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7C626" w14:textId="184453F7" w:rsidR="007A5973" w:rsidRDefault="007A5973"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50"/>
          <w:szCs w:val="50"/>
          <w:rtl/>
        </w:rPr>
      </w:pPr>
      <w:r w:rsidRPr="007A5973">
        <w:rPr>
          <w:rFonts w:ascii="Sakkal Majalla" w:eastAsiaTheme="majorEastAsia" w:hAnsi="Sakkal Majalla" w:cs="Sakkal Majalla"/>
          <w:b/>
          <w:bCs/>
          <w:noProof/>
          <w:color w:val="833C0B" w:themeColor="accent2" w:themeShade="80"/>
          <w:sz w:val="50"/>
          <w:szCs w:val="50"/>
          <w:rtl/>
        </w:rPr>
        <w:drawing>
          <wp:anchor distT="0" distB="0" distL="114300" distR="114300" simplePos="0" relativeHeight="251664384" behindDoc="1" locked="0" layoutInCell="1" allowOverlap="1" wp14:anchorId="0E7BF688" wp14:editId="24A0BDDC">
            <wp:simplePos x="0" y="0"/>
            <wp:positionH relativeFrom="column">
              <wp:posOffset>-713105</wp:posOffset>
            </wp:positionH>
            <wp:positionV relativeFrom="paragraph">
              <wp:posOffset>-720090</wp:posOffset>
            </wp:positionV>
            <wp:extent cx="7534275" cy="10672445"/>
            <wp:effectExtent l="0" t="0" r="9525" b="0"/>
            <wp:wrapTight wrapText="bothSides">
              <wp:wrapPolygon edited="0">
                <wp:start x="0" y="0"/>
                <wp:lineTo x="0" y="21552"/>
                <wp:lineTo x="21573" y="21552"/>
                <wp:lineTo x="21573" y="0"/>
                <wp:lineTo x="0" y="0"/>
              </wp:wrapPolygon>
            </wp:wrapTight>
            <wp:docPr id="1" name="صورة 1" descr="C:\Users\walee\Desktop\مقاصد الشريع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مقاصد الشريع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FAC4F" w14:textId="3885EBB7" w:rsidR="007A5973" w:rsidRDefault="007A5973">
      <w:pPr>
        <w:bidi w:val="0"/>
        <w:rPr>
          <w:rFonts w:ascii="Sakkal Majalla" w:eastAsiaTheme="majorEastAsia" w:hAnsi="Sakkal Majalla" w:cs="Sakkal Majalla"/>
          <w:b/>
          <w:bCs/>
          <w:color w:val="833C0B" w:themeColor="accent2" w:themeShade="80"/>
          <w:sz w:val="50"/>
          <w:szCs w:val="50"/>
          <w:rtl/>
        </w:rPr>
      </w:pPr>
      <w:r>
        <w:rPr>
          <w:noProof/>
        </w:rPr>
        <w:lastRenderedPageBreak/>
        <w:drawing>
          <wp:anchor distT="0" distB="0" distL="114300" distR="114300" simplePos="0" relativeHeight="251665408" behindDoc="1" locked="0" layoutInCell="1" allowOverlap="1" wp14:anchorId="6AA00392" wp14:editId="6EBC41DB">
            <wp:simplePos x="0" y="0"/>
            <wp:positionH relativeFrom="column">
              <wp:posOffset>-708660</wp:posOffset>
            </wp:positionH>
            <wp:positionV relativeFrom="paragraph">
              <wp:posOffset>-684530</wp:posOffset>
            </wp:positionV>
            <wp:extent cx="7516495" cy="10640060"/>
            <wp:effectExtent l="0" t="0" r="8255" b="8890"/>
            <wp:wrapTight wrapText="bothSides">
              <wp:wrapPolygon edited="0">
                <wp:start x="0" y="0"/>
                <wp:lineTo x="0" y="21579"/>
                <wp:lineTo x="21569" y="21579"/>
                <wp:lineTo x="21569" y="0"/>
                <wp:lineTo x="0" y="0"/>
              </wp:wrapPolygon>
            </wp:wrapTight>
            <wp:docPr id="8" name="صورة 8">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8" name="صورة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16495" cy="1064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eastAsiaTheme="majorEastAsia" w:hAnsi="Sakkal Majalla" w:cs="Sakkal Majalla"/>
          <w:b/>
          <w:bCs/>
          <w:color w:val="833C0B" w:themeColor="accent2" w:themeShade="80"/>
          <w:sz w:val="50"/>
          <w:szCs w:val="50"/>
          <w:rtl/>
        </w:rPr>
        <w:br w:type="page"/>
      </w:r>
    </w:p>
    <w:p w14:paraId="4737689E" w14:textId="77777777" w:rsidR="007A5973" w:rsidRDefault="007A5973"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60"/>
          <w:szCs w:val="60"/>
          <w:rtl/>
        </w:rPr>
      </w:pPr>
    </w:p>
    <w:p w14:paraId="33B54B31" w14:textId="77777777" w:rsidR="007A5973" w:rsidRDefault="007A5973"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60"/>
          <w:szCs w:val="60"/>
          <w:rtl/>
        </w:rPr>
      </w:pPr>
    </w:p>
    <w:p w14:paraId="4D126FD1" w14:textId="77777777" w:rsidR="007A5973" w:rsidRDefault="007A5973"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60"/>
          <w:szCs w:val="60"/>
          <w:rtl/>
        </w:rPr>
      </w:pPr>
    </w:p>
    <w:p w14:paraId="52E678EF" w14:textId="1CAD4228" w:rsidR="00190F9E" w:rsidRPr="007A5973" w:rsidRDefault="00190F9E"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60"/>
          <w:szCs w:val="60"/>
          <w:rtl/>
        </w:rPr>
      </w:pPr>
      <w:r w:rsidRPr="007A5973">
        <w:rPr>
          <w:rFonts w:ascii="Sakkal Majalla" w:eastAsiaTheme="majorEastAsia" w:hAnsi="Sakkal Majalla" w:cs="Sakkal Majalla"/>
          <w:b/>
          <w:bCs/>
          <w:color w:val="833C0B" w:themeColor="accent2" w:themeShade="80"/>
          <w:sz w:val="60"/>
          <w:szCs w:val="60"/>
          <w:rtl/>
        </w:rPr>
        <w:t>ترجيحات وأحكام الشوكاني</w:t>
      </w:r>
    </w:p>
    <w:p w14:paraId="6EBA522C" w14:textId="77777777" w:rsidR="007369E0" w:rsidRPr="007A5973" w:rsidRDefault="00190F9E"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40"/>
          <w:szCs w:val="40"/>
          <w:rtl/>
        </w:rPr>
      </w:pPr>
      <w:r w:rsidRPr="007A5973">
        <w:rPr>
          <w:rFonts w:ascii="Sakkal Majalla" w:eastAsiaTheme="majorEastAsia" w:hAnsi="Sakkal Majalla" w:cs="Sakkal Majalla" w:hint="cs"/>
          <w:b/>
          <w:bCs/>
          <w:color w:val="833C0B" w:themeColor="accent2" w:themeShade="80"/>
          <w:sz w:val="40"/>
          <w:szCs w:val="40"/>
          <w:rtl/>
        </w:rPr>
        <w:t>و</w:t>
      </w:r>
      <w:r w:rsidR="007369E0" w:rsidRPr="007A5973">
        <w:rPr>
          <w:rFonts w:ascii="Sakkal Majalla" w:eastAsiaTheme="majorEastAsia" w:hAnsi="Sakkal Majalla" w:cs="Sakkal Majalla"/>
          <w:b/>
          <w:bCs/>
          <w:color w:val="833C0B" w:themeColor="accent2" w:themeShade="80"/>
          <w:sz w:val="40"/>
          <w:szCs w:val="40"/>
          <w:rtl/>
        </w:rPr>
        <w:t>فوائده التدبرية</w:t>
      </w:r>
    </w:p>
    <w:p w14:paraId="7CEF4AA8" w14:textId="77777777" w:rsidR="007369E0" w:rsidRPr="007A5973" w:rsidRDefault="007369E0" w:rsidP="007A5973">
      <w:pPr>
        <w:keepNext/>
        <w:keepLines/>
        <w:spacing w:after="0" w:line="240" w:lineRule="auto"/>
        <w:jc w:val="center"/>
        <w:outlineLvl w:val="0"/>
        <w:rPr>
          <w:rFonts w:ascii="Sakkal Majalla" w:eastAsiaTheme="majorEastAsia" w:hAnsi="Sakkal Majalla" w:cs="Sakkal Majalla"/>
          <w:b/>
          <w:bCs/>
          <w:color w:val="833C0B" w:themeColor="accent2" w:themeShade="80"/>
          <w:sz w:val="40"/>
          <w:szCs w:val="40"/>
          <w:rtl/>
        </w:rPr>
      </w:pPr>
      <w:r w:rsidRPr="007A5973">
        <w:rPr>
          <w:rFonts w:ascii="Sakkal Majalla" w:eastAsiaTheme="majorEastAsia" w:hAnsi="Sakkal Majalla" w:cs="Sakkal Majalla"/>
          <w:b/>
          <w:bCs/>
          <w:color w:val="833C0B" w:themeColor="accent2" w:themeShade="80"/>
          <w:sz w:val="40"/>
          <w:szCs w:val="40"/>
          <w:rtl/>
        </w:rPr>
        <w:t>في تفسير</w:t>
      </w:r>
      <w:r w:rsidRPr="007A5973">
        <w:rPr>
          <w:rFonts w:ascii="Sakkal Majalla" w:eastAsiaTheme="majorEastAsia" w:hAnsi="Sakkal Majalla" w:cs="Sakkal Majalla" w:hint="cs"/>
          <w:b/>
          <w:bCs/>
          <w:color w:val="833C0B" w:themeColor="accent2" w:themeShade="80"/>
          <w:sz w:val="40"/>
          <w:szCs w:val="40"/>
          <w:rtl/>
        </w:rPr>
        <w:t>ه</w:t>
      </w:r>
      <w:r w:rsidRPr="007A5973">
        <w:rPr>
          <w:rFonts w:ascii="Sakkal Majalla" w:eastAsiaTheme="majorEastAsia" w:hAnsi="Sakkal Majalla" w:cs="Sakkal Majalla"/>
          <w:b/>
          <w:bCs/>
          <w:color w:val="833C0B" w:themeColor="accent2" w:themeShade="80"/>
          <w:sz w:val="40"/>
          <w:szCs w:val="40"/>
          <w:rtl/>
        </w:rPr>
        <w:t xml:space="preserve"> فتح القدير</w:t>
      </w:r>
    </w:p>
    <w:p w14:paraId="031005CC" w14:textId="77777777" w:rsidR="007369E0" w:rsidRPr="007A5973" w:rsidRDefault="00CB4C4F" w:rsidP="007A5973">
      <w:pPr>
        <w:autoSpaceDE w:val="0"/>
        <w:autoSpaceDN w:val="0"/>
        <w:adjustRightInd w:val="0"/>
        <w:spacing w:after="0" w:line="240" w:lineRule="auto"/>
        <w:jc w:val="center"/>
        <w:rPr>
          <w:rFonts w:ascii="Traditional Arabic" w:hAnsi="Traditional Arabic" w:cs="DecoType Naskh"/>
          <w:b/>
          <w:bCs/>
          <w:color w:val="000000"/>
          <w:sz w:val="34"/>
          <w:szCs w:val="34"/>
          <w:rtl/>
        </w:rPr>
      </w:pPr>
      <w:r w:rsidRPr="007A5973">
        <w:rPr>
          <w:rFonts w:ascii="Traditional Arabic" w:hAnsi="Traditional Arabic" w:cs="DecoType Naskh" w:hint="cs"/>
          <w:b/>
          <w:bCs/>
          <w:color w:val="000000"/>
          <w:sz w:val="34"/>
          <w:szCs w:val="34"/>
          <w:rtl/>
        </w:rPr>
        <w:t>"سورة النمل"</w:t>
      </w:r>
    </w:p>
    <w:p w14:paraId="18BB12D7" w14:textId="77777777" w:rsidR="007369E0" w:rsidRPr="007A5973" w:rsidRDefault="007369E0" w:rsidP="007A5973">
      <w:pPr>
        <w:spacing w:after="0" w:line="240" w:lineRule="auto"/>
        <w:jc w:val="center"/>
        <w:rPr>
          <w:rFonts w:ascii="Sakkal Majalla" w:eastAsia="Times New Roman" w:hAnsi="Sakkal Majalla" w:cs="Sakkal Majalla"/>
          <w:sz w:val="34"/>
          <w:szCs w:val="34"/>
          <w:rtl/>
        </w:rPr>
      </w:pPr>
    </w:p>
    <w:p w14:paraId="5BCE90A2" w14:textId="77777777" w:rsidR="007369E0" w:rsidRPr="007A5973" w:rsidRDefault="007369E0" w:rsidP="007A5973">
      <w:pPr>
        <w:spacing w:after="0" w:line="240" w:lineRule="auto"/>
        <w:jc w:val="center"/>
        <w:rPr>
          <w:rFonts w:ascii="Sakkal Majalla" w:eastAsia="Times New Roman" w:hAnsi="Sakkal Majalla" w:cs="Sakkal Majalla"/>
          <w:sz w:val="34"/>
          <w:szCs w:val="34"/>
          <w:rtl/>
        </w:rPr>
      </w:pPr>
    </w:p>
    <w:p w14:paraId="1E8F6F1F" w14:textId="77777777" w:rsidR="007369E0" w:rsidRPr="007A5973" w:rsidRDefault="007369E0" w:rsidP="007A5973">
      <w:pPr>
        <w:spacing w:after="0" w:line="240" w:lineRule="auto"/>
        <w:jc w:val="center"/>
        <w:rPr>
          <w:rFonts w:ascii="Sakkal Majalla" w:eastAsia="Times New Roman" w:hAnsi="Sakkal Majalla" w:cs="Sakkal Majalla"/>
          <w:sz w:val="34"/>
          <w:szCs w:val="34"/>
          <w:rtl/>
        </w:rPr>
      </w:pPr>
    </w:p>
    <w:p w14:paraId="37EF0525" w14:textId="77777777" w:rsidR="007369E0" w:rsidRDefault="007369E0" w:rsidP="007A5973">
      <w:pPr>
        <w:spacing w:after="0" w:line="240" w:lineRule="auto"/>
        <w:jc w:val="center"/>
        <w:rPr>
          <w:rFonts w:ascii="Sakkal Majalla" w:eastAsia="Times New Roman" w:hAnsi="Sakkal Majalla" w:cs="Sakkal Majalla"/>
          <w:sz w:val="34"/>
          <w:szCs w:val="34"/>
          <w:rtl/>
        </w:rPr>
      </w:pPr>
    </w:p>
    <w:p w14:paraId="38F44DE2" w14:textId="77777777" w:rsidR="007A5973" w:rsidRDefault="007A5973" w:rsidP="007A5973">
      <w:pPr>
        <w:spacing w:after="0" w:line="240" w:lineRule="auto"/>
        <w:jc w:val="center"/>
        <w:rPr>
          <w:rFonts w:ascii="Sakkal Majalla" w:eastAsia="Times New Roman" w:hAnsi="Sakkal Majalla" w:cs="Sakkal Majalla"/>
          <w:sz w:val="34"/>
          <w:szCs w:val="34"/>
          <w:rtl/>
        </w:rPr>
      </w:pPr>
    </w:p>
    <w:p w14:paraId="0F5CA5DB" w14:textId="77777777" w:rsidR="007A5973" w:rsidRDefault="007A5973" w:rsidP="007A5973">
      <w:pPr>
        <w:spacing w:after="0" w:line="240" w:lineRule="auto"/>
        <w:jc w:val="center"/>
        <w:rPr>
          <w:rFonts w:ascii="Sakkal Majalla" w:eastAsia="Times New Roman" w:hAnsi="Sakkal Majalla" w:cs="Sakkal Majalla"/>
          <w:sz w:val="34"/>
          <w:szCs w:val="34"/>
          <w:rtl/>
        </w:rPr>
      </w:pPr>
    </w:p>
    <w:p w14:paraId="7053725C" w14:textId="77777777" w:rsidR="007A5973" w:rsidRPr="007A5973" w:rsidRDefault="007A5973" w:rsidP="007A5973">
      <w:pPr>
        <w:spacing w:after="0" w:line="240" w:lineRule="auto"/>
        <w:jc w:val="center"/>
        <w:rPr>
          <w:rFonts w:ascii="Sakkal Majalla" w:eastAsia="Times New Roman" w:hAnsi="Sakkal Majalla" w:cs="Sakkal Majalla"/>
          <w:sz w:val="34"/>
          <w:szCs w:val="34"/>
          <w:rtl/>
        </w:rPr>
      </w:pPr>
    </w:p>
    <w:p w14:paraId="67A522CC" w14:textId="77777777" w:rsidR="007369E0" w:rsidRPr="007A5973" w:rsidRDefault="007369E0" w:rsidP="007A5973">
      <w:pPr>
        <w:spacing w:after="0" w:line="240" w:lineRule="auto"/>
        <w:jc w:val="center"/>
        <w:rPr>
          <w:rFonts w:ascii="Sakkal Majalla" w:eastAsia="Times New Roman" w:hAnsi="Sakkal Majalla" w:cs="Sakkal Majalla"/>
          <w:sz w:val="34"/>
          <w:szCs w:val="34"/>
          <w:rtl/>
        </w:rPr>
      </w:pPr>
    </w:p>
    <w:p w14:paraId="3DBFBAEC" w14:textId="77777777" w:rsidR="007A5973" w:rsidRPr="007A5973" w:rsidRDefault="007A5973" w:rsidP="007A5973">
      <w:pPr>
        <w:spacing w:after="0" w:line="240" w:lineRule="auto"/>
        <w:jc w:val="center"/>
        <w:rPr>
          <w:rFonts w:ascii="Sakkal Majalla" w:eastAsia="Times New Roman" w:hAnsi="Sakkal Majalla" w:cs="Sakkal Majalla"/>
          <w:sz w:val="34"/>
          <w:szCs w:val="34"/>
          <w:rtl/>
        </w:rPr>
      </w:pPr>
    </w:p>
    <w:p w14:paraId="4534DB74" w14:textId="77777777" w:rsidR="007369E0" w:rsidRPr="007A5973" w:rsidRDefault="007369E0" w:rsidP="007A5973">
      <w:pPr>
        <w:spacing w:after="0" w:line="240" w:lineRule="auto"/>
        <w:jc w:val="center"/>
        <w:rPr>
          <w:rFonts w:ascii="Sakkal Majalla" w:eastAsia="Times New Roman" w:hAnsi="Sakkal Majalla" w:cs="Sakkal Majalla"/>
          <w:sz w:val="34"/>
          <w:szCs w:val="34"/>
          <w:rtl/>
        </w:rPr>
      </w:pPr>
    </w:p>
    <w:p w14:paraId="17D3C7D6" w14:textId="77777777" w:rsidR="007369E0" w:rsidRPr="007A5973" w:rsidRDefault="00340159" w:rsidP="007A5973">
      <w:pPr>
        <w:spacing w:after="0" w:line="240" w:lineRule="auto"/>
        <w:jc w:val="center"/>
        <w:rPr>
          <w:rFonts w:ascii="Sakkal Majalla" w:eastAsia="Times New Roman" w:hAnsi="Sakkal Majalla" w:cs="Sakkal Majalla"/>
          <w:b/>
          <w:bCs/>
          <w:color w:val="FF0000"/>
          <w:sz w:val="34"/>
          <w:szCs w:val="34"/>
          <w:rtl/>
        </w:rPr>
      </w:pPr>
      <w:r w:rsidRPr="007A5973">
        <w:rPr>
          <w:rFonts w:ascii="Sakkal Majalla" w:eastAsia="Times New Roman" w:hAnsi="Sakkal Majalla" w:cs="Sakkal Majalla" w:hint="cs"/>
          <w:b/>
          <w:bCs/>
          <w:color w:val="FF0000"/>
          <w:sz w:val="34"/>
          <w:szCs w:val="34"/>
          <w:rtl/>
        </w:rPr>
        <w:t>تأليــف</w:t>
      </w:r>
    </w:p>
    <w:p w14:paraId="32A6164A" w14:textId="77777777" w:rsidR="002637AA" w:rsidRPr="007A5973" w:rsidRDefault="007369E0" w:rsidP="007A5973">
      <w:pPr>
        <w:pStyle w:val="20"/>
        <w:spacing w:after="0" w:line="240" w:lineRule="auto"/>
        <w:jc w:val="center"/>
        <w:rPr>
          <w:b w:val="0"/>
          <w:bCs w:val="0"/>
          <w:color w:val="008000"/>
          <w:sz w:val="34"/>
          <w:szCs w:val="34"/>
          <w:rtl/>
        </w:rPr>
      </w:pPr>
      <w:r w:rsidRPr="007A5973">
        <w:rPr>
          <w:rFonts w:ascii="Sakkal Majalla" w:hAnsi="Sakkal Majalla" w:cs="Sakkal Majalla"/>
          <w:sz w:val="34"/>
          <w:szCs w:val="34"/>
          <w:rtl/>
        </w:rPr>
        <w:t>أب</w:t>
      </w:r>
      <w:r w:rsidR="00340159" w:rsidRPr="007A5973">
        <w:rPr>
          <w:rFonts w:ascii="Sakkal Majalla" w:hAnsi="Sakkal Majalla" w:cs="Sakkal Majalla" w:hint="cs"/>
          <w:sz w:val="34"/>
          <w:szCs w:val="34"/>
          <w:rtl/>
        </w:rPr>
        <w:t>ي</w:t>
      </w:r>
      <w:r w:rsidRPr="007A5973">
        <w:rPr>
          <w:rFonts w:ascii="Sakkal Majalla" w:hAnsi="Sakkal Majalla" w:cs="Sakkal Majalla"/>
          <w:sz w:val="34"/>
          <w:szCs w:val="34"/>
          <w:rtl/>
        </w:rPr>
        <w:t xml:space="preserve"> إسحاق محمود بنْ أحــمد الزويد</w:t>
      </w:r>
    </w:p>
    <w:p w14:paraId="28B1DB8B" w14:textId="77777777" w:rsidR="002637AA" w:rsidRPr="007A5973" w:rsidRDefault="002637AA" w:rsidP="007A5973">
      <w:pPr>
        <w:pStyle w:val="20"/>
        <w:spacing w:after="0" w:line="240" w:lineRule="auto"/>
        <w:jc w:val="center"/>
        <w:rPr>
          <w:b w:val="0"/>
          <w:bCs w:val="0"/>
          <w:color w:val="008000"/>
          <w:sz w:val="34"/>
          <w:szCs w:val="34"/>
          <w:rtl/>
        </w:rPr>
      </w:pPr>
    </w:p>
    <w:p w14:paraId="4A4021FC" w14:textId="77777777" w:rsidR="002637AA" w:rsidRPr="007A5973" w:rsidRDefault="002637AA" w:rsidP="007A5973">
      <w:pPr>
        <w:pStyle w:val="20"/>
        <w:spacing w:after="0" w:line="240" w:lineRule="auto"/>
        <w:jc w:val="mediumKashida"/>
        <w:rPr>
          <w:b w:val="0"/>
          <w:bCs w:val="0"/>
          <w:color w:val="008000"/>
          <w:sz w:val="34"/>
          <w:szCs w:val="34"/>
          <w:rtl/>
        </w:rPr>
      </w:pPr>
    </w:p>
    <w:p w14:paraId="1964AD1F" w14:textId="77777777" w:rsidR="002637AA" w:rsidRPr="007A5973" w:rsidRDefault="002637AA" w:rsidP="007A5973">
      <w:pPr>
        <w:pStyle w:val="20"/>
        <w:spacing w:after="0" w:line="240" w:lineRule="auto"/>
        <w:jc w:val="mediumKashida"/>
        <w:rPr>
          <w:b w:val="0"/>
          <w:bCs w:val="0"/>
          <w:color w:val="008000"/>
          <w:sz w:val="34"/>
          <w:szCs w:val="34"/>
          <w:rtl/>
        </w:rPr>
      </w:pPr>
    </w:p>
    <w:p w14:paraId="4C0F2DDE" w14:textId="77777777" w:rsidR="00190F9E" w:rsidRPr="007A5973" w:rsidRDefault="00190F9E" w:rsidP="007A5973">
      <w:pPr>
        <w:pStyle w:val="1"/>
        <w:spacing w:after="0" w:line="240" w:lineRule="auto"/>
        <w:jc w:val="center"/>
        <w:rPr>
          <w:sz w:val="34"/>
          <w:szCs w:val="34"/>
          <w:rtl/>
        </w:rPr>
      </w:pPr>
    </w:p>
    <w:p w14:paraId="26C58FDD" w14:textId="77777777" w:rsidR="00190F9E" w:rsidRPr="007A5973" w:rsidRDefault="00190F9E" w:rsidP="007A5973">
      <w:pPr>
        <w:pStyle w:val="1"/>
        <w:spacing w:after="0" w:line="240" w:lineRule="auto"/>
        <w:jc w:val="center"/>
        <w:rPr>
          <w:sz w:val="34"/>
          <w:szCs w:val="34"/>
          <w:rtl/>
        </w:rPr>
      </w:pPr>
    </w:p>
    <w:p w14:paraId="042CD52D" w14:textId="77777777" w:rsidR="00190F9E" w:rsidRPr="007A5973" w:rsidRDefault="00190F9E" w:rsidP="007A5973">
      <w:pPr>
        <w:pStyle w:val="1"/>
        <w:spacing w:after="0" w:line="240" w:lineRule="auto"/>
        <w:jc w:val="center"/>
        <w:rPr>
          <w:sz w:val="34"/>
          <w:szCs w:val="34"/>
          <w:rtl/>
        </w:rPr>
      </w:pPr>
    </w:p>
    <w:p w14:paraId="46FAC230" w14:textId="2BD61438" w:rsidR="00190F9E" w:rsidRPr="007A5973" w:rsidRDefault="007A5973" w:rsidP="007A5973">
      <w:pPr>
        <w:pStyle w:val="1"/>
        <w:spacing w:after="0" w:line="240" w:lineRule="auto"/>
        <w:jc w:val="center"/>
        <w:rPr>
          <w:sz w:val="34"/>
          <w:szCs w:val="34"/>
          <w:rtl/>
        </w:rPr>
      </w:pPr>
      <w:r w:rsidRPr="007A5973">
        <w:rPr>
          <w:rFonts w:ascii="Forte" w:hAnsi="Forte" w:cs="DecoType Naskh Variants"/>
          <w:noProof/>
          <w:color w:val="C00000"/>
          <w:sz w:val="34"/>
          <w:szCs w:val="34"/>
          <w:rtl/>
        </w:rPr>
        <w:lastRenderedPageBreak/>
        <w:drawing>
          <wp:anchor distT="0" distB="0" distL="114300" distR="114300" simplePos="0" relativeHeight="251661824" behindDoc="1" locked="0" layoutInCell="1" allowOverlap="1" wp14:anchorId="09DDA4E2" wp14:editId="3F121E6A">
            <wp:simplePos x="0" y="0"/>
            <wp:positionH relativeFrom="margin">
              <wp:posOffset>412115</wp:posOffset>
            </wp:positionH>
            <wp:positionV relativeFrom="margin">
              <wp:posOffset>1995170</wp:posOffset>
            </wp:positionV>
            <wp:extent cx="5248910" cy="4386580"/>
            <wp:effectExtent l="0" t="0" r="8890" b="0"/>
            <wp:wrapTight wrapText="bothSides">
              <wp:wrapPolygon edited="0">
                <wp:start x="0" y="0"/>
                <wp:lineTo x="0" y="21481"/>
                <wp:lineTo x="21558" y="21481"/>
                <wp:lineTo x="21558" y="0"/>
                <wp:lineTo x="0" y="0"/>
              </wp:wrapPolygon>
            </wp:wrapTight>
            <wp:docPr id="2" name="صورة 2" descr="الوصف: C:\Users\Administrator\Desktop\ستاره\Besmellah-rahman-rahim-desig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C:\Users\Administrator\Desktop\ستاره\Besmellah-rahman-rahim-design-34.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2489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89709" w14:textId="269E8EB9" w:rsidR="00190F9E" w:rsidRPr="007A5973" w:rsidRDefault="00190F9E" w:rsidP="007A5973">
      <w:pPr>
        <w:pStyle w:val="1"/>
        <w:spacing w:after="0" w:line="240" w:lineRule="auto"/>
        <w:jc w:val="center"/>
        <w:rPr>
          <w:sz w:val="34"/>
          <w:szCs w:val="34"/>
          <w:rtl/>
        </w:rPr>
      </w:pPr>
    </w:p>
    <w:p w14:paraId="07C707D1" w14:textId="01025201" w:rsidR="00190F9E" w:rsidRPr="007A5973" w:rsidRDefault="00190F9E" w:rsidP="007A5973">
      <w:pPr>
        <w:pStyle w:val="1"/>
        <w:spacing w:after="0" w:line="240" w:lineRule="auto"/>
        <w:jc w:val="center"/>
        <w:rPr>
          <w:sz w:val="34"/>
          <w:szCs w:val="34"/>
          <w:rtl/>
        </w:rPr>
      </w:pPr>
    </w:p>
    <w:p w14:paraId="7983A4B4" w14:textId="77777777" w:rsidR="00190F9E" w:rsidRPr="007A5973" w:rsidRDefault="00190F9E" w:rsidP="007A5973">
      <w:pPr>
        <w:pStyle w:val="1"/>
        <w:spacing w:after="0" w:line="240" w:lineRule="auto"/>
        <w:jc w:val="center"/>
        <w:rPr>
          <w:sz w:val="34"/>
          <w:szCs w:val="34"/>
          <w:rtl/>
        </w:rPr>
      </w:pPr>
    </w:p>
    <w:p w14:paraId="00C27DA4" w14:textId="77777777" w:rsidR="007A5973" w:rsidRPr="007A5973" w:rsidRDefault="007A5973">
      <w:pPr>
        <w:bidi w:val="0"/>
        <w:rPr>
          <w:rFonts w:ascii="Times New Roman" w:eastAsia="Times New Roman" w:hAnsi="Times New Roman" w:cs="DecoType Naskh"/>
          <w:b/>
          <w:bCs/>
          <w:color w:val="FF0000"/>
          <w:sz w:val="34"/>
          <w:szCs w:val="34"/>
          <w:rtl/>
        </w:rPr>
      </w:pPr>
      <w:r w:rsidRPr="007A5973">
        <w:rPr>
          <w:sz w:val="34"/>
          <w:szCs w:val="34"/>
          <w:rtl/>
        </w:rPr>
        <w:br w:type="page"/>
      </w:r>
    </w:p>
    <w:p w14:paraId="4A528E0B" w14:textId="739A47D4" w:rsidR="007369E0" w:rsidRPr="007A5973" w:rsidRDefault="007369E0" w:rsidP="007A5973">
      <w:pPr>
        <w:pStyle w:val="2"/>
        <w:rPr>
          <w:sz w:val="34"/>
          <w:szCs w:val="34"/>
          <w:rtl/>
        </w:rPr>
      </w:pPr>
      <w:r w:rsidRPr="007A5973">
        <w:rPr>
          <w:rFonts w:hint="cs"/>
          <w:sz w:val="34"/>
          <w:szCs w:val="34"/>
          <w:rtl/>
        </w:rPr>
        <w:lastRenderedPageBreak/>
        <w:t>المقدمـة</w:t>
      </w:r>
    </w:p>
    <w:p w14:paraId="5C201130" w14:textId="77777777" w:rsidR="00AA58E3" w:rsidRPr="007A5973" w:rsidRDefault="00AA58E3" w:rsidP="007A5973">
      <w:pPr>
        <w:pStyle w:val="1"/>
        <w:spacing w:after="0" w:line="240" w:lineRule="auto"/>
        <w:jc w:val="mediumKashida"/>
        <w:rPr>
          <w:rFonts w:cs="Traditional Arabic"/>
          <w:b w:val="0"/>
          <w:bCs w:val="0"/>
          <w:color w:val="000000"/>
          <w:sz w:val="34"/>
          <w:szCs w:val="34"/>
          <w:rtl/>
        </w:rPr>
      </w:pPr>
      <w:r w:rsidRPr="007A5973">
        <w:rPr>
          <w:rFonts w:cs="Traditional Arabic"/>
          <w:b w:val="0"/>
          <w:bCs w:val="0"/>
          <w:color w:val="000000"/>
          <w:sz w:val="34"/>
          <w:szCs w:val="34"/>
          <w:rtl/>
        </w:rPr>
        <w:t>إنَّ الحمدَ للهِ نحمدُهُ ونستعينُ بهِ ونستغفرهُ ونعوذ بالله من شرور أنفسنا ومن سيئات أعمالنا من يهد</w:t>
      </w:r>
      <w:r w:rsidRPr="007A5973">
        <w:rPr>
          <w:rFonts w:cs="Traditional Arabic" w:hint="cs"/>
          <w:b w:val="0"/>
          <w:bCs w:val="0"/>
          <w:color w:val="000000"/>
          <w:sz w:val="34"/>
          <w:szCs w:val="34"/>
          <w:rtl/>
        </w:rPr>
        <w:t>ه</w:t>
      </w:r>
      <w:r w:rsidRPr="007A5973">
        <w:rPr>
          <w:rFonts w:cs="Traditional Arabic"/>
          <w:b w:val="0"/>
          <w:bCs w:val="0"/>
          <w:color w:val="000000"/>
          <w:sz w:val="34"/>
          <w:szCs w:val="34"/>
          <w:rtl/>
        </w:rPr>
        <w:t xml:space="preserve"> الله فلا مضل له</w:t>
      </w:r>
      <w:r w:rsidRPr="007A5973">
        <w:rPr>
          <w:rFonts w:cs="Traditional Arabic" w:hint="cs"/>
          <w:b w:val="0"/>
          <w:bCs w:val="0"/>
          <w:color w:val="000000"/>
          <w:sz w:val="34"/>
          <w:szCs w:val="34"/>
          <w:rtl/>
        </w:rPr>
        <w:t>،</w:t>
      </w:r>
      <w:r w:rsidRPr="007A5973">
        <w:rPr>
          <w:rFonts w:cs="Traditional Arabic"/>
          <w:b w:val="0"/>
          <w:bCs w:val="0"/>
          <w:color w:val="000000"/>
          <w:sz w:val="34"/>
          <w:szCs w:val="34"/>
          <w:rtl/>
        </w:rPr>
        <w:t xml:space="preserve"> ومن يضلل فلا هادي له</w:t>
      </w:r>
      <w:r w:rsidRPr="007A5973">
        <w:rPr>
          <w:rFonts w:cs="Traditional Arabic" w:hint="cs"/>
          <w:b w:val="0"/>
          <w:bCs w:val="0"/>
          <w:color w:val="000000"/>
          <w:sz w:val="34"/>
          <w:szCs w:val="34"/>
          <w:rtl/>
        </w:rPr>
        <w:t>،</w:t>
      </w:r>
      <w:r w:rsidR="00190F9E" w:rsidRPr="007A5973">
        <w:rPr>
          <w:rFonts w:cs="Traditional Arabic"/>
          <w:b w:val="0"/>
          <w:bCs w:val="0"/>
          <w:color w:val="000000"/>
          <w:sz w:val="34"/>
          <w:szCs w:val="34"/>
          <w:rtl/>
        </w:rPr>
        <w:t xml:space="preserve"> وأشهد أن</w:t>
      </w:r>
      <w:r w:rsidR="00190F9E" w:rsidRPr="007A5973">
        <w:rPr>
          <w:rFonts w:cs="Traditional Arabic" w:hint="cs"/>
          <w:b w:val="0"/>
          <w:bCs w:val="0"/>
          <w:color w:val="000000"/>
          <w:sz w:val="34"/>
          <w:szCs w:val="34"/>
          <w:rtl/>
        </w:rPr>
        <w:t>َّ</w:t>
      </w:r>
      <w:r w:rsidR="00190F9E" w:rsidRPr="007A5973">
        <w:rPr>
          <w:rFonts w:cs="Traditional Arabic"/>
          <w:b w:val="0"/>
          <w:bCs w:val="0"/>
          <w:color w:val="000000"/>
          <w:sz w:val="34"/>
          <w:szCs w:val="34"/>
          <w:rtl/>
        </w:rPr>
        <w:t xml:space="preserve"> </w:t>
      </w:r>
      <w:r w:rsidR="00FE5AF6" w:rsidRPr="007A5973">
        <w:rPr>
          <w:rFonts w:cs="Traditional Arabic"/>
          <w:b w:val="0"/>
          <w:bCs w:val="0"/>
          <w:color w:val="000000"/>
          <w:sz w:val="34"/>
          <w:szCs w:val="34"/>
          <w:rtl/>
        </w:rPr>
        <w:t>لا إله إلا الله</w:t>
      </w:r>
      <w:r w:rsidRPr="007A5973">
        <w:rPr>
          <w:rFonts w:cs="Traditional Arabic"/>
          <w:b w:val="0"/>
          <w:bCs w:val="0"/>
          <w:color w:val="000000"/>
          <w:sz w:val="34"/>
          <w:szCs w:val="34"/>
          <w:rtl/>
        </w:rPr>
        <w:t xml:space="preserve"> وحده لا شريك له</w:t>
      </w:r>
      <w:r w:rsidR="00FE5AF6" w:rsidRPr="007A5973">
        <w:rPr>
          <w:rFonts w:cs="Traditional Arabic" w:hint="cs"/>
          <w:b w:val="0"/>
          <w:bCs w:val="0"/>
          <w:color w:val="000000"/>
          <w:sz w:val="34"/>
          <w:szCs w:val="34"/>
          <w:rtl/>
        </w:rPr>
        <w:t>،</w:t>
      </w:r>
      <w:r w:rsidRPr="007A5973">
        <w:rPr>
          <w:rFonts w:cs="Traditional Arabic"/>
          <w:b w:val="0"/>
          <w:bCs w:val="0"/>
          <w:color w:val="000000"/>
          <w:sz w:val="34"/>
          <w:szCs w:val="34"/>
          <w:rtl/>
        </w:rPr>
        <w:t xml:space="preserve"> وأشهد أنّ محمد</w:t>
      </w:r>
      <w:r w:rsidR="00190F9E" w:rsidRPr="007A5973">
        <w:rPr>
          <w:rFonts w:cs="Traditional Arabic" w:hint="cs"/>
          <w:b w:val="0"/>
          <w:bCs w:val="0"/>
          <w:color w:val="000000"/>
          <w:sz w:val="34"/>
          <w:szCs w:val="34"/>
          <w:rtl/>
        </w:rPr>
        <w:t>اً</w:t>
      </w:r>
      <w:r w:rsidRPr="007A5973">
        <w:rPr>
          <w:rFonts w:cs="Traditional Arabic"/>
          <w:b w:val="0"/>
          <w:bCs w:val="0"/>
          <w:color w:val="000000"/>
          <w:sz w:val="34"/>
          <w:szCs w:val="34"/>
          <w:rtl/>
        </w:rPr>
        <w:t xml:space="preserve"> عبده ورسوله، صلى الله عليه وسلم. </w:t>
      </w:r>
    </w:p>
    <w:p w14:paraId="55404C6E" w14:textId="77777777" w:rsidR="00AA58E3" w:rsidRPr="007A5973" w:rsidRDefault="00AA58E3" w:rsidP="007A5973">
      <w:pPr>
        <w:pStyle w:val="1"/>
        <w:spacing w:after="0" w:line="240" w:lineRule="auto"/>
        <w:jc w:val="mediumKashida"/>
        <w:rPr>
          <w:rFonts w:cs="Traditional Arabic"/>
          <w:b w:val="0"/>
          <w:bCs w:val="0"/>
          <w:color w:val="000000"/>
          <w:sz w:val="34"/>
          <w:szCs w:val="34"/>
          <w:rtl/>
        </w:rPr>
      </w:pPr>
      <w:r w:rsidRPr="007A5973">
        <w:rPr>
          <w:rStyle w:val="3Char"/>
          <w:color w:val="008000"/>
          <w:sz w:val="34"/>
          <w:szCs w:val="34"/>
          <w:rtl/>
        </w:rPr>
        <w:t>{يَا أَيُّهَا الَّذِينَ آمَنُوا اتَّقُوا اللَّهَ حَقَّ تُقَاتِهِ وَلَا تَمُوتُنَّ إِلَّا وَأَنْتُمْ مُسْلِمُونَ}</w:t>
      </w:r>
      <w:r w:rsidRPr="007A5973">
        <w:rPr>
          <w:rFonts w:cs="Traditional Arabic"/>
          <w:b w:val="0"/>
          <w:bCs w:val="0"/>
          <w:color w:val="008000"/>
          <w:sz w:val="34"/>
          <w:szCs w:val="34"/>
          <w:rtl/>
        </w:rPr>
        <w:t xml:space="preserve"> </w:t>
      </w:r>
      <w:r w:rsidRPr="007A5973">
        <w:rPr>
          <w:rFonts w:cs="Traditional Arabic"/>
          <w:b w:val="0"/>
          <w:bCs w:val="0"/>
          <w:color w:val="000000"/>
          <w:sz w:val="34"/>
          <w:szCs w:val="34"/>
          <w:rtl/>
        </w:rPr>
        <w:t>[آل عمران:102]</w:t>
      </w:r>
    </w:p>
    <w:p w14:paraId="1EC10AAE" w14:textId="1D14D8B3" w:rsidR="00AA58E3" w:rsidRPr="007A5973" w:rsidRDefault="00AA58E3" w:rsidP="007A5973">
      <w:pPr>
        <w:pStyle w:val="1"/>
        <w:spacing w:after="0" w:line="240" w:lineRule="auto"/>
        <w:jc w:val="mediumKashida"/>
        <w:rPr>
          <w:rFonts w:cs="Traditional Arabic"/>
          <w:b w:val="0"/>
          <w:bCs w:val="0"/>
          <w:color w:val="000000"/>
          <w:sz w:val="34"/>
          <w:szCs w:val="34"/>
          <w:rtl/>
        </w:rPr>
      </w:pPr>
      <w:r w:rsidRPr="007A5973">
        <w:rPr>
          <w:rStyle w:val="3Char"/>
          <w:color w:val="008000"/>
          <w:sz w:val="34"/>
          <w:szCs w:val="34"/>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7A5973">
        <w:rPr>
          <w:rFonts w:cs="Traditional Arabic"/>
          <w:b w:val="0"/>
          <w:bCs w:val="0"/>
          <w:color w:val="000000"/>
          <w:sz w:val="34"/>
          <w:szCs w:val="34"/>
          <w:rtl/>
        </w:rPr>
        <w:t xml:space="preserve"> [النساء:1]</w:t>
      </w:r>
    </w:p>
    <w:p w14:paraId="6EC36C35" w14:textId="77777777" w:rsidR="00AA58E3" w:rsidRPr="007A5973" w:rsidRDefault="00AA58E3" w:rsidP="007A5973">
      <w:pPr>
        <w:pStyle w:val="1"/>
        <w:spacing w:after="0" w:line="240" w:lineRule="auto"/>
        <w:jc w:val="mediumKashida"/>
        <w:rPr>
          <w:rFonts w:cs="Traditional Arabic"/>
          <w:b w:val="0"/>
          <w:bCs w:val="0"/>
          <w:color w:val="000000"/>
          <w:sz w:val="34"/>
          <w:szCs w:val="34"/>
          <w:rtl/>
        </w:rPr>
      </w:pPr>
      <w:r w:rsidRPr="007A5973">
        <w:rPr>
          <w:rStyle w:val="3Char"/>
          <w:sz w:val="34"/>
          <w:szCs w:val="34"/>
          <w:rtl/>
        </w:rPr>
        <w:t xml:space="preserve"> </w:t>
      </w:r>
      <w:r w:rsidRPr="007A5973">
        <w:rPr>
          <w:rStyle w:val="3Char"/>
          <w:color w:val="008000"/>
          <w:sz w:val="34"/>
          <w:szCs w:val="34"/>
          <w:rtl/>
        </w:rPr>
        <w:t>{يَا أَيُّهَا الَّذِينَ آمَنُوا اتَّقُوا اللَّ</w:t>
      </w:r>
      <w:r w:rsidR="00190F9E" w:rsidRPr="007A5973">
        <w:rPr>
          <w:rStyle w:val="3Char"/>
          <w:color w:val="008000"/>
          <w:sz w:val="34"/>
          <w:szCs w:val="34"/>
          <w:rtl/>
        </w:rPr>
        <w:t>هَ وَقُولُوا قَوْلًا سَدِيدًا</w:t>
      </w:r>
      <w:r w:rsidR="00190F9E" w:rsidRPr="007A5973">
        <w:rPr>
          <w:rStyle w:val="3Char"/>
          <w:rFonts w:hint="cs"/>
          <w:color w:val="008000"/>
          <w:sz w:val="34"/>
          <w:szCs w:val="34"/>
          <w:rtl/>
        </w:rPr>
        <w:t xml:space="preserve">. </w:t>
      </w:r>
      <w:r w:rsidRPr="007A5973">
        <w:rPr>
          <w:rStyle w:val="3Char"/>
          <w:color w:val="008000"/>
          <w:sz w:val="34"/>
          <w:szCs w:val="34"/>
          <w:rtl/>
        </w:rPr>
        <w:t>يُصْلِحْ لَكُمْ أَعْمَالَكُمْ وَيَغْفِرْ لَكُمْ ذُنُوبَكُمْ وَمَنْ يُطِعِ اللَّهَ وَرَسُولَهُ فَقَدْ فَازَ فَوْزًا عَظِيمًا}</w:t>
      </w:r>
      <w:r w:rsidRPr="007A5973">
        <w:rPr>
          <w:rFonts w:cs="Traditional Arabic"/>
          <w:b w:val="0"/>
          <w:bCs w:val="0"/>
          <w:color w:val="008000"/>
          <w:sz w:val="34"/>
          <w:szCs w:val="34"/>
          <w:rtl/>
        </w:rPr>
        <w:t xml:space="preserve"> </w:t>
      </w:r>
      <w:r w:rsidRPr="007A5973">
        <w:rPr>
          <w:rFonts w:cs="Traditional Arabic"/>
          <w:b w:val="0"/>
          <w:bCs w:val="0"/>
          <w:color w:val="000000"/>
          <w:sz w:val="34"/>
          <w:szCs w:val="34"/>
          <w:rtl/>
        </w:rPr>
        <w:t>[الأحزاب: 71</w:t>
      </w:r>
      <w:r w:rsidRPr="007A5973">
        <w:rPr>
          <w:rFonts w:cs="Traditional Arabic" w:hint="cs"/>
          <w:b w:val="0"/>
          <w:bCs w:val="0"/>
          <w:color w:val="000000"/>
          <w:sz w:val="34"/>
          <w:szCs w:val="34"/>
          <w:rtl/>
        </w:rPr>
        <w:t>-</w:t>
      </w:r>
      <w:r w:rsidRPr="007A5973">
        <w:rPr>
          <w:rFonts w:cs="Traditional Arabic"/>
          <w:b w:val="0"/>
          <w:bCs w:val="0"/>
          <w:color w:val="000000"/>
          <w:sz w:val="34"/>
          <w:szCs w:val="34"/>
          <w:rtl/>
        </w:rPr>
        <w:t>70]</w:t>
      </w:r>
    </w:p>
    <w:p w14:paraId="5A1B1388" w14:textId="3467B0B4" w:rsidR="007369E0" w:rsidRPr="007A5973" w:rsidRDefault="00AA58E3" w:rsidP="007A5973">
      <w:pPr>
        <w:pStyle w:val="1"/>
        <w:spacing w:after="0" w:line="240" w:lineRule="auto"/>
        <w:jc w:val="mediumKashida"/>
        <w:rPr>
          <w:rFonts w:cs="Traditional Arabic"/>
          <w:b w:val="0"/>
          <w:bCs w:val="0"/>
          <w:color w:val="000000"/>
          <w:sz w:val="34"/>
          <w:szCs w:val="34"/>
          <w:rtl/>
        </w:rPr>
      </w:pPr>
      <w:r w:rsidRPr="007A5973">
        <w:rPr>
          <w:rFonts w:cs="Traditional Arabic"/>
          <w:b w:val="0"/>
          <w:bCs w:val="0"/>
          <w:color w:val="000000"/>
          <w:sz w:val="34"/>
          <w:szCs w:val="34"/>
          <w:rtl/>
        </w:rPr>
        <w:t>أمّا بعد</w:t>
      </w:r>
      <w:r w:rsidRPr="007A5973">
        <w:rPr>
          <w:rFonts w:cs="Traditional Arabic" w:hint="cs"/>
          <w:b w:val="0"/>
          <w:bCs w:val="0"/>
          <w:color w:val="000000"/>
          <w:sz w:val="34"/>
          <w:szCs w:val="34"/>
          <w:rtl/>
        </w:rPr>
        <w:t xml:space="preserve">: </w:t>
      </w:r>
      <w:r w:rsidRPr="007A5973">
        <w:rPr>
          <w:rFonts w:cs="Traditional Arabic"/>
          <w:b w:val="0"/>
          <w:bCs w:val="0"/>
          <w:color w:val="000000"/>
          <w:sz w:val="34"/>
          <w:szCs w:val="34"/>
          <w:rtl/>
        </w:rPr>
        <w:t>فإنّ أصدق الحديث كلام الله، وأحسن الهدي، هدي محمّدٍ صلى الله عليه وسلم، وشر الأمورِ محدثاتها، فإنّ كلَّ محدثةٍ بِدعة، وكلَّ بِدعةٍ ضلال</w:t>
      </w:r>
      <w:r w:rsidR="00F82F4B" w:rsidRPr="007A5973">
        <w:rPr>
          <w:rFonts w:cs="Traditional Arabic"/>
          <w:b w:val="0"/>
          <w:bCs w:val="0"/>
          <w:color w:val="000000"/>
          <w:sz w:val="34"/>
          <w:szCs w:val="34"/>
          <w:rtl/>
        </w:rPr>
        <w:t xml:space="preserve">ة، وكلَّ ضلالةٍ في النَّار: </w:t>
      </w:r>
      <w:r w:rsidR="007369E0" w:rsidRPr="007A5973">
        <w:rPr>
          <w:rFonts w:cs="Traditional Arabic" w:hint="cs"/>
          <w:b w:val="0"/>
          <w:bCs w:val="0"/>
          <w:color w:val="000000"/>
          <w:sz w:val="34"/>
          <w:szCs w:val="34"/>
          <w:rtl/>
        </w:rPr>
        <w:t>وبعد فقد يسر الله لي مع مجموعة من طلاب العلم وأهله تدارس قرابة ربع القرآن الكريم، في شهر رمضان الكريم وذلك في عام (1438) هجري، وكان كل شخص يستخرج الفوائد التدبرية ممَّا يراه في التفسير المقرر عليه، وكان نصيبي استخراج الوقفات التدبرية من تفسير "</w:t>
      </w:r>
      <w:r w:rsidR="007369E0" w:rsidRPr="007A5973">
        <w:rPr>
          <w:rFonts w:cs="Traditional Arabic"/>
          <w:b w:val="0"/>
          <w:bCs w:val="0"/>
          <w:color w:val="000000"/>
          <w:sz w:val="34"/>
          <w:szCs w:val="34"/>
          <w:rtl/>
        </w:rPr>
        <w:t>فتح القدير الجامع بين فني الرواية والدراية من علم التفسير</w:t>
      </w:r>
      <w:r w:rsidR="007369E0" w:rsidRPr="007A5973">
        <w:rPr>
          <w:rFonts w:cs="Traditional Arabic" w:hint="cs"/>
          <w:b w:val="0"/>
          <w:bCs w:val="0"/>
          <w:color w:val="000000"/>
          <w:sz w:val="34"/>
          <w:szCs w:val="34"/>
          <w:rtl/>
        </w:rPr>
        <w:t xml:space="preserve">"، للعلامة </w:t>
      </w:r>
      <w:r w:rsidR="00F82F4B" w:rsidRPr="007A5973">
        <w:rPr>
          <w:rFonts w:cs="Traditional Arabic"/>
          <w:b w:val="0"/>
          <w:bCs w:val="0"/>
          <w:color w:val="000000"/>
          <w:sz w:val="34"/>
          <w:szCs w:val="34"/>
          <w:rtl/>
        </w:rPr>
        <w:t>محمد بن علي بن محمد بن عبد الله الشوكاني اليمني</w:t>
      </w:r>
      <w:r w:rsidR="007369E0" w:rsidRPr="007A5973">
        <w:rPr>
          <w:rFonts w:cs="Traditional Arabic" w:hint="cs"/>
          <w:b w:val="0"/>
          <w:bCs w:val="0"/>
          <w:color w:val="000000"/>
          <w:sz w:val="34"/>
          <w:szCs w:val="34"/>
          <w:rtl/>
        </w:rPr>
        <w:t xml:space="preserve"> المتوفى (1250) هجري رحمه الله</w:t>
      </w:r>
      <w:r w:rsidR="00F82F4B" w:rsidRPr="007A5973">
        <w:rPr>
          <w:rFonts w:cs="Traditional Arabic" w:hint="cs"/>
          <w:b w:val="0"/>
          <w:bCs w:val="0"/>
          <w:color w:val="000000"/>
          <w:sz w:val="34"/>
          <w:szCs w:val="34"/>
          <w:rtl/>
        </w:rPr>
        <w:t>؛</w:t>
      </w:r>
      <w:r w:rsidR="007369E0" w:rsidRPr="007A5973">
        <w:rPr>
          <w:rFonts w:cs="Traditional Arabic" w:hint="cs"/>
          <w:b w:val="0"/>
          <w:bCs w:val="0"/>
          <w:color w:val="000000"/>
          <w:sz w:val="34"/>
          <w:szCs w:val="34"/>
          <w:rtl/>
        </w:rPr>
        <w:t xml:space="preserve"> ولم يكمل المشروع بسبب ضغوط عمل البعض، فكنت </w:t>
      </w:r>
      <w:r w:rsidR="00615579" w:rsidRPr="007A5973">
        <w:rPr>
          <w:rFonts w:cs="Traditional Arabic" w:hint="cs"/>
          <w:b w:val="0"/>
          <w:bCs w:val="0"/>
          <w:color w:val="000000"/>
          <w:sz w:val="34"/>
          <w:szCs w:val="34"/>
          <w:rtl/>
        </w:rPr>
        <w:t>أ</w:t>
      </w:r>
      <w:r w:rsidR="007369E0" w:rsidRPr="007A5973">
        <w:rPr>
          <w:rFonts w:cs="Traditional Arabic" w:hint="cs"/>
          <w:b w:val="0"/>
          <w:bCs w:val="0"/>
          <w:color w:val="000000"/>
          <w:sz w:val="34"/>
          <w:szCs w:val="34"/>
          <w:rtl/>
        </w:rPr>
        <w:t xml:space="preserve">ستخرج </w:t>
      </w:r>
      <w:r w:rsidR="00D74D28" w:rsidRPr="007A5973">
        <w:rPr>
          <w:rFonts w:cs="Traditional Arabic" w:hint="cs"/>
          <w:b w:val="0"/>
          <w:bCs w:val="0"/>
          <w:color w:val="000000"/>
          <w:sz w:val="34"/>
          <w:szCs w:val="34"/>
          <w:rtl/>
        </w:rPr>
        <w:t>بعض الفوائد في بعض الأوقات، وقرر</w:t>
      </w:r>
      <w:r w:rsidR="00F82F4B" w:rsidRPr="007A5973">
        <w:rPr>
          <w:rFonts w:cs="Traditional Arabic" w:hint="cs"/>
          <w:b w:val="0"/>
          <w:bCs w:val="0"/>
          <w:color w:val="000000"/>
          <w:sz w:val="34"/>
          <w:szCs w:val="34"/>
          <w:rtl/>
        </w:rPr>
        <w:t>ت</w:t>
      </w:r>
      <w:r w:rsidR="00D74D28" w:rsidRPr="007A5973">
        <w:rPr>
          <w:rFonts w:cs="Traditional Arabic" w:hint="cs"/>
          <w:b w:val="0"/>
          <w:bCs w:val="0"/>
          <w:color w:val="000000"/>
          <w:sz w:val="34"/>
          <w:szCs w:val="34"/>
          <w:rtl/>
        </w:rPr>
        <w:t xml:space="preserve"> بحمد الله نشر </w:t>
      </w:r>
      <w:r w:rsidR="00190F9E" w:rsidRPr="007A5973">
        <w:rPr>
          <w:rFonts w:cs="Traditional Arabic" w:hint="cs"/>
          <w:b w:val="0"/>
          <w:bCs w:val="0"/>
          <w:color w:val="000000"/>
          <w:sz w:val="34"/>
          <w:szCs w:val="34"/>
          <w:rtl/>
        </w:rPr>
        <w:t xml:space="preserve">ما جمعته </w:t>
      </w:r>
      <w:r w:rsidR="00D74D28" w:rsidRPr="007A5973">
        <w:rPr>
          <w:rFonts w:cs="Traditional Arabic" w:hint="cs"/>
          <w:b w:val="0"/>
          <w:bCs w:val="0"/>
          <w:color w:val="000000"/>
          <w:sz w:val="34"/>
          <w:szCs w:val="34"/>
          <w:rtl/>
        </w:rPr>
        <w:t>من</w:t>
      </w:r>
      <w:r w:rsidR="00190F9E" w:rsidRPr="007A5973">
        <w:rPr>
          <w:rFonts w:cs="Traditional Arabic" w:hint="cs"/>
          <w:b w:val="0"/>
          <w:bCs w:val="0"/>
          <w:color w:val="000000"/>
          <w:sz w:val="34"/>
          <w:szCs w:val="34"/>
          <w:rtl/>
        </w:rPr>
        <w:t xml:space="preserve"> الفوائد،</w:t>
      </w:r>
      <w:r w:rsidR="00F82F4B" w:rsidRPr="007A5973">
        <w:rPr>
          <w:rFonts w:cs="Traditional Arabic" w:hint="cs"/>
          <w:b w:val="0"/>
          <w:bCs w:val="0"/>
          <w:color w:val="000000"/>
          <w:sz w:val="34"/>
          <w:szCs w:val="34"/>
          <w:rtl/>
        </w:rPr>
        <w:t xml:space="preserve"> وذلك من إتمام الخير</w:t>
      </w:r>
      <w:r w:rsidR="00190F9E" w:rsidRPr="007A5973">
        <w:rPr>
          <w:rFonts w:cs="Traditional Arabic" w:hint="cs"/>
          <w:b w:val="0"/>
          <w:bCs w:val="0"/>
          <w:color w:val="000000"/>
          <w:sz w:val="34"/>
          <w:szCs w:val="34"/>
          <w:rtl/>
        </w:rPr>
        <w:t xml:space="preserve">ِ وتمامه، </w:t>
      </w:r>
      <w:r w:rsidR="00FE5AF6" w:rsidRPr="007A5973">
        <w:rPr>
          <w:rFonts w:cs="Traditional Arabic" w:hint="cs"/>
          <w:b w:val="0"/>
          <w:bCs w:val="0"/>
          <w:color w:val="000000"/>
          <w:sz w:val="34"/>
          <w:szCs w:val="34"/>
          <w:rtl/>
        </w:rPr>
        <w:t>كما أنَّــه من</w:t>
      </w:r>
      <w:r w:rsidR="00190F9E" w:rsidRPr="007A5973">
        <w:rPr>
          <w:rFonts w:cs="Traditional Arabic" w:hint="cs"/>
          <w:b w:val="0"/>
          <w:bCs w:val="0"/>
          <w:color w:val="000000"/>
          <w:sz w:val="34"/>
          <w:szCs w:val="34"/>
          <w:rtl/>
        </w:rPr>
        <w:t xml:space="preserve"> </w:t>
      </w:r>
      <w:r w:rsidR="00F82F4B" w:rsidRPr="007A5973">
        <w:rPr>
          <w:rFonts w:cs="Traditional Arabic" w:hint="cs"/>
          <w:b w:val="0"/>
          <w:bCs w:val="0"/>
          <w:color w:val="000000"/>
          <w:sz w:val="34"/>
          <w:szCs w:val="34"/>
          <w:rtl/>
        </w:rPr>
        <w:t>الدلالة على ما في القرآن من فوائد علمي</w:t>
      </w:r>
      <w:r w:rsidR="00190F9E" w:rsidRPr="007A5973">
        <w:rPr>
          <w:rFonts w:cs="Traditional Arabic" w:hint="cs"/>
          <w:b w:val="0"/>
          <w:bCs w:val="0"/>
          <w:color w:val="000000"/>
          <w:sz w:val="34"/>
          <w:szCs w:val="34"/>
          <w:rtl/>
        </w:rPr>
        <w:t>َّ</w:t>
      </w:r>
      <w:r w:rsidR="00F82F4B" w:rsidRPr="007A5973">
        <w:rPr>
          <w:rFonts w:cs="Traditional Arabic" w:hint="cs"/>
          <w:b w:val="0"/>
          <w:bCs w:val="0"/>
          <w:color w:val="000000"/>
          <w:sz w:val="34"/>
          <w:szCs w:val="34"/>
          <w:rtl/>
        </w:rPr>
        <w:t>ة وتدبري</w:t>
      </w:r>
      <w:r w:rsidR="00190F9E" w:rsidRPr="007A5973">
        <w:rPr>
          <w:rFonts w:cs="Traditional Arabic" w:hint="cs"/>
          <w:b w:val="0"/>
          <w:bCs w:val="0"/>
          <w:color w:val="000000"/>
          <w:sz w:val="34"/>
          <w:szCs w:val="34"/>
          <w:rtl/>
        </w:rPr>
        <w:t>َّ</w:t>
      </w:r>
      <w:r w:rsidR="00F82F4B" w:rsidRPr="007A5973">
        <w:rPr>
          <w:rFonts w:cs="Traditional Arabic" w:hint="cs"/>
          <w:b w:val="0"/>
          <w:bCs w:val="0"/>
          <w:color w:val="000000"/>
          <w:sz w:val="34"/>
          <w:szCs w:val="34"/>
          <w:rtl/>
        </w:rPr>
        <w:t>ة</w:t>
      </w:r>
      <w:r w:rsidR="00FE5AF6" w:rsidRPr="007A5973">
        <w:rPr>
          <w:rFonts w:cs="Traditional Arabic" w:hint="cs"/>
          <w:b w:val="0"/>
          <w:bCs w:val="0"/>
          <w:color w:val="000000"/>
          <w:sz w:val="34"/>
          <w:szCs w:val="34"/>
          <w:rtl/>
        </w:rPr>
        <w:t>.</w:t>
      </w:r>
      <w:r w:rsidR="00D74D28" w:rsidRPr="007A5973">
        <w:rPr>
          <w:rFonts w:cs="Traditional Arabic" w:hint="cs"/>
          <w:b w:val="0"/>
          <w:bCs w:val="0"/>
          <w:color w:val="000000"/>
          <w:sz w:val="34"/>
          <w:szCs w:val="34"/>
          <w:rtl/>
        </w:rPr>
        <w:t xml:space="preserve"> و</w:t>
      </w:r>
      <w:r w:rsidR="00F82F4B" w:rsidRPr="007A5973">
        <w:rPr>
          <w:rFonts w:cs="Traditional Arabic" w:hint="cs"/>
          <w:b w:val="0"/>
          <w:bCs w:val="0"/>
          <w:color w:val="000000"/>
          <w:sz w:val="34"/>
          <w:szCs w:val="34"/>
          <w:rtl/>
        </w:rPr>
        <w:t xml:space="preserve">قد </w:t>
      </w:r>
      <w:r w:rsidR="00D74D28" w:rsidRPr="007A5973">
        <w:rPr>
          <w:rFonts w:cs="Traditional Arabic" w:hint="cs"/>
          <w:b w:val="0"/>
          <w:bCs w:val="0"/>
          <w:color w:val="000000"/>
          <w:sz w:val="34"/>
          <w:szCs w:val="34"/>
          <w:rtl/>
        </w:rPr>
        <w:t>أضفت إل</w:t>
      </w:r>
      <w:r w:rsidR="00F82F4B" w:rsidRPr="007A5973">
        <w:rPr>
          <w:rFonts w:cs="Traditional Arabic" w:hint="cs"/>
          <w:b w:val="0"/>
          <w:bCs w:val="0"/>
          <w:color w:val="000000"/>
          <w:sz w:val="34"/>
          <w:szCs w:val="34"/>
          <w:rtl/>
        </w:rPr>
        <w:t>ى العمل الذي كنَّ</w:t>
      </w:r>
      <w:r w:rsidR="00190F9E" w:rsidRPr="007A5973">
        <w:rPr>
          <w:rFonts w:cs="Traditional Arabic" w:hint="cs"/>
          <w:b w:val="0"/>
          <w:bCs w:val="0"/>
          <w:color w:val="000000"/>
          <w:sz w:val="34"/>
          <w:szCs w:val="34"/>
          <w:rtl/>
        </w:rPr>
        <w:t>ا</w:t>
      </w:r>
      <w:r w:rsidR="00F82F4B" w:rsidRPr="007A5973">
        <w:rPr>
          <w:rFonts w:cs="Traditional Arabic" w:hint="cs"/>
          <w:b w:val="0"/>
          <w:bCs w:val="0"/>
          <w:color w:val="000000"/>
          <w:sz w:val="34"/>
          <w:szCs w:val="34"/>
          <w:rtl/>
        </w:rPr>
        <w:t xml:space="preserve"> بصدده</w:t>
      </w:r>
      <w:r w:rsidR="00190F9E" w:rsidRPr="007A5973">
        <w:rPr>
          <w:rFonts w:cs="Traditional Arabic" w:hint="cs"/>
          <w:b w:val="0"/>
          <w:bCs w:val="0"/>
          <w:color w:val="000000"/>
          <w:sz w:val="34"/>
          <w:szCs w:val="34"/>
          <w:rtl/>
        </w:rPr>
        <w:t>،</w:t>
      </w:r>
      <w:r w:rsidR="00D74D28" w:rsidRPr="007A5973">
        <w:rPr>
          <w:rFonts w:cs="Traditional Arabic" w:hint="cs"/>
          <w:b w:val="0"/>
          <w:bCs w:val="0"/>
          <w:color w:val="000000"/>
          <w:sz w:val="34"/>
          <w:szCs w:val="34"/>
          <w:rtl/>
        </w:rPr>
        <w:t xml:space="preserve"> ترجيحات </w:t>
      </w:r>
      <w:r w:rsidR="00F82F4B" w:rsidRPr="007A5973">
        <w:rPr>
          <w:rFonts w:cs="Traditional Arabic" w:hint="cs"/>
          <w:b w:val="0"/>
          <w:bCs w:val="0"/>
          <w:color w:val="000000"/>
          <w:sz w:val="34"/>
          <w:szCs w:val="34"/>
          <w:rtl/>
        </w:rPr>
        <w:t xml:space="preserve">العلامــة </w:t>
      </w:r>
      <w:r w:rsidR="00D74D28" w:rsidRPr="007A5973">
        <w:rPr>
          <w:rFonts w:cs="Traditional Arabic" w:hint="cs"/>
          <w:b w:val="0"/>
          <w:bCs w:val="0"/>
          <w:color w:val="000000"/>
          <w:sz w:val="34"/>
          <w:szCs w:val="34"/>
          <w:rtl/>
        </w:rPr>
        <w:t>الشوكاني وتعليقاته في تفسيره</w:t>
      </w:r>
      <w:r w:rsidR="00190F9E" w:rsidRPr="007A5973">
        <w:rPr>
          <w:rFonts w:cs="Traditional Arabic" w:hint="cs"/>
          <w:b w:val="0"/>
          <w:bCs w:val="0"/>
          <w:color w:val="000000"/>
          <w:sz w:val="34"/>
          <w:szCs w:val="34"/>
          <w:rtl/>
        </w:rPr>
        <w:t>؛</w:t>
      </w:r>
      <w:r w:rsidR="00D74D28" w:rsidRPr="007A5973">
        <w:rPr>
          <w:rFonts w:cs="Traditional Arabic" w:hint="cs"/>
          <w:b w:val="0"/>
          <w:bCs w:val="0"/>
          <w:color w:val="000000"/>
          <w:sz w:val="34"/>
          <w:szCs w:val="34"/>
          <w:rtl/>
        </w:rPr>
        <w:t xml:space="preserve"> ممَّا يكون ذلك جامعاً للخير بين التدبر في الآيات، واستخراج الفوائد العلمية المتعلقة بالآيات القرآنيَّــة.</w:t>
      </w:r>
    </w:p>
    <w:p w14:paraId="5BC91FFF" w14:textId="77777777" w:rsidR="00D74D28" w:rsidRPr="007A5973" w:rsidRDefault="00D74D28" w:rsidP="007A5973">
      <w:pPr>
        <w:pStyle w:val="1"/>
        <w:spacing w:after="0" w:line="240" w:lineRule="auto"/>
        <w:jc w:val="mediumKashida"/>
        <w:rPr>
          <w:rFonts w:cs="Traditional Arabic"/>
          <w:b w:val="0"/>
          <w:bCs w:val="0"/>
          <w:color w:val="000000"/>
          <w:sz w:val="34"/>
          <w:szCs w:val="34"/>
          <w:rtl/>
        </w:rPr>
      </w:pPr>
      <w:r w:rsidRPr="007A5973">
        <w:rPr>
          <w:rFonts w:cs="Traditional Arabic" w:hint="cs"/>
          <w:b w:val="0"/>
          <w:bCs w:val="0"/>
          <w:color w:val="000000"/>
          <w:sz w:val="34"/>
          <w:szCs w:val="34"/>
          <w:rtl/>
        </w:rPr>
        <w:t>فالله أسـأل وبه أتوسل، أن يجعل عملي هذا خالصاً لوجهه، وأن ينفع به قارئه،</w:t>
      </w:r>
      <w:r w:rsidR="00FE5AF6" w:rsidRPr="007A5973">
        <w:rPr>
          <w:rFonts w:cs="Traditional Arabic" w:hint="cs"/>
          <w:b w:val="0"/>
          <w:bCs w:val="0"/>
          <w:color w:val="000000"/>
          <w:sz w:val="34"/>
          <w:szCs w:val="34"/>
          <w:rtl/>
        </w:rPr>
        <w:t xml:space="preserve"> والدال عليه،</w:t>
      </w:r>
      <w:r w:rsidRPr="007A5973">
        <w:rPr>
          <w:rFonts w:cs="Traditional Arabic" w:hint="cs"/>
          <w:b w:val="0"/>
          <w:bCs w:val="0"/>
          <w:color w:val="000000"/>
          <w:sz w:val="34"/>
          <w:szCs w:val="34"/>
          <w:rtl/>
        </w:rPr>
        <w:t xml:space="preserve"> إنَّ ربي على كل</w:t>
      </w:r>
      <w:r w:rsidR="00FE5AF6" w:rsidRPr="007A5973">
        <w:rPr>
          <w:rFonts w:cs="Traditional Arabic" w:hint="cs"/>
          <w:b w:val="0"/>
          <w:bCs w:val="0"/>
          <w:color w:val="000000"/>
          <w:sz w:val="34"/>
          <w:szCs w:val="34"/>
          <w:rtl/>
        </w:rPr>
        <w:t>ِّ</w:t>
      </w:r>
      <w:r w:rsidRPr="007A5973">
        <w:rPr>
          <w:rFonts w:cs="Traditional Arabic" w:hint="cs"/>
          <w:b w:val="0"/>
          <w:bCs w:val="0"/>
          <w:color w:val="000000"/>
          <w:sz w:val="34"/>
          <w:szCs w:val="34"/>
          <w:rtl/>
        </w:rPr>
        <w:t xml:space="preserve"> شيء</w:t>
      </w:r>
      <w:r w:rsidR="00FE5AF6" w:rsidRPr="007A5973">
        <w:rPr>
          <w:rFonts w:cs="Traditional Arabic" w:hint="cs"/>
          <w:b w:val="0"/>
          <w:bCs w:val="0"/>
          <w:color w:val="000000"/>
          <w:sz w:val="34"/>
          <w:szCs w:val="34"/>
          <w:rtl/>
        </w:rPr>
        <w:t>ٍ</w:t>
      </w:r>
      <w:r w:rsidRPr="007A5973">
        <w:rPr>
          <w:rFonts w:cs="Traditional Arabic" w:hint="cs"/>
          <w:b w:val="0"/>
          <w:bCs w:val="0"/>
          <w:color w:val="000000"/>
          <w:sz w:val="34"/>
          <w:szCs w:val="34"/>
          <w:rtl/>
        </w:rPr>
        <w:t xml:space="preserve"> قدير.</w:t>
      </w:r>
    </w:p>
    <w:p w14:paraId="4DDD6070" w14:textId="77777777" w:rsidR="00D74D28" w:rsidRPr="007A5973" w:rsidRDefault="00D74D28" w:rsidP="007A5973">
      <w:pPr>
        <w:pStyle w:val="1"/>
        <w:spacing w:after="0" w:line="240" w:lineRule="auto"/>
        <w:jc w:val="center"/>
        <w:rPr>
          <w:rFonts w:cs="Traditional Arabic"/>
          <w:b w:val="0"/>
          <w:bCs w:val="0"/>
          <w:color w:val="000000"/>
          <w:sz w:val="34"/>
          <w:szCs w:val="34"/>
          <w:rtl/>
        </w:rPr>
      </w:pPr>
      <w:r w:rsidRPr="007A5973">
        <w:rPr>
          <w:rFonts w:cs="Traditional Arabic" w:hint="cs"/>
          <w:b w:val="0"/>
          <w:bCs w:val="0"/>
          <w:color w:val="000000"/>
          <w:sz w:val="34"/>
          <w:szCs w:val="34"/>
          <w:rtl/>
        </w:rPr>
        <w:t>وكتبه: أبو إسحاق محمود بن أحمد الزويد</w:t>
      </w:r>
    </w:p>
    <w:p w14:paraId="40C98A9E" w14:textId="77777777" w:rsidR="00AA58E3" w:rsidRPr="007A5973" w:rsidRDefault="00D74D28" w:rsidP="007A5973">
      <w:pPr>
        <w:pStyle w:val="1"/>
        <w:spacing w:after="0" w:line="240" w:lineRule="auto"/>
        <w:jc w:val="center"/>
        <w:rPr>
          <w:rFonts w:cs="Traditional Arabic"/>
          <w:b w:val="0"/>
          <w:bCs w:val="0"/>
          <w:color w:val="000000"/>
          <w:sz w:val="34"/>
          <w:szCs w:val="34"/>
          <w:rtl/>
        </w:rPr>
      </w:pPr>
      <w:r w:rsidRPr="007A5973">
        <w:rPr>
          <w:rFonts w:cs="Traditional Arabic" w:hint="cs"/>
          <w:b w:val="0"/>
          <w:bCs w:val="0"/>
          <w:color w:val="000000"/>
          <w:sz w:val="34"/>
          <w:szCs w:val="34"/>
          <w:rtl/>
        </w:rPr>
        <w:t>عامله الله بستره، وأحـسن ختامه، وغفر له ولوالديه والمسلمين.</w:t>
      </w:r>
    </w:p>
    <w:p w14:paraId="0ED7B8C0" w14:textId="77777777" w:rsidR="00D74D28" w:rsidRPr="007A5973" w:rsidRDefault="00D74D28" w:rsidP="007A5973">
      <w:pPr>
        <w:pStyle w:val="1"/>
        <w:spacing w:after="0" w:line="240" w:lineRule="auto"/>
        <w:jc w:val="center"/>
        <w:rPr>
          <w:rFonts w:cs="Traditional Arabic"/>
          <w:b w:val="0"/>
          <w:bCs w:val="0"/>
          <w:color w:val="000000"/>
          <w:sz w:val="34"/>
          <w:szCs w:val="34"/>
          <w:rtl/>
        </w:rPr>
      </w:pPr>
      <w:r w:rsidRPr="007A5973">
        <w:rPr>
          <w:rFonts w:cs="Traditional Arabic" w:hint="cs"/>
          <w:b w:val="0"/>
          <w:bCs w:val="0"/>
          <w:color w:val="000000"/>
          <w:sz w:val="34"/>
          <w:szCs w:val="34"/>
          <w:rtl/>
        </w:rPr>
        <w:t>لعام 1440هجري، الموافق لـ21 من ذي القعدة.</w:t>
      </w:r>
    </w:p>
    <w:p w14:paraId="04D76011" w14:textId="77777777" w:rsidR="00D74D28" w:rsidRPr="007A5973" w:rsidRDefault="00D74D28" w:rsidP="007A5973">
      <w:pPr>
        <w:pStyle w:val="1"/>
        <w:spacing w:after="0" w:line="240" w:lineRule="auto"/>
        <w:jc w:val="center"/>
        <w:rPr>
          <w:rFonts w:cs="Traditional Arabic"/>
          <w:b w:val="0"/>
          <w:bCs w:val="0"/>
          <w:color w:val="000000"/>
          <w:sz w:val="34"/>
          <w:szCs w:val="34"/>
          <w:rtl/>
        </w:rPr>
      </w:pPr>
      <w:r w:rsidRPr="007A5973">
        <w:rPr>
          <w:rFonts w:cs="Traditional Arabic" w:hint="cs"/>
          <w:b w:val="0"/>
          <w:bCs w:val="0"/>
          <w:color w:val="000000"/>
          <w:sz w:val="34"/>
          <w:szCs w:val="34"/>
          <w:rtl/>
        </w:rPr>
        <w:t>201</w:t>
      </w:r>
      <w:r w:rsidR="00F82F4B" w:rsidRPr="007A5973">
        <w:rPr>
          <w:rFonts w:cs="Traditional Arabic" w:hint="cs"/>
          <w:b w:val="0"/>
          <w:bCs w:val="0"/>
          <w:color w:val="000000"/>
          <w:sz w:val="34"/>
          <w:szCs w:val="34"/>
          <w:rtl/>
        </w:rPr>
        <w:t>9</w:t>
      </w:r>
      <w:r w:rsidRPr="007A5973">
        <w:rPr>
          <w:rFonts w:cs="Traditional Arabic" w:hint="cs"/>
          <w:b w:val="0"/>
          <w:bCs w:val="0"/>
          <w:color w:val="000000"/>
          <w:sz w:val="34"/>
          <w:szCs w:val="34"/>
          <w:rtl/>
        </w:rPr>
        <w:t>إفرنجي</w:t>
      </w:r>
      <w:r w:rsidR="00F82F4B" w:rsidRPr="007A5973">
        <w:rPr>
          <w:rFonts w:cs="Traditional Arabic" w:hint="cs"/>
          <w:b w:val="0"/>
          <w:bCs w:val="0"/>
          <w:color w:val="000000"/>
          <w:sz w:val="34"/>
          <w:szCs w:val="34"/>
          <w:rtl/>
        </w:rPr>
        <w:t>،</w:t>
      </w:r>
      <w:r w:rsidRPr="007A5973">
        <w:rPr>
          <w:rFonts w:cs="Traditional Arabic" w:hint="cs"/>
          <w:b w:val="0"/>
          <w:bCs w:val="0"/>
          <w:color w:val="000000"/>
          <w:sz w:val="34"/>
          <w:szCs w:val="34"/>
          <w:rtl/>
        </w:rPr>
        <w:t xml:space="preserve"> 24يوليو</w:t>
      </w:r>
      <w:r w:rsidR="00F82F4B" w:rsidRPr="007A5973">
        <w:rPr>
          <w:rFonts w:cs="Traditional Arabic" w:hint="cs"/>
          <w:b w:val="0"/>
          <w:bCs w:val="0"/>
          <w:color w:val="000000"/>
          <w:sz w:val="34"/>
          <w:szCs w:val="34"/>
          <w:rtl/>
        </w:rPr>
        <w:t>/حزيران</w:t>
      </w:r>
    </w:p>
    <w:p w14:paraId="5DAB29E1" w14:textId="77777777" w:rsidR="00F82F4B" w:rsidRPr="007A5973" w:rsidRDefault="00F82F4B" w:rsidP="007A5973">
      <w:pPr>
        <w:pStyle w:val="2"/>
        <w:rPr>
          <w:sz w:val="34"/>
          <w:szCs w:val="34"/>
          <w:rtl/>
        </w:rPr>
      </w:pPr>
      <w:r w:rsidRPr="007A5973">
        <w:rPr>
          <w:rFonts w:hint="cs"/>
          <w:sz w:val="34"/>
          <w:szCs w:val="34"/>
          <w:rtl/>
        </w:rPr>
        <w:lastRenderedPageBreak/>
        <w:t>أولاً: ترجيحات الشوكاني.</w:t>
      </w:r>
    </w:p>
    <w:p w14:paraId="66DC7F2C" w14:textId="77777777" w:rsidR="00C73F3A" w:rsidRPr="007A5973" w:rsidRDefault="00531B1A" w:rsidP="007A5973">
      <w:pPr>
        <w:pStyle w:val="1"/>
        <w:spacing w:after="0" w:line="240" w:lineRule="auto"/>
        <w:jc w:val="mediumKashida"/>
        <w:rPr>
          <w:color w:val="008000"/>
          <w:sz w:val="34"/>
          <w:szCs w:val="34"/>
          <w:rtl/>
        </w:rPr>
      </w:pPr>
      <w:r w:rsidRPr="007A5973">
        <w:rPr>
          <w:rFonts w:hint="cs"/>
          <w:color w:val="008000"/>
          <w:sz w:val="34"/>
          <w:szCs w:val="34"/>
          <w:rtl/>
        </w:rPr>
        <w:t xml:space="preserve">قوله: </w:t>
      </w:r>
      <w:r w:rsidR="00C73F3A" w:rsidRPr="007A5973">
        <w:rPr>
          <w:rFonts w:hint="cs"/>
          <w:color w:val="008000"/>
          <w:sz w:val="34"/>
          <w:szCs w:val="34"/>
          <w:rtl/>
        </w:rPr>
        <w:t>{</w:t>
      </w:r>
      <w:r w:rsidR="00C73F3A" w:rsidRPr="007A5973">
        <w:rPr>
          <w:color w:val="008000"/>
          <w:sz w:val="34"/>
          <w:szCs w:val="34"/>
          <w:rtl/>
        </w:rPr>
        <w:t>وَحُشِرَ لِسُلَيْمانَ جُنُودُهُ مِنَ الْجِنِّ وَالْإِنْسِ وَالطَّيْرِ فَهُمْ يُوزَعُونَ</w:t>
      </w:r>
      <w:r w:rsidR="00C73F3A" w:rsidRPr="007A5973">
        <w:rPr>
          <w:rFonts w:hint="cs"/>
          <w:color w:val="008000"/>
          <w:sz w:val="34"/>
          <w:szCs w:val="34"/>
          <w:rtl/>
        </w:rPr>
        <w:t>}</w:t>
      </w:r>
    </w:p>
    <w:p w14:paraId="3407B57E" w14:textId="77777777" w:rsidR="00C73F3A" w:rsidRPr="007A5973" w:rsidRDefault="00C73F3A" w:rsidP="007A5973">
      <w:pPr>
        <w:spacing w:after="0" w:line="240" w:lineRule="auto"/>
        <w:jc w:val="mediumKashida"/>
        <w:rPr>
          <w:rFonts w:ascii="Times New Roman" w:eastAsia="Times New Roman" w:hAnsi="Times New Roman" w:cs="Traditional Arabic"/>
          <w:sz w:val="34"/>
          <w:szCs w:val="34"/>
          <w:rtl/>
        </w:rPr>
      </w:pPr>
      <w:r w:rsidRPr="007A5973">
        <w:rPr>
          <w:rFonts w:ascii="Traditional Arabic" w:hAnsi="Traditional Arabic" w:cs="Traditional Arabic" w:hint="cs"/>
          <w:color w:val="000000"/>
          <w:sz w:val="34"/>
          <w:szCs w:val="34"/>
          <w:rtl/>
        </w:rPr>
        <w:t>قال رحمه الله</w:t>
      </w:r>
      <w:r w:rsidR="00531B1A" w:rsidRPr="007A5973">
        <w:rPr>
          <w:rFonts w:ascii="Traditional Arabic" w:hAnsi="Traditional Arabic" w:cs="Traditional Arabic" w:hint="cs"/>
          <w:color w:val="000000"/>
          <w:sz w:val="34"/>
          <w:szCs w:val="34"/>
          <w:rtl/>
        </w:rPr>
        <w:t>:</w:t>
      </w:r>
      <w:r w:rsidRPr="007A5973">
        <w:rPr>
          <w:rFonts w:ascii="Traditional Arabic" w:hAnsi="Traditional Arabic" w:cs="Traditional Arabic" w:hint="cs"/>
          <w:color w:val="000000"/>
          <w:sz w:val="34"/>
          <w:szCs w:val="34"/>
          <w:rtl/>
        </w:rPr>
        <w:t xml:space="preserve"> "</w:t>
      </w:r>
      <w:r w:rsidRPr="007A5973">
        <w:rPr>
          <w:rFonts w:ascii="Traditional Arabic" w:hAnsi="Traditional Arabic" w:cs="Traditional Arabic"/>
          <w:color w:val="000000"/>
          <w:sz w:val="34"/>
          <w:szCs w:val="34"/>
          <w:rtl/>
        </w:rPr>
        <w:t>وقد أطال المفسرون في ذكر مقدار جنده</w:t>
      </w:r>
      <w:r w:rsidR="00F729B3"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وبالغ كثير منهم مبالغة تستبعدها العقول</w:t>
      </w:r>
      <w:r w:rsidR="00F729B3"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ولا تصح من جهة النقل</w:t>
      </w:r>
      <w:r w:rsidR="00F729B3"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ولو صحت لكان في القدرة الرباني</w:t>
      </w:r>
      <w:r w:rsidR="00F729B3" w:rsidRPr="007A5973">
        <w:rPr>
          <w:rFonts w:ascii="Traditional Arabic" w:hAnsi="Traditional Arabic" w:cs="Traditional Arabic" w:hint="cs"/>
          <w:color w:val="000000"/>
          <w:sz w:val="34"/>
          <w:szCs w:val="34"/>
          <w:rtl/>
        </w:rPr>
        <w:t>َّــ</w:t>
      </w:r>
      <w:r w:rsidRPr="007A5973">
        <w:rPr>
          <w:rFonts w:ascii="Traditional Arabic" w:hAnsi="Traditional Arabic" w:cs="Traditional Arabic"/>
          <w:color w:val="000000"/>
          <w:sz w:val="34"/>
          <w:szCs w:val="34"/>
          <w:rtl/>
        </w:rPr>
        <w:t>ة ما هو أعظم من ذل</w:t>
      </w:r>
      <w:r w:rsidRPr="007A5973">
        <w:rPr>
          <w:rFonts w:ascii="Traditional Arabic" w:hAnsi="Traditional Arabic" w:cs="Traditional Arabic" w:hint="cs"/>
          <w:color w:val="000000"/>
          <w:sz w:val="34"/>
          <w:szCs w:val="34"/>
          <w:rtl/>
        </w:rPr>
        <w:t>ك."</w:t>
      </w:r>
    </w:p>
    <w:p w14:paraId="26CA7BF1" w14:textId="77777777" w:rsidR="00B72ADF" w:rsidRPr="007A5973" w:rsidRDefault="00531B1A" w:rsidP="007A5973">
      <w:pPr>
        <w:pStyle w:val="1"/>
        <w:spacing w:after="0" w:line="240" w:lineRule="auto"/>
        <w:jc w:val="mediumKashida"/>
        <w:rPr>
          <w:color w:val="008000"/>
          <w:sz w:val="34"/>
          <w:szCs w:val="34"/>
          <w:rtl/>
        </w:rPr>
      </w:pPr>
      <w:r w:rsidRPr="007A5973">
        <w:rPr>
          <w:rFonts w:hint="cs"/>
          <w:color w:val="008000"/>
          <w:sz w:val="34"/>
          <w:szCs w:val="34"/>
          <w:rtl/>
        </w:rPr>
        <w:t xml:space="preserve">قوله: </w:t>
      </w:r>
      <w:r w:rsidR="00B72ADF" w:rsidRPr="007A5973">
        <w:rPr>
          <w:rFonts w:hint="cs"/>
          <w:color w:val="008000"/>
          <w:sz w:val="34"/>
          <w:szCs w:val="34"/>
          <w:rtl/>
        </w:rPr>
        <w:t>{</w:t>
      </w:r>
      <w:r w:rsidR="00B72ADF" w:rsidRPr="007A5973">
        <w:rPr>
          <w:color w:val="008000"/>
          <w:sz w:val="34"/>
          <w:szCs w:val="34"/>
          <w:rtl/>
        </w:rPr>
        <w:t>قالَتْ نَمْلَةٌ يَا أَيُّهَا النَّمْلُ</w:t>
      </w:r>
      <w:r w:rsidR="00B72ADF" w:rsidRPr="007A5973">
        <w:rPr>
          <w:rFonts w:hint="cs"/>
          <w:color w:val="008000"/>
          <w:sz w:val="34"/>
          <w:szCs w:val="34"/>
          <w:rtl/>
        </w:rPr>
        <w:t>}</w:t>
      </w:r>
    </w:p>
    <w:p w14:paraId="410185DF" w14:textId="77777777" w:rsidR="00B72ADF" w:rsidRPr="007A5973" w:rsidRDefault="00B72ADF"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قال رحمه الله</w:t>
      </w:r>
      <w:r w:rsidR="00531B1A"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w:t>
      </w:r>
      <w:r w:rsidRPr="007A5973">
        <w:rPr>
          <w:rFonts w:ascii="Times New Roman" w:eastAsia="Times New Roman" w:hAnsi="Times New Roman" w:cs="Traditional Arabic"/>
          <w:sz w:val="34"/>
          <w:szCs w:val="34"/>
          <w:rtl/>
        </w:rPr>
        <w:t>ولا يتعلق بمثل هذا كثير فائدة</w:t>
      </w:r>
      <w:r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ولا بالتعرض لاسم النملة، ولما ذكر من القصص الموضوعة، والأحاديث المكذوبة.</w:t>
      </w:r>
      <w:r w:rsidRPr="007A5973">
        <w:rPr>
          <w:rFonts w:ascii="Times New Roman" w:eastAsia="Times New Roman" w:hAnsi="Times New Roman" w:cs="Traditional Arabic" w:hint="cs"/>
          <w:sz w:val="34"/>
          <w:szCs w:val="34"/>
          <w:rtl/>
        </w:rPr>
        <w:t>"</w:t>
      </w:r>
    </w:p>
    <w:p w14:paraId="72799420" w14:textId="77777777" w:rsidR="0086245A" w:rsidRPr="007A5973" w:rsidRDefault="00531B1A" w:rsidP="007A5973">
      <w:pPr>
        <w:spacing w:after="0" w:line="240" w:lineRule="auto"/>
        <w:jc w:val="mediumKashida"/>
        <w:rPr>
          <w:rFonts w:ascii="Times New Roman" w:eastAsia="Times New Roman" w:hAnsi="Times New Roman" w:cs="Traditional Arabic"/>
          <w:sz w:val="34"/>
          <w:szCs w:val="34"/>
          <w:rtl/>
        </w:rPr>
      </w:pPr>
      <w:r w:rsidRPr="007A5973">
        <w:rPr>
          <w:rFonts w:ascii="Traditional Arabic" w:hAnsi="Traditional Arabic" w:cs="Traditional Arabic" w:hint="cs"/>
          <w:color w:val="000000"/>
          <w:sz w:val="34"/>
          <w:szCs w:val="34"/>
          <w:rtl/>
        </w:rPr>
        <w:t>وقال</w:t>
      </w:r>
      <w:r w:rsidR="0086245A" w:rsidRPr="007A5973">
        <w:rPr>
          <w:rFonts w:ascii="Traditional Arabic" w:hAnsi="Traditional Arabic" w:cs="Traditional Arabic" w:hint="cs"/>
          <w:color w:val="000000"/>
          <w:sz w:val="34"/>
          <w:szCs w:val="34"/>
          <w:rtl/>
        </w:rPr>
        <w:t xml:space="preserve"> مرجحاً، </w:t>
      </w:r>
      <w:r w:rsidR="0086245A" w:rsidRPr="007A5973">
        <w:rPr>
          <w:rFonts w:ascii="Traditional Arabic" w:hAnsi="Traditional Arabic" w:cs="Traditional Arabic"/>
          <w:color w:val="000000"/>
          <w:sz w:val="34"/>
          <w:szCs w:val="34"/>
          <w:rtl/>
        </w:rPr>
        <w:t xml:space="preserve">أقول: </w:t>
      </w:r>
      <w:r w:rsidR="0086245A"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لا شك أن</w:t>
      </w:r>
      <w:r w:rsidR="00F82F4B"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 xml:space="preserve"> سبأ اسم لمدينة باليمن كانت فيها بلقيس، وهو أيضا</w:t>
      </w:r>
      <w:r w:rsidR="0086245A"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 xml:space="preserve"> اسم رجل من قحطان! وهو سبأ بن يشجب بن يعرب بن قحطان بن هود، ولكن المراد هنا أن</w:t>
      </w:r>
      <w:r w:rsidR="00C1658D"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 xml:space="preserve"> الهدهد جاء إلى سليمان بخبر ما عاينه في مدينة سبأ مم</w:t>
      </w:r>
      <w:r w:rsidR="00F82F4B"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ا وصفه، وسيأتي في آخر هذا البحث من المأثور ما يوضح هذا ويؤيده، ومعنى الآية: أن</w:t>
      </w:r>
      <w:r w:rsidR="00C1658D"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 xml:space="preserve"> الهدهد جاء سليمان من هذه المدينة بخبر يقين، والنبأ: هو الخبر الخطير الشأن، فلم</w:t>
      </w:r>
      <w:r w:rsidR="00C1658D"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ا قال الهدهد لسليمان ما قال، قال له سليمان: وما ذاك؟ فقال: إن</w:t>
      </w:r>
      <w:r w:rsidR="00C1658D" w:rsidRPr="007A5973">
        <w:rPr>
          <w:rFonts w:ascii="Traditional Arabic" w:hAnsi="Traditional Arabic" w:cs="Traditional Arabic" w:hint="cs"/>
          <w:color w:val="000000"/>
          <w:sz w:val="34"/>
          <w:szCs w:val="34"/>
          <w:rtl/>
        </w:rPr>
        <w:t>َّ</w:t>
      </w:r>
      <w:r w:rsidR="0086245A" w:rsidRPr="007A5973">
        <w:rPr>
          <w:rFonts w:ascii="Traditional Arabic" w:hAnsi="Traditional Arabic" w:cs="Traditional Arabic"/>
          <w:color w:val="000000"/>
          <w:sz w:val="34"/>
          <w:szCs w:val="34"/>
          <w:rtl/>
        </w:rPr>
        <w:t>ي وجدت امرأة تملكهم وهي: بلقيس بنت شرحبيل، وجدها الهدهد تملك أهل سبأ</w:t>
      </w:r>
      <w:r w:rsidR="0086245A" w:rsidRPr="007A5973">
        <w:rPr>
          <w:rFonts w:ascii="Times New Roman" w:eastAsia="Times New Roman" w:hAnsi="Times New Roman" w:cs="Traditional Arabic" w:hint="cs"/>
          <w:sz w:val="34"/>
          <w:szCs w:val="34"/>
          <w:rtl/>
        </w:rPr>
        <w:t>"</w:t>
      </w:r>
    </w:p>
    <w:p w14:paraId="3D3480D8" w14:textId="77777777" w:rsidR="00531B1A" w:rsidRPr="007A5973" w:rsidRDefault="00A46411"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 xml:space="preserve">وأخرج الحاكم في </w:t>
      </w:r>
      <w:r w:rsidR="00C1658D"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المستدرك</w:t>
      </w:r>
      <w:r w:rsidR="00C1658D" w:rsidRPr="007A5973">
        <w:rPr>
          <w:rFonts w:ascii="Traditional Arabic" w:hAnsi="Traditional Arabic" w:cs="Traditional Arabic" w:hint="cs"/>
          <w:color w:val="000000"/>
          <w:sz w:val="34"/>
          <w:szCs w:val="34"/>
          <w:rtl/>
        </w:rPr>
        <w:t>"</w:t>
      </w:r>
      <w:r w:rsidRPr="007A5973">
        <w:rPr>
          <w:rFonts w:ascii="Traditional Arabic" w:hAnsi="Traditional Arabic" w:cs="Traditional Arabic" w:hint="cs"/>
          <w:color w:val="000000"/>
          <w:sz w:val="34"/>
          <w:szCs w:val="34"/>
          <w:rtl/>
        </w:rPr>
        <w:t xml:space="preserve">، </w:t>
      </w:r>
      <w:r w:rsidR="00831079" w:rsidRPr="007A5973">
        <w:rPr>
          <w:rFonts w:ascii="Traditional Arabic" w:hAnsi="Traditional Arabic" w:cs="Traditional Arabic"/>
          <w:color w:val="000000"/>
          <w:sz w:val="34"/>
          <w:szCs w:val="34"/>
          <w:rtl/>
        </w:rPr>
        <w:t>عن جعفر بن محمد</w:t>
      </w:r>
      <w:r w:rsidR="00EF61D0" w:rsidRPr="007A5973">
        <w:rPr>
          <w:rFonts w:ascii="Traditional Arabic" w:hAnsi="Traditional Arabic" w:cs="Traditional Arabic" w:hint="cs"/>
          <w:b/>
          <w:bCs/>
          <w:color w:val="FF0000"/>
          <w:sz w:val="34"/>
          <w:szCs w:val="34"/>
          <w:rtl/>
        </w:rPr>
        <w:t>(</w:t>
      </w:r>
      <w:r w:rsidR="00EF61D0" w:rsidRPr="007A5973">
        <w:rPr>
          <w:rStyle w:val="a7"/>
          <w:rFonts w:ascii="Traditional Arabic" w:hAnsi="Traditional Arabic" w:cs="Traditional Arabic"/>
          <w:b/>
          <w:bCs/>
          <w:color w:val="000000"/>
          <w:sz w:val="34"/>
          <w:szCs w:val="34"/>
          <w:rtl/>
        </w:rPr>
        <w:footnoteReference w:id="1"/>
      </w:r>
      <w:r w:rsidR="00EF61D0" w:rsidRPr="007A5973">
        <w:rPr>
          <w:rFonts w:ascii="Traditional Arabic" w:hAnsi="Traditional Arabic" w:cs="Traditional Arabic" w:hint="cs"/>
          <w:b/>
          <w:bCs/>
          <w:color w:val="FF0000"/>
          <w:sz w:val="34"/>
          <w:szCs w:val="34"/>
          <w:rtl/>
        </w:rPr>
        <w:t>)</w:t>
      </w:r>
      <w:r w:rsidR="00831079" w:rsidRPr="007A5973">
        <w:rPr>
          <w:rFonts w:ascii="Traditional Arabic" w:hAnsi="Traditional Arabic" w:cs="Traditional Arabic"/>
          <w:color w:val="000000"/>
          <w:sz w:val="34"/>
          <w:szCs w:val="34"/>
          <w:rtl/>
        </w:rPr>
        <w:t xml:space="preserve"> قال: أعطي سليمان ملك مشارق الأرض ومغاربها، فملك سليمان سبعمائة سنة وستة أشهر، ملك أهل الدنيا كلهم، من الجن والإنس، والدواب، والطير، والسباع، وأعطي كل شيء، ومنطق كل شيء، وفي زمانه صنعت الصنائع المعجبة، حتى إذا أراد الله أن يقبضه إليه أوحي إليه أن يستودع علم الله وحكمته أخاه، وولد داود كانوا أربعمائة وثمانين رجلا</w:t>
      </w:r>
      <w:r w:rsidRPr="007A5973">
        <w:rPr>
          <w:rFonts w:ascii="Traditional Arabic" w:hAnsi="Traditional Arabic" w:cs="Traditional Arabic" w:hint="cs"/>
          <w:color w:val="000000"/>
          <w:sz w:val="34"/>
          <w:szCs w:val="34"/>
          <w:rtl/>
        </w:rPr>
        <w:t>ً</w:t>
      </w:r>
      <w:r w:rsidR="00831079" w:rsidRPr="007A5973">
        <w:rPr>
          <w:rFonts w:ascii="Traditional Arabic" w:hAnsi="Traditional Arabic" w:cs="Traditional Arabic"/>
          <w:color w:val="000000"/>
          <w:sz w:val="34"/>
          <w:szCs w:val="34"/>
          <w:rtl/>
        </w:rPr>
        <w:t xml:space="preserve"> أنبياء بلا رسالة.</w:t>
      </w:r>
      <w:r w:rsidRPr="007A5973">
        <w:rPr>
          <w:rFonts w:ascii="Traditional Arabic" w:hAnsi="Traditional Arabic" w:cs="Traditional Arabic" w:hint="cs"/>
          <w:color w:val="000000"/>
          <w:sz w:val="34"/>
          <w:szCs w:val="34"/>
          <w:rtl/>
        </w:rPr>
        <w:t>"</w:t>
      </w:r>
      <w:r w:rsidR="00531B1A" w:rsidRPr="007A5973">
        <w:rPr>
          <w:rFonts w:ascii="Traditional Arabic" w:hAnsi="Traditional Arabic" w:cs="Traditional Arabic" w:hint="cs"/>
          <w:color w:val="FF0000"/>
          <w:sz w:val="34"/>
          <w:szCs w:val="34"/>
          <w:rtl/>
        </w:rPr>
        <w:t>(</w:t>
      </w:r>
      <w:r w:rsidR="00531B1A" w:rsidRPr="007A5973">
        <w:rPr>
          <w:rStyle w:val="a7"/>
          <w:rFonts w:ascii="Traditional Arabic" w:hAnsi="Traditional Arabic" w:cs="Traditional Arabic"/>
          <w:b/>
          <w:bCs/>
          <w:color w:val="000000"/>
          <w:sz w:val="34"/>
          <w:szCs w:val="34"/>
          <w:rtl/>
        </w:rPr>
        <w:footnoteReference w:id="2"/>
      </w:r>
      <w:r w:rsidR="00531B1A" w:rsidRPr="007A5973">
        <w:rPr>
          <w:rFonts w:ascii="Traditional Arabic" w:hAnsi="Traditional Arabic" w:cs="Traditional Arabic" w:hint="cs"/>
          <w:color w:val="FF0000"/>
          <w:sz w:val="34"/>
          <w:szCs w:val="34"/>
          <w:rtl/>
        </w:rPr>
        <w:t>)</w:t>
      </w:r>
    </w:p>
    <w:p w14:paraId="7E752410" w14:textId="77777777" w:rsidR="00831079" w:rsidRPr="007A5973" w:rsidRDefault="00831079"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قال الذهبي:</w:t>
      </w:r>
      <w:r w:rsidR="002F1281" w:rsidRPr="007A5973">
        <w:rPr>
          <w:rFonts w:ascii="Traditional Arabic" w:hAnsi="Traditional Arabic" w:cs="Traditional Arabic" w:hint="cs"/>
          <w:color w:val="000000"/>
          <w:sz w:val="34"/>
          <w:szCs w:val="34"/>
          <w:rtl/>
        </w:rPr>
        <w:t xml:space="preserve"> "</w:t>
      </w:r>
      <w:r w:rsidRPr="007A5973">
        <w:rPr>
          <w:rFonts w:ascii="Traditional Arabic" w:hAnsi="Traditional Arabic" w:cs="Traditional Arabic"/>
          <w:color w:val="000000"/>
          <w:sz w:val="34"/>
          <w:szCs w:val="34"/>
          <w:rtl/>
        </w:rPr>
        <w:t>وقد رويت قصص في عظم ملك سليمان لا تطيب النفس بذكر شيء منها، فالإمساك عن ذكرها أولى</w:t>
      </w:r>
      <w:r w:rsidRPr="007A5973">
        <w:rPr>
          <w:rFonts w:ascii="Times New Roman" w:eastAsia="Times New Roman" w:hAnsi="Times New Roman" w:cs="Traditional Arabic" w:hint="cs"/>
          <w:sz w:val="34"/>
          <w:szCs w:val="34"/>
          <w:rtl/>
        </w:rPr>
        <w:t>"</w:t>
      </w:r>
    </w:p>
    <w:p w14:paraId="6EF56C13" w14:textId="77777777" w:rsidR="002F1281" w:rsidRPr="007A5973" w:rsidRDefault="002F1281"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p>
    <w:p w14:paraId="58401541" w14:textId="77777777" w:rsidR="00831079" w:rsidRPr="007A5973" w:rsidRDefault="002F1281" w:rsidP="007A5973">
      <w:pPr>
        <w:pStyle w:val="1"/>
        <w:spacing w:after="0" w:line="240" w:lineRule="auto"/>
        <w:jc w:val="mediumKashida"/>
        <w:rPr>
          <w:b w:val="0"/>
          <w:bCs w:val="0"/>
          <w:color w:val="008000"/>
          <w:sz w:val="34"/>
          <w:szCs w:val="34"/>
          <w:rtl/>
        </w:rPr>
      </w:pPr>
      <w:r w:rsidRPr="007A5973">
        <w:rPr>
          <w:rFonts w:hint="cs"/>
          <w:b w:val="0"/>
          <w:bCs w:val="0"/>
          <w:color w:val="008000"/>
          <w:sz w:val="34"/>
          <w:szCs w:val="34"/>
          <w:rtl/>
        </w:rPr>
        <w:lastRenderedPageBreak/>
        <w:t>{</w:t>
      </w:r>
      <w:r w:rsidRPr="007A5973">
        <w:rPr>
          <w:b w:val="0"/>
          <w:bCs w:val="0"/>
          <w:color w:val="008000"/>
          <w:sz w:val="34"/>
          <w:szCs w:val="34"/>
          <w:rtl/>
        </w:rPr>
        <w:t xml:space="preserve">قالَتْ </w:t>
      </w:r>
      <w:r w:rsidRPr="007A5973">
        <w:rPr>
          <w:rFonts w:hint="cs"/>
          <w:b w:val="0"/>
          <w:bCs w:val="0"/>
          <w:color w:val="008000"/>
          <w:sz w:val="34"/>
          <w:szCs w:val="34"/>
          <w:rtl/>
        </w:rPr>
        <w:t xml:space="preserve">نَمْلَةٌ} </w:t>
      </w:r>
      <w:r w:rsidR="00831079" w:rsidRPr="007A5973">
        <w:rPr>
          <w:rFonts w:ascii="Traditional Arabic" w:hAnsi="Traditional Arabic" w:cs="Traditional Arabic"/>
          <w:b w:val="0"/>
          <w:bCs w:val="0"/>
          <w:color w:val="000000"/>
          <w:sz w:val="34"/>
          <w:szCs w:val="34"/>
          <w:rtl/>
        </w:rPr>
        <w:t>روى ابن أبي حاتم عن الح</w:t>
      </w:r>
      <w:r w:rsidR="00CF22F4" w:rsidRPr="007A5973">
        <w:rPr>
          <w:rFonts w:ascii="Traditional Arabic" w:hAnsi="Traditional Arabic" w:cs="Traditional Arabic"/>
          <w:b w:val="0"/>
          <w:bCs w:val="0"/>
          <w:color w:val="000000"/>
          <w:sz w:val="34"/>
          <w:szCs w:val="34"/>
          <w:rtl/>
        </w:rPr>
        <w:t>سن قال: كان اسم هدهد سليمان غب</w:t>
      </w:r>
      <w:r w:rsidR="00CF22F4" w:rsidRPr="007A5973">
        <w:rPr>
          <w:rFonts w:ascii="Traditional Arabic" w:hAnsi="Traditional Arabic" w:cs="Traditional Arabic" w:hint="cs"/>
          <w:b w:val="0"/>
          <w:bCs w:val="0"/>
          <w:color w:val="000000"/>
          <w:sz w:val="34"/>
          <w:szCs w:val="34"/>
          <w:rtl/>
        </w:rPr>
        <w:t>ر"</w:t>
      </w:r>
      <w:r w:rsidR="00CF22F4" w:rsidRPr="007A5973">
        <w:rPr>
          <w:rFonts w:ascii="Traditional Arabic" w:hAnsi="Traditional Arabic" w:cs="Traditional Arabic" w:hint="cs"/>
          <w:sz w:val="34"/>
          <w:szCs w:val="34"/>
          <w:rtl/>
        </w:rPr>
        <w:t>(</w:t>
      </w:r>
      <w:r w:rsidR="00CF22F4" w:rsidRPr="007A5973">
        <w:rPr>
          <w:rStyle w:val="a7"/>
          <w:rFonts w:ascii="Traditional Arabic" w:hAnsi="Traditional Arabic" w:cs="Traditional Arabic"/>
          <w:color w:val="000000"/>
          <w:sz w:val="34"/>
          <w:szCs w:val="34"/>
          <w:rtl/>
        </w:rPr>
        <w:footnoteReference w:id="3"/>
      </w:r>
      <w:r w:rsidR="00CF22F4" w:rsidRPr="007A5973">
        <w:rPr>
          <w:rFonts w:ascii="Traditional Arabic" w:hAnsi="Traditional Arabic" w:cs="Traditional Arabic" w:hint="cs"/>
          <w:sz w:val="34"/>
          <w:szCs w:val="34"/>
          <w:rtl/>
        </w:rPr>
        <w:t>)</w:t>
      </w:r>
    </w:p>
    <w:p w14:paraId="2D7C3E4C" w14:textId="77777777" w:rsidR="00831079" w:rsidRPr="007A5973" w:rsidRDefault="00831079"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b/>
          <w:bCs/>
          <w:color w:val="000000"/>
          <w:sz w:val="34"/>
          <w:szCs w:val="34"/>
          <w:rtl/>
        </w:rPr>
        <w:t>وأقول</w:t>
      </w:r>
      <w:r w:rsidRPr="007A5973">
        <w:rPr>
          <w:rFonts w:ascii="Traditional Arabic" w:hAnsi="Traditional Arabic" w:cs="Traditional Arabic"/>
          <w:color w:val="000000"/>
          <w:sz w:val="34"/>
          <w:szCs w:val="34"/>
          <w:rtl/>
        </w:rPr>
        <w:t xml:space="preserve">: </w:t>
      </w:r>
      <w:r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من أين جاء علم هذا للحسن رحمه ال</w:t>
      </w:r>
      <w:r w:rsidR="00834F3E" w:rsidRPr="007A5973">
        <w:rPr>
          <w:rFonts w:ascii="Traditional Arabic" w:hAnsi="Traditional Arabic" w:cs="Traditional Arabic"/>
          <w:color w:val="000000"/>
          <w:sz w:val="34"/>
          <w:szCs w:val="34"/>
          <w:rtl/>
        </w:rPr>
        <w:t>له؟ وهكذا ما رواه عنه ابن عساكر</w:t>
      </w:r>
      <w:r w:rsidR="00834F3E" w:rsidRPr="007A5973">
        <w:rPr>
          <w:rFonts w:ascii="Traditional Arabic" w:hAnsi="Traditional Arabic" w:cs="Traditional Arabic" w:hint="cs"/>
          <w:color w:val="FF0000"/>
          <w:sz w:val="34"/>
          <w:szCs w:val="34"/>
          <w:rtl/>
        </w:rPr>
        <w:t>(</w:t>
      </w:r>
      <w:r w:rsidR="00834F3E" w:rsidRPr="007A5973">
        <w:rPr>
          <w:rStyle w:val="a7"/>
          <w:rFonts w:ascii="Traditional Arabic" w:hAnsi="Traditional Arabic" w:cs="Traditional Arabic"/>
          <w:b/>
          <w:bCs/>
          <w:color w:val="000000"/>
          <w:sz w:val="34"/>
          <w:szCs w:val="34"/>
          <w:rtl/>
        </w:rPr>
        <w:footnoteReference w:id="4"/>
      </w:r>
      <w:r w:rsidR="00834F3E" w:rsidRPr="007A5973">
        <w:rPr>
          <w:rFonts w:ascii="Traditional Arabic" w:hAnsi="Traditional Arabic" w:cs="Traditional Arabic" w:hint="cs"/>
          <w:color w:val="FF0000"/>
          <w:sz w:val="34"/>
          <w:szCs w:val="34"/>
          <w:rtl/>
        </w:rPr>
        <w:t>)</w:t>
      </w:r>
      <w:r w:rsidR="00834F3E" w:rsidRPr="007A5973">
        <w:rPr>
          <w:rFonts w:ascii="Traditional Arabic" w:hAnsi="Traditional Arabic" w:cs="Traditional Arabic" w:hint="cs"/>
          <w:color w:val="000000"/>
          <w:sz w:val="34"/>
          <w:szCs w:val="34"/>
          <w:rtl/>
        </w:rPr>
        <w:t xml:space="preserve"> </w:t>
      </w:r>
      <w:r w:rsidRPr="007A5973">
        <w:rPr>
          <w:rFonts w:ascii="Traditional Arabic" w:hAnsi="Traditional Arabic" w:cs="Traditional Arabic"/>
          <w:color w:val="000000"/>
          <w:sz w:val="34"/>
          <w:szCs w:val="34"/>
          <w:rtl/>
        </w:rPr>
        <w:t>أن</w:t>
      </w:r>
      <w:r w:rsidR="00834F3E"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اسم النملة حرس، وأن</w:t>
      </w:r>
      <w:r w:rsidR="00834F3E"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ها من قبيلة يقال لها بنو الشيصان، وأنها كانت عرجاء، وكانت بقدر الذئب</w:t>
      </w:r>
      <w:r w:rsidR="00EF61D0" w:rsidRPr="007A5973">
        <w:rPr>
          <w:rFonts w:ascii="Traditional Arabic" w:hAnsi="Traditional Arabic" w:cs="Traditional Arabic" w:hint="cs"/>
          <w:b/>
          <w:bCs/>
          <w:color w:val="FF0000"/>
          <w:sz w:val="34"/>
          <w:szCs w:val="34"/>
          <w:rtl/>
        </w:rPr>
        <w:t>(</w:t>
      </w:r>
      <w:r w:rsidR="00EF61D0" w:rsidRPr="007A5973">
        <w:rPr>
          <w:rStyle w:val="a7"/>
          <w:rFonts w:ascii="Traditional Arabic" w:hAnsi="Traditional Arabic" w:cs="Traditional Arabic"/>
          <w:b/>
          <w:bCs/>
          <w:color w:val="000000"/>
          <w:sz w:val="34"/>
          <w:szCs w:val="34"/>
          <w:rtl/>
        </w:rPr>
        <w:footnoteReference w:id="5"/>
      </w:r>
      <w:r w:rsidR="00EF61D0" w:rsidRPr="007A5973">
        <w:rPr>
          <w:rFonts w:ascii="Traditional Arabic" w:hAnsi="Traditional Arabic" w:cs="Traditional Arabic" w:hint="cs"/>
          <w:b/>
          <w:bCs/>
          <w:color w:val="FF0000"/>
          <w:sz w:val="34"/>
          <w:szCs w:val="34"/>
          <w:rtl/>
        </w:rPr>
        <w:t>)</w:t>
      </w:r>
      <w:r w:rsidRPr="007A5973">
        <w:rPr>
          <w:rFonts w:ascii="Traditional Arabic" w:hAnsi="Traditional Arabic" w:cs="Traditional Arabic"/>
          <w:color w:val="000000"/>
          <w:sz w:val="34"/>
          <w:szCs w:val="34"/>
          <w:rtl/>
        </w:rPr>
        <w:t xml:space="preserve">، وهو رحمه الله أورع الناس عن نقل الكذب، ونحن نعلم أنه لم يصح عن رسول الله </w:t>
      </w:r>
      <w:r w:rsidRPr="007A5973">
        <w:rPr>
          <w:rFonts w:ascii="Traditional Arabic" w:hAnsi="Traditional Arabic" w:cs="Traditional Arabic"/>
          <w:color w:val="008000"/>
          <w:sz w:val="34"/>
          <w:szCs w:val="34"/>
          <w:rtl/>
        </w:rPr>
        <w:t xml:space="preserve">صلى الله عليه وسلم </w:t>
      </w:r>
      <w:r w:rsidRPr="007A5973">
        <w:rPr>
          <w:rFonts w:ascii="Traditional Arabic" w:hAnsi="Traditional Arabic" w:cs="Traditional Arabic"/>
          <w:color w:val="000000"/>
          <w:sz w:val="34"/>
          <w:szCs w:val="34"/>
          <w:rtl/>
        </w:rPr>
        <w:t>في ذلك شيء، ونعلم أنه ليس للحسن إسناد متصل بسليمان، أو بأحد من أصحابه، فهذا العلم مأخوذ من أهل الكتاب، وقد أمرنا أن لا نصدقهم ولا نكذبهم، فإن ترخص بالرواية عنهم لمثل ما روي «حدثوا عن بني إسرائيل ولا حرج»</w:t>
      </w:r>
      <w:r w:rsidR="00CA65EF" w:rsidRPr="007A5973">
        <w:rPr>
          <w:rFonts w:ascii="Traditional Arabic" w:hAnsi="Traditional Arabic" w:cs="Traditional Arabic" w:hint="cs"/>
          <w:color w:val="FF0000"/>
          <w:sz w:val="34"/>
          <w:szCs w:val="34"/>
          <w:rtl/>
        </w:rPr>
        <w:t>(</w:t>
      </w:r>
      <w:r w:rsidR="00CA65EF" w:rsidRPr="007A5973">
        <w:rPr>
          <w:rStyle w:val="a7"/>
          <w:rFonts w:ascii="Traditional Arabic" w:hAnsi="Traditional Arabic" w:cs="Traditional Arabic"/>
          <w:b/>
          <w:bCs/>
          <w:color w:val="000000"/>
          <w:sz w:val="34"/>
          <w:szCs w:val="34"/>
          <w:rtl/>
        </w:rPr>
        <w:footnoteReference w:id="6"/>
      </w:r>
      <w:r w:rsidR="00CA65EF" w:rsidRPr="007A5973">
        <w:rPr>
          <w:rFonts w:ascii="Traditional Arabic" w:hAnsi="Traditional Arabic" w:cs="Traditional Arabic" w:hint="cs"/>
          <w:color w:val="FF0000"/>
          <w:sz w:val="34"/>
          <w:szCs w:val="34"/>
          <w:rtl/>
        </w:rPr>
        <w:t>)</w:t>
      </w:r>
      <w:r w:rsidRPr="007A5973">
        <w:rPr>
          <w:rFonts w:ascii="Traditional Arabic" w:hAnsi="Traditional Arabic" w:cs="Traditional Arabic"/>
          <w:color w:val="000000"/>
          <w:sz w:val="34"/>
          <w:szCs w:val="34"/>
          <w:rtl/>
        </w:rPr>
        <w:t xml:space="preserve"> فليس ذلك فيما يتعلق بتفسير كتاب الله سبحانه بلا شك، بل فيما يذكر عنهم من القصص الواقعة لهم، وقد كررنا التنبيه على مثل هذا عند عروض ذكر التفاسير الغريبة</w:t>
      </w:r>
      <w:r w:rsidRPr="007A5973">
        <w:rPr>
          <w:rFonts w:ascii="Traditional Arabic" w:hAnsi="Traditional Arabic" w:cs="Traditional Arabic" w:hint="cs"/>
          <w:color w:val="000000"/>
          <w:sz w:val="34"/>
          <w:szCs w:val="34"/>
          <w:rtl/>
        </w:rPr>
        <w:t>"</w:t>
      </w:r>
      <w:r w:rsidR="00531B1A" w:rsidRPr="007A5973">
        <w:rPr>
          <w:rFonts w:ascii="Traditional Arabic" w:hAnsi="Traditional Arabic" w:cs="Traditional Arabic" w:hint="cs"/>
          <w:color w:val="000000"/>
          <w:sz w:val="34"/>
          <w:szCs w:val="34"/>
          <w:rtl/>
        </w:rPr>
        <w:t xml:space="preserve"> </w:t>
      </w:r>
    </w:p>
    <w:p w14:paraId="126EC1BA" w14:textId="77777777" w:rsidR="00D11152" w:rsidRPr="007A5973" w:rsidRDefault="00D11152"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p>
    <w:p w14:paraId="3E0AC76D" w14:textId="77777777" w:rsidR="00CA65EF" w:rsidRPr="007A5973" w:rsidRDefault="00D11152"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فَلَنَأْتِيَنَّهُمْ</w:t>
      </w:r>
      <w:r w:rsidRPr="007A5973">
        <w:rPr>
          <w:rStyle w:val="1Char"/>
          <w:rFonts w:eastAsiaTheme="minorHAnsi" w:hint="cs"/>
          <w:b w:val="0"/>
          <w:bCs w:val="0"/>
          <w:color w:val="008000"/>
          <w:sz w:val="34"/>
          <w:szCs w:val="34"/>
          <w:rtl/>
        </w:rPr>
        <w:t>}</w:t>
      </w:r>
      <w:r w:rsidRPr="007A5973">
        <w:rPr>
          <w:rFonts w:ascii="Traditional Arabic" w:hAnsi="Traditional Arabic" w:cs="DecoType Naskh" w:hint="cs"/>
          <w:color w:val="008000"/>
          <w:sz w:val="34"/>
          <w:szCs w:val="34"/>
          <w:rtl/>
        </w:rPr>
        <w:t xml:space="preserve"> </w:t>
      </w:r>
      <w:r w:rsidRPr="007A5973">
        <w:rPr>
          <w:rFonts w:ascii="Traditional Arabic" w:hAnsi="Traditional Arabic" w:cs="Traditional Arabic"/>
          <w:color w:val="000000"/>
          <w:sz w:val="34"/>
          <w:szCs w:val="34"/>
          <w:rtl/>
        </w:rPr>
        <w:t xml:space="preserve">جواب قسم محذوف. </w:t>
      </w:r>
    </w:p>
    <w:p w14:paraId="3E9165AF" w14:textId="77777777" w:rsidR="00831079" w:rsidRPr="007A5973" w:rsidRDefault="00D11152"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قال الن</w:t>
      </w:r>
      <w:r w:rsidR="00CA739C"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حاس: وسمعت ابن كيسان يقول: هي لام توكيد</w:t>
      </w:r>
      <w:r w:rsidR="00E9294D"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ولام أمر ولام خفض، وهذا قول الحذاق من النحويين</w:t>
      </w:r>
      <w:r w:rsidR="00E9294D"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لأن</w:t>
      </w:r>
      <w:r w:rsidR="00E9294D"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هم يردون الشيء إلى أصله، وهذا لا يتهيأ إلا لمن درب في العربي</w:t>
      </w:r>
      <w:r w:rsidR="00E9294D" w:rsidRPr="007A5973">
        <w:rPr>
          <w:rFonts w:ascii="Traditional Arabic" w:hAnsi="Traditional Arabic" w:cs="Traditional Arabic" w:hint="cs"/>
          <w:color w:val="000000"/>
          <w:sz w:val="34"/>
          <w:szCs w:val="34"/>
          <w:rtl/>
        </w:rPr>
        <w:t>َّـ</w:t>
      </w:r>
      <w:r w:rsidRPr="007A5973">
        <w:rPr>
          <w:rFonts w:ascii="Traditional Arabic" w:hAnsi="Traditional Arabic" w:cs="Traditional Arabic"/>
          <w:color w:val="000000"/>
          <w:sz w:val="34"/>
          <w:szCs w:val="34"/>
          <w:rtl/>
        </w:rPr>
        <w:t>ة</w:t>
      </w:r>
      <w:r w:rsidRPr="007A5973">
        <w:rPr>
          <w:rFonts w:ascii="Traditional Arabic" w:hAnsi="Traditional Arabic" w:cs="Traditional Arabic" w:hint="cs"/>
          <w:color w:val="000000"/>
          <w:sz w:val="34"/>
          <w:szCs w:val="34"/>
          <w:rtl/>
        </w:rPr>
        <w:t>.</w:t>
      </w:r>
      <w:r w:rsidR="00F82F4B" w:rsidRPr="007A5973">
        <w:rPr>
          <w:rFonts w:ascii="Traditional Arabic" w:hAnsi="Traditional Arabic" w:cs="Traditional Arabic" w:hint="cs"/>
          <w:color w:val="000000"/>
          <w:sz w:val="34"/>
          <w:szCs w:val="34"/>
          <w:rtl/>
        </w:rPr>
        <w:t>"</w:t>
      </w:r>
      <w:r w:rsidR="00CA65EF" w:rsidRPr="007A5973">
        <w:rPr>
          <w:rFonts w:ascii="Traditional Arabic" w:hAnsi="Traditional Arabic" w:cs="Traditional Arabic" w:hint="cs"/>
          <w:color w:val="FF0000"/>
          <w:sz w:val="34"/>
          <w:szCs w:val="34"/>
          <w:rtl/>
        </w:rPr>
        <w:t>(</w:t>
      </w:r>
      <w:r w:rsidR="00CA65EF" w:rsidRPr="007A5973">
        <w:rPr>
          <w:rStyle w:val="a7"/>
          <w:rFonts w:ascii="Traditional Arabic" w:hAnsi="Traditional Arabic" w:cs="Traditional Arabic"/>
          <w:b/>
          <w:bCs/>
          <w:color w:val="000000"/>
          <w:sz w:val="34"/>
          <w:szCs w:val="34"/>
          <w:rtl/>
        </w:rPr>
        <w:footnoteReference w:id="7"/>
      </w:r>
      <w:r w:rsidR="00CA65EF" w:rsidRPr="007A5973">
        <w:rPr>
          <w:rFonts w:ascii="Traditional Arabic" w:hAnsi="Traditional Arabic" w:cs="Traditional Arabic" w:hint="cs"/>
          <w:color w:val="FF0000"/>
          <w:sz w:val="34"/>
          <w:szCs w:val="34"/>
          <w:rtl/>
        </w:rPr>
        <w:t xml:space="preserve">) </w:t>
      </w:r>
    </w:p>
    <w:p w14:paraId="6AF6B02E" w14:textId="77777777" w:rsidR="00531B1A" w:rsidRPr="007A5973" w:rsidRDefault="00C727FF"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قالَ الَّذِي عِنْدَهُ عِلْمٌ مِنَ الْكِتابِ أَنَا آتِيكَ بِهِ قَبْلَ أَنْ يَرْتَدَّ إِلَيْكَ طَرْفُكَ</w:t>
      </w:r>
      <w:r w:rsidRPr="007A5973">
        <w:rPr>
          <w:rStyle w:val="1Char"/>
          <w:rFonts w:eastAsiaTheme="minorHAnsi" w:hint="cs"/>
          <w:b w:val="0"/>
          <w:bCs w:val="0"/>
          <w:color w:val="008000"/>
          <w:sz w:val="34"/>
          <w:szCs w:val="34"/>
          <w:rtl/>
        </w:rPr>
        <w:t>}</w:t>
      </w:r>
      <w:r w:rsidRPr="007A5973">
        <w:rPr>
          <w:rFonts w:ascii="Traditional Arabic" w:hAnsi="Traditional Arabic" w:cs="DecoType Naskh" w:hint="cs"/>
          <w:color w:val="008000"/>
          <w:sz w:val="34"/>
          <w:szCs w:val="34"/>
          <w:rtl/>
        </w:rPr>
        <w:t xml:space="preserve"> </w:t>
      </w:r>
      <w:r w:rsidRPr="007A5973">
        <w:rPr>
          <w:rFonts w:ascii="Traditional Arabic" w:hAnsi="Traditional Arabic" w:cs="Traditional Arabic" w:hint="cs"/>
          <w:color w:val="000000"/>
          <w:sz w:val="34"/>
          <w:szCs w:val="34"/>
          <w:rtl/>
        </w:rPr>
        <w:t>قال</w:t>
      </w:r>
      <w:r w:rsidRPr="007A5973">
        <w:rPr>
          <w:rFonts w:ascii="Traditional Arabic" w:hAnsi="Traditional Arabic" w:cs="Traditional Arabic"/>
          <w:color w:val="000000"/>
          <w:sz w:val="34"/>
          <w:szCs w:val="34"/>
          <w:rtl/>
        </w:rPr>
        <w:t xml:space="preserve"> أكثر المفسرين: اسم هذا الذي عنده علم من الكتاب آصف بن برخيا</w:t>
      </w:r>
      <w:r w:rsidR="00ED48AA" w:rsidRPr="007A5973">
        <w:rPr>
          <w:rFonts w:ascii="Traditional Arabic" w:hAnsi="Traditional Arabic" w:cs="Traditional Arabic" w:hint="cs"/>
          <w:b/>
          <w:bCs/>
          <w:color w:val="FF0000"/>
          <w:sz w:val="34"/>
          <w:szCs w:val="34"/>
          <w:rtl/>
        </w:rPr>
        <w:t>(</w:t>
      </w:r>
      <w:r w:rsidR="00ED48AA" w:rsidRPr="007A5973">
        <w:rPr>
          <w:rStyle w:val="a7"/>
          <w:rFonts w:ascii="Traditional Arabic" w:hAnsi="Traditional Arabic" w:cs="Traditional Arabic"/>
          <w:b/>
          <w:bCs/>
          <w:color w:val="000000"/>
          <w:sz w:val="34"/>
          <w:szCs w:val="34"/>
          <w:rtl/>
        </w:rPr>
        <w:footnoteReference w:id="8"/>
      </w:r>
      <w:r w:rsidR="00ED48AA" w:rsidRPr="007A5973">
        <w:rPr>
          <w:rFonts w:ascii="Traditional Arabic" w:hAnsi="Traditional Arabic" w:cs="Traditional Arabic" w:hint="cs"/>
          <w:b/>
          <w:bCs/>
          <w:color w:val="FF0000"/>
          <w:sz w:val="34"/>
          <w:szCs w:val="34"/>
          <w:rtl/>
        </w:rPr>
        <w:t>)</w:t>
      </w:r>
      <w:r w:rsidRPr="007A5973">
        <w:rPr>
          <w:rFonts w:ascii="Traditional Arabic" w:hAnsi="Traditional Arabic" w:cs="Traditional Arabic"/>
          <w:color w:val="000000"/>
          <w:sz w:val="34"/>
          <w:szCs w:val="34"/>
          <w:rtl/>
        </w:rPr>
        <w:t>، وهو من بني إسرائيل، وكان وزيرا</w:t>
      </w:r>
      <w:r w:rsidR="00531B1A"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لسليمان، وكان يعلم اسم الله الأعظم الذي إذا دعي به أجاب، وإذا سئل به أعطى. </w:t>
      </w:r>
    </w:p>
    <w:p w14:paraId="14D1CB1A" w14:textId="77777777" w:rsidR="00531B1A" w:rsidRPr="007A5973" w:rsidRDefault="00C727FF"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قال ابن عطية: وقالت فرقة هو سليمان نفسه، ويكون الخطاب على هذا للعفريت: كأن سليمان استبطأ ما قاله العفريت، فقال له تحقيرا له أنا آتيك به قبل أن يرتد إليك طرفك</w:t>
      </w:r>
      <w:r w:rsidR="00531B1A"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w:t>
      </w:r>
    </w:p>
    <w:p w14:paraId="4F69579F" w14:textId="77777777" w:rsidR="00531B1A" w:rsidRPr="007A5973" w:rsidRDefault="00531B1A"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وقيل: هو جبريل</w:t>
      </w:r>
      <w:r w:rsidRPr="007A5973">
        <w:rPr>
          <w:rFonts w:ascii="Traditional Arabic" w:hAnsi="Traditional Arabic" w:cs="Traditional Arabic" w:hint="cs"/>
          <w:color w:val="000000"/>
          <w:sz w:val="34"/>
          <w:szCs w:val="34"/>
          <w:rtl/>
        </w:rPr>
        <w:t>.</w:t>
      </w:r>
    </w:p>
    <w:p w14:paraId="17534AED" w14:textId="77777777" w:rsidR="00531B1A" w:rsidRPr="007A5973" w:rsidRDefault="00C727FF"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 xml:space="preserve">وقيل: الخضر، والأول أولى. </w:t>
      </w:r>
    </w:p>
    <w:p w14:paraId="716E299B" w14:textId="77777777" w:rsidR="00C727FF" w:rsidRPr="007A5973" w:rsidRDefault="00C727FF"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وقد قيل غير ذلك بما لا أصل له.</w:t>
      </w:r>
      <w:r w:rsidR="00F82F4B" w:rsidRPr="007A5973">
        <w:rPr>
          <w:rFonts w:ascii="Traditional Arabic" w:hAnsi="Traditional Arabic" w:cs="Traditional Arabic" w:hint="cs"/>
          <w:color w:val="000000"/>
          <w:sz w:val="34"/>
          <w:szCs w:val="34"/>
          <w:rtl/>
        </w:rPr>
        <w:t>"</w:t>
      </w:r>
      <w:r w:rsidR="00F82F4B" w:rsidRPr="007A5973">
        <w:rPr>
          <w:rFonts w:ascii="Traditional Arabic" w:hAnsi="Traditional Arabic" w:cs="Traditional Arabic" w:hint="cs"/>
          <w:b/>
          <w:bCs/>
          <w:color w:val="FF0000"/>
          <w:sz w:val="34"/>
          <w:szCs w:val="34"/>
          <w:rtl/>
        </w:rPr>
        <w:t>(</w:t>
      </w:r>
      <w:r w:rsidR="00F82F4B" w:rsidRPr="007A5973">
        <w:rPr>
          <w:rStyle w:val="a7"/>
          <w:rFonts w:ascii="Traditional Arabic" w:hAnsi="Traditional Arabic" w:cs="Traditional Arabic"/>
          <w:b/>
          <w:bCs/>
          <w:color w:val="000000"/>
          <w:sz w:val="34"/>
          <w:szCs w:val="34"/>
          <w:rtl/>
        </w:rPr>
        <w:footnoteReference w:id="9"/>
      </w:r>
      <w:r w:rsidR="00F82F4B" w:rsidRPr="007A5973">
        <w:rPr>
          <w:rFonts w:ascii="Traditional Arabic" w:hAnsi="Traditional Arabic" w:cs="Traditional Arabic" w:hint="cs"/>
          <w:color w:val="FF0000"/>
          <w:sz w:val="34"/>
          <w:szCs w:val="34"/>
          <w:rtl/>
        </w:rPr>
        <w:t>)</w:t>
      </w:r>
    </w:p>
    <w:p w14:paraId="2A3F1266" w14:textId="77777777" w:rsidR="002F1281" w:rsidRPr="007A5973" w:rsidRDefault="002F1281"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p>
    <w:p w14:paraId="50B1ACE5" w14:textId="77777777" w:rsidR="005C3B36" w:rsidRPr="007A5973" w:rsidRDefault="00C73F3A" w:rsidP="007A5973">
      <w:pPr>
        <w:spacing w:after="0" w:line="240" w:lineRule="auto"/>
        <w:jc w:val="mediumKashida"/>
        <w:rPr>
          <w:rStyle w:val="1Char"/>
          <w:rFonts w:eastAsiaTheme="minorHAnsi"/>
          <w:b w:val="0"/>
          <w:bCs w:val="0"/>
          <w:color w:val="008000"/>
          <w:sz w:val="34"/>
          <w:szCs w:val="34"/>
          <w:rtl/>
        </w:rPr>
      </w:pPr>
      <w:r w:rsidRPr="007A5973">
        <w:rPr>
          <w:rFonts w:ascii="Times New Roman" w:eastAsia="Times New Roman" w:hAnsi="Times New Roman" w:cs="Traditional Arabic" w:hint="cs"/>
          <w:sz w:val="34"/>
          <w:szCs w:val="34"/>
          <w:rtl/>
        </w:rPr>
        <w:lastRenderedPageBreak/>
        <w:t>و</w:t>
      </w:r>
      <w:r w:rsidR="00AF6C98" w:rsidRPr="007A5973">
        <w:rPr>
          <w:rFonts w:ascii="Times New Roman" w:eastAsia="Times New Roman" w:hAnsi="Times New Roman" w:cs="Traditional Arabic" w:hint="cs"/>
          <w:sz w:val="34"/>
          <w:szCs w:val="34"/>
          <w:rtl/>
        </w:rPr>
        <w:t xml:space="preserve">في قوله </w:t>
      </w:r>
      <w:r w:rsidR="00AF6C98" w:rsidRPr="007A5973">
        <w:rPr>
          <w:rStyle w:val="1Char"/>
          <w:rFonts w:eastAsiaTheme="minorHAnsi"/>
          <w:b w:val="0"/>
          <w:bCs w:val="0"/>
          <w:color w:val="008000"/>
          <w:sz w:val="34"/>
          <w:szCs w:val="34"/>
          <w:rtl/>
        </w:rPr>
        <w:t>{</w:t>
      </w:r>
      <w:r w:rsidR="00AF6C98" w:rsidRPr="007A5973">
        <w:rPr>
          <w:rStyle w:val="1Char"/>
          <w:rFonts w:eastAsiaTheme="minorHAnsi" w:hint="cs"/>
          <w:b w:val="0"/>
          <w:bCs w:val="0"/>
          <w:color w:val="008000"/>
          <w:sz w:val="34"/>
          <w:szCs w:val="34"/>
          <w:rtl/>
        </w:rPr>
        <w:t xml:space="preserve">وأوتينا العلم من قبلها وكنا مسلمين} </w:t>
      </w:r>
    </w:p>
    <w:p w14:paraId="4B429EDD" w14:textId="77777777" w:rsidR="005C3B36" w:rsidRPr="007A5973" w:rsidRDefault="005C3B36"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sz w:val="34"/>
          <w:szCs w:val="34"/>
          <w:rtl/>
        </w:rPr>
        <w:t>أخرج ابن أبي شيبة وعبد بن حميد وابن أبي حاتم عنه في أثر طويل أن سليمان تزوجها بعد ذلك.</w:t>
      </w:r>
      <w:r w:rsidR="0007756D" w:rsidRPr="007A5973">
        <w:rPr>
          <w:rFonts w:ascii="Times New Roman" w:eastAsia="Times New Roman" w:hAnsi="Times New Roman" w:cs="Traditional Arabic" w:hint="cs"/>
          <w:b/>
          <w:bCs/>
          <w:color w:val="FF0000"/>
          <w:sz w:val="34"/>
          <w:szCs w:val="34"/>
          <w:rtl/>
        </w:rPr>
        <w:t>(</w:t>
      </w:r>
      <w:r w:rsidR="0007756D" w:rsidRPr="007A5973">
        <w:rPr>
          <w:rStyle w:val="a7"/>
          <w:rFonts w:ascii="Times New Roman" w:eastAsia="Times New Roman" w:hAnsi="Times New Roman" w:cs="Traditional Arabic"/>
          <w:b/>
          <w:bCs/>
          <w:sz w:val="34"/>
          <w:szCs w:val="34"/>
          <w:rtl/>
        </w:rPr>
        <w:footnoteReference w:id="10"/>
      </w:r>
      <w:r w:rsidR="0007756D" w:rsidRPr="007A5973">
        <w:rPr>
          <w:rFonts w:ascii="Times New Roman" w:eastAsia="Times New Roman" w:hAnsi="Times New Roman" w:cs="Traditional Arabic" w:hint="cs"/>
          <w:b/>
          <w:bCs/>
          <w:color w:val="FF0000"/>
          <w:sz w:val="34"/>
          <w:szCs w:val="34"/>
          <w:rtl/>
        </w:rPr>
        <w:t>)</w:t>
      </w:r>
    </w:p>
    <w:p w14:paraId="55D55DAC" w14:textId="77777777" w:rsidR="005C3B36" w:rsidRPr="007A5973" w:rsidRDefault="005C3B36"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sz w:val="34"/>
          <w:szCs w:val="34"/>
          <w:rtl/>
        </w:rPr>
        <w:t>قال أبو بكر ابن أبي شيبة: ما أحسنه من حديث.</w:t>
      </w:r>
      <w:r w:rsidR="00F82F4B" w:rsidRPr="007A5973">
        <w:rPr>
          <w:rFonts w:ascii="Times New Roman" w:eastAsia="Times New Roman" w:hAnsi="Times New Roman" w:cs="Traditional Arabic" w:hint="cs"/>
          <w:sz w:val="34"/>
          <w:szCs w:val="34"/>
          <w:rtl/>
        </w:rPr>
        <w:t xml:space="preserve"> </w:t>
      </w:r>
    </w:p>
    <w:p w14:paraId="75778412" w14:textId="77777777" w:rsidR="005C3B36" w:rsidRPr="007A5973" w:rsidRDefault="005C3B36"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sz w:val="34"/>
          <w:szCs w:val="34"/>
          <w:rtl/>
        </w:rPr>
        <w:t xml:space="preserve">قال ابن كثير في </w:t>
      </w:r>
      <w:r w:rsidR="0007756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تفسيره</w:t>
      </w:r>
      <w:r w:rsidR="0007756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بعد حكايته لقول أبي بكر بن أبي شيبة: بل هو منكر جدا</w:t>
      </w:r>
      <w:r w:rsidR="00ED48AA"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ولعله من أوهام عطاء بن السائب</w:t>
      </w:r>
      <w:r w:rsidR="0007756D" w:rsidRPr="007A5973">
        <w:rPr>
          <w:rFonts w:ascii="Times New Roman" w:eastAsia="Times New Roman" w:hAnsi="Times New Roman" w:cs="Traditional Arabic" w:hint="cs"/>
          <w:b/>
          <w:bCs/>
          <w:color w:val="FF0000"/>
          <w:sz w:val="34"/>
          <w:szCs w:val="34"/>
          <w:rtl/>
        </w:rPr>
        <w:t>(</w:t>
      </w:r>
      <w:r w:rsidR="0007756D" w:rsidRPr="007A5973">
        <w:rPr>
          <w:rStyle w:val="a7"/>
          <w:rFonts w:ascii="Times New Roman" w:eastAsia="Times New Roman" w:hAnsi="Times New Roman" w:cs="Traditional Arabic"/>
          <w:b/>
          <w:bCs/>
          <w:sz w:val="34"/>
          <w:szCs w:val="34"/>
          <w:rtl/>
        </w:rPr>
        <w:footnoteReference w:id="11"/>
      </w:r>
      <w:r w:rsidR="0007756D" w:rsidRPr="007A5973">
        <w:rPr>
          <w:rFonts w:ascii="Times New Roman" w:eastAsia="Times New Roman" w:hAnsi="Times New Roman" w:cs="Traditional Arabic" w:hint="cs"/>
          <w:b/>
          <w:bCs/>
          <w:color w:val="FF0000"/>
          <w:sz w:val="34"/>
          <w:szCs w:val="34"/>
          <w:rtl/>
        </w:rPr>
        <w:t>)</w:t>
      </w:r>
      <w:r w:rsidRPr="007A5973">
        <w:rPr>
          <w:rFonts w:ascii="Times New Roman" w:eastAsia="Times New Roman" w:hAnsi="Times New Roman" w:cs="Traditional Arabic"/>
          <w:sz w:val="34"/>
          <w:szCs w:val="34"/>
          <w:rtl/>
        </w:rPr>
        <w:t xml:space="preserve"> على ابن عباس، والله أعلم.</w:t>
      </w:r>
      <w:r w:rsidR="0007756D" w:rsidRPr="007A5973">
        <w:rPr>
          <w:rFonts w:ascii="Times New Roman" w:eastAsia="Times New Roman" w:hAnsi="Times New Roman" w:cs="Traditional Arabic" w:hint="cs"/>
          <w:sz w:val="34"/>
          <w:szCs w:val="34"/>
          <w:rtl/>
        </w:rPr>
        <w:t xml:space="preserve"> </w:t>
      </w:r>
    </w:p>
    <w:p w14:paraId="051298A9" w14:textId="77777777" w:rsidR="005C3B36" w:rsidRPr="007A5973" w:rsidRDefault="005C3B36"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sz w:val="34"/>
          <w:szCs w:val="34"/>
          <w:rtl/>
        </w:rPr>
        <w:t>والأقرب في مثل هذه السياقات أن</w:t>
      </w:r>
      <w:r w:rsidR="003A2D72"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ها متلقاة عن أهل الكتاب بما يوجد في صحفهم، كروايات كعب ووهب سامحهما الله، فيما نقلا إلى هذه الأمة من بني إسرائيل من الأوابد والغرائب والعجائب، مما كان، ومما لم يكن، ومما حرف وبدل ونسخ، انتهى، وكلامه هذا هو شعبة مما قد كررناه في هذا التفسير ونبهنا عليه في عدة مواضع، وكنت أظن أنه لم ينبه على ذلك غيري. فالحمد لله على الموافقة لمثل هذا الحافظ المنصف</w:t>
      </w:r>
      <w:r w:rsidRPr="007A5973">
        <w:rPr>
          <w:rFonts w:ascii="Times New Roman" w:eastAsia="Times New Roman" w:hAnsi="Times New Roman" w:cs="Traditional Arabic" w:hint="cs"/>
          <w:sz w:val="34"/>
          <w:szCs w:val="34"/>
          <w:rtl/>
        </w:rPr>
        <w:t>"</w:t>
      </w:r>
      <w:r w:rsidR="0007756D" w:rsidRPr="007A5973">
        <w:rPr>
          <w:rFonts w:ascii="Times New Roman" w:eastAsia="Times New Roman" w:hAnsi="Times New Roman" w:cs="Traditional Arabic" w:hint="cs"/>
          <w:color w:val="FF0000"/>
          <w:sz w:val="34"/>
          <w:szCs w:val="34"/>
          <w:rtl/>
        </w:rPr>
        <w:t>(</w:t>
      </w:r>
      <w:r w:rsidR="0007756D" w:rsidRPr="007A5973">
        <w:rPr>
          <w:rStyle w:val="a7"/>
          <w:rFonts w:ascii="Times New Roman" w:eastAsia="Times New Roman" w:hAnsi="Times New Roman" w:cs="Traditional Arabic"/>
          <w:b/>
          <w:bCs/>
          <w:sz w:val="34"/>
          <w:szCs w:val="34"/>
          <w:rtl/>
        </w:rPr>
        <w:footnoteReference w:id="12"/>
      </w:r>
      <w:r w:rsidR="0007756D" w:rsidRPr="007A5973">
        <w:rPr>
          <w:rFonts w:ascii="Times New Roman" w:eastAsia="Times New Roman" w:hAnsi="Times New Roman" w:cs="Traditional Arabic" w:hint="cs"/>
          <w:b/>
          <w:bCs/>
          <w:color w:val="FF0000"/>
          <w:sz w:val="34"/>
          <w:szCs w:val="34"/>
          <w:rtl/>
        </w:rPr>
        <w:t>)</w:t>
      </w:r>
      <w:r w:rsidR="0007756D" w:rsidRPr="007A5973">
        <w:rPr>
          <w:rFonts w:ascii="Times New Roman" w:eastAsia="Times New Roman" w:hAnsi="Times New Roman" w:cs="Traditional Arabic" w:hint="cs"/>
          <w:sz w:val="34"/>
          <w:szCs w:val="34"/>
          <w:rtl/>
        </w:rPr>
        <w:t xml:space="preserve"> </w:t>
      </w:r>
    </w:p>
    <w:p w14:paraId="35773116" w14:textId="77777777" w:rsidR="002F1281" w:rsidRPr="007A5973" w:rsidRDefault="005C3B36" w:rsidP="007A5973">
      <w:pPr>
        <w:spacing w:after="0" w:line="240" w:lineRule="auto"/>
        <w:jc w:val="mediumKashida"/>
        <w:rPr>
          <w:rFonts w:ascii="Times New Roman" w:eastAsia="Times New Roman" w:hAnsi="Times New Roman" w:cs="Traditional Arabic"/>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وَكانَ فِي الْمَدِينَةِ تِسْعَةُ رَهْطٍ يُفْسِدُونَ فِي الْأَرْضِ وَلا يُصْلِحُونَ</w:t>
      </w:r>
      <w:r w:rsidRPr="007A5973">
        <w:rPr>
          <w:rStyle w:val="1Char"/>
          <w:rFonts w:eastAsiaTheme="minorHAnsi" w:hint="cs"/>
          <w:b w:val="0"/>
          <w:bCs w:val="0"/>
          <w:color w:val="008000"/>
          <w:sz w:val="34"/>
          <w:szCs w:val="34"/>
          <w:rtl/>
        </w:rPr>
        <w:t>}</w:t>
      </w:r>
      <w:r w:rsidRPr="007A5973">
        <w:rPr>
          <w:rFonts w:ascii="Times New Roman" w:eastAsia="Times New Roman" w:hAnsi="Times New Roman" w:cs="DecoType Naskh" w:hint="cs"/>
          <w:color w:val="008000"/>
          <w:sz w:val="34"/>
          <w:szCs w:val="34"/>
          <w:rtl/>
        </w:rPr>
        <w:t xml:space="preserve"> </w:t>
      </w:r>
      <w:r w:rsidRPr="007A5973">
        <w:rPr>
          <w:rFonts w:ascii="Times New Roman" w:eastAsia="Times New Roman" w:hAnsi="Times New Roman" w:cs="Traditional Arabic"/>
          <w:sz w:val="34"/>
          <w:szCs w:val="34"/>
          <w:rtl/>
        </w:rPr>
        <w:t>وقد اختلف في أسماء هؤلاء</w:t>
      </w:r>
      <w:r w:rsidR="00A6461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التسعة اختلافا </w:t>
      </w:r>
      <w:r w:rsidR="00A6461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كثيرا</w:t>
      </w:r>
      <w:r w:rsidR="00A6461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لا حاجة إلى التطويل بذكره</w:t>
      </w:r>
      <w:r w:rsidRPr="007A5973">
        <w:rPr>
          <w:rFonts w:ascii="Times New Roman" w:eastAsia="Times New Roman" w:hAnsi="Times New Roman" w:cs="Traditional Arabic" w:hint="cs"/>
          <w:sz w:val="34"/>
          <w:szCs w:val="34"/>
          <w:rtl/>
        </w:rPr>
        <w:t>"</w:t>
      </w:r>
      <w:r w:rsidR="00EE22E9" w:rsidRPr="007A5973">
        <w:rPr>
          <w:rFonts w:ascii="Times New Roman" w:eastAsia="Times New Roman" w:hAnsi="Times New Roman" w:cs="Traditional Arabic" w:hint="cs"/>
          <w:b/>
          <w:bCs/>
          <w:color w:val="FF0000"/>
          <w:sz w:val="34"/>
          <w:szCs w:val="34"/>
          <w:rtl/>
        </w:rPr>
        <w:t>(</w:t>
      </w:r>
      <w:r w:rsidR="00EE22E9" w:rsidRPr="007A5973">
        <w:rPr>
          <w:rStyle w:val="a7"/>
          <w:rFonts w:ascii="Times New Roman" w:eastAsia="Times New Roman" w:hAnsi="Times New Roman" w:cs="Traditional Arabic"/>
          <w:b/>
          <w:bCs/>
          <w:sz w:val="34"/>
          <w:szCs w:val="34"/>
          <w:rtl/>
        </w:rPr>
        <w:footnoteReference w:id="13"/>
      </w:r>
      <w:r w:rsidR="00EE22E9" w:rsidRPr="007A5973">
        <w:rPr>
          <w:rFonts w:ascii="Times New Roman" w:eastAsia="Times New Roman" w:hAnsi="Times New Roman" w:cs="Traditional Arabic" w:hint="cs"/>
          <w:b/>
          <w:bCs/>
          <w:color w:val="FF0000"/>
          <w:sz w:val="34"/>
          <w:szCs w:val="34"/>
          <w:rtl/>
        </w:rPr>
        <w:t>)</w:t>
      </w:r>
      <w:r w:rsidR="00EE22E9" w:rsidRPr="007A5973">
        <w:rPr>
          <w:rFonts w:ascii="Times New Roman" w:eastAsia="Times New Roman" w:hAnsi="Times New Roman" w:cs="Traditional Arabic" w:hint="cs"/>
          <w:sz w:val="34"/>
          <w:szCs w:val="34"/>
          <w:rtl/>
        </w:rPr>
        <w:t xml:space="preserve"> </w:t>
      </w:r>
    </w:p>
    <w:p w14:paraId="38A2DA7B" w14:textId="4B46899E" w:rsidR="00233965" w:rsidRPr="007A5973" w:rsidRDefault="00233965"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lastRenderedPageBreak/>
        <w:t xml:space="preserve">قوله </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إِنَّكَ لَا تُسْمِعُ الْمَوْتى</w:t>
      </w:r>
      <w:r w:rsidRPr="007A5973">
        <w:rPr>
          <w:rStyle w:val="1Char"/>
          <w:rFonts w:eastAsiaTheme="minorHAnsi" w:hint="cs"/>
          <w:b w:val="0"/>
          <w:bCs w:val="0"/>
          <w:color w:val="008000"/>
          <w:sz w:val="34"/>
          <w:szCs w:val="34"/>
          <w:rtl/>
        </w:rPr>
        <w:t>}</w:t>
      </w:r>
      <w:r w:rsidRPr="007A5973">
        <w:rPr>
          <w:rFonts w:ascii="Times New Roman" w:eastAsia="Times New Roman" w:hAnsi="Times New Roman" w:cs="DecoType Naskh" w:hint="cs"/>
          <w:color w:val="008000"/>
          <w:sz w:val="34"/>
          <w:szCs w:val="34"/>
          <w:rtl/>
        </w:rPr>
        <w:t xml:space="preserve"> "</w:t>
      </w:r>
      <w:r w:rsidRPr="007A5973">
        <w:rPr>
          <w:rFonts w:ascii="Times New Roman" w:eastAsia="Times New Roman" w:hAnsi="Times New Roman" w:cs="Traditional Arabic"/>
          <w:sz w:val="34"/>
          <w:szCs w:val="34"/>
          <w:rtl/>
        </w:rPr>
        <w:t>وظاهر نفي إسماع الموتى العموم، فلا يخص منه إلا ما ورد بدليل، كما ثبت في الصحيح أن</w:t>
      </w:r>
      <w:r w:rsidR="00C1658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ه </w:t>
      </w:r>
      <w:r w:rsidR="00C1658D" w:rsidRPr="007A5973">
        <w:rPr>
          <w:rFonts w:ascii="Times New Roman" w:eastAsia="Times New Roman" w:hAnsi="Times New Roman" w:cs="Traditional Arabic" w:hint="cs"/>
          <w:sz w:val="34"/>
          <w:szCs w:val="34"/>
          <w:rtl/>
        </w:rPr>
        <w:t xml:space="preserve">      </w:t>
      </w:r>
      <w:r w:rsidRPr="007A5973">
        <w:rPr>
          <w:rFonts w:ascii="Times New Roman" w:eastAsia="Times New Roman" w:hAnsi="Times New Roman" w:cs="Traditional Arabic"/>
          <w:color w:val="008000"/>
          <w:sz w:val="34"/>
          <w:szCs w:val="34"/>
          <w:rtl/>
        </w:rPr>
        <w:t xml:space="preserve">صلى الله عليه وسلم </w:t>
      </w:r>
      <w:r w:rsidRPr="007A5973">
        <w:rPr>
          <w:rFonts w:ascii="Times New Roman" w:eastAsia="Times New Roman" w:hAnsi="Times New Roman" w:cs="Traditional Arabic"/>
          <w:sz w:val="34"/>
          <w:szCs w:val="34"/>
          <w:rtl/>
        </w:rPr>
        <w:t>خاطب القتلى في قليب بدر، فقيل له: يا رسول الله! إنما تكلم أجساد</w:t>
      </w:r>
      <w:r w:rsidR="005804CC" w:rsidRPr="007A5973">
        <w:rPr>
          <w:rFonts w:ascii="Times New Roman" w:eastAsia="Times New Roman" w:hAnsi="Times New Roman" w:cs="Traditional Arabic" w:hint="cs"/>
          <w:sz w:val="34"/>
          <w:szCs w:val="34"/>
          <w:rtl/>
        </w:rPr>
        <w:t>ا</w:t>
      </w:r>
      <w:r w:rsidRPr="007A5973">
        <w:rPr>
          <w:rFonts w:ascii="Times New Roman" w:eastAsia="Times New Roman" w:hAnsi="Times New Roman" w:cs="Traditional Arabic"/>
          <w:sz w:val="34"/>
          <w:szCs w:val="34"/>
          <w:rtl/>
        </w:rPr>
        <w:t xml:space="preserve"> لا أرواح لها، وكذلك ما ورد من أن الميت يسمع خفق نعال المشيعين له إذا انصرفوا</w:t>
      </w:r>
      <w:r w:rsidRPr="007A5973">
        <w:rPr>
          <w:rFonts w:ascii="Times New Roman" w:eastAsia="Times New Roman" w:hAnsi="Times New Roman" w:cs="Traditional Arabic" w:hint="cs"/>
          <w:sz w:val="34"/>
          <w:szCs w:val="34"/>
          <w:rtl/>
        </w:rPr>
        <w:t>"</w:t>
      </w:r>
    </w:p>
    <w:p w14:paraId="5AA47115" w14:textId="6C1A41BF" w:rsidR="00587C4D" w:rsidRPr="007A5973" w:rsidRDefault="00244B61"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 xml:space="preserve">قوله </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أَخْرَجْنا لَهُمْ دَابَّةً مِنَ الْأَرْضِ تُكَلِّمُهُمْ</w:t>
      </w:r>
      <w:r w:rsidRPr="007A5973">
        <w:rPr>
          <w:rStyle w:val="1Char"/>
          <w:rFonts w:eastAsiaTheme="minorHAnsi" w:hint="cs"/>
          <w:b w:val="0"/>
          <w:bCs w:val="0"/>
          <w:color w:val="008000"/>
          <w:sz w:val="34"/>
          <w:szCs w:val="34"/>
          <w:rtl/>
        </w:rPr>
        <w:t>}</w:t>
      </w:r>
      <w:r w:rsidRPr="007A5973">
        <w:rPr>
          <w:rFonts w:ascii="Times New Roman" w:eastAsia="Times New Roman" w:hAnsi="Times New Roman" w:cs="Traditional Arabic" w:hint="cs"/>
          <w:sz w:val="34"/>
          <w:szCs w:val="34"/>
          <w:rtl/>
        </w:rPr>
        <w:t xml:space="preserve"> ذكر جمل</w:t>
      </w:r>
      <w:r w:rsidR="005804CC" w:rsidRPr="007A5973">
        <w:rPr>
          <w:rFonts w:ascii="Times New Roman" w:eastAsia="Times New Roman" w:hAnsi="Times New Roman" w:cs="Traditional Arabic" w:hint="cs"/>
          <w:sz w:val="34"/>
          <w:szCs w:val="34"/>
          <w:rtl/>
        </w:rPr>
        <w:t>ة</w:t>
      </w:r>
      <w:r w:rsidRPr="007A5973">
        <w:rPr>
          <w:rFonts w:ascii="Times New Roman" w:eastAsia="Times New Roman" w:hAnsi="Times New Roman" w:cs="Traditional Arabic" w:hint="cs"/>
          <w:sz w:val="34"/>
          <w:szCs w:val="34"/>
          <w:rtl/>
        </w:rPr>
        <w:t xml:space="preserve"> من الأقـوال، ثم</w:t>
      </w:r>
      <w:r w:rsidR="00587C4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عقب بقوله، "</w:t>
      </w:r>
      <w:r w:rsidRPr="007A5973">
        <w:rPr>
          <w:rFonts w:ascii="Traditional Arabic" w:hAnsi="Traditional Arabic" w:cs="Traditional Arabic"/>
          <w:color w:val="000000"/>
          <w:sz w:val="34"/>
          <w:szCs w:val="34"/>
          <w:rtl/>
        </w:rPr>
        <w:t xml:space="preserve"> </w:t>
      </w:r>
      <w:r w:rsidRPr="007A5973">
        <w:rPr>
          <w:rFonts w:ascii="Times New Roman" w:eastAsia="Times New Roman" w:hAnsi="Times New Roman" w:cs="Traditional Arabic"/>
          <w:sz w:val="34"/>
          <w:szCs w:val="34"/>
          <w:rtl/>
        </w:rPr>
        <w:t>وقيل: غير ذلك مم</w:t>
      </w:r>
      <w:r w:rsidR="00587C4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ا</w:t>
      </w:r>
      <w:r w:rsidR="00587C4D" w:rsidRPr="007A5973">
        <w:rPr>
          <w:rFonts w:ascii="Times New Roman" w:eastAsia="Times New Roman" w:hAnsi="Times New Roman" w:cs="Traditional Arabic" w:hint="cs"/>
          <w:sz w:val="34"/>
          <w:szCs w:val="34"/>
          <w:rtl/>
        </w:rPr>
        <w:t xml:space="preserve"> </w:t>
      </w:r>
      <w:r w:rsidRPr="007A5973">
        <w:rPr>
          <w:rFonts w:ascii="Times New Roman" w:eastAsia="Times New Roman" w:hAnsi="Times New Roman" w:cs="Traditional Arabic"/>
          <w:sz w:val="34"/>
          <w:szCs w:val="34"/>
          <w:rtl/>
        </w:rPr>
        <w:t>لا فائدة في التطويل بذكره، وقد رج</w:t>
      </w:r>
      <w:r w:rsidR="00587C4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ح القول الأول القرطبي في تفسيره</w:t>
      </w:r>
      <w:r w:rsidRPr="007A5973">
        <w:rPr>
          <w:rFonts w:ascii="Times New Roman" w:eastAsia="Times New Roman" w:hAnsi="Times New Roman" w:cs="Traditional Arabic" w:hint="cs"/>
          <w:sz w:val="34"/>
          <w:szCs w:val="34"/>
          <w:rtl/>
        </w:rPr>
        <w:t>"</w:t>
      </w:r>
      <w:r w:rsidR="00587C4D" w:rsidRPr="007A5973">
        <w:rPr>
          <w:rFonts w:ascii="Times New Roman" w:eastAsia="Times New Roman" w:hAnsi="Times New Roman" w:cs="Traditional Arabic" w:hint="cs"/>
          <w:color w:val="FF0000"/>
          <w:sz w:val="34"/>
          <w:szCs w:val="34"/>
          <w:rtl/>
        </w:rPr>
        <w:t>(</w:t>
      </w:r>
      <w:r w:rsidR="00587C4D" w:rsidRPr="007A5973">
        <w:rPr>
          <w:rStyle w:val="a7"/>
          <w:rFonts w:ascii="Times New Roman" w:eastAsia="Times New Roman" w:hAnsi="Times New Roman" w:cs="Traditional Arabic"/>
          <w:b/>
          <w:bCs/>
          <w:sz w:val="34"/>
          <w:szCs w:val="34"/>
          <w:rtl/>
        </w:rPr>
        <w:footnoteReference w:id="14"/>
      </w:r>
      <w:r w:rsidR="00587C4D" w:rsidRPr="007A5973">
        <w:rPr>
          <w:rFonts w:ascii="Times New Roman" w:eastAsia="Times New Roman" w:hAnsi="Times New Roman" w:cs="Traditional Arabic" w:hint="cs"/>
          <w:color w:val="FF0000"/>
          <w:sz w:val="34"/>
          <w:szCs w:val="34"/>
          <w:rtl/>
        </w:rPr>
        <w:t xml:space="preserve">) </w:t>
      </w:r>
    </w:p>
    <w:p w14:paraId="719308A5" w14:textId="77777777" w:rsidR="00206C36" w:rsidRPr="007A5973" w:rsidRDefault="00244B61"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والقول الأول، "أ</w:t>
      </w:r>
      <w:r w:rsidRPr="007A5973">
        <w:rPr>
          <w:rFonts w:ascii="Times New Roman" w:eastAsia="Times New Roman" w:hAnsi="Times New Roman" w:cs="Traditional Arabic"/>
          <w:sz w:val="34"/>
          <w:szCs w:val="34"/>
          <w:rtl/>
        </w:rPr>
        <w:t>ن</w:t>
      </w:r>
      <w:r w:rsidR="00587C4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ها فصيل ناقة صالح يخرج عند اقتراب القيامة ويكون من أشراط السا</w:t>
      </w:r>
      <w:r w:rsidR="00713CAB" w:rsidRPr="007A5973">
        <w:rPr>
          <w:rFonts w:ascii="Times New Roman" w:eastAsia="Times New Roman" w:hAnsi="Times New Roman" w:cs="Traditional Arabic" w:hint="cs"/>
          <w:sz w:val="34"/>
          <w:szCs w:val="34"/>
          <w:rtl/>
        </w:rPr>
        <w:t>عــة"</w:t>
      </w:r>
    </w:p>
    <w:p w14:paraId="30BF8FDD" w14:textId="77777777" w:rsidR="002F1281" w:rsidRPr="007A5973" w:rsidRDefault="00193A5E"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ثم</w:t>
      </w:r>
      <w:r w:rsidR="00587C4D"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قال: "</w:t>
      </w:r>
      <w:r w:rsidRPr="007A5973">
        <w:rPr>
          <w:rFonts w:ascii="Times New Roman" w:eastAsia="Times New Roman" w:hAnsi="Times New Roman" w:cs="Traditional Arabic"/>
          <w:sz w:val="34"/>
          <w:szCs w:val="34"/>
          <w:rtl/>
        </w:rPr>
        <w:t>وفي صفتها، ومكان خروجها، وما تصنعه، ومتى تخرج أحاديث كثيرة بعضها صحيح، وبعضها حسن، وبعضها ضعيف. وأما كونها تخرج. وكونها من علامات الساعة، فالأحاديث الواردة في ذلك صحيحة. ومنها ما هو ثابت في الصحيح كحديث</w:t>
      </w:r>
      <w:r w:rsidR="00190F9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حذيفة مرفوعا</w:t>
      </w:r>
      <w:r w:rsidR="00190F9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«لا تقوم الساعة حتى تروا عشر آيات»</w:t>
      </w:r>
      <w:r w:rsidR="00EB20A6" w:rsidRPr="007A5973">
        <w:rPr>
          <w:rFonts w:ascii="Times New Roman" w:eastAsia="Times New Roman" w:hAnsi="Times New Roman" w:cs="Traditional Arabic" w:hint="cs"/>
          <w:color w:val="FF0000"/>
          <w:sz w:val="34"/>
          <w:szCs w:val="34"/>
          <w:rtl/>
        </w:rPr>
        <w:t>(</w:t>
      </w:r>
      <w:r w:rsidR="00EB20A6" w:rsidRPr="007A5973">
        <w:rPr>
          <w:rStyle w:val="a7"/>
          <w:rFonts w:ascii="Times New Roman" w:eastAsia="Times New Roman" w:hAnsi="Times New Roman" w:cs="Traditional Arabic"/>
          <w:b/>
          <w:bCs/>
          <w:sz w:val="34"/>
          <w:szCs w:val="34"/>
          <w:rtl/>
        </w:rPr>
        <w:footnoteReference w:id="15"/>
      </w:r>
      <w:r w:rsidR="00EB20A6" w:rsidRPr="007A5973">
        <w:rPr>
          <w:rFonts w:ascii="Times New Roman" w:eastAsia="Times New Roman" w:hAnsi="Times New Roman" w:cs="Traditional Arabic" w:hint="cs"/>
          <w:b/>
          <w:bCs/>
          <w:color w:val="FF0000"/>
          <w:sz w:val="34"/>
          <w:szCs w:val="34"/>
          <w:rtl/>
        </w:rPr>
        <w:t>)</w:t>
      </w:r>
      <w:r w:rsidRPr="007A5973">
        <w:rPr>
          <w:rFonts w:ascii="Times New Roman" w:eastAsia="Times New Roman" w:hAnsi="Times New Roman" w:cs="Traditional Arabic"/>
          <w:sz w:val="34"/>
          <w:szCs w:val="34"/>
          <w:rtl/>
        </w:rPr>
        <w:t xml:space="preserve"> وذكر منها الدابة فإن</w:t>
      </w:r>
      <w:r w:rsidR="00190F9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ه في صحيح مسلم</w:t>
      </w:r>
      <w:r w:rsidR="00190F9E"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وفي السنن الأربعة وكحديث «بادروا بالأعمال قبل طلوع الشمس من مغربها، والدجال، والدابة»</w:t>
      </w:r>
      <w:r w:rsidRPr="007A5973">
        <w:rPr>
          <w:rFonts w:ascii="Times New Roman" w:eastAsia="Times New Roman" w:hAnsi="Times New Roman" w:cs="Traditional Arabic" w:hint="cs"/>
          <w:sz w:val="34"/>
          <w:szCs w:val="34"/>
          <w:rtl/>
        </w:rPr>
        <w:t>"</w:t>
      </w:r>
      <w:r w:rsidR="007F0BA5" w:rsidRPr="007A5973">
        <w:rPr>
          <w:rFonts w:ascii="Times New Roman" w:eastAsia="Times New Roman" w:hAnsi="Times New Roman" w:cs="Traditional Arabic" w:hint="cs"/>
          <w:b/>
          <w:bCs/>
          <w:color w:val="FF0000"/>
          <w:sz w:val="34"/>
          <w:szCs w:val="34"/>
          <w:rtl/>
        </w:rPr>
        <w:t>(</w:t>
      </w:r>
      <w:r w:rsidR="007F0BA5" w:rsidRPr="007A5973">
        <w:rPr>
          <w:rStyle w:val="a7"/>
          <w:rFonts w:ascii="Times New Roman" w:eastAsia="Times New Roman" w:hAnsi="Times New Roman" w:cs="Traditional Arabic"/>
          <w:b/>
          <w:bCs/>
          <w:sz w:val="34"/>
          <w:szCs w:val="34"/>
          <w:rtl/>
        </w:rPr>
        <w:footnoteReference w:id="16"/>
      </w:r>
      <w:r w:rsidR="007F0BA5" w:rsidRPr="007A5973">
        <w:rPr>
          <w:rFonts w:ascii="Times New Roman" w:eastAsia="Times New Roman" w:hAnsi="Times New Roman" w:cs="Traditional Arabic" w:hint="cs"/>
          <w:b/>
          <w:bCs/>
          <w:color w:val="FF0000"/>
          <w:sz w:val="34"/>
          <w:szCs w:val="34"/>
          <w:rtl/>
        </w:rPr>
        <w:t>)</w:t>
      </w:r>
    </w:p>
    <w:p w14:paraId="3FFED6BE" w14:textId="465923F0" w:rsidR="00ED48AA" w:rsidRPr="007A5973" w:rsidRDefault="008D0FA1"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 xml:space="preserve">قوله </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مَنْ جاءَ بِالْحَسَنَةِ</w:t>
      </w:r>
      <w:r w:rsidRPr="007A5973">
        <w:rPr>
          <w:rStyle w:val="1Char"/>
          <w:rFonts w:eastAsiaTheme="minorHAnsi" w:hint="cs"/>
          <w:b w:val="0"/>
          <w:bCs w:val="0"/>
          <w:color w:val="008000"/>
          <w:sz w:val="34"/>
          <w:szCs w:val="34"/>
          <w:rtl/>
        </w:rPr>
        <w:t xml:space="preserve">} </w:t>
      </w:r>
      <w:r w:rsidRPr="007A5973">
        <w:rPr>
          <w:rFonts w:ascii="Times New Roman" w:eastAsia="Times New Roman" w:hAnsi="Times New Roman" w:cs="Traditional Arabic" w:hint="cs"/>
          <w:sz w:val="34"/>
          <w:szCs w:val="34"/>
          <w:rtl/>
        </w:rPr>
        <w:t>قال: "ف</w:t>
      </w:r>
      <w:r w:rsidRPr="007A5973">
        <w:rPr>
          <w:rFonts w:ascii="Times New Roman" w:eastAsia="Times New Roman" w:hAnsi="Times New Roman" w:cs="Traditional Arabic"/>
          <w:sz w:val="34"/>
          <w:szCs w:val="34"/>
          <w:rtl/>
        </w:rPr>
        <w:t>له خير منها</w:t>
      </w:r>
      <w:r w:rsidR="005804C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الألف واللام للجنس، أي: من جاء بجنس الحسنة فله من الجزاء والثواب عند الله خير منها، أي: أفضل منها وأكثر، وقيل: خير حاصل من جهتها، والأول أولى. وقيل: المر</w:t>
      </w:r>
      <w:r w:rsidR="00ED48AA" w:rsidRPr="007A5973">
        <w:rPr>
          <w:rFonts w:ascii="Times New Roman" w:eastAsia="Times New Roman" w:hAnsi="Times New Roman" w:cs="Traditional Arabic"/>
          <w:sz w:val="34"/>
          <w:szCs w:val="34"/>
          <w:rtl/>
        </w:rPr>
        <w:t>اد بالحسنة هنا: لا إله إلا الله</w:t>
      </w:r>
      <w:r w:rsidR="00ED48AA"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w:t>
      </w:r>
      <w:r w:rsidR="00D10EE7" w:rsidRPr="007A5973">
        <w:rPr>
          <w:rFonts w:ascii="Times New Roman" w:eastAsia="Times New Roman" w:hAnsi="Times New Roman" w:cs="Traditional Arabic" w:hint="cs"/>
          <w:color w:val="FF0000"/>
          <w:sz w:val="34"/>
          <w:szCs w:val="34"/>
          <w:rtl/>
        </w:rPr>
        <w:t>(</w:t>
      </w:r>
      <w:r w:rsidR="00D10EE7" w:rsidRPr="007A5973">
        <w:rPr>
          <w:rStyle w:val="a7"/>
          <w:rFonts w:ascii="Times New Roman" w:eastAsia="Times New Roman" w:hAnsi="Times New Roman" w:cs="Traditional Arabic"/>
          <w:b/>
          <w:bCs/>
          <w:sz w:val="34"/>
          <w:szCs w:val="34"/>
          <w:rtl/>
        </w:rPr>
        <w:footnoteReference w:id="17"/>
      </w:r>
      <w:r w:rsidR="00D10EE7" w:rsidRPr="007A5973">
        <w:rPr>
          <w:rFonts w:ascii="Times New Roman" w:eastAsia="Times New Roman" w:hAnsi="Times New Roman" w:cs="Traditional Arabic" w:hint="cs"/>
          <w:color w:val="FF0000"/>
          <w:sz w:val="34"/>
          <w:szCs w:val="34"/>
          <w:rtl/>
        </w:rPr>
        <w:t>)</w:t>
      </w:r>
    </w:p>
    <w:p w14:paraId="2E811F7A" w14:textId="77777777" w:rsidR="009A44F8" w:rsidRPr="007A5973" w:rsidRDefault="008D0FA1"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sz w:val="34"/>
          <w:szCs w:val="34"/>
          <w:rtl/>
        </w:rPr>
        <w:lastRenderedPageBreak/>
        <w:t>وقيل:</w:t>
      </w:r>
      <w:r w:rsidR="00ED48AA" w:rsidRPr="007A5973">
        <w:rPr>
          <w:rFonts w:ascii="Times New Roman" w:eastAsia="Times New Roman" w:hAnsi="Times New Roman" w:cs="DecoType Naskh" w:hint="cs"/>
          <w:color w:val="008000"/>
          <w:sz w:val="34"/>
          <w:szCs w:val="34"/>
          <w:rtl/>
        </w:rPr>
        <w:t xml:space="preserve"> </w:t>
      </w:r>
      <w:r w:rsidRPr="007A5973">
        <w:rPr>
          <w:rFonts w:ascii="Times New Roman" w:eastAsia="Times New Roman" w:hAnsi="Times New Roman" w:cs="Traditional Arabic"/>
          <w:sz w:val="34"/>
          <w:szCs w:val="34"/>
          <w:rtl/>
        </w:rPr>
        <w:t>هي الإخلاص، وقيل: أداء الفرائض، والتعميم أولى، ولا وجه للتخصيص، وإن قال به بعض السلف</w:t>
      </w:r>
      <w:r w:rsidR="009A44F8" w:rsidRPr="007A5973">
        <w:rPr>
          <w:rFonts w:ascii="Times New Roman" w:eastAsia="Times New Roman" w:hAnsi="Times New Roman" w:cs="Traditional Arabic" w:hint="cs"/>
          <w:sz w:val="34"/>
          <w:szCs w:val="34"/>
          <w:rtl/>
        </w:rPr>
        <w:t>"</w:t>
      </w:r>
    </w:p>
    <w:p w14:paraId="2AA146BD" w14:textId="77777777" w:rsidR="00B10447" w:rsidRPr="007A5973" w:rsidRDefault="00B10447"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Fonts w:ascii="Times New Roman" w:eastAsia="Times New Roman" w:hAnsi="Times New Roman" w:cs="Traditional Arabic" w:hint="cs"/>
          <w:sz w:val="34"/>
          <w:szCs w:val="34"/>
          <w:rtl/>
        </w:rPr>
        <w:t xml:space="preserve">قوله </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 xml:space="preserve">وَمَنْ جاءَ بِالسَّيِّئَةِ فَكُبَّتْ وُجُوهُهُمْ فِي </w:t>
      </w:r>
      <w:r w:rsidRPr="007A5973">
        <w:rPr>
          <w:rStyle w:val="1Char"/>
          <w:rFonts w:eastAsiaTheme="minorHAnsi" w:hint="cs"/>
          <w:b w:val="0"/>
          <w:bCs w:val="0"/>
          <w:color w:val="008000"/>
          <w:sz w:val="34"/>
          <w:szCs w:val="34"/>
          <w:rtl/>
        </w:rPr>
        <w:t xml:space="preserve">النَّارِ} </w:t>
      </w:r>
      <w:r w:rsidRPr="007A5973">
        <w:rPr>
          <w:rFonts w:ascii="Traditional Arabic" w:hAnsi="Traditional Arabic" w:cs="Traditional Arabic" w:hint="cs"/>
          <w:color w:val="000000"/>
          <w:sz w:val="34"/>
          <w:szCs w:val="34"/>
          <w:rtl/>
        </w:rPr>
        <w:t>قال</w:t>
      </w:r>
      <w:r w:rsidRPr="007A5973">
        <w:rPr>
          <w:rFonts w:ascii="Traditional Arabic" w:hAnsi="Traditional Arabic" w:cs="Traditional Arabic"/>
          <w:color w:val="000000"/>
          <w:sz w:val="34"/>
          <w:szCs w:val="34"/>
          <w:rtl/>
        </w:rPr>
        <w:t xml:space="preserve"> جماعة من الصحابة ومن بعدهم، حتى قيل:</w:t>
      </w:r>
      <w:r w:rsidRPr="007A5973">
        <w:rPr>
          <w:rFonts w:ascii="Traditional Arabic" w:hAnsi="Traditional Arabic" w:cs="Traditional Arabic" w:hint="cs"/>
          <w:color w:val="000000"/>
          <w:sz w:val="34"/>
          <w:szCs w:val="34"/>
          <w:rtl/>
        </w:rPr>
        <w:t xml:space="preserve"> </w:t>
      </w:r>
      <w:r w:rsidRPr="007A5973">
        <w:rPr>
          <w:rFonts w:ascii="Traditional Arabic" w:hAnsi="Traditional Arabic" w:cs="Traditional Arabic"/>
          <w:color w:val="000000"/>
          <w:sz w:val="34"/>
          <w:szCs w:val="34"/>
          <w:rtl/>
        </w:rPr>
        <w:t>إن</w:t>
      </w:r>
      <w:r w:rsidR="00CB4C4F"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ه مجمع عليه بين أهل التأويل: إن</w:t>
      </w:r>
      <w:r w:rsidR="00CB4C4F"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المراد بالسيئة هنا الشر</w:t>
      </w:r>
      <w:r w:rsidRPr="007A5973">
        <w:rPr>
          <w:rFonts w:ascii="Traditional Arabic" w:hAnsi="Traditional Arabic" w:cs="Traditional Arabic" w:hint="cs"/>
          <w:color w:val="000000"/>
          <w:sz w:val="34"/>
          <w:szCs w:val="34"/>
          <w:rtl/>
        </w:rPr>
        <w:t>ك"</w:t>
      </w:r>
    </w:p>
    <w:p w14:paraId="08239C14" w14:textId="77777777" w:rsidR="00B10447" w:rsidRPr="007A5973" w:rsidRDefault="00B10447" w:rsidP="007A5973">
      <w:pPr>
        <w:spacing w:after="0" w:line="240" w:lineRule="auto"/>
        <w:jc w:val="mediumKashida"/>
        <w:rPr>
          <w:rFonts w:ascii="Times New Roman" w:eastAsia="Times New Roman" w:hAnsi="Times New Roman" w:cs="Traditional Arabic"/>
          <w:sz w:val="34"/>
          <w:szCs w:val="34"/>
          <w:rtl/>
        </w:rPr>
      </w:pPr>
    </w:p>
    <w:p w14:paraId="54200B14" w14:textId="77777777" w:rsidR="00CB4C4F" w:rsidRPr="007A5973" w:rsidRDefault="00D10EE7" w:rsidP="007A5973">
      <w:pPr>
        <w:spacing w:after="0" w:line="240" w:lineRule="auto"/>
        <w:jc w:val="mediumKashida"/>
        <w:rPr>
          <w:rFonts w:ascii="Times New Roman" w:eastAsia="Times New Roman" w:hAnsi="Times New Roman" w:cs="Traditional Arabic"/>
          <w:sz w:val="34"/>
          <w:szCs w:val="34"/>
          <w:rtl/>
        </w:rPr>
      </w:pPr>
      <w:r w:rsidRPr="007A5973">
        <w:rPr>
          <w:rFonts w:ascii="Traditional Arabic" w:eastAsia="Times New Roman" w:hAnsi="Traditional Arabic" w:cs="Traditional Arabic"/>
          <w:noProof/>
          <w:sz w:val="34"/>
          <w:szCs w:val="34"/>
          <w:rtl/>
        </w:rPr>
        <w:drawing>
          <wp:anchor distT="0" distB="0" distL="114300" distR="114300" simplePos="0" relativeHeight="251656704" behindDoc="0" locked="0" layoutInCell="1" allowOverlap="1" wp14:anchorId="21B3302E" wp14:editId="724C25DB">
            <wp:simplePos x="0" y="0"/>
            <wp:positionH relativeFrom="margin">
              <wp:posOffset>1103630</wp:posOffset>
            </wp:positionH>
            <wp:positionV relativeFrom="paragraph">
              <wp:posOffset>81280</wp:posOffset>
            </wp:positionV>
            <wp:extent cx="3194050" cy="294640"/>
            <wp:effectExtent l="0" t="0" r="635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194050" cy="294640"/>
                    </a:xfrm>
                    <a:prstGeom prst="rect">
                      <a:avLst/>
                    </a:prstGeom>
                    <a:noFill/>
                    <a:ln>
                      <a:noFill/>
                    </a:ln>
                  </pic:spPr>
                </pic:pic>
              </a:graphicData>
            </a:graphic>
          </wp:anchor>
        </w:drawing>
      </w:r>
    </w:p>
    <w:p w14:paraId="6C55D45B" w14:textId="77777777" w:rsidR="00CB4C4F" w:rsidRPr="007A5973" w:rsidRDefault="00CB4C4F" w:rsidP="007A5973">
      <w:pPr>
        <w:spacing w:after="0" w:line="240" w:lineRule="auto"/>
        <w:jc w:val="mediumKashida"/>
        <w:rPr>
          <w:rFonts w:ascii="Times New Roman" w:eastAsia="Times New Roman" w:hAnsi="Times New Roman" w:cs="Traditional Arabic"/>
          <w:sz w:val="34"/>
          <w:szCs w:val="34"/>
          <w:rtl/>
        </w:rPr>
      </w:pPr>
    </w:p>
    <w:p w14:paraId="33278CC9" w14:textId="77777777" w:rsidR="00CB4C4F" w:rsidRPr="007A5973" w:rsidRDefault="00CB4C4F" w:rsidP="007A5973">
      <w:pPr>
        <w:pStyle w:val="2"/>
        <w:rPr>
          <w:sz w:val="34"/>
          <w:szCs w:val="34"/>
          <w:rtl/>
        </w:rPr>
      </w:pPr>
      <w:r w:rsidRPr="007A5973">
        <w:rPr>
          <w:rFonts w:hint="cs"/>
          <w:sz w:val="34"/>
          <w:szCs w:val="34"/>
          <w:rtl/>
        </w:rPr>
        <w:t xml:space="preserve">ثانياً: </w:t>
      </w:r>
      <w:r w:rsidRPr="007A5973">
        <w:rPr>
          <w:sz w:val="34"/>
          <w:szCs w:val="34"/>
          <w:rtl/>
        </w:rPr>
        <w:t>الوقفات الت</w:t>
      </w:r>
      <w:r w:rsidRPr="007A5973">
        <w:rPr>
          <w:rFonts w:hint="cs"/>
          <w:sz w:val="34"/>
          <w:szCs w:val="34"/>
          <w:rtl/>
        </w:rPr>
        <w:t>َّ</w:t>
      </w:r>
      <w:r w:rsidRPr="007A5973">
        <w:rPr>
          <w:sz w:val="34"/>
          <w:szCs w:val="34"/>
          <w:rtl/>
        </w:rPr>
        <w:t>دبري</w:t>
      </w:r>
      <w:r w:rsidRPr="007A5973">
        <w:rPr>
          <w:rFonts w:hint="cs"/>
          <w:sz w:val="34"/>
          <w:szCs w:val="34"/>
          <w:rtl/>
        </w:rPr>
        <w:t>َّ</w:t>
      </w:r>
      <w:r w:rsidRPr="007A5973">
        <w:rPr>
          <w:sz w:val="34"/>
          <w:szCs w:val="34"/>
          <w:rtl/>
        </w:rPr>
        <w:t>ة</w:t>
      </w:r>
      <w:r w:rsidRPr="007A5973">
        <w:rPr>
          <w:rFonts w:hint="cs"/>
          <w:sz w:val="34"/>
          <w:szCs w:val="34"/>
          <w:rtl/>
        </w:rPr>
        <w:t>.</w:t>
      </w:r>
    </w:p>
    <w:p w14:paraId="0F50C248" w14:textId="113023A0" w:rsidR="00571B02" w:rsidRPr="007A5973" w:rsidRDefault="00571B02"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قال الشوكاني: في قوله</w:t>
      </w:r>
      <w:r w:rsidRPr="007A5973">
        <w:rPr>
          <w:rStyle w:val="1Char"/>
          <w:rFonts w:eastAsiaTheme="minorHAnsi" w:hint="cs"/>
          <w:b w:val="0"/>
          <w:bCs w:val="0"/>
          <w:color w:val="008000"/>
          <w:sz w:val="34"/>
          <w:szCs w:val="34"/>
          <w:rtl/>
        </w:rPr>
        <w:t xml:space="preserve"> {طس تلك آيات القرآن وكتاب مبين} </w:t>
      </w:r>
      <w:r w:rsidRPr="007A5973">
        <w:rPr>
          <w:rFonts w:ascii="Times New Roman" w:eastAsia="Times New Roman" w:hAnsi="Times New Roman" w:cs="Traditional Arabic" w:hint="cs"/>
          <w:sz w:val="34"/>
          <w:szCs w:val="34"/>
          <w:rtl/>
        </w:rPr>
        <w:t>فقد وصف الآيات بالوصفين: القرآنيـة الدالة على كونه مقروءاً مع الإشارة كونه قرآنا</w:t>
      </w:r>
      <w:r w:rsidR="005804C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عربي</w:t>
      </w:r>
      <w:r w:rsidR="005804C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ا معجزاً.</w:t>
      </w:r>
    </w:p>
    <w:p w14:paraId="2839EDAB" w14:textId="7ED35EFA" w:rsidR="00571B02" w:rsidRPr="007A5973" w:rsidRDefault="00571B02"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والكتابية الدالة على كونه مكتوبا</w:t>
      </w:r>
      <w:r w:rsidR="005804C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مع الإشارة إلى كونه متصفاً بصفة الكتب المنزلة.</w:t>
      </w:r>
    </w:p>
    <w:p w14:paraId="515F84B9" w14:textId="77777777" w:rsidR="00546F71" w:rsidRPr="007A5973" w:rsidRDefault="00571B02" w:rsidP="007A5973">
      <w:pPr>
        <w:spacing w:after="0" w:line="240" w:lineRule="auto"/>
        <w:jc w:val="mediumKashida"/>
        <w:rPr>
          <w:rFonts w:ascii="Times New Roman" w:eastAsia="Times New Roman" w:hAnsi="Times New Roman" w:cs="Traditional Arabic"/>
          <w:sz w:val="34"/>
          <w:szCs w:val="34"/>
          <w:rtl/>
        </w:rPr>
      </w:pPr>
      <w:r w:rsidRPr="007A5973">
        <w:rPr>
          <w:rStyle w:val="1Char"/>
          <w:rFonts w:eastAsiaTheme="minorHAnsi" w:hint="cs"/>
          <w:b w:val="0"/>
          <w:bCs w:val="0"/>
          <w:color w:val="008000"/>
          <w:sz w:val="34"/>
          <w:szCs w:val="34"/>
          <w:rtl/>
        </w:rPr>
        <w:t>{وهـم بالآخرة يوقنون}</w:t>
      </w:r>
      <w:r w:rsidRPr="007A5973">
        <w:rPr>
          <w:rFonts w:ascii="Times New Roman" w:eastAsia="Times New Roman" w:hAnsi="Times New Roman" w:cs="DecoType Naskh" w:hint="cs"/>
          <w:color w:val="008000"/>
          <w:sz w:val="34"/>
          <w:szCs w:val="34"/>
          <w:rtl/>
        </w:rPr>
        <w:t xml:space="preserve"> </w:t>
      </w:r>
    </w:p>
    <w:p w14:paraId="5873919C" w14:textId="77777777" w:rsidR="00546F71" w:rsidRPr="007A5973" w:rsidRDefault="00571B02"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في محل نصب على الحال، وكرر الضمير للدلالة على الحصر، أي لا يوقن بالآخرة حق الإيقان إلا هؤلاء الج</w:t>
      </w:r>
      <w:r w:rsidR="00546F71" w:rsidRPr="007A5973">
        <w:rPr>
          <w:rFonts w:ascii="Times New Roman" w:eastAsia="Times New Roman" w:hAnsi="Times New Roman" w:cs="Traditional Arabic" w:hint="cs"/>
          <w:sz w:val="34"/>
          <w:szCs w:val="34"/>
          <w:rtl/>
        </w:rPr>
        <w:t>امعون بين الإيمان والعمل الصالح.</w:t>
      </w:r>
      <w:r w:rsidRPr="007A5973">
        <w:rPr>
          <w:rFonts w:ascii="Times New Roman" w:eastAsia="Times New Roman" w:hAnsi="Times New Roman" w:cs="Traditional Arabic" w:hint="cs"/>
          <w:sz w:val="34"/>
          <w:szCs w:val="34"/>
          <w:rtl/>
        </w:rPr>
        <w:t xml:space="preserve"> </w:t>
      </w:r>
    </w:p>
    <w:p w14:paraId="64A5F6CB" w14:textId="77777777" w:rsidR="00571B02" w:rsidRPr="007A5973" w:rsidRDefault="00571B02"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 xml:space="preserve">وجعل </w:t>
      </w:r>
      <w:r w:rsidRPr="007A5973">
        <w:rPr>
          <w:rStyle w:val="1Char"/>
          <w:rFonts w:eastAsiaTheme="minorHAnsi" w:hint="cs"/>
          <w:b w:val="0"/>
          <w:bCs w:val="0"/>
          <w:color w:val="008000"/>
          <w:sz w:val="34"/>
          <w:szCs w:val="34"/>
          <w:rtl/>
        </w:rPr>
        <w:t xml:space="preserve">{الخير} </w:t>
      </w:r>
      <w:r w:rsidRPr="007A5973">
        <w:rPr>
          <w:rFonts w:ascii="Times New Roman" w:eastAsia="Times New Roman" w:hAnsi="Times New Roman" w:cs="Traditional Arabic" w:hint="cs"/>
          <w:sz w:val="34"/>
          <w:szCs w:val="34"/>
          <w:rtl/>
        </w:rPr>
        <w:t>مضارعاً؟ للدلالة على التجدد في كل وقت وعدم الانقطاع.</w:t>
      </w:r>
    </w:p>
    <w:p w14:paraId="4DF9C3E1" w14:textId="77777777" w:rsidR="00546F71" w:rsidRPr="007A5973" w:rsidRDefault="0060531E" w:rsidP="007A5973">
      <w:pPr>
        <w:spacing w:after="0" w:line="240" w:lineRule="auto"/>
        <w:jc w:val="mediumKashida"/>
        <w:rPr>
          <w:rFonts w:ascii="Traditional Arabic" w:hAnsi="Traditional Arabic" w:cs="Traditional Arabic"/>
          <w:color w:val="008000"/>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وَإِنَّكَ لَتُلَقَّى الْقُرْآنَ مِنْ لَدُنْ حَكِيمٍ عَلِيمٍ</w:t>
      </w:r>
      <w:r w:rsidRPr="007A5973">
        <w:rPr>
          <w:rStyle w:val="1Char"/>
          <w:rFonts w:eastAsiaTheme="minorHAnsi" w:hint="cs"/>
          <w:b w:val="0"/>
          <w:bCs w:val="0"/>
          <w:color w:val="008000"/>
          <w:sz w:val="34"/>
          <w:szCs w:val="34"/>
          <w:rtl/>
        </w:rPr>
        <w:t>}</w:t>
      </w:r>
      <w:r w:rsidRPr="007A5973">
        <w:rPr>
          <w:rFonts w:ascii="Traditional Arabic" w:hAnsi="Traditional Arabic" w:cs="DecoType Naskh"/>
          <w:color w:val="008000"/>
          <w:sz w:val="34"/>
          <w:szCs w:val="34"/>
          <w:rtl/>
        </w:rPr>
        <w:t xml:space="preserve"> </w:t>
      </w:r>
    </w:p>
    <w:p w14:paraId="01DC6B6E" w14:textId="77777777" w:rsidR="00546F71" w:rsidRPr="007A5973" w:rsidRDefault="0060531E" w:rsidP="007A5973">
      <w:pPr>
        <w:spacing w:after="0" w:line="240" w:lineRule="auto"/>
        <w:jc w:val="mediumKashida"/>
        <w:rPr>
          <w:rFonts w:ascii="Traditional Arabic" w:hAnsi="Traditional Arabic" w:cs="Traditional Arabic"/>
          <w:color w:val="000000"/>
          <w:sz w:val="34"/>
          <w:szCs w:val="34"/>
          <w:rtl/>
        </w:rPr>
      </w:pPr>
      <w:r w:rsidRPr="007A5973">
        <w:rPr>
          <w:rFonts w:ascii="Traditional Arabic" w:hAnsi="Traditional Arabic" w:cs="Traditional Arabic"/>
          <w:color w:val="000000"/>
          <w:sz w:val="34"/>
          <w:szCs w:val="34"/>
          <w:rtl/>
        </w:rPr>
        <w:t>والتنوين في علما</w:t>
      </w:r>
      <w:r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إم</w:t>
      </w:r>
      <w:r w:rsidR="00546F71"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ا للنوع، أي: طائفة من العلم، أو للتعظيم، أي: علما</w:t>
      </w:r>
      <w:r w:rsidRPr="007A5973">
        <w:rPr>
          <w:rFonts w:ascii="Traditional Arabic" w:hAnsi="Traditional Arabic" w:cs="Traditional Arabic" w:hint="cs"/>
          <w:color w:val="000000"/>
          <w:sz w:val="34"/>
          <w:szCs w:val="34"/>
          <w:rtl/>
        </w:rPr>
        <w:t>ً</w:t>
      </w:r>
      <w:r w:rsidR="00546F71" w:rsidRPr="007A5973">
        <w:rPr>
          <w:rFonts w:ascii="Traditional Arabic" w:hAnsi="Traditional Arabic" w:cs="Traditional Arabic" w:hint="cs"/>
          <w:color w:val="000000"/>
          <w:sz w:val="34"/>
          <w:szCs w:val="34"/>
          <w:rtl/>
        </w:rPr>
        <w:t xml:space="preserve"> </w:t>
      </w:r>
      <w:r w:rsidRPr="007A5973">
        <w:rPr>
          <w:rFonts w:ascii="Traditional Arabic" w:hAnsi="Traditional Arabic" w:cs="Traditional Arabic"/>
          <w:color w:val="000000"/>
          <w:sz w:val="34"/>
          <w:szCs w:val="34"/>
          <w:rtl/>
        </w:rPr>
        <w:t xml:space="preserve"> ك</w:t>
      </w:r>
      <w:r w:rsidR="00546F71" w:rsidRPr="007A5973">
        <w:rPr>
          <w:rFonts w:ascii="Traditional Arabic" w:hAnsi="Traditional Arabic" w:cs="Traditional Arabic" w:hint="cs"/>
          <w:color w:val="000000"/>
          <w:sz w:val="34"/>
          <w:szCs w:val="34"/>
          <w:rtl/>
        </w:rPr>
        <w:t>ـ</w:t>
      </w:r>
      <w:r w:rsidRPr="007A5973">
        <w:rPr>
          <w:rFonts w:ascii="Traditional Arabic" w:hAnsi="Traditional Arabic" w:cs="Traditional Arabic"/>
          <w:color w:val="000000"/>
          <w:sz w:val="34"/>
          <w:szCs w:val="34"/>
          <w:rtl/>
        </w:rPr>
        <w:t>ث</w:t>
      </w:r>
      <w:r w:rsidR="00546F71" w:rsidRPr="007A5973">
        <w:rPr>
          <w:rFonts w:ascii="Traditional Arabic" w:hAnsi="Traditional Arabic" w:cs="Traditional Arabic" w:hint="cs"/>
          <w:color w:val="000000"/>
          <w:sz w:val="34"/>
          <w:szCs w:val="34"/>
          <w:rtl/>
        </w:rPr>
        <w:t>ـ</w:t>
      </w:r>
      <w:r w:rsidRPr="007A5973">
        <w:rPr>
          <w:rFonts w:ascii="Traditional Arabic" w:hAnsi="Traditional Arabic" w:cs="Traditional Arabic"/>
          <w:color w:val="000000"/>
          <w:sz w:val="34"/>
          <w:szCs w:val="34"/>
          <w:rtl/>
        </w:rPr>
        <w:t>يرا</w:t>
      </w:r>
      <w:r w:rsidRPr="007A5973">
        <w:rPr>
          <w:rFonts w:ascii="Traditional Arabic" w:hAnsi="Traditional Arabic" w:cs="Traditional Arabic" w:hint="cs"/>
          <w:color w:val="000000"/>
          <w:sz w:val="34"/>
          <w:szCs w:val="34"/>
          <w:rtl/>
        </w:rPr>
        <w:t>ً</w:t>
      </w:r>
      <w:r w:rsidR="00546F71" w:rsidRPr="007A5973">
        <w:rPr>
          <w:rFonts w:ascii="Traditional Arabic" w:hAnsi="Traditional Arabic" w:cs="Traditional Arabic" w:hint="cs"/>
          <w:color w:val="000000"/>
          <w:sz w:val="34"/>
          <w:szCs w:val="34"/>
          <w:rtl/>
        </w:rPr>
        <w:t>.</w:t>
      </w:r>
    </w:p>
    <w:p w14:paraId="00120287" w14:textId="77777777" w:rsidR="0060531E" w:rsidRPr="007A5973" w:rsidRDefault="0060531E" w:rsidP="007A5973">
      <w:pPr>
        <w:spacing w:after="0" w:line="240" w:lineRule="auto"/>
        <w:jc w:val="mediumKashida"/>
        <w:rPr>
          <w:rFonts w:ascii="Times New Roman" w:eastAsia="Times New Roman" w:hAnsi="Times New Roman" w:cs="Traditional Arabic"/>
          <w:sz w:val="34"/>
          <w:szCs w:val="34"/>
          <w:rtl/>
        </w:rPr>
      </w:pPr>
      <w:r w:rsidRPr="007A5973">
        <w:rPr>
          <w:rFonts w:ascii="Traditional Arabic" w:hAnsi="Traditional Arabic" w:cs="Traditional Arabic"/>
          <w:color w:val="000000"/>
          <w:sz w:val="34"/>
          <w:szCs w:val="34"/>
          <w:rtl/>
        </w:rPr>
        <w:t xml:space="preserve">والواو في قوله: </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وَقَالَا الْحَمْدُ لله</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 xml:space="preserve"> </w:t>
      </w:r>
      <w:r w:rsidRPr="007A5973">
        <w:rPr>
          <w:rFonts w:ascii="Traditional Arabic" w:hAnsi="Traditional Arabic" w:cs="Traditional Arabic"/>
          <w:color w:val="000000"/>
          <w:sz w:val="34"/>
          <w:szCs w:val="34"/>
          <w:rtl/>
        </w:rPr>
        <w:t>للعطف على محذوف</w:t>
      </w:r>
      <w:r w:rsidR="00546F71"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لأن</w:t>
      </w:r>
      <w:r w:rsidR="00546F71"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هذا المقام مقام الفاء فالتقدير: ولقد آتيناهما علما فعملا به وقالا الحمد لله، ويؤيده أن الشكر باللسان، إنا يحسن إذا كان مسبوقا بعمل القلب، وهو العزم على فعل الطاعة، وترك المعصية</w:t>
      </w:r>
    </w:p>
    <w:p w14:paraId="4DF7A4ED" w14:textId="77777777" w:rsidR="00E9294D" w:rsidRPr="007A5973" w:rsidRDefault="00E9294D" w:rsidP="007A5973">
      <w:pPr>
        <w:spacing w:after="0" w:line="240" w:lineRule="auto"/>
        <w:jc w:val="mediumKashida"/>
        <w:rPr>
          <w:rStyle w:val="1Char"/>
          <w:rFonts w:eastAsiaTheme="minorHAnsi"/>
          <w:b w:val="0"/>
          <w:bCs w:val="0"/>
          <w:color w:val="008000"/>
          <w:sz w:val="34"/>
          <w:szCs w:val="34"/>
          <w:rtl/>
        </w:rPr>
      </w:pPr>
    </w:p>
    <w:p w14:paraId="307EE532" w14:textId="77777777" w:rsidR="00E9294D" w:rsidRPr="007A5973" w:rsidRDefault="00E9294D" w:rsidP="007A5973">
      <w:pPr>
        <w:spacing w:after="0" w:line="240" w:lineRule="auto"/>
        <w:jc w:val="mediumKashida"/>
        <w:rPr>
          <w:rStyle w:val="1Char"/>
          <w:rFonts w:eastAsiaTheme="minorHAnsi"/>
          <w:b w:val="0"/>
          <w:bCs w:val="0"/>
          <w:color w:val="008000"/>
          <w:sz w:val="34"/>
          <w:szCs w:val="34"/>
          <w:rtl/>
        </w:rPr>
      </w:pPr>
    </w:p>
    <w:p w14:paraId="0F2B748D" w14:textId="77777777" w:rsidR="00E9294D" w:rsidRPr="007A5973" w:rsidRDefault="00956F43"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{إذ قال لأهله}</w:t>
      </w:r>
      <w:r w:rsidRPr="007A5973">
        <w:rPr>
          <w:rFonts w:ascii="Times New Roman" w:eastAsia="Times New Roman" w:hAnsi="Times New Roman" w:cs="DecoType Naskh" w:hint="cs"/>
          <w:color w:val="008000"/>
          <w:sz w:val="34"/>
          <w:szCs w:val="34"/>
          <w:rtl/>
        </w:rPr>
        <w:t xml:space="preserve"> </w:t>
      </w:r>
    </w:p>
    <w:p w14:paraId="11230058" w14:textId="77777777" w:rsidR="00956F43" w:rsidRPr="007A5973" w:rsidRDefault="00956F43" w:rsidP="007A5973">
      <w:pPr>
        <w:spacing w:after="0" w:line="240" w:lineRule="auto"/>
        <w:jc w:val="mediumKashida"/>
        <w:rPr>
          <w:rFonts w:ascii="Times New Roman" w:eastAsia="Times New Roman" w:hAnsi="Times New Roman" w:cs="Traditional Arabic"/>
          <w:color w:val="008000"/>
          <w:sz w:val="34"/>
          <w:szCs w:val="34"/>
          <w:rtl/>
        </w:rPr>
      </w:pPr>
      <w:r w:rsidRPr="007A5973">
        <w:rPr>
          <w:rFonts w:ascii="Times New Roman" w:eastAsia="Times New Roman" w:hAnsi="Times New Roman" w:cs="Traditional Arabic" w:hint="cs"/>
          <w:sz w:val="34"/>
          <w:szCs w:val="34"/>
          <w:rtl/>
        </w:rPr>
        <w:lastRenderedPageBreak/>
        <w:t>ولم يكن معه إذ ذاك إلا زوجته بنت شعيب، فكنى عنها بلفظ الأهل الدال على الكثرة، ومثله قوله</w:t>
      </w:r>
      <w:r w:rsidRPr="007A5973">
        <w:rPr>
          <w:rStyle w:val="1Char"/>
          <w:rFonts w:eastAsiaTheme="minorHAnsi" w:hint="cs"/>
          <w:b w:val="0"/>
          <w:bCs w:val="0"/>
          <w:color w:val="008000"/>
          <w:sz w:val="34"/>
          <w:szCs w:val="34"/>
          <w:rtl/>
        </w:rPr>
        <w:t>{امكثوا}</w:t>
      </w:r>
    </w:p>
    <w:p w14:paraId="06D0EF83" w14:textId="77777777" w:rsidR="00E9294D" w:rsidRPr="007A5973" w:rsidRDefault="00956F43"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{سآتيكم منها بخبر}</w:t>
      </w:r>
      <w:r w:rsidRPr="007A5973">
        <w:rPr>
          <w:rFonts w:ascii="Times New Roman" w:eastAsia="Times New Roman" w:hAnsi="Times New Roman" w:cs="DecoType Naskh" w:hint="cs"/>
          <w:color w:val="008000"/>
          <w:sz w:val="34"/>
          <w:szCs w:val="34"/>
          <w:rtl/>
        </w:rPr>
        <w:t xml:space="preserve"> </w:t>
      </w:r>
    </w:p>
    <w:p w14:paraId="18812944" w14:textId="0DEFA352" w:rsidR="00956F43" w:rsidRPr="007A5973" w:rsidRDefault="00956F43" w:rsidP="007A5973">
      <w:pPr>
        <w:spacing w:after="0" w:line="240" w:lineRule="auto"/>
        <w:jc w:val="mediumKashida"/>
        <w:rPr>
          <w:rFonts w:ascii="Times New Roman" w:eastAsia="Times New Roman" w:hAnsi="Times New Roman" w:cs="Traditional Arabic"/>
          <w:color w:val="008000"/>
          <w:sz w:val="34"/>
          <w:szCs w:val="34"/>
          <w:rtl/>
        </w:rPr>
      </w:pPr>
      <w:r w:rsidRPr="007A5973">
        <w:rPr>
          <w:rFonts w:ascii="Times New Roman" w:eastAsia="Times New Roman" w:hAnsi="Times New Roman" w:cs="Traditional Arabic" w:hint="cs"/>
          <w:sz w:val="34"/>
          <w:szCs w:val="34"/>
          <w:rtl/>
        </w:rPr>
        <w:t>السين تدل على بعـد مسافة النار.</w:t>
      </w:r>
    </w:p>
    <w:p w14:paraId="2E18E3C8" w14:textId="77777777" w:rsidR="00546F71" w:rsidRPr="007A5973" w:rsidRDefault="00956F43"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{فلما رآها تهتز كأنها جان}</w:t>
      </w:r>
      <w:r w:rsidR="008D02E9" w:rsidRPr="007A5973">
        <w:rPr>
          <w:rFonts w:ascii="Times New Roman" w:eastAsia="Times New Roman" w:hAnsi="Times New Roman" w:cs="DecoType Naskh" w:hint="cs"/>
          <w:color w:val="008000"/>
          <w:sz w:val="34"/>
          <w:szCs w:val="34"/>
          <w:rtl/>
        </w:rPr>
        <w:t xml:space="preserve"> </w:t>
      </w:r>
    </w:p>
    <w:p w14:paraId="0BE72D7A" w14:textId="227BE346" w:rsidR="0061030D" w:rsidRPr="007A5973" w:rsidRDefault="008D02E9"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قال الزجاج</w:t>
      </w:r>
      <w:r w:rsidR="007F0BA5"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صارت تتحرك كما يتحرك الج</w:t>
      </w:r>
      <w:r w:rsidR="005804CC" w:rsidRPr="007A5973">
        <w:rPr>
          <w:rFonts w:ascii="Times New Roman" w:eastAsia="Times New Roman" w:hAnsi="Times New Roman" w:cs="Traditional Arabic" w:hint="cs"/>
          <w:sz w:val="34"/>
          <w:szCs w:val="34"/>
          <w:rtl/>
        </w:rPr>
        <w:t>ا</w:t>
      </w:r>
      <w:r w:rsidRPr="007A5973">
        <w:rPr>
          <w:rFonts w:ascii="Times New Roman" w:eastAsia="Times New Roman" w:hAnsi="Times New Roman" w:cs="Traditional Arabic" w:hint="cs"/>
          <w:sz w:val="34"/>
          <w:szCs w:val="34"/>
          <w:rtl/>
        </w:rPr>
        <w:t>ن، وإنما شبهها بالجان في خفة حركتها، وشبهها في موضع آخر بالثعبان لعظمها.</w:t>
      </w:r>
    </w:p>
    <w:p w14:paraId="3EC84F2D" w14:textId="77777777" w:rsidR="00E9294D" w:rsidRPr="007A5973" w:rsidRDefault="0061030D"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{فلما جاءتهم آياتنا مبصرة}</w:t>
      </w:r>
      <w:r w:rsidRPr="007A5973">
        <w:rPr>
          <w:rFonts w:ascii="Times New Roman" w:eastAsia="Times New Roman" w:hAnsi="Times New Roman" w:cs="DecoType Naskh" w:hint="cs"/>
          <w:color w:val="008000"/>
          <w:sz w:val="34"/>
          <w:szCs w:val="34"/>
          <w:rtl/>
        </w:rPr>
        <w:t xml:space="preserve"> </w:t>
      </w:r>
    </w:p>
    <w:p w14:paraId="2592517C" w14:textId="77777777" w:rsidR="002208F6" w:rsidRPr="007A5973" w:rsidRDefault="0061030D" w:rsidP="007A5973">
      <w:pPr>
        <w:spacing w:after="0" w:line="240" w:lineRule="auto"/>
        <w:jc w:val="mediumKashida"/>
        <w:rPr>
          <w:rFonts w:ascii="Times New Roman" w:hAnsi="Times New Roman" w:cs="DecoType Naskh"/>
          <w:color w:val="008000"/>
          <w:sz w:val="34"/>
          <w:szCs w:val="34"/>
          <w:rtl/>
        </w:rPr>
      </w:pPr>
      <w:r w:rsidRPr="007A5973">
        <w:rPr>
          <w:rFonts w:ascii="Times New Roman" w:eastAsia="Times New Roman" w:hAnsi="Times New Roman" w:cs="Traditional Arabic" w:hint="cs"/>
          <w:sz w:val="34"/>
          <w:szCs w:val="34"/>
          <w:rtl/>
        </w:rPr>
        <w:t>أي واضحة بينة كأن</w:t>
      </w:r>
      <w:r w:rsidR="007F0BA5"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ها لفرط وضوحها تبصر نفسها.</w:t>
      </w:r>
    </w:p>
    <w:p w14:paraId="794CB73E" w14:textId="77777777" w:rsidR="00546F71" w:rsidRPr="007A5973" w:rsidRDefault="002208F6" w:rsidP="007A5973">
      <w:pPr>
        <w:autoSpaceDE w:val="0"/>
        <w:autoSpaceDN w:val="0"/>
        <w:adjustRightInd w:val="0"/>
        <w:spacing w:after="0" w:line="240" w:lineRule="auto"/>
        <w:jc w:val="mediumKashida"/>
        <w:rPr>
          <w:rFonts w:ascii="Traditional Arabic" w:hAnsi="Traditional Arabic" w:cs="Traditional Arabic"/>
          <w:color w:val="000000"/>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وَقالَ يَا أَيُّهَا النَّاسُ عُلِّمْنا مَنْطِقَ الطَّيْرِ</w:t>
      </w: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 xml:space="preserve"> </w:t>
      </w:r>
    </w:p>
    <w:p w14:paraId="0F1EC461" w14:textId="05CAB7A5" w:rsidR="002208F6" w:rsidRPr="007A5973" w:rsidRDefault="002208F6" w:rsidP="007A5973">
      <w:pPr>
        <w:autoSpaceDE w:val="0"/>
        <w:autoSpaceDN w:val="0"/>
        <w:adjustRightInd w:val="0"/>
        <w:spacing w:after="0" w:line="240" w:lineRule="auto"/>
        <w:jc w:val="mediumKashida"/>
        <w:rPr>
          <w:rFonts w:ascii="Traditional Arabic" w:hAnsi="Traditional Arabic" w:cs="Traditional Arabic"/>
          <w:sz w:val="34"/>
          <w:szCs w:val="34"/>
          <w:rtl/>
        </w:rPr>
      </w:pPr>
      <w:r w:rsidRPr="007A5973">
        <w:rPr>
          <w:rFonts w:ascii="Traditional Arabic" w:hAnsi="Traditional Arabic" w:cs="Traditional Arabic"/>
          <w:color w:val="000000"/>
          <w:sz w:val="34"/>
          <w:szCs w:val="34"/>
          <w:rtl/>
        </w:rPr>
        <w:t>قال سليمان هذه المقالة مخاطبا</w:t>
      </w:r>
      <w:r w:rsidR="00546F71"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للن</w:t>
      </w:r>
      <w:r w:rsidR="00546F71"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اس، تحدثا بما أنعم </w:t>
      </w:r>
      <w:r w:rsidRPr="007A5973">
        <w:rPr>
          <w:rFonts w:ascii="Traditional Arabic" w:hAnsi="Traditional Arabic" w:cs="Traditional Arabic"/>
          <w:sz w:val="34"/>
          <w:szCs w:val="34"/>
          <w:rtl/>
        </w:rPr>
        <w:t>الله به عليه، وشكر النعمة التي خصه بها، وقدم منطق الطير لأن</w:t>
      </w:r>
      <w:r w:rsidR="00546F71" w:rsidRPr="007A5973">
        <w:rPr>
          <w:rFonts w:ascii="Traditional Arabic" w:hAnsi="Traditional Arabic" w:cs="Traditional Arabic" w:hint="cs"/>
          <w:sz w:val="34"/>
          <w:szCs w:val="34"/>
          <w:rtl/>
        </w:rPr>
        <w:t>َّ</w:t>
      </w:r>
      <w:r w:rsidRPr="007A5973">
        <w:rPr>
          <w:rFonts w:ascii="Traditional Arabic" w:hAnsi="Traditional Arabic" w:cs="Traditional Arabic"/>
          <w:sz w:val="34"/>
          <w:szCs w:val="34"/>
          <w:rtl/>
        </w:rPr>
        <w:t>ها نعمة</w:t>
      </w:r>
      <w:r w:rsidR="00546F71" w:rsidRPr="007A5973">
        <w:rPr>
          <w:rFonts w:ascii="Traditional Arabic" w:hAnsi="Traditional Arabic" w:cs="Traditional Arabic" w:hint="cs"/>
          <w:sz w:val="34"/>
          <w:szCs w:val="34"/>
          <w:rtl/>
        </w:rPr>
        <w:t>ٌ</w:t>
      </w:r>
      <w:r w:rsidRPr="007A5973">
        <w:rPr>
          <w:rFonts w:ascii="Traditional Arabic" w:hAnsi="Traditional Arabic" w:cs="Traditional Arabic"/>
          <w:sz w:val="34"/>
          <w:szCs w:val="34"/>
          <w:rtl/>
        </w:rPr>
        <w:t xml:space="preserve"> خاصة به، لا يشاركه فيها غيره.</w:t>
      </w:r>
    </w:p>
    <w:p w14:paraId="2A6084A6" w14:textId="77777777" w:rsidR="002208F6" w:rsidRPr="007A5973" w:rsidRDefault="002208F6" w:rsidP="007A5973">
      <w:pPr>
        <w:autoSpaceDE w:val="0"/>
        <w:autoSpaceDN w:val="0"/>
        <w:adjustRightInd w:val="0"/>
        <w:spacing w:after="0" w:line="240" w:lineRule="auto"/>
        <w:jc w:val="mediumKashida"/>
        <w:rPr>
          <w:rFonts w:ascii="Traditional Arabic" w:hAnsi="Traditional Arabic" w:cs="Traditional Arabic"/>
          <w:sz w:val="34"/>
          <w:szCs w:val="34"/>
          <w:rtl/>
        </w:rPr>
      </w:pPr>
      <w:r w:rsidRPr="007A5973">
        <w:rPr>
          <w:rFonts w:ascii="Traditional Arabic" w:hAnsi="Traditional Arabic" w:cs="Traditional Arabic"/>
          <w:sz w:val="34"/>
          <w:szCs w:val="34"/>
          <w:rtl/>
        </w:rPr>
        <w:t>قال الفراء: منطق الطير كلام الطير فجعل كمنطق الرجل</w:t>
      </w:r>
      <w:r w:rsidRPr="007A5973">
        <w:rPr>
          <w:rFonts w:ascii="Traditional Arabic" w:hAnsi="Traditional Arabic" w:cs="Traditional Arabic" w:hint="cs"/>
          <w:sz w:val="34"/>
          <w:szCs w:val="34"/>
          <w:rtl/>
        </w:rPr>
        <w:t>.</w:t>
      </w:r>
    </w:p>
    <w:p w14:paraId="53CD8BC0" w14:textId="77777777" w:rsidR="002208F6" w:rsidRPr="007A5973" w:rsidRDefault="002208F6" w:rsidP="007A5973">
      <w:pPr>
        <w:spacing w:after="0" w:line="240" w:lineRule="auto"/>
        <w:jc w:val="mediumKashida"/>
        <w:rPr>
          <w:rFonts w:ascii="Traditional Arabic" w:hAnsi="Traditional Arabic" w:cs="Traditional Arabic"/>
          <w:color w:val="008000"/>
          <w:sz w:val="34"/>
          <w:szCs w:val="34"/>
          <w:rtl/>
        </w:rPr>
      </w:pPr>
    </w:p>
    <w:p w14:paraId="0F772E7A" w14:textId="77777777" w:rsidR="00546F71" w:rsidRPr="007A5973" w:rsidRDefault="002208F6" w:rsidP="007A5973">
      <w:pPr>
        <w:spacing w:after="0" w:line="240" w:lineRule="auto"/>
        <w:jc w:val="mediumKashida"/>
        <w:rPr>
          <w:rFonts w:ascii="Traditional Arabic" w:hAnsi="Traditional Arabic" w:cs="Traditional Arabic"/>
          <w:color w:val="000000"/>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 xml:space="preserve">فَتَبَسَّمَ ضاحِكاً مِنْ </w:t>
      </w:r>
      <w:r w:rsidRPr="007A5973">
        <w:rPr>
          <w:rStyle w:val="1Char"/>
          <w:rFonts w:eastAsiaTheme="minorHAnsi" w:hint="cs"/>
          <w:b w:val="0"/>
          <w:bCs w:val="0"/>
          <w:color w:val="008000"/>
          <w:sz w:val="34"/>
          <w:szCs w:val="34"/>
          <w:rtl/>
        </w:rPr>
        <w:t>قَوْلِها}</w:t>
      </w:r>
      <w:r w:rsidRPr="007A5973">
        <w:rPr>
          <w:rFonts w:ascii="Traditional Arabic" w:hAnsi="Traditional Arabic" w:cs="Traditional Arabic" w:hint="cs"/>
          <w:color w:val="000000"/>
          <w:sz w:val="34"/>
          <w:szCs w:val="34"/>
          <w:rtl/>
        </w:rPr>
        <w:t xml:space="preserve"> </w:t>
      </w:r>
    </w:p>
    <w:p w14:paraId="6A3EBD1C" w14:textId="77777777" w:rsidR="002208F6" w:rsidRPr="007A5973" w:rsidRDefault="002208F6" w:rsidP="007A5973">
      <w:pPr>
        <w:spacing w:after="0" w:line="240" w:lineRule="auto"/>
        <w:jc w:val="mediumKashida"/>
        <w:rPr>
          <w:rFonts w:ascii="Times New Roman" w:eastAsia="Times New Roman" w:hAnsi="Times New Roman" w:cs="Traditional Arabic"/>
          <w:color w:val="008000"/>
          <w:sz w:val="34"/>
          <w:szCs w:val="34"/>
          <w:rtl/>
        </w:rPr>
      </w:pPr>
      <w:r w:rsidRPr="007A5973">
        <w:rPr>
          <w:rFonts w:ascii="Traditional Arabic" w:hAnsi="Traditional Arabic" w:cs="Traditional Arabic" w:hint="cs"/>
          <w:color w:val="000000"/>
          <w:sz w:val="34"/>
          <w:szCs w:val="34"/>
          <w:rtl/>
        </w:rPr>
        <w:t>لأن</w:t>
      </w:r>
      <w:r w:rsidR="007F0BA5" w:rsidRPr="007A5973">
        <w:rPr>
          <w:rFonts w:ascii="Traditional Arabic" w:hAnsi="Traditional Arabic" w:cs="Traditional Arabic" w:hint="cs"/>
          <w:color w:val="000000"/>
          <w:sz w:val="34"/>
          <w:szCs w:val="34"/>
          <w:rtl/>
        </w:rPr>
        <w:t>َّ</w:t>
      </w:r>
      <w:r w:rsidRPr="007A5973">
        <w:rPr>
          <w:rFonts w:ascii="Traditional Arabic" w:hAnsi="Traditional Arabic" w:cs="Traditional Arabic" w:hint="cs"/>
          <w:color w:val="000000"/>
          <w:sz w:val="34"/>
          <w:szCs w:val="34"/>
          <w:rtl/>
        </w:rPr>
        <w:t>ه</w:t>
      </w:r>
      <w:r w:rsidRPr="007A5973">
        <w:rPr>
          <w:rFonts w:ascii="Traditional Arabic" w:hAnsi="Traditional Arabic" w:cs="Traditional Arabic"/>
          <w:color w:val="000000"/>
          <w:sz w:val="34"/>
          <w:szCs w:val="34"/>
          <w:rtl/>
        </w:rPr>
        <w:t xml:space="preserve"> قد فهم الضحك من التبسم، وقيل: هي حال مقدرة لأن</w:t>
      </w:r>
      <w:r w:rsidR="007F0BA5" w:rsidRPr="007A5973">
        <w:rPr>
          <w:rFonts w:ascii="Traditional Arabic" w:hAnsi="Traditional Arabic" w:cs="Traditional Arabic" w:hint="cs"/>
          <w:color w:val="000000"/>
          <w:sz w:val="34"/>
          <w:szCs w:val="34"/>
          <w:rtl/>
        </w:rPr>
        <w:t>َّ</w:t>
      </w:r>
      <w:r w:rsidRPr="007A5973">
        <w:rPr>
          <w:rFonts w:ascii="Traditional Arabic" w:hAnsi="Traditional Arabic" w:cs="Traditional Arabic"/>
          <w:color w:val="000000"/>
          <w:sz w:val="34"/>
          <w:szCs w:val="34"/>
          <w:rtl/>
        </w:rPr>
        <w:t xml:space="preserve"> التبسم أول الضحك، وقيل: لما كان التبسم قد يكون للغضب كان الضحك مبينا له، وقيل: إن ضحك الأنبياء هو التبسم لا غير</w:t>
      </w:r>
      <w:r w:rsidRPr="007A5973">
        <w:rPr>
          <w:rFonts w:ascii="Times New Roman" w:eastAsia="Times New Roman" w:hAnsi="Times New Roman" w:cs="Traditional Arabic" w:hint="cs"/>
          <w:color w:val="008000"/>
          <w:sz w:val="34"/>
          <w:szCs w:val="34"/>
          <w:rtl/>
        </w:rPr>
        <w:t>.</w:t>
      </w:r>
    </w:p>
    <w:p w14:paraId="03E9BD42" w14:textId="77777777" w:rsidR="00546F71" w:rsidRPr="007A5973" w:rsidRDefault="002208F6" w:rsidP="007A5973">
      <w:pPr>
        <w:pStyle w:val="1"/>
        <w:spacing w:after="0" w:line="240" w:lineRule="auto"/>
        <w:jc w:val="mediumKashida"/>
        <w:rPr>
          <w:b w:val="0"/>
          <w:bCs w:val="0"/>
          <w:color w:val="008000"/>
          <w:sz w:val="34"/>
          <w:szCs w:val="34"/>
          <w:rtl/>
        </w:rPr>
      </w:pPr>
      <w:r w:rsidRPr="007A5973">
        <w:rPr>
          <w:rFonts w:hint="cs"/>
          <w:b w:val="0"/>
          <w:bCs w:val="0"/>
          <w:color w:val="008000"/>
          <w:sz w:val="34"/>
          <w:szCs w:val="34"/>
          <w:rtl/>
        </w:rPr>
        <w:t>{</w:t>
      </w:r>
      <w:r w:rsidRPr="007A5973">
        <w:rPr>
          <w:b w:val="0"/>
          <w:bCs w:val="0"/>
          <w:color w:val="008000"/>
          <w:sz w:val="34"/>
          <w:szCs w:val="34"/>
          <w:rtl/>
        </w:rPr>
        <w:t>اللَّهُ لَا إِلهَ إِلاَّ هُوَ رَبُّ الْعَرْشِ الْعَظِيمِ</w:t>
      </w:r>
      <w:r w:rsidRPr="007A5973">
        <w:rPr>
          <w:rFonts w:hint="cs"/>
          <w:b w:val="0"/>
          <w:bCs w:val="0"/>
          <w:color w:val="008000"/>
          <w:sz w:val="34"/>
          <w:szCs w:val="34"/>
          <w:rtl/>
        </w:rPr>
        <w:t>}</w:t>
      </w:r>
      <w:r w:rsidR="002F1281" w:rsidRPr="007A5973">
        <w:rPr>
          <w:rFonts w:hint="cs"/>
          <w:b w:val="0"/>
          <w:bCs w:val="0"/>
          <w:color w:val="008000"/>
          <w:sz w:val="34"/>
          <w:szCs w:val="34"/>
          <w:rtl/>
        </w:rPr>
        <w:t xml:space="preserve"> </w:t>
      </w:r>
    </w:p>
    <w:p w14:paraId="390E3789" w14:textId="77777777" w:rsidR="00F10DB0" w:rsidRPr="007A5973" w:rsidRDefault="002208F6" w:rsidP="007A5973">
      <w:pPr>
        <w:pStyle w:val="1"/>
        <w:spacing w:after="0" w:line="240" w:lineRule="auto"/>
        <w:jc w:val="mediumKashida"/>
        <w:rPr>
          <w:b w:val="0"/>
          <w:bCs w:val="0"/>
          <w:color w:val="008000"/>
          <w:sz w:val="34"/>
          <w:szCs w:val="34"/>
          <w:rtl/>
        </w:rPr>
      </w:pPr>
      <w:r w:rsidRPr="007A5973">
        <w:rPr>
          <w:rFonts w:ascii="Traditional Arabic" w:hAnsi="Traditional Arabic" w:cs="Traditional Arabic"/>
          <w:b w:val="0"/>
          <w:bCs w:val="0"/>
          <w:color w:val="000000"/>
          <w:sz w:val="34"/>
          <w:szCs w:val="34"/>
          <w:rtl/>
        </w:rPr>
        <w:t>وخص</w:t>
      </w:r>
      <w:r w:rsidR="007F0BA5"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 العرش بالذكر</w:t>
      </w:r>
      <w:r w:rsidR="003F1D3B"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 لأن</w:t>
      </w:r>
      <w:r w:rsidR="007F0BA5"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ه أعظم المخلوقات كما ثبت ذلك في المرفوع إلى رسول الله </w:t>
      </w:r>
      <w:r w:rsidR="007F0BA5" w:rsidRPr="007A5973">
        <w:rPr>
          <w:rFonts w:ascii="Traditional Arabic" w:hAnsi="Traditional Arabic" w:cs="Traditional Arabic"/>
          <w:b w:val="0"/>
          <w:bCs w:val="0"/>
          <w:color w:val="008000"/>
          <w:sz w:val="34"/>
          <w:szCs w:val="34"/>
          <w:rtl/>
        </w:rPr>
        <w:t>صلى الله عليه وسلم</w:t>
      </w:r>
      <w:r w:rsidR="007F0BA5" w:rsidRPr="007A5973">
        <w:rPr>
          <w:rFonts w:ascii="Traditional Arabic" w:hAnsi="Traditional Arabic" w:cs="Traditional Arabic" w:hint="cs"/>
          <w:b w:val="0"/>
          <w:bCs w:val="0"/>
          <w:color w:val="000000"/>
          <w:sz w:val="34"/>
          <w:szCs w:val="34"/>
          <w:rtl/>
        </w:rPr>
        <w:t>"</w:t>
      </w:r>
      <w:r w:rsidR="007F0BA5" w:rsidRPr="007A5973">
        <w:rPr>
          <w:rFonts w:ascii="Traditional Arabic" w:hAnsi="Traditional Arabic" w:cs="Traditional Arabic" w:hint="cs"/>
          <w:sz w:val="34"/>
          <w:szCs w:val="34"/>
          <w:rtl/>
        </w:rPr>
        <w:t>(</w:t>
      </w:r>
      <w:r w:rsidR="007F0BA5" w:rsidRPr="007A5973">
        <w:rPr>
          <w:rStyle w:val="a7"/>
          <w:rFonts w:ascii="Traditional Arabic" w:hAnsi="Traditional Arabic" w:cs="Traditional Arabic"/>
          <w:color w:val="000000"/>
          <w:sz w:val="34"/>
          <w:szCs w:val="34"/>
          <w:rtl/>
        </w:rPr>
        <w:footnoteReference w:id="18"/>
      </w:r>
      <w:r w:rsidR="007F0BA5" w:rsidRPr="007A5973">
        <w:rPr>
          <w:rFonts w:ascii="Traditional Arabic" w:hAnsi="Traditional Arabic" w:cs="Traditional Arabic" w:hint="cs"/>
          <w:sz w:val="34"/>
          <w:szCs w:val="34"/>
          <w:rtl/>
        </w:rPr>
        <w:t>)</w:t>
      </w:r>
    </w:p>
    <w:p w14:paraId="71756333" w14:textId="77777777" w:rsidR="00546F71" w:rsidRPr="007A5973" w:rsidRDefault="00F10DB0"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hint="cs"/>
          <w:b w:val="0"/>
          <w:bCs w:val="0"/>
          <w:color w:val="008000"/>
          <w:sz w:val="34"/>
          <w:szCs w:val="34"/>
          <w:rtl/>
        </w:rPr>
        <w:lastRenderedPageBreak/>
        <w:t>{</w:t>
      </w:r>
      <w:r w:rsidRPr="007A5973">
        <w:rPr>
          <w:b w:val="0"/>
          <w:bCs w:val="0"/>
          <w:color w:val="008000"/>
          <w:sz w:val="34"/>
          <w:szCs w:val="34"/>
          <w:rtl/>
        </w:rPr>
        <w:t xml:space="preserve">قالَ سَنَنْظُرُ أَصَدَقْتَ أَمْ كُنْتَ مِنَ </w:t>
      </w:r>
      <w:r w:rsidRPr="007A5973">
        <w:rPr>
          <w:rFonts w:hint="cs"/>
          <w:b w:val="0"/>
          <w:bCs w:val="0"/>
          <w:color w:val="008000"/>
          <w:sz w:val="34"/>
          <w:szCs w:val="34"/>
          <w:rtl/>
        </w:rPr>
        <w:t>الْكاذِبِينَ}</w:t>
      </w:r>
      <w:r w:rsidRPr="007A5973">
        <w:rPr>
          <w:rFonts w:ascii="Traditional Arabic" w:hAnsi="Traditional Arabic" w:cs="Traditional Arabic" w:hint="cs"/>
          <w:b w:val="0"/>
          <w:bCs w:val="0"/>
          <w:color w:val="000000"/>
          <w:sz w:val="34"/>
          <w:szCs w:val="34"/>
          <w:rtl/>
        </w:rPr>
        <w:t xml:space="preserve"> </w:t>
      </w:r>
    </w:p>
    <w:p w14:paraId="3F6B92F7" w14:textId="77777777" w:rsidR="00F10DB0" w:rsidRPr="007A5973" w:rsidRDefault="00F10DB0"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ascii="Traditional Arabic" w:hAnsi="Traditional Arabic" w:cs="Traditional Arabic" w:hint="cs"/>
          <w:b w:val="0"/>
          <w:bCs w:val="0"/>
          <w:color w:val="000000"/>
          <w:sz w:val="34"/>
          <w:szCs w:val="34"/>
          <w:rtl/>
        </w:rPr>
        <w:t>والن</w:t>
      </w:r>
      <w:r w:rsidR="00E9294D"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hint="cs"/>
          <w:b w:val="0"/>
          <w:bCs w:val="0"/>
          <w:color w:val="000000"/>
          <w:sz w:val="34"/>
          <w:szCs w:val="34"/>
          <w:rtl/>
        </w:rPr>
        <w:t>ظ</w:t>
      </w:r>
      <w:r w:rsidRPr="007A5973">
        <w:rPr>
          <w:rFonts w:ascii="Traditional Arabic" w:hAnsi="Traditional Arabic" w:cs="Traditional Arabic" w:hint="eastAsia"/>
          <w:b w:val="0"/>
          <w:bCs w:val="0"/>
          <w:color w:val="000000"/>
          <w:sz w:val="34"/>
          <w:szCs w:val="34"/>
          <w:rtl/>
        </w:rPr>
        <w:t>ر</w:t>
      </w:r>
      <w:r w:rsidRPr="007A5973">
        <w:rPr>
          <w:rFonts w:ascii="Traditional Arabic" w:hAnsi="Traditional Arabic" w:cs="Traditional Arabic"/>
          <w:b w:val="0"/>
          <w:bCs w:val="0"/>
          <w:color w:val="000000"/>
          <w:sz w:val="34"/>
          <w:szCs w:val="34"/>
          <w:rtl/>
        </w:rPr>
        <w:t xml:space="preserve"> هو التأمل والتصفح، وفيه إرشاد إلى البحث عن الأخبار، والكشف عن الحقائق، وعدم قبول خبر المخبرين تقليدا</w:t>
      </w:r>
      <w:r w:rsidR="00E9294D"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 لهم، واعتمادا عليهم،</w:t>
      </w:r>
      <w:r w:rsidR="007F0BA5" w:rsidRPr="007A5973">
        <w:rPr>
          <w:rFonts w:ascii="Traditional Arabic" w:hAnsi="Traditional Arabic" w:cs="Traditional Arabic"/>
          <w:b w:val="0"/>
          <w:bCs w:val="0"/>
          <w:color w:val="000000"/>
          <w:sz w:val="34"/>
          <w:szCs w:val="34"/>
          <w:rtl/>
        </w:rPr>
        <w:t xml:space="preserve"> إذا تمكن من ذلك بوجه من الوجو</w:t>
      </w:r>
      <w:r w:rsidR="003F1D3B" w:rsidRPr="007A5973">
        <w:rPr>
          <w:rFonts w:ascii="Traditional Arabic" w:hAnsi="Traditional Arabic" w:cs="Traditional Arabic" w:hint="cs"/>
          <w:b w:val="0"/>
          <w:bCs w:val="0"/>
          <w:color w:val="000000"/>
          <w:sz w:val="34"/>
          <w:szCs w:val="34"/>
          <w:rtl/>
        </w:rPr>
        <w:t>ه.</w:t>
      </w:r>
    </w:p>
    <w:p w14:paraId="1CF1D5E4" w14:textId="77777777" w:rsidR="00546F71" w:rsidRPr="007A5973" w:rsidRDefault="00172C50"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hint="cs"/>
          <w:b w:val="0"/>
          <w:bCs w:val="0"/>
          <w:color w:val="008000"/>
          <w:sz w:val="34"/>
          <w:szCs w:val="34"/>
          <w:rtl/>
        </w:rPr>
        <w:t>{</w:t>
      </w:r>
      <w:r w:rsidRPr="007A5973">
        <w:rPr>
          <w:b w:val="0"/>
          <w:bCs w:val="0"/>
          <w:color w:val="008000"/>
          <w:sz w:val="34"/>
          <w:szCs w:val="34"/>
          <w:rtl/>
        </w:rPr>
        <w:t xml:space="preserve">اذْهَبْ بِكِتابِي هذا فَأَلْقِهْ </w:t>
      </w:r>
      <w:r w:rsidRPr="007A5973">
        <w:rPr>
          <w:rFonts w:hint="cs"/>
          <w:b w:val="0"/>
          <w:bCs w:val="0"/>
          <w:color w:val="008000"/>
          <w:sz w:val="34"/>
          <w:szCs w:val="34"/>
          <w:rtl/>
        </w:rPr>
        <w:t>إِلَيْهِمْ}</w:t>
      </w:r>
      <w:r w:rsidRPr="007A5973">
        <w:rPr>
          <w:rFonts w:ascii="Traditional Arabic" w:hAnsi="Traditional Arabic" w:cs="Traditional Arabic" w:hint="cs"/>
          <w:b w:val="0"/>
          <w:bCs w:val="0"/>
          <w:color w:val="000000"/>
          <w:sz w:val="34"/>
          <w:szCs w:val="34"/>
          <w:rtl/>
        </w:rPr>
        <w:t xml:space="preserve"> </w:t>
      </w:r>
    </w:p>
    <w:p w14:paraId="04A73C3C" w14:textId="77777777" w:rsidR="00F10DB0" w:rsidRPr="007A5973" w:rsidRDefault="00172C50" w:rsidP="007A5973">
      <w:pPr>
        <w:pStyle w:val="1"/>
        <w:spacing w:after="0" w:line="240" w:lineRule="auto"/>
        <w:jc w:val="mediumKashida"/>
        <w:rPr>
          <w:b w:val="0"/>
          <w:bCs w:val="0"/>
          <w:color w:val="008000"/>
          <w:sz w:val="34"/>
          <w:szCs w:val="34"/>
          <w:rtl/>
        </w:rPr>
      </w:pPr>
      <w:r w:rsidRPr="007A5973">
        <w:rPr>
          <w:rFonts w:ascii="Traditional Arabic" w:hAnsi="Traditional Arabic" w:cs="Traditional Arabic" w:hint="cs"/>
          <w:b w:val="0"/>
          <w:bCs w:val="0"/>
          <w:color w:val="000000"/>
          <w:sz w:val="34"/>
          <w:szCs w:val="34"/>
          <w:rtl/>
        </w:rPr>
        <w:t>وخ</w:t>
      </w:r>
      <w:r w:rsidRPr="007A5973">
        <w:rPr>
          <w:rFonts w:ascii="Traditional Arabic" w:hAnsi="Traditional Arabic" w:cs="Traditional Arabic" w:hint="eastAsia"/>
          <w:b w:val="0"/>
          <w:bCs w:val="0"/>
          <w:color w:val="000000"/>
          <w:sz w:val="34"/>
          <w:szCs w:val="34"/>
          <w:rtl/>
        </w:rPr>
        <w:t>ص</w:t>
      </w:r>
      <w:r w:rsidRPr="007A5973">
        <w:rPr>
          <w:rFonts w:ascii="Traditional Arabic" w:hAnsi="Traditional Arabic" w:cs="Traditional Arabic"/>
          <w:b w:val="0"/>
          <w:bCs w:val="0"/>
          <w:color w:val="000000"/>
          <w:sz w:val="34"/>
          <w:szCs w:val="34"/>
          <w:rtl/>
        </w:rPr>
        <w:t xml:space="preserve"> الهدهد بإرساله بالكتاب لأن</w:t>
      </w:r>
      <w:r w:rsidR="003F1D3B"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ه المخبر بالقصة، ولكونه رأى منه من مخايل الفهم، والعلم، وما يقتضي كونه أهلا</w:t>
      </w:r>
      <w:r w:rsidR="003F1D3B" w:rsidRPr="007A5973">
        <w:rPr>
          <w:rFonts w:ascii="Traditional Arabic" w:hAnsi="Traditional Arabic" w:cs="Traditional Arabic" w:hint="cs"/>
          <w:b w:val="0"/>
          <w:bCs w:val="0"/>
          <w:color w:val="000000"/>
          <w:sz w:val="34"/>
          <w:szCs w:val="34"/>
          <w:rtl/>
        </w:rPr>
        <w:t>ً</w:t>
      </w:r>
      <w:r w:rsidR="003F1D3B" w:rsidRPr="007A5973">
        <w:rPr>
          <w:rFonts w:ascii="Traditional Arabic" w:hAnsi="Traditional Arabic" w:cs="Traditional Arabic"/>
          <w:b w:val="0"/>
          <w:bCs w:val="0"/>
          <w:color w:val="000000"/>
          <w:sz w:val="34"/>
          <w:szCs w:val="34"/>
          <w:rtl/>
        </w:rPr>
        <w:t xml:space="preserve"> للرسال</w:t>
      </w:r>
      <w:r w:rsidR="003F1D3B" w:rsidRPr="007A5973">
        <w:rPr>
          <w:rFonts w:ascii="Traditional Arabic" w:hAnsi="Traditional Arabic" w:cs="Traditional Arabic" w:hint="cs"/>
          <w:b w:val="0"/>
          <w:bCs w:val="0"/>
          <w:color w:val="000000"/>
          <w:sz w:val="34"/>
          <w:szCs w:val="34"/>
          <w:rtl/>
        </w:rPr>
        <w:t>ة.</w:t>
      </w:r>
    </w:p>
    <w:p w14:paraId="1EBE8A50" w14:textId="77777777" w:rsidR="00E9294D" w:rsidRPr="007A5973" w:rsidRDefault="00172C50" w:rsidP="007A5973">
      <w:pPr>
        <w:pStyle w:val="1"/>
        <w:spacing w:after="0" w:line="240" w:lineRule="auto"/>
        <w:jc w:val="mediumKashida"/>
        <w:rPr>
          <w:rFonts w:ascii="Traditional Arabic" w:hAnsi="Traditional Arabic" w:cs="Traditional Arabic"/>
          <w:b w:val="0"/>
          <w:bCs w:val="0"/>
          <w:color w:val="008000"/>
          <w:sz w:val="34"/>
          <w:szCs w:val="34"/>
          <w:rtl/>
        </w:rPr>
      </w:pPr>
      <w:r w:rsidRPr="007A5973">
        <w:rPr>
          <w:rFonts w:hint="cs"/>
          <w:b w:val="0"/>
          <w:bCs w:val="0"/>
          <w:color w:val="008000"/>
          <w:sz w:val="34"/>
          <w:szCs w:val="34"/>
          <w:rtl/>
        </w:rPr>
        <w:t>{</w:t>
      </w:r>
      <w:r w:rsidRPr="007A5973">
        <w:rPr>
          <w:b w:val="0"/>
          <w:bCs w:val="0"/>
          <w:color w:val="008000"/>
          <w:sz w:val="34"/>
          <w:szCs w:val="34"/>
          <w:rtl/>
        </w:rPr>
        <w:t xml:space="preserve">ثُمَّ تَوَلَّ </w:t>
      </w:r>
      <w:r w:rsidRPr="007A5973">
        <w:rPr>
          <w:rFonts w:hint="cs"/>
          <w:b w:val="0"/>
          <w:bCs w:val="0"/>
          <w:color w:val="008000"/>
          <w:sz w:val="34"/>
          <w:szCs w:val="34"/>
          <w:rtl/>
        </w:rPr>
        <w:t>عَنْهُمْ}</w:t>
      </w:r>
    </w:p>
    <w:p w14:paraId="0ECCE19A" w14:textId="77777777" w:rsidR="00172C50" w:rsidRPr="007A5973" w:rsidRDefault="00172C50" w:rsidP="007A5973">
      <w:pPr>
        <w:pStyle w:val="1"/>
        <w:spacing w:after="0" w:line="240" w:lineRule="auto"/>
        <w:jc w:val="mediumKashida"/>
        <w:rPr>
          <w:b w:val="0"/>
          <w:bCs w:val="0"/>
          <w:color w:val="008000"/>
          <w:sz w:val="34"/>
          <w:szCs w:val="34"/>
          <w:rtl/>
        </w:rPr>
      </w:pPr>
      <w:r w:rsidRPr="007A5973">
        <w:rPr>
          <w:rFonts w:ascii="Traditional Arabic" w:hAnsi="Traditional Arabic" w:cs="Traditional Arabic"/>
          <w:b w:val="0"/>
          <w:bCs w:val="0"/>
          <w:color w:val="000000"/>
          <w:sz w:val="34"/>
          <w:szCs w:val="34"/>
          <w:rtl/>
        </w:rPr>
        <w:t>أمره بذلك لكون التنحي بعد دفع الكتاب من أحسن الآداب التي يتأدب بها رسل الملوك</w:t>
      </w:r>
    </w:p>
    <w:p w14:paraId="64F78FCF" w14:textId="77777777" w:rsidR="00E9294D" w:rsidRPr="007A5973" w:rsidRDefault="0077330F" w:rsidP="007A5973">
      <w:pPr>
        <w:pStyle w:val="1"/>
        <w:spacing w:after="0" w:line="240" w:lineRule="auto"/>
        <w:jc w:val="mediumKashida"/>
        <w:rPr>
          <w:b w:val="0"/>
          <w:bCs w:val="0"/>
          <w:color w:val="008000"/>
          <w:sz w:val="34"/>
          <w:szCs w:val="34"/>
          <w:rtl/>
        </w:rPr>
      </w:pPr>
      <w:r w:rsidRPr="007A5973">
        <w:rPr>
          <w:rFonts w:hint="cs"/>
          <w:b w:val="0"/>
          <w:bCs w:val="0"/>
          <w:color w:val="008000"/>
          <w:sz w:val="34"/>
          <w:szCs w:val="34"/>
          <w:rtl/>
        </w:rPr>
        <w:t>{</w:t>
      </w:r>
      <w:r w:rsidRPr="007A5973">
        <w:rPr>
          <w:b w:val="0"/>
          <w:bCs w:val="0"/>
          <w:color w:val="008000"/>
          <w:sz w:val="34"/>
          <w:szCs w:val="34"/>
          <w:rtl/>
        </w:rPr>
        <w:t>قالَتْ يَا أَيُّهَا الْمَلَأُ أَفْتُونِي فِي أَمْرِي</w:t>
      </w:r>
      <w:r w:rsidRPr="007A5973">
        <w:rPr>
          <w:rFonts w:hint="cs"/>
          <w:b w:val="0"/>
          <w:bCs w:val="0"/>
          <w:color w:val="008000"/>
          <w:sz w:val="34"/>
          <w:szCs w:val="34"/>
          <w:rtl/>
        </w:rPr>
        <w:t xml:space="preserve">} </w:t>
      </w:r>
    </w:p>
    <w:p w14:paraId="0854E141" w14:textId="77777777" w:rsidR="00172C50" w:rsidRPr="007A5973" w:rsidRDefault="0077330F"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ascii="Traditional Arabic" w:hAnsi="Traditional Arabic" w:cs="Traditional Arabic"/>
          <w:b w:val="0"/>
          <w:bCs w:val="0"/>
          <w:color w:val="000000"/>
          <w:sz w:val="34"/>
          <w:szCs w:val="34"/>
          <w:rtl/>
        </w:rPr>
        <w:t>وعبرت عن المشورة بالفتوى، لكون في ذلك حل لما أشكل من الأمر عليها</w:t>
      </w:r>
      <w:r w:rsidRPr="007A5973">
        <w:rPr>
          <w:rFonts w:ascii="Traditional Arabic" w:hAnsi="Traditional Arabic" w:cs="Traditional Arabic" w:hint="cs"/>
          <w:b w:val="0"/>
          <w:bCs w:val="0"/>
          <w:color w:val="000000"/>
          <w:sz w:val="34"/>
          <w:szCs w:val="34"/>
          <w:rtl/>
        </w:rPr>
        <w:t>.</w:t>
      </w:r>
    </w:p>
    <w:p w14:paraId="3B52210D" w14:textId="77777777" w:rsidR="00546F71" w:rsidRPr="007A5973" w:rsidRDefault="00D73FC3" w:rsidP="007A5973">
      <w:pPr>
        <w:pStyle w:val="1"/>
        <w:spacing w:after="0" w:line="240" w:lineRule="auto"/>
        <w:jc w:val="mediumKashida"/>
        <w:rPr>
          <w:b w:val="0"/>
          <w:bCs w:val="0"/>
          <w:color w:val="008000"/>
          <w:sz w:val="34"/>
          <w:szCs w:val="34"/>
          <w:rtl/>
        </w:rPr>
      </w:pPr>
      <w:r w:rsidRPr="007A5973">
        <w:rPr>
          <w:rFonts w:hint="cs"/>
          <w:b w:val="0"/>
          <w:bCs w:val="0"/>
          <w:color w:val="008000"/>
          <w:sz w:val="34"/>
          <w:szCs w:val="34"/>
          <w:rtl/>
        </w:rPr>
        <w:t xml:space="preserve">قوله: </w:t>
      </w:r>
      <w:r w:rsidR="0077330F" w:rsidRPr="007A5973">
        <w:rPr>
          <w:rFonts w:hint="cs"/>
          <w:b w:val="0"/>
          <w:bCs w:val="0"/>
          <w:color w:val="008000"/>
          <w:sz w:val="34"/>
          <w:szCs w:val="34"/>
          <w:rtl/>
        </w:rPr>
        <w:t>{</w:t>
      </w:r>
      <w:r w:rsidR="0077330F" w:rsidRPr="007A5973">
        <w:rPr>
          <w:b w:val="0"/>
          <w:bCs w:val="0"/>
          <w:color w:val="008000"/>
          <w:sz w:val="34"/>
          <w:szCs w:val="34"/>
          <w:rtl/>
        </w:rPr>
        <w:t>وَقَالَتْ لَهُمْ: يَا أَيُّهَا ا</w:t>
      </w:r>
      <w:r w:rsidR="007F56C7" w:rsidRPr="007A5973">
        <w:rPr>
          <w:b w:val="0"/>
          <w:bCs w:val="0"/>
          <w:color w:val="008000"/>
          <w:sz w:val="34"/>
          <w:szCs w:val="34"/>
          <w:rtl/>
        </w:rPr>
        <w:t>لْمَلَأُ إِنِّي أُلْقِي إِلَيَّ</w:t>
      </w:r>
      <w:r w:rsidR="007F56C7" w:rsidRPr="007A5973">
        <w:rPr>
          <w:rFonts w:hint="cs"/>
          <w:b w:val="0"/>
          <w:bCs w:val="0"/>
          <w:color w:val="008000"/>
          <w:sz w:val="34"/>
          <w:szCs w:val="34"/>
          <w:rtl/>
        </w:rPr>
        <w:t xml:space="preserve">} </w:t>
      </w:r>
      <w:r w:rsidRPr="007A5973">
        <w:rPr>
          <w:rFonts w:hint="cs"/>
          <w:b w:val="0"/>
          <w:bCs w:val="0"/>
          <w:color w:val="008000"/>
          <w:sz w:val="34"/>
          <w:szCs w:val="34"/>
          <w:rtl/>
        </w:rPr>
        <w:t xml:space="preserve">وقوله: </w:t>
      </w:r>
      <w:r w:rsidR="007F56C7" w:rsidRPr="007A5973">
        <w:rPr>
          <w:rFonts w:hint="cs"/>
          <w:b w:val="0"/>
          <w:bCs w:val="0"/>
          <w:color w:val="008000"/>
          <w:sz w:val="34"/>
          <w:szCs w:val="34"/>
          <w:rtl/>
        </w:rPr>
        <w:t>{</w:t>
      </w:r>
      <w:r w:rsidR="00885DE1" w:rsidRPr="007A5973">
        <w:rPr>
          <w:rFonts w:hint="cs"/>
          <w:b w:val="0"/>
          <w:bCs w:val="0"/>
          <w:color w:val="008000"/>
          <w:sz w:val="34"/>
          <w:szCs w:val="34"/>
          <w:rtl/>
        </w:rPr>
        <w:t>ويَا أَيُّهَا</w:t>
      </w:r>
      <w:r w:rsidR="0077330F" w:rsidRPr="007A5973">
        <w:rPr>
          <w:b w:val="0"/>
          <w:bCs w:val="0"/>
          <w:color w:val="008000"/>
          <w:sz w:val="34"/>
          <w:szCs w:val="34"/>
          <w:rtl/>
        </w:rPr>
        <w:t xml:space="preserve"> الْمَلَأُ أَفْتُونِي</w:t>
      </w:r>
      <w:r w:rsidR="00546F71" w:rsidRPr="007A5973">
        <w:rPr>
          <w:rFonts w:hint="cs"/>
          <w:b w:val="0"/>
          <w:bCs w:val="0"/>
          <w:color w:val="008000"/>
          <w:sz w:val="34"/>
          <w:szCs w:val="34"/>
          <w:rtl/>
        </w:rPr>
        <w:t>}</w:t>
      </w:r>
    </w:p>
    <w:p w14:paraId="58CAD087" w14:textId="77777777" w:rsidR="0077330F" w:rsidRPr="007A5973" w:rsidRDefault="00546F71"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ascii="Traditional Arabic" w:hAnsi="Traditional Arabic" w:cs="Traditional Arabic" w:hint="cs"/>
          <w:b w:val="0"/>
          <w:bCs w:val="0"/>
          <w:color w:val="000000"/>
          <w:sz w:val="34"/>
          <w:szCs w:val="34"/>
          <w:rtl/>
        </w:rPr>
        <w:t>قال رحمه الله:</w:t>
      </w:r>
      <w:r w:rsidR="00D73FC3" w:rsidRPr="007A5973">
        <w:rPr>
          <w:rFonts w:ascii="Traditional Arabic" w:hAnsi="Traditional Arabic" w:cs="Traditional Arabic" w:hint="cs"/>
          <w:b w:val="0"/>
          <w:bCs w:val="0"/>
          <w:color w:val="000000"/>
          <w:sz w:val="34"/>
          <w:szCs w:val="34"/>
          <w:rtl/>
        </w:rPr>
        <w:t xml:space="preserve"> "</w:t>
      </w:r>
      <w:r w:rsidR="0077330F" w:rsidRPr="007A5973">
        <w:rPr>
          <w:rFonts w:ascii="Traditional Arabic" w:hAnsi="Traditional Arabic" w:cs="Traditional Arabic"/>
          <w:b w:val="0"/>
          <w:bCs w:val="0"/>
          <w:color w:val="000000"/>
          <w:sz w:val="34"/>
          <w:szCs w:val="34"/>
          <w:rtl/>
        </w:rPr>
        <w:t xml:space="preserve">كرر </w:t>
      </w:r>
      <w:r w:rsidR="00D73FC3" w:rsidRPr="007A5973">
        <w:rPr>
          <w:rFonts w:ascii="Traditional Arabic" w:hAnsi="Traditional Arabic" w:cs="Traditional Arabic" w:hint="cs"/>
          <w:b w:val="0"/>
          <w:bCs w:val="0"/>
          <w:color w:val="000000"/>
          <w:sz w:val="34"/>
          <w:szCs w:val="34"/>
          <w:rtl/>
        </w:rPr>
        <w:t>(</w:t>
      </w:r>
      <w:r w:rsidR="0077330F" w:rsidRPr="007A5973">
        <w:rPr>
          <w:rFonts w:ascii="Traditional Arabic" w:hAnsi="Traditional Arabic" w:cs="Traditional Arabic"/>
          <w:b w:val="0"/>
          <w:bCs w:val="0"/>
          <w:color w:val="000000"/>
          <w:sz w:val="34"/>
          <w:szCs w:val="34"/>
          <w:rtl/>
        </w:rPr>
        <w:t>قالت</w:t>
      </w:r>
      <w:r w:rsidR="00D73FC3" w:rsidRPr="007A5973">
        <w:rPr>
          <w:rFonts w:ascii="Traditional Arabic" w:hAnsi="Traditional Arabic" w:cs="Traditional Arabic" w:hint="cs"/>
          <w:b w:val="0"/>
          <w:bCs w:val="0"/>
          <w:color w:val="000000"/>
          <w:sz w:val="34"/>
          <w:szCs w:val="34"/>
          <w:rtl/>
        </w:rPr>
        <w:t>)</w:t>
      </w:r>
      <w:r w:rsidR="0077330F" w:rsidRPr="007A5973">
        <w:rPr>
          <w:rFonts w:ascii="Traditional Arabic" w:hAnsi="Traditional Arabic" w:cs="Traditional Arabic"/>
          <w:b w:val="0"/>
          <w:bCs w:val="0"/>
          <w:color w:val="000000"/>
          <w:sz w:val="34"/>
          <w:szCs w:val="34"/>
          <w:rtl/>
        </w:rPr>
        <w:t xml:space="preserve"> لمزيد العناية بما قالته لهم، ثم</w:t>
      </w:r>
      <w:r w:rsidRPr="007A5973">
        <w:rPr>
          <w:rFonts w:ascii="Traditional Arabic" w:hAnsi="Traditional Arabic" w:cs="Traditional Arabic" w:hint="cs"/>
          <w:b w:val="0"/>
          <w:bCs w:val="0"/>
          <w:color w:val="000000"/>
          <w:sz w:val="34"/>
          <w:szCs w:val="34"/>
          <w:rtl/>
        </w:rPr>
        <w:t>َّ</w:t>
      </w:r>
      <w:r w:rsidR="0077330F" w:rsidRPr="007A5973">
        <w:rPr>
          <w:rFonts w:ascii="Traditional Arabic" w:hAnsi="Traditional Arabic" w:cs="Traditional Arabic"/>
          <w:b w:val="0"/>
          <w:bCs w:val="0"/>
          <w:color w:val="000000"/>
          <w:sz w:val="34"/>
          <w:szCs w:val="34"/>
          <w:rtl/>
        </w:rPr>
        <w:t xml:space="preserve"> زادت في التأدب واستجلاب خواطرهم ليمحضوها الن</w:t>
      </w:r>
      <w:r w:rsidRPr="007A5973">
        <w:rPr>
          <w:rFonts w:ascii="Traditional Arabic" w:hAnsi="Traditional Arabic" w:cs="Traditional Arabic" w:hint="cs"/>
          <w:b w:val="0"/>
          <w:bCs w:val="0"/>
          <w:color w:val="000000"/>
          <w:sz w:val="34"/>
          <w:szCs w:val="34"/>
          <w:rtl/>
        </w:rPr>
        <w:t>َّ</w:t>
      </w:r>
      <w:r w:rsidR="0077330F" w:rsidRPr="007A5973">
        <w:rPr>
          <w:rFonts w:ascii="Traditional Arabic" w:hAnsi="Traditional Arabic" w:cs="Traditional Arabic"/>
          <w:b w:val="0"/>
          <w:bCs w:val="0"/>
          <w:color w:val="000000"/>
          <w:sz w:val="34"/>
          <w:szCs w:val="34"/>
          <w:rtl/>
        </w:rPr>
        <w:t>صح، ويشيروا عليها بالصوا</w:t>
      </w:r>
      <w:r w:rsidR="00D73FC3" w:rsidRPr="007A5973">
        <w:rPr>
          <w:rFonts w:ascii="Traditional Arabic" w:hAnsi="Traditional Arabic" w:cs="Traditional Arabic" w:hint="cs"/>
          <w:b w:val="0"/>
          <w:bCs w:val="0"/>
          <w:color w:val="000000"/>
          <w:sz w:val="34"/>
          <w:szCs w:val="34"/>
          <w:rtl/>
        </w:rPr>
        <w:t>ب"</w:t>
      </w:r>
    </w:p>
    <w:p w14:paraId="77AEBEF4" w14:textId="77777777" w:rsidR="00E9294D" w:rsidRPr="007A5973" w:rsidRDefault="00E9294D" w:rsidP="007A5973">
      <w:pPr>
        <w:pStyle w:val="1"/>
        <w:spacing w:after="0" w:line="240" w:lineRule="auto"/>
        <w:jc w:val="mediumKashida"/>
        <w:rPr>
          <w:rFonts w:ascii="Traditional Arabic" w:hAnsi="Traditional Arabic" w:cs="Traditional Arabic"/>
          <w:b w:val="0"/>
          <w:bCs w:val="0"/>
          <w:color w:val="000000"/>
          <w:sz w:val="34"/>
          <w:szCs w:val="34"/>
          <w:rtl/>
        </w:rPr>
      </w:pPr>
    </w:p>
    <w:p w14:paraId="05E096C6" w14:textId="77777777" w:rsidR="00546F71" w:rsidRPr="007A5973" w:rsidRDefault="009578AB"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hint="cs"/>
          <w:b w:val="0"/>
          <w:bCs w:val="0"/>
          <w:color w:val="008000"/>
          <w:sz w:val="34"/>
          <w:szCs w:val="34"/>
          <w:rtl/>
        </w:rPr>
        <w:t>{</w:t>
      </w:r>
      <w:r w:rsidRPr="007A5973">
        <w:rPr>
          <w:b w:val="0"/>
          <w:bCs w:val="0"/>
          <w:color w:val="008000"/>
          <w:sz w:val="34"/>
          <w:szCs w:val="34"/>
          <w:rtl/>
        </w:rPr>
        <w:t>بَلْ أَنْتُمْ بِهَدِيَّتِكُمْ تَفْرَحُونَ</w:t>
      </w:r>
      <w:r w:rsidRPr="007A5973">
        <w:rPr>
          <w:rFonts w:hint="cs"/>
          <w:b w:val="0"/>
          <w:bCs w:val="0"/>
          <w:color w:val="008000"/>
          <w:sz w:val="34"/>
          <w:szCs w:val="34"/>
          <w:rtl/>
        </w:rPr>
        <w:t>}</w:t>
      </w:r>
      <w:r w:rsidRPr="007A5973">
        <w:rPr>
          <w:rFonts w:ascii="Traditional Arabic" w:hAnsi="Traditional Arabic" w:cs="Traditional Arabic" w:hint="cs"/>
          <w:b w:val="0"/>
          <w:bCs w:val="0"/>
          <w:color w:val="000000"/>
          <w:sz w:val="34"/>
          <w:szCs w:val="34"/>
          <w:rtl/>
        </w:rPr>
        <w:t xml:space="preserve"> </w:t>
      </w:r>
    </w:p>
    <w:p w14:paraId="1404CE6C" w14:textId="77777777" w:rsidR="005F72F2" w:rsidRPr="007A5973" w:rsidRDefault="009578AB"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ascii="Traditional Arabic" w:hAnsi="Traditional Arabic" w:cs="Traditional Arabic" w:hint="cs"/>
          <w:b w:val="0"/>
          <w:bCs w:val="0"/>
          <w:color w:val="000000"/>
          <w:sz w:val="34"/>
          <w:szCs w:val="34"/>
          <w:rtl/>
        </w:rPr>
        <w:t>تو</w:t>
      </w:r>
      <w:r w:rsidRPr="007A5973">
        <w:rPr>
          <w:rFonts w:ascii="Traditional Arabic" w:hAnsi="Traditional Arabic" w:cs="Traditional Arabic"/>
          <w:b w:val="0"/>
          <w:bCs w:val="0"/>
          <w:color w:val="000000"/>
          <w:sz w:val="34"/>
          <w:szCs w:val="34"/>
          <w:rtl/>
        </w:rPr>
        <w:t>بيخا</w:t>
      </w:r>
      <w:r w:rsidR="00546F71"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 لهم بفرحهم بهذه الهدية فرح فخر وخيلاء</w:t>
      </w:r>
      <w:r w:rsidRPr="007A5973">
        <w:rPr>
          <w:rFonts w:ascii="Traditional Arabic" w:hAnsi="Traditional Arabic" w:cs="Traditional Arabic" w:hint="cs"/>
          <w:b w:val="0"/>
          <w:bCs w:val="0"/>
          <w:color w:val="000000"/>
          <w:sz w:val="34"/>
          <w:szCs w:val="34"/>
          <w:rtl/>
        </w:rPr>
        <w:t xml:space="preserve">، </w:t>
      </w:r>
      <w:r w:rsidR="00885DE1" w:rsidRPr="007A5973">
        <w:rPr>
          <w:rFonts w:ascii="Traditional Arabic" w:hAnsi="Traditional Arabic" w:cs="Traditional Arabic" w:hint="cs"/>
          <w:b w:val="0"/>
          <w:bCs w:val="0"/>
          <w:color w:val="000000"/>
          <w:sz w:val="34"/>
          <w:szCs w:val="34"/>
          <w:rtl/>
        </w:rPr>
        <w:t>و</w:t>
      </w:r>
      <w:r w:rsidRPr="007A5973">
        <w:rPr>
          <w:rFonts w:ascii="Traditional Arabic" w:hAnsi="Traditional Arabic" w:cs="Traditional Arabic"/>
          <w:b w:val="0"/>
          <w:bCs w:val="0"/>
          <w:color w:val="000000"/>
          <w:sz w:val="34"/>
          <w:szCs w:val="34"/>
          <w:rtl/>
        </w:rPr>
        <w:t>المراد بهذا الإضراب من سليمان بيان السبب الحامل لهم على الهدية مع الإزراء بهم، والحط عليهم</w:t>
      </w:r>
      <w:r w:rsidR="00885DE1" w:rsidRPr="007A5973">
        <w:rPr>
          <w:rFonts w:ascii="Traditional Arabic" w:hAnsi="Traditional Arabic" w:cs="Traditional Arabic" w:hint="cs"/>
          <w:b w:val="0"/>
          <w:bCs w:val="0"/>
          <w:color w:val="000000"/>
          <w:sz w:val="34"/>
          <w:szCs w:val="34"/>
          <w:rtl/>
        </w:rPr>
        <w:t>.</w:t>
      </w:r>
    </w:p>
    <w:p w14:paraId="176FCA52" w14:textId="77777777" w:rsidR="00546F71" w:rsidRPr="007A5973" w:rsidRDefault="00134ADA"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hint="cs"/>
          <w:b w:val="0"/>
          <w:bCs w:val="0"/>
          <w:color w:val="008000"/>
          <w:sz w:val="34"/>
          <w:szCs w:val="34"/>
          <w:rtl/>
        </w:rPr>
        <w:t>{</w:t>
      </w:r>
      <w:r w:rsidRPr="007A5973">
        <w:rPr>
          <w:b w:val="0"/>
          <w:bCs w:val="0"/>
          <w:color w:val="008000"/>
          <w:sz w:val="34"/>
          <w:szCs w:val="34"/>
          <w:rtl/>
        </w:rPr>
        <w:t xml:space="preserve">يا أَيُّهَا الْمَلَؤُا أَيُّكُمْ يَأْتِينِي </w:t>
      </w:r>
      <w:r w:rsidRPr="007A5973">
        <w:rPr>
          <w:rFonts w:hint="cs"/>
          <w:b w:val="0"/>
          <w:bCs w:val="0"/>
          <w:color w:val="008000"/>
          <w:sz w:val="34"/>
          <w:szCs w:val="34"/>
          <w:rtl/>
        </w:rPr>
        <w:t>بِعَرْشِها}</w:t>
      </w:r>
      <w:r w:rsidRPr="007A5973">
        <w:rPr>
          <w:rFonts w:ascii="Traditional Arabic" w:hAnsi="Traditional Arabic" w:cs="Traditional Arabic" w:hint="cs"/>
          <w:b w:val="0"/>
          <w:bCs w:val="0"/>
          <w:color w:val="000000"/>
          <w:sz w:val="34"/>
          <w:szCs w:val="34"/>
          <w:rtl/>
        </w:rPr>
        <w:t xml:space="preserve"> </w:t>
      </w:r>
    </w:p>
    <w:p w14:paraId="36B17166" w14:textId="77777777" w:rsidR="002208F6" w:rsidRPr="007A5973" w:rsidRDefault="00134ADA" w:rsidP="007A5973">
      <w:pPr>
        <w:pStyle w:val="1"/>
        <w:spacing w:after="0" w:line="240" w:lineRule="auto"/>
        <w:jc w:val="mediumKashida"/>
        <w:rPr>
          <w:rFonts w:ascii="Traditional Arabic" w:hAnsi="Traditional Arabic" w:cs="Traditional Arabic"/>
          <w:b w:val="0"/>
          <w:bCs w:val="0"/>
          <w:color w:val="000000"/>
          <w:sz w:val="34"/>
          <w:szCs w:val="34"/>
          <w:rtl/>
        </w:rPr>
      </w:pPr>
      <w:r w:rsidRPr="007A5973">
        <w:rPr>
          <w:rFonts w:ascii="Traditional Arabic" w:hAnsi="Traditional Arabic" w:cs="Traditional Arabic" w:hint="cs"/>
          <w:b w:val="0"/>
          <w:bCs w:val="0"/>
          <w:color w:val="000000"/>
          <w:sz w:val="34"/>
          <w:szCs w:val="34"/>
          <w:rtl/>
        </w:rPr>
        <w:t>استدعا</w:t>
      </w:r>
      <w:r w:rsidRPr="007A5973">
        <w:rPr>
          <w:rFonts w:ascii="Traditional Arabic" w:hAnsi="Traditional Arabic" w:cs="Traditional Arabic" w:hint="eastAsia"/>
          <w:b w:val="0"/>
          <w:bCs w:val="0"/>
          <w:color w:val="000000"/>
          <w:sz w:val="34"/>
          <w:szCs w:val="34"/>
          <w:rtl/>
        </w:rPr>
        <w:t>ء</w:t>
      </w:r>
      <w:r w:rsidRPr="007A5973">
        <w:rPr>
          <w:rFonts w:ascii="Traditional Arabic" w:hAnsi="Traditional Arabic" w:cs="Traditional Arabic"/>
          <w:b w:val="0"/>
          <w:bCs w:val="0"/>
          <w:color w:val="000000"/>
          <w:sz w:val="34"/>
          <w:szCs w:val="34"/>
          <w:rtl/>
        </w:rPr>
        <w:t xml:space="preserve"> العرش قبل وصولها ليريها القدرة التي هي من عند الله، ويجعله دليلا</w:t>
      </w:r>
      <w:r w:rsidR="003F1D3B" w:rsidRPr="007A5973">
        <w:rPr>
          <w:rFonts w:ascii="Traditional Arabic" w:hAnsi="Traditional Arabic" w:cs="Traditional Arabic" w:hint="cs"/>
          <w:b w:val="0"/>
          <w:bCs w:val="0"/>
          <w:color w:val="000000"/>
          <w:sz w:val="34"/>
          <w:szCs w:val="34"/>
          <w:rtl/>
        </w:rPr>
        <w:t>ً</w:t>
      </w:r>
      <w:r w:rsidRPr="007A5973">
        <w:rPr>
          <w:rFonts w:ascii="Traditional Arabic" w:hAnsi="Traditional Arabic" w:cs="Traditional Arabic"/>
          <w:b w:val="0"/>
          <w:bCs w:val="0"/>
          <w:color w:val="000000"/>
          <w:sz w:val="34"/>
          <w:szCs w:val="34"/>
          <w:rtl/>
        </w:rPr>
        <w:t xml:space="preserve"> على نبوت</w:t>
      </w:r>
      <w:r w:rsidRPr="007A5973">
        <w:rPr>
          <w:rFonts w:ascii="Traditional Arabic" w:hAnsi="Traditional Arabic" w:cs="Traditional Arabic" w:hint="cs"/>
          <w:b w:val="0"/>
          <w:bCs w:val="0"/>
          <w:color w:val="000000"/>
          <w:sz w:val="34"/>
          <w:szCs w:val="34"/>
          <w:rtl/>
        </w:rPr>
        <w:t>ه.</w:t>
      </w:r>
    </w:p>
    <w:p w14:paraId="50582614" w14:textId="77777777" w:rsidR="00546F71" w:rsidRPr="007A5973" w:rsidRDefault="00571B02" w:rsidP="007A5973">
      <w:pPr>
        <w:spacing w:after="0" w:line="240" w:lineRule="auto"/>
        <w:jc w:val="mediumKashida"/>
        <w:rPr>
          <w:rStyle w:val="1Char"/>
          <w:rFonts w:eastAsiaTheme="minorHAnsi"/>
          <w:b w:val="0"/>
          <w:bCs w:val="0"/>
          <w:color w:val="008000"/>
          <w:sz w:val="34"/>
          <w:szCs w:val="34"/>
          <w:rtl/>
        </w:rPr>
      </w:pPr>
      <w:r w:rsidRPr="007A5973">
        <w:rPr>
          <w:rStyle w:val="1Char"/>
          <w:rFonts w:eastAsiaTheme="minorHAnsi" w:hint="cs"/>
          <w:b w:val="0"/>
          <w:bCs w:val="0"/>
          <w:color w:val="008000"/>
          <w:sz w:val="34"/>
          <w:szCs w:val="34"/>
          <w:rtl/>
        </w:rPr>
        <w:t>{</w:t>
      </w:r>
      <w:r w:rsidR="007B7303" w:rsidRPr="007A5973">
        <w:rPr>
          <w:rStyle w:val="1Char"/>
          <w:rFonts w:eastAsiaTheme="minorHAnsi" w:hint="cs"/>
          <w:b w:val="0"/>
          <w:bCs w:val="0"/>
          <w:color w:val="008000"/>
          <w:sz w:val="34"/>
          <w:szCs w:val="34"/>
          <w:rtl/>
        </w:rPr>
        <w:t>وأسلمت مع سليمان</w:t>
      </w:r>
      <w:r w:rsidRPr="007A5973">
        <w:rPr>
          <w:rStyle w:val="1Char"/>
          <w:rFonts w:eastAsiaTheme="minorHAnsi" w:hint="cs"/>
          <w:b w:val="0"/>
          <w:bCs w:val="0"/>
          <w:color w:val="008000"/>
          <w:sz w:val="34"/>
          <w:szCs w:val="34"/>
          <w:rtl/>
        </w:rPr>
        <w:t>}</w:t>
      </w:r>
    </w:p>
    <w:p w14:paraId="60B9A6CE" w14:textId="77777777" w:rsidR="007B7303" w:rsidRPr="007A5973" w:rsidRDefault="005B1C84"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التفت من الخطاب إلى الغيبة، قيل: لإظهار معرفتها بالله.</w:t>
      </w:r>
    </w:p>
    <w:p w14:paraId="4D4108FF" w14:textId="5BF702B3" w:rsidR="005B1C84" w:rsidRPr="007A5973" w:rsidRDefault="005B1C84"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والأولى أن</w:t>
      </w:r>
      <w:r w:rsidR="00546F71"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ها التف</w:t>
      </w:r>
      <w:r w:rsidR="00AA135C" w:rsidRPr="007A5973">
        <w:rPr>
          <w:rFonts w:ascii="Times New Roman" w:eastAsia="Times New Roman" w:hAnsi="Times New Roman" w:cs="Traditional Arabic" w:hint="cs"/>
          <w:sz w:val="34"/>
          <w:szCs w:val="34"/>
          <w:rtl/>
        </w:rPr>
        <w:t>ت</w:t>
      </w:r>
      <w:r w:rsidRPr="007A5973">
        <w:rPr>
          <w:rFonts w:ascii="Times New Roman" w:eastAsia="Times New Roman" w:hAnsi="Times New Roman" w:cs="Traditional Arabic" w:hint="cs"/>
          <w:sz w:val="34"/>
          <w:szCs w:val="34"/>
          <w:rtl/>
        </w:rPr>
        <w:t>ت لما في هذا الاسم الشريف من الدلالة</w:t>
      </w:r>
      <w:r w:rsidR="003F1D3B"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على جميع الأسمـاء</w:t>
      </w:r>
      <w:r w:rsidR="003F1D3B" w:rsidRPr="007A5973">
        <w:rPr>
          <w:rFonts w:ascii="Times New Roman" w:eastAsia="Times New Roman" w:hAnsi="Times New Roman" w:cs="Traditional Arabic" w:hint="cs"/>
          <w:sz w:val="34"/>
          <w:szCs w:val="34"/>
          <w:rtl/>
        </w:rPr>
        <w:t>.</w:t>
      </w:r>
    </w:p>
    <w:p w14:paraId="53030882" w14:textId="77777777" w:rsidR="00546F71" w:rsidRPr="007A5973" w:rsidRDefault="00571B02"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w:t>
      </w:r>
      <w:r w:rsidR="005B1C84" w:rsidRPr="007A5973">
        <w:rPr>
          <w:rStyle w:val="1Char"/>
          <w:rFonts w:eastAsiaTheme="minorHAnsi" w:hint="cs"/>
          <w:b w:val="0"/>
          <w:bCs w:val="0"/>
          <w:color w:val="008000"/>
          <w:sz w:val="34"/>
          <w:szCs w:val="34"/>
          <w:rtl/>
        </w:rPr>
        <w:t>أنا دمرناهم وقومهم أجمعين</w:t>
      </w:r>
      <w:r w:rsidRPr="007A5973">
        <w:rPr>
          <w:rStyle w:val="1Char"/>
          <w:rFonts w:eastAsiaTheme="minorHAnsi" w:hint="cs"/>
          <w:b w:val="0"/>
          <w:bCs w:val="0"/>
          <w:color w:val="008000"/>
          <w:sz w:val="34"/>
          <w:szCs w:val="34"/>
          <w:rtl/>
        </w:rPr>
        <w:t>}</w:t>
      </w:r>
      <w:r w:rsidRPr="007A5973">
        <w:rPr>
          <w:rFonts w:ascii="Times New Roman" w:eastAsia="Times New Roman" w:hAnsi="Times New Roman" w:cs="DecoType Naskh" w:hint="cs"/>
          <w:color w:val="008000"/>
          <w:sz w:val="34"/>
          <w:szCs w:val="34"/>
          <w:rtl/>
        </w:rPr>
        <w:t xml:space="preserve"> </w:t>
      </w:r>
    </w:p>
    <w:p w14:paraId="366A5651" w14:textId="77777777" w:rsidR="005B1C84" w:rsidRPr="007A5973" w:rsidRDefault="005B1C84"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وم</w:t>
      </w:r>
      <w:r w:rsidR="00783E14" w:rsidRPr="007A5973">
        <w:rPr>
          <w:rFonts w:ascii="Times New Roman" w:eastAsia="Times New Roman" w:hAnsi="Times New Roman" w:cs="Traditional Arabic" w:hint="cs"/>
          <w:sz w:val="34"/>
          <w:szCs w:val="34"/>
          <w:rtl/>
        </w:rPr>
        <w:t>عنى التأكيد بأجمعين، "أن</w:t>
      </w:r>
      <w:r w:rsidR="00546F71" w:rsidRPr="007A5973">
        <w:rPr>
          <w:rFonts w:ascii="Times New Roman" w:eastAsia="Times New Roman" w:hAnsi="Times New Roman" w:cs="Traditional Arabic" w:hint="cs"/>
          <w:sz w:val="34"/>
          <w:szCs w:val="34"/>
          <w:rtl/>
        </w:rPr>
        <w:t>َّ</w:t>
      </w:r>
      <w:r w:rsidR="00783E14" w:rsidRPr="007A5973">
        <w:rPr>
          <w:rFonts w:ascii="Times New Roman" w:eastAsia="Times New Roman" w:hAnsi="Times New Roman" w:cs="Traditional Arabic" w:hint="cs"/>
          <w:sz w:val="34"/>
          <w:szCs w:val="34"/>
          <w:rtl/>
        </w:rPr>
        <w:t>ه لم يشذ</w:t>
      </w:r>
      <w:r w:rsidRPr="007A5973">
        <w:rPr>
          <w:rFonts w:ascii="Times New Roman" w:eastAsia="Times New Roman" w:hAnsi="Times New Roman" w:cs="Traditional Arabic" w:hint="cs"/>
          <w:sz w:val="34"/>
          <w:szCs w:val="34"/>
          <w:rtl/>
        </w:rPr>
        <w:t xml:space="preserve"> منهم أحد</w:t>
      </w:r>
      <w:r w:rsidR="00546F71"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ولا سل</w:t>
      </w:r>
      <w:r w:rsidR="003F1D3B"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م من العقوبة فرد من أفرادهم"</w:t>
      </w:r>
    </w:p>
    <w:p w14:paraId="287E3B44" w14:textId="77777777" w:rsidR="00E9294D" w:rsidRPr="007A5973" w:rsidRDefault="00E9294D" w:rsidP="007A5973">
      <w:pPr>
        <w:spacing w:after="0" w:line="240" w:lineRule="auto"/>
        <w:jc w:val="mediumKashida"/>
        <w:rPr>
          <w:rFonts w:ascii="Times New Roman" w:eastAsia="Times New Roman" w:hAnsi="Times New Roman" w:cs="Traditional Arabic"/>
          <w:sz w:val="34"/>
          <w:szCs w:val="34"/>
          <w:rtl/>
        </w:rPr>
      </w:pPr>
    </w:p>
    <w:p w14:paraId="0DB47161" w14:textId="77777777" w:rsidR="00546F71" w:rsidRPr="007A5973" w:rsidRDefault="00571B02" w:rsidP="007A5973">
      <w:pPr>
        <w:spacing w:after="0" w:line="240" w:lineRule="auto"/>
        <w:jc w:val="mediumKashida"/>
        <w:rPr>
          <w:rFonts w:ascii="Times New Roman" w:eastAsia="Times New Roman" w:hAnsi="Times New Roman" w:cs="Traditional Arabic"/>
          <w:color w:val="008000"/>
          <w:sz w:val="34"/>
          <w:szCs w:val="34"/>
          <w:rtl/>
        </w:rPr>
      </w:pPr>
      <w:r w:rsidRPr="007A5973">
        <w:rPr>
          <w:rStyle w:val="1Char"/>
          <w:rFonts w:eastAsiaTheme="minorHAnsi" w:hint="cs"/>
          <w:b w:val="0"/>
          <w:bCs w:val="0"/>
          <w:color w:val="008000"/>
          <w:sz w:val="34"/>
          <w:szCs w:val="34"/>
          <w:rtl/>
        </w:rPr>
        <w:t>{أئنكم لتأتون الرجال شهوة}</w:t>
      </w:r>
      <w:r w:rsidRPr="007A5973">
        <w:rPr>
          <w:rFonts w:ascii="Times New Roman" w:eastAsia="Times New Roman" w:hAnsi="Times New Roman" w:cs="DecoType Naskh" w:hint="cs"/>
          <w:color w:val="008000"/>
          <w:sz w:val="34"/>
          <w:szCs w:val="34"/>
          <w:rtl/>
        </w:rPr>
        <w:t xml:space="preserve"> </w:t>
      </w:r>
    </w:p>
    <w:p w14:paraId="5E6E4943" w14:textId="77777777" w:rsidR="003921B4" w:rsidRPr="007A5973" w:rsidRDefault="005B1C84"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فيه تكرير</w:t>
      </w:r>
      <w:r w:rsidR="003F1D3B"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hint="cs"/>
          <w:sz w:val="34"/>
          <w:szCs w:val="34"/>
          <w:rtl/>
        </w:rPr>
        <w:t xml:space="preserve"> للتوبيخ مع التصر</w:t>
      </w:r>
      <w:r w:rsidR="00C32DF4" w:rsidRPr="007A5973">
        <w:rPr>
          <w:rFonts w:ascii="Times New Roman" w:eastAsia="Times New Roman" w:hAnsi="Times New Roman" w:cs="Traditional Arabic" w:hint="cs"/>
          <w:sz w:val="34"/>
          <w:szCs w:val="34"/>
          <w:rtl/>
        </w:rPr>
        <w:t>يح بأن</w:t>
      </w:r>
      <w:r w:rsidR="003F1D3B" w:rsidRPr="007A5973">
        <w:rPr>
          <w:rFonts w:ascii="Times New Roman" w:eastAsia="Times New Roman" w:hAnsi="Times New Roman" w:cs="Traditional Arabic" w:hint="cs"/>
          <w:sz w:val="34"/>
          <w:szCs w:val="34"/>
          <w:rtl/>
        </w:rPr>
        <w:t>َّ</w:t>
      </w:r>
      <w:r w:rsidR="00C32DF4" w:rsidRPr="007A5973">
        <w:rPr>
          <w:rFonts w:ascii="Times New Roman" w:eastAsia="Times New Roman" w:hAnsi="Times New Roman" w:cs="Traditional Arabic" w:hint="cs"/>
          <w:sz w:val="34"/>
          <w:szCs w:val="34"/>
          <w:rtl/>
        </w:rPr>
        <w:t xml:space="preserve"> تلك الفاحشـة هي اللواطـة</w:t>
      </w:r>
      <w:r w:rsidR="003F1D3B" w:rsidRPr="007A5973">
        <w:rPr>
          <w:rFonts w:ascii="Times New Roman" w:eastAsia="Times New Roman" w:hAnsi="Times New Roman" w:cs="Traditional Arabic" w:hint="cs"/>
          <w:sz w:val="34"/>
          <w:szCs w:val="34"/>
          <w:rtl/>
        </w:rPr>
        <w:t>.</w:t>
      </w:r>
      <w:r w:rsidR="00924358" w:rsidRPr="007A5973">
        <w:rPr>
          <w:rFonts w:ascii="Times New Roman" w:eastAsia="Times New Roman" w:hAnsi="Times New Roman" w:cs="Traditional Arabic" w:hint="cs"/>
          <w:sz w:val="34"/>
          <w:szCs w:val="34"/>
          <w:rtl/>
        </w:rPr>
        <w:t xml:space="preserve"> </w:t>
      </w:r>
    </w:p>
    <w:p w14:paraId="47FD83EE" w14:textId="07338C87" w:rsidR="00C32DF4" w:rsidRPr="007A5973" w:rsidRDefault="00924358" w:rsidP="007A5973">
      <w:pPr>
        <w:spacing w:after="0" w:line="240" w:lineRule="auto"/>
        <w:jc w:val="mediumKashida"/>
        <w:rPr>
          <w:rFonts w:ascii="Times New Roman" w:eastAsia="Times New Roman" w:hAnsi="Times New Roman" w:cs="Traditional Arabic"/>
          <w:sz w:val="34"/>
          <w:szCs w:val="34"/>
          <w:rtl/>
        </w:rPr>
      </w:pPr>
      <w:r w:rsidRPr="007A5973">
        <w:rPr>
          <w:rFonts w:ascii="Times New Roman" w:eastAsia="Times New Roman" w:hAnsi="Times New Roman" w:cs="Traditional Arabic" w:hint="cs"/>
          <w:sz w:val="34"/>
          <w:szCs w:val="34"/>
          <w:rtl/>
        </w:rPr>
        <w:t>اللام في</w:t>
      </w:r>
      <w:r w:rsidRPr="007A5973">
        <w:rPr>
          <w:rStyle w:val="1Char"/>
          <w:rFonts w:eastAsiaTheme="minorHAnsi" w:hint="cs"/>
          <w:b w:val="0"/>
          <w:bCs w:val="0"/>
          <w:color w:val="008000"/>
          <w:sz w:val="34"/>
          <w:szCs w:val="34"/>
          <w:rtl/>
        </w:rPr>
        <w:t xml:space="preserve"> {الْمُضْطَرَّ</w:t>
      </w:r>
      <w:r w:rsidR="00C32DF4" w:rsidRPr="007A5973">
        <w:rPr>
          <w:rStyle w:val="1Char"/>
          <w:rFonts w:eastAsiaTheme="minorHAnsi" w:hint="cs"/>
          <w:b w:val="0"/>
          <w:bCs w:val="0"/>
          <w:color w:val="008000"/>
          <w:sz w:val="34"/>
          <w:szCs w:val="34"/>
          <w:rtl/>
        </w:rPr>
        <w:t>}</w:t>
      </w:r>
      <w:r w:rsidR="00C32DF4" w:rsidRPr="007A5973">
        <w:rPr>
          <w:rFonts w:ascii="Times New Roman" w:eastAsia="Times New Roman" w:hAnsi="Times New Roman" w:cs="DecoType Naskh"/>
          <w:color w:val="008000"/>
          <w:sz w:val="34"/>
          <w:szCs w:val="34"/>
          <w:rtl/>
        </w:rPr>
        <w:t xml:space="preserve"> </w:t>
      </w:r>
      <w:r w:rsidR="00C32DF4" w:rsidRPr="007A5973">
        <w:rPr>
          <w:rFonts w:ascii="Times New Roman" w:eastAsia="Times New Roman" w:hAnsi="Times New Roman" w:cs="Traditional Arabic"/>
          <w:sz w:val="34"/>
          <w:szCs w:val="34"/>
          <w:rtl/>
        </w:rPr>
        <w:t>للجنس</w:t>
      </w:r>
      <w:r w:rsidR="00FD5CFC" w:rsidRPr="007A5973">
        <w:rPr>
          <w:rFonts w:ascii="Times New Roman" w:eastAsia="Times New Roman" w:hAnsi="Times New Roman" w:cs="Traditional Arabic" w:hint="cs"/>
          <w:sz w:val="34"/>
          <w:szCs w:val="34"/>
          <w:rtl/>
        </w:rPr>
        <w:t>ِ</w:t>
      </w:r>
      <w:r w:rsidR="00C32DF4" w:rsidRPr="007A5973">
        <w:rPr>
          <w:rFonts w:ascii="Times New Roman" w:eastAsia="Times New Roman" w:hAnsi="Times New Roman" w:cs="Traditional Arabic"/>
          <w:sz w:val="34"/>
          <w:szCs w:val="34"/>
          <w:rtl/>
        </w:rPr>
        <w:t xml:space="preserve"> لا للاستغراق، فقد لا يجاب دعاء بعض المضطرين، لمانع يمنع من ذلك، بسبب يحدثه العبد، يحول بينه وبين إجابة دعائه، وإلا فقد ضمن الله سبحانه إجابة دعاء المضطر إذا دعاه، وأخبر بذلك عن نفسه، والوجه في إجابة المضطر أن ذلك الاضطرار الحاصل له يتسبب عنه الإخلاص، وقطع النظر عما سوى</w:t>
      </w:r>
      <w:r w:rsidR="00AA135C" w:rsidRPr="007A5973">
        <w:rPr>
          <w:rFonts w:ascii="Times New Roman" w:eastAsia="Times New Roman" w:hAnsi="Times New Roman" w:cs="Traditional Arabic" w:hint="cs"/>
          <w:sz w:val="34"/>
          <w:szCs w:val="34"/>
          <w:rtl/>
        </w:rPr>
        <w:t xml:space="preserve"> الله</w:t>
      </w:r>
      <w:r w:rsidRPr="007A5973">
        <w:rPr>
          <w:rFonts w:ascii="Times New Roman" w:eastAsia="Times New Roman" w:hAnsi="Times New Roman" w:cs="Traditional Arabic" w:hint="cs"/>
          <w:sz w:val="34"/>
          <w:szCs w:val="34"/>
          <w:rtl/>
        </w:rPr>
        <w:t>.</w:t>
      </w:r>
    </w:p>
    <w:p w14:paraId="63BB0D36" w14:textId="77777777" w:rsidR="00F110BC" w:rsidRPr="007A5973" w:rsidRDefault="00F110BC" w:rsidP="007A5973">
      <w:pPr>
        <w:spacing w:after="0" w:line="240" w:lineRule="auto"/>
        <w:jc w:val="mediumKashida"/>
        <w:rPr>
          <w:rFonts w:ascii="Times New Roman" w:eastAsia="Times New Roman" w:hAnsi="Times New Roman" w:cs="Traditional Arabic"/>
          <w:sz w:val="34"/>
          <w:szCs w:val="34"/>
          <w:rtl/>
        </w:rPr>
      </w:pPr>
      <w:r w:rsidRPr="007A5973">
        <w:rPr>
          <w:rStyle w:val="1Char"/>
          <w:rFonts w:eastAsiaTheme="minorHAnsi" w:hint="cs"/>
          <w:b w:val="0"/>
          <w:bCs w:val="0"/>
          <w:color w:val="008000"/>
          <w:sz w:val="34"/>
          <w:szCs w:val="34"/>
          <w:rtl/>
        </w:rPr>
        <w:t>{</w:t>
      </w:r>
      <w:r w:rsidRPr="007A5973">
        <w:rPr>
          <w:rStyle w:val="1Char"/>
          <w:rFonts w:eastAsiaTheme="minorHAnsi"/>
          <w:b w:val="0"/>
          <w:bCs w:val="0"/>
          <w:color w:val="008000"/>
          <w:sz w:val="34"/>
          <w:szCs w:val="34"/>
          <w:rtl/>
        </w:rPr>
        <w:t>وَالنَّهارَ مُبْصِراً</w:t>
      </w:r>
      <w:r w:rsidRPr="007A5973">
        <w:rPr>
          <w:rStyle w:val="1Char"/>
          <w:rFonts w:eastAsiaTheme="minorHAnsi" w:hint="cs"/>
          <w:b w:val="0"/>
          <w:bCs w:val="0"/>
          <w:color w:val="008000"/>
          <w:sz w:val="34"/>
          <w:szCs w:val="34"/>
          <w:rtl/>
        </w:rPr>
        <w:t>}</w:t>
      </w:r>
      <w:r w:rsidRPr="007A5973">
        <w:rPr>
          <w:rFonts w:ascii="Times New Roman" w:eastAsia="Times New Roman" w:hAnsi="Times New Roman" w:cs="DecoType Naskh" w:hint="cs"/>
          <w:color w:val="008000"/>
          <w:sz w:val="34"/>
          <w:szCs w:val="34"/>
          <w:rtl/>
        </w:rPr>
        <w:t xml:space="preserve"> </w:t>
      </w:r>
      <w:r w:rsidRPr="007A5973">
        <w:rPr>
          <w:rFonts w:ascii="Times New Roman" w:eastAsia="Times New Roman" w:hAnsi="Times New Roman" w:cs="Traditional Arabic"/>
          <w:sz w:val="34"/>
          <w:szCs w:val="34"/>
          <w:rtl/>
        </w:rPr>
        <w:t>وصف الن</w:t>
      </w:r>
      <w:r w:rsidR="00FD5CF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هار: بالإبصار، وهو وصف للن</w:t>
      </w:r>
      <w:r w:rsidR="00FD5CF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اس، مبالغة</w:t>
      </w:r>
      <w:r w:rsidR="00FD5CFC" w:rsidRPr="007A5973">
        <w:rPr>
          <w:rFonts w:ascii="Times New Roman" w:eastAsia="Times New Roman" w:hAnsi="Times New Roman" w:cs="Traditional Arabic" w:hint="cs"/>
          <w:sz w:val="34"/>
          <w:szCs w:val="34"/>
          <w:rtl/>
        </w:rPr>
        <w:t>ً</w:t>
      </w:r>
      <w:r w:rsidRPr="007A5973">
        <w:rPr>
          <w:rFonts w:ascii="Times New Roman" w:eastAsia="Times New Roman" w:hAnsi="Times New Roman" w:cs="Traditional Arabic"/>
          <w:sz w:val="34"/>
          <w:szCs w:val="34"/>
          <w:rtl/>
        </w:rPr>
        <w:t xml:space="preserve"> في إضاءته كأن</w:t>
      </w:r>
      <w:r w:rsidR="00FD5CFC" w:rsidRPr="007A5973">
        <w:rPr>
          <w:rFonts w:ascii="Times New Roman" w:eastAsia="Times New Roman" w:hAnsi="Times New Roman" w:cs="Traditional Arabic" w:hint="cs"/>
          <w:sz w:val="34"/>
          <w:szCs w:val="34"/>
          <w:rtl/>
        </w:rPr>
        <w:t>َّـ</w:t>
      </w:r>
      <w:r w:rsidRPr="007A5973">
        <w:rPr>
          <w:rFonts w:ascii="Times New Roman" w:eastAsia="Times New Roman" w:hAnsi="Times New Roman" w:cs="Traditional Arabic"/>
          <w:sz w:val="34"/>
          <w:szCs w:val="34"/>
          <w:rtl/>
        </w:rPr>
        <w:t>ه يبصر ما فيه</w:t>
      </w:r>
      <w:r w:rsidRPr="007A5973">
        <w:rPr>
          <w:rFonts w:ascii="Times New Roman" w:eastAsia="Times New Roman" w:hAnsi="Times New Roman" w:cs="Traditional Arabic" w:hint="cs"/>
          <w:sz w:val="34"/>
          <w:szCs w:val="34"/>
          <w:rtl/>
        </w:rPr>
        <w:t>"</w:t>
      </w:r>
      <w:r w:rsidR="00E9294D" w:rsidRPr="007A5973">
        <w:rPr>
          <w:rFonts w:ascii="Times New Roman" w:eastAsia="Times New Roman" w:hAnsi="Times New Roman" w:cs="Traditional Arabic" w:hint="cs"/>
          <w:b/>
          <w:bCs/>
          <w:color w:val="FF0000"/>
          <w:sz w:val="34"/>
          <w:szCs w:val="34"/>
          <w:rtl/>
        </w:rPr>
        <w:t>(</w:t>
      </w:r>
      <w:r w:rsidR="00E9294D" w:rsidRPr="007A5973">
        <w:rPr>
          <w:rStyle w:val="a7"/>
          <w:rFonts w:ascii="Times New Roman" w:eastAsia="Times New Roman" w:hAnsi="Times New Roman" w:cs="Traditional Arabic"/>
          <w:b/>
          <w:bCs/>
          <w:sz w:val="34"/>
          <w:szCs w:val="34"/>
          <w:rtl/>
        </w:rPr>
        <w:footnoteReference w:id="19"/>
      </w:r>
      <w:r w:rsidR="00E9294D" w:rsidRPr="007A5973">
        <w:rPr>
          <w:rFonts w:ascii="Times New Roman" w:eastAsia="Times New Roman" w:hAnsi="Times New Roman" w:cs="Traditional Arabic" w:hint="cs"/>
          <w:color w:val="FF0000"/>
          <w:sz w:val="34"/>
          <w:szCs w:val="34"/>
          <w:rtl/>
        </w:rPr>
        <w:t>)</w:t>
      </w:r>
    </w:p>
    <w:p w14:paraId="19F6C2F6" w14:textId="77777777" w:rsidR="00193A5E" w:rsidRPr="007A5973" w:rsidRDefault="00193A5E" w:rsidP="007A5973">
      <w:pPr>
        <w:spacing w:after="0" w:line="240" w:lineRule="auto"/>
        <w:jc w:val="mediumKashida"/>
        <w:rPr>
          <w:rFonts w:ascii="Times New Roman" w:eastAsia="Times New Roman" w:hAnsi="Times New Roman" w:cs="Traditional Arabic"/>
          <w:sz w:val="34"/>
          <w:szCs w:val="34"/>
          <w:rtl/>
        </w:rPr>
      </w:pPr>
    </w:p>
    <w:p w14:paraId="2AA211E3" w14:textId="77777777" w:rsidR="00924358" w:rsidRPr="007A5973" w:rsidRDefault="00924358" w:rsidP="007A5973">
      <w:pPr>
        <w:spacing w:after="0" w:line="240" w:lineRule="auto"/>
        <w:jc w:val="mediumKashida"/>
        <w:rPr>
          <w:rFonts w:ascii="Times New Roman" w:eastAsia="Times New Roman" w:hAnsi="Times New Roman" w:cs="Traditional Arabic"/>
          <w:sz w:val="34"/>
          <w:szCs w:val="34"/>
          <w:rtl/>
        </w:rPr>
      </w:pPr>
      <w:bookmarkStart w:id="0" w:name="_GoBack"/>
      <w:bookmarkEnd w:id="0"/>
    </w:p>
    <w:sectPr w:rsidR="00924358" w:rsidRPr="007A5973" w:rsidSect="007A5973">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9757C" w14:textId="77777777" w:rsidR="003B07BB" w:rsidRDefault="003B07BB" w:rsidP="008D02E9">
      <w:pPr>
        <w:spacing w:after="0" w:line="240" w:lineRule="auto"/>
      </w:pPr>
      <w:r>
        <w:separator/>
      </w:r>
    </w:p>
  </w:endnote>
  <w:endnote w:type="continuationSeparator" w:id="0">
    <w:p w14:paraId="53873D6C" w14:textId="77777777" w:rsidR="003B07BB" w:rsidRDefault="003B07BB" w:rsidP="008D0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Forte">
    <w:panose1 w:val="03060902040502070203"/>
    <w:charset w:val="00"/>
    <w:family w:val="script"/>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5E8E8" w14:textId="77777777" w:rsidR="003B07BB" w:rsidRDefault="003B07BB" w:rsidP="008D02E9">
      <w:pPr>
        <w:spacing w:after="0" w:line="240" w:lineRule="auto"/>
      </w:pPr>
      <w:r>
        <w:separator/>
      </w:r>
    </w:p>
  </w:footnote>
  <w:footnote w:type="continuationSeparator" w:id="0">
    <w:p w14:paraId="57012E6E" w14:textId="77777777" w:rsidR="003B07BB" w:rsidRDefault="003B07BB" w:rsidP="008D02E9">
      <w:pPr>
        <w:spacing w:after="0" w:line="240" w:lineRule="auto"/>
      </w:pPr>
      <w:r>
        <w:continuationSeparator/>
      </w:r>
    </w:p>
  </w:footnote>
  <w:footnote w:id="1">
    <w:p w14:paraId="23A9B4FE" w14:textId="3AD62958" w:rsidR="000D3C99" w:rsidRPr="007A5973" w:rsidRDefault="000D3C99" w:rsidP="007A5973">
      <w:pPr>
        <w:pStyle w:val="1"/>
        <w:spacing w:after="0" w:line="240" w:lineRule="auto"/>
        <w:jc w:val="mediumKashida"/>
        <w:rPr>
          <w:b w:val="0"/>
          <w:bCs w:val="0"/>
          <w:color w:val="auto"/>
          <w:sz w:val="28"/>
          <w:szCs w:val="28"/>
        </w:rPr>
      </w:pPr>
      <w:r w:rsidRPr="007A5973">
        <w:rPr>
          <w:rStyle w:val="a7"/>
          <w:b w:val="0"/>
          <w:bCs w:val="0"/>
          <w:color w:val="auto"/>
          <w:sz w:val="28"/>
          <w:szCs w:val="28"/>
        </w:rPr>
        <w:footnoteRef/>
      </w:r>
      <w:r w:rsidRPr="007A5973">
        <w:rPr>
          <w:b w:val="0"/>
          <w:bCs w:val="0"/>
          <w:color w:val="auto"/>
          <w:sz w:val="28"/>
          <w:szCs w:val="28"/>
          <w:rtl/>
        </w:rPr>
        <w:t xml:space="preserve"> </w:t>
      </w:r>
      <w:r w:rsidRPr="007A5973">
        <w:rPr>
          <w:rFonts w:ascii="Traditional Arabic" w:hAnsi="Traditional Arabic" w:cs="Traditional Arabic" w:hint="cs"/>
          <w:b w:val="0"/>
          <w:bCs w:val="0"/>
          <w:color w:val="auto"/>
          <w:sz w:val="28"/>
          <w:szCs w:val="28"/>
          <w:rtl/>
        </w:rPr>
        <w:t>-قال الذهبي رحمه الله في "ميزان الاعتدال"، في ترجمة "محمد بن جعفر عن أبيه"،"(7311)"، "</w:t>
      </w:r>
      <w:r w:rsidRPr="007A5973">
        <w:rPr>
          <w:rFonts w:ascii="Traditional Arabic" w:hAnsi="Traditional Arabic" w:cs="Traditional Arabic"/>
          <w:b w:val="0"/>
          <w:bCs w:val="0"/>
          <w:color w:val="auto"/>
          <w:sz w:val="28"/>
          <w:szCs w:val="28"/>
          <w:rtl/>
        </w:rPr>
        <w:t>قلت: فمن الباطل الذي أ</w:t>
      </w:r>
      <w:r w:rsidRPr="007A5973">
        <w:rPr>
          <w:rFonts w:ascii="Traditional Arabic" w:hAnsi="Traditional Arabic" w:cs="Traditional Arabic" w:hint="cs"/>
          <w:b w:val="0"/>
          <w:bCs w:val="0"/>
          <w:color w:val="auto"/>
          <w:sz w:val="28"/>
          <w:szCs w:val="28"/>
          <w:rtl/>
        </w:rPr>
        <w:t>ُ</w:t>
      </w:r>
      <w:r w:rsidRPr="007A5973">
        <w:rPr>
          <w:rFonts w:ascii="Traditional Arabic" w:hAnsi="Traditional Arabic" w:cs="Traditional Arabic"/>
          <w:b w:val="0"/>
          <w:bCs w:val="0"/>
          <w:color w:val="auto"/>
          <w:sz w:val="28"/>
          <w:szCs w:val="28"/>
          <w:rtl/>
        </w:rPr>
        <w:t>لص</w:t>
      </w:r>
      <w:r w:rsidRPr="007A5973">
        <w:rPr>
          <w:rFonts w:ascii="Traditional Arabic" w:hAnsi="Traditional Arabic" w:cs="Traditional Arabic" w:hint="cs"/>
          <w:b w:val="0"/>
          <w:bCs w:val="0"/>
          <w:color w:val="auto"/>
          <w:sz w:val="28"/>
          <w:szCs w:val="28"/>
          <w:rtl/>
        </w:rPr>
        <w:t>ِ</w:t>
      </w:r>
      <w:r w:rsidRPr="007A5973">
        <w:rPr>
          <w:rFonts w:ascii="Traditional Arabic" w:hAnsi="Traditional Arabic" w:cs="Traditional Arabic"/>
          <w:b w:val="0"/>
          <w:bCs w:val="0"/>
          <w:color w:val="auto"/>
          <w:sz w:val="28"/>
          <w:szCs w:val="28"/>
          <w:rtl/>
        </w:rPr>
        <w:t>ق بمحمد هذا: عن أبيه جعفر الصادق أن</w:t>
      </w:r>
      <w:r w:rsidRPr="007A5973">
        <w:rPr>
          <w:rFonts w:ascii="Traditional Arabic" w:hAnsi="Traditional Arabic" w:cs="Traditional Arabic" w:hint="cs"/>
          <w:b w:val="0"/>
          <w:bCs w:val="0"/>
          <w:color w:val="auto"/>
          <w:sz w:val="28"/>
          <w:szCs w:val="28"/>
          <w:rtl/>
        </w:rPr>
        <w:t>َّ</w:t>
      </w:r>
      <w:r w:rsidRPr="007A5973">
        <w:rPr>
          <w:rFonts w:ascii="Traditional Arabic" w:hAnsi="Traditional Arabic" w:cs="Traditional Arabic"/>
          <w:b w:val="0"/>
          <w:bCs w:val="0"/>
          <w:color w:val="auto"/>
          <w:sz w:val="28"/>
          <w:szCs w:val="28"/>
          <w:rtl/>
        </w:rPr>
        <w:t>ه قال: تملك سليمان الدنيا سبعمائة عام وستة أشهر، وذكر قصة منكرة أخرجها الحاكم في مستدركه فشان الكتاب بها وبأمثالها.</w:t>
      </w:r>
      <w:r w:rsidRPr="007A5973">
        <w:rPr>
          <w:rFonts w:ascii="Traditional Arabic" w:hAnsi="Traditional Arabic" w:cs="Traditional Arabic" w:hint="cs"/>
          <w:b w:val="0"/>
          <w:bCs w:val="0"/>
          <w:color w:val="auto"/>
          <w:sz w:val="28"/>
          <w:szCs w:val="28"/>
          <w:rtl/>
        </w:rPr>
        <w:t>"</w:t>
      </w:r>
    </w:p>
  </w:footnote>
  <w:footnote w:id="2">
    <w:p w14:paraId="204C4446" w14:textId="44FCF2B4" w:rsidR="000D3C99" w:rsidRPr="007A5973" w:rsidRDefault="000D3C99" w:rsidP="007A5973">
      <w:pPr>
        <w:pStyle w:val="a6"/>
        <w:jc w:val="mediumKashida"/>
        <w:rPr>
          <w:rFonts w:ascii="Traditional Arabic" w:hAnsi="Traditional Arabic" w:cs="Traditional Arabic"/>
          <w:sz w:val="28"/>
          <w:szCs w:val="28"/>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-رواه الحاكم في "المستدرك"، برقم، "(</w:t>
      </w:r>
      <w:r w:rsidRPr="007A5973">
        <w:rPr>
          <w:rFonts w:ascii="Traditional Arabic" w:hAnsi="Traditional Arabic" w:cs="Traditional Arabic"/>
          <w:sz w:val="28"/>
          <w:szCs w:val="28"/>
          <w:rtl/>
        </w:rPr>
        <w:t>4139</w:t>
      </w:r>
      <w:r w:rsidRPr="007A5973">
        <w:rPr>
          <w:rFonts w:ascii="Traditional Arabic" w:hAnsi="Traditional Arabic" w:cs="Traditional Arabic" w:hint="cs"/>
          <w:sz w:val="28"/>
          <w:szCs w:val="28"/>
          <w:rtl/>
        </w:rPr>
        <w:t xml:space="preserve">)"، وهو حديث باطل. </w:t>
      </w:r>
    </w:p>
  </w:footnote>
  <w:footnote w:id="3">
    <w:p w14:paraId="28E3FBFC" w14:textId="77777777" w:rsidR="000D3C99" w:rsidRPr="007A5973" w:rsidRDefault="000D3C99" w:rsidP="007A5973">
      <w:pPr>
        <w:pStyle w:val="a6"/>
        <w:jc w:val="mediumKashida"/>
        <w:rPr>
          <w:sz w:val="28"/>
          <w:szCs w:val="28"/>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-قال الإمام أبـو القـاسم السهيلي، في "التعريف والإعلام فيما أبهم من الأسـماء والأعلام في القرآن الكريم، "(ص126)"، ط: الباز، "ولا أدري كيف يتصور أن يكون للنملة اسم علم ولا يسمي بعضهم بعضاً"</w:t>
      </w:r>
    </w:p>
  </w:footnote>
  <w:footnote w:id="4">
    <w:p w14:paraId="4D46C21F" w14:textId="77777777" w:rsidR="000D3C99" w:rsidRPr="007A5973" w:rsidRDefault="000D3C99" w:rsidP="007A5973">
      <w:pPr>
        <w:pStyle w:val="a6"/>
        <w:jc w:val="mediumKashida"/>
        <w:rPr>
          <w:sz w:val="28"/>
          <w:szCs w:val="28"/>
          <w:rtl/>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-كما في "تاريخ دمشق"، "(22/265)"</w:t>
      </w:r>
    </w:p>
  </w:footnote>
  <w:footnote w:id="5">
    <w:p w14:paraId="2E91F55B" w14:textId="77777777" w:rsidR="000D3C99" w:rsidRPr="007A5973" w:rsidRDefault="000D3C99" w:rsidP="007A5973">
      <w:pPr>
        <w:pStyle w:val="a6"/>
        <w:jc w:val="mediumKashida"/>
        <w:rPr>
          <w:sz w:val="28"/>
          <w:szCs w:val="28"/>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-قال الحافظ ابن كثير رحمه الله، في "البداية والنهاية"، "(2/326)"، ط: هجر، "</w:t>
      </w:r>
      <w:r w:rsidRPr="007A5973">
        <w:rPr>
          <w:rFonts w:ascii="Traditional Arabic" w:hAnsi="Traditional Arabic" w:cs="Traditional Arabic"/>
          <w:sz w:val="28"/>
          <w:szCs w:val="28"/>
          <w:rtl/>
        </w:rPr>
        <w:t>وفي هذا كله نظر</w:t>
      </w:r>
      <w:r w:rsidRPr="007A5973">
        <w:rPr>
          <w:rFonts w:ascii="Traditional Arabic" w:hAnsi="Traditional Arabic" w:cs="Traditional Arabic" w:hint="cs"/>
          <w:sz w:val="28"/>
          <w:szCs w:val="28"/>
          <w:rtl/>
        </w:rPr>
        <w:t>"</w:t>
      </w:r>
    </w:p>
  </w:footnote>
  <w:footnote w:id="6">
    <w:p w14:paraId="307E7296"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-هذا الحديث روي من طرق عدَّة، وسوف أذكر منها ما أستطيع إلى ذلك سبيلاً فهو عمدة في جواز الرواية عن بني إسرائيل؛ ولكن مع التحرز عن المكذوب والمدسوس. هذا ولا سيَّما أنَّ أكثر الروايات والحكايات التي أنكرها الإمام الشوكاني، وسبقه على ذلك أهل العلم، إنما مصادرها الأساسية الرواية عن بني إسرائي</w:t>
      </w:r>
      <w:r w:rsidRPr="007A5973">
        <w:rPr>
          <w:rFonts w:ascii="Traditional Arabic" w:hAnsi="Traditional Arabic" w:cs="Traditional Arabic" w:hint="eastAsia"/>
          <w:sz w:val="28"/>
          <w:szCs w:val="28"/>
          <w:rtl/>
        </w:rPr>
        <w:t>ل</w:t>
      </w:r>
      <w:r w:rsidRPr="007A5973">
        <w:rPr>
          <w:rFonts w:ascii="Traditional Arabic" w:hAnsi="Traditional Arabic" w:cs="Traditional Arabic" w:hint="cs"/>
          <w:sz w:val="28"/>
          <w:szCs w:val="28"/>
          <w:rtl/>
        </w:rPr>
        <w:t>، وهذه البلية إنما تكون سبب الرواية دون تمحيص الصحيح عن الضعيف والموضوع، وهذه إنما يتأتى من ضعف الدراية بالحديث، وإنما الخطأ الذي وقع به البعض أنه حمل الأحاديث على إطلاقها، وهذا سببه في الغالب سوء في الفهم، أو قلة في العلم، نســأل الله علماً نافعاً ونعوذ بالله من علم لا ينفع.</w:t>
      </w:r>
    </w:p>
    <w:p w14:paraId="7DFEA5C0"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وطرقه باختصار هي:</w:t>
      </w:r>
    </w:p>
    <w:p w14:paraId="2D29BEF9"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رواه الشافعي، كما في "مسنده"/سنجر. "(</w:t>
      </w:r>
      <w:r w:rsidRPr="007A5973">
        <w:rPr>
          <w:rFonts w:ascii="Traditional Arabic" w:hAnsi="Traditional Arabic" w:cs="Traditional Arabic"/>
          <w:sz w:val="28"/>
          <w:szCs w:val="28"/>
          <w:rtl/>
        </w:rPr>
        <w:t>1811</w:t>
      </w:r>
      <w:r w:rsidRPr="007A5973">
        <w:rPr>
          <w:rFonts w:ascii="Traditional Arabic" w:hAnsi="Traditional Arabic" w:cs="Traditional Arabic" w:hint="cs"/>
          <w:sz w:val="28"/>
          <w:szCs w:val="28"/>
          <w:rtl/>
        </w:rPr>
        <w:t>)"، والحميدي في "مسنده"، "(</w:t>
      </w:r>
      <w:r w:rsidRPr="007A5973">
        <w:rPr>
          <w:rFonts w:ascii="Traditional Arabic" w:hAnsi="Traditional Arabic" w:cs="Traditional Arabic"/>
          <w:sz w:val="28"/>
          <w:szCs w:val="28"/>
          <w:rtl/>
        </w:rPr>
        <w:t>1199</w:t>
      </w:r>
      <w:r w:rsidRPr="007A5973">
        <w:rPr>
          <w:rFonts w:ascii="Traditional Arabic" w:hAnsi="Traditional Arabic" w:cs="Traditional Arabic" w:hint="cs"/>
          <w:sz w:val="28"/>
          <w:szCs w:val="28"/>
          <w:rtl/>
        </w:rPr>
        <w:t>)"، وأحمد في "مسنده"، "(</w:t>
      </w:r>
      <w:r w:rsidRPr="007A5973">
        <w:rPr>
          <w:rFonts w:ascii="Traditional Arabic" w:hAnsi="Traditional Arabic" w:cs="Traditional Arabic"/>
          <w:sz w:val="28"/>
          <w:szCs w:val="28"/>
          <w:rtl/>
        </w:rPr>
        <w:t>10130</w:t>
      </w:r>
      <w:r w:rsidRPr="007A5973">
        <w:rPr>
          <w:rFonts w:ascii="Traditional Arabic" w:hAnsi="Traditional Arabic" w:cs="Traditional Arabic" w:hint="cs"/>
          <w:sz w:val="28"/>
          <w:szCs w:val="28"/>
          <w:rtl/>
        </w:rPr>
        <w:t>)"، وأبو داود في "سننه"، "(</w:t>
      </w:r>
      <w:r w:rsidR="00190F9E" w:rsidRPr="007A5973">
        <w:rPr>
          <w:rFonts w:ascii="Traditional Arabic" w:hAnsi="Traditional Arabic" w:cs="Traditional Arabic"/>
          <w:sz w:val="28"/>
          <w:szCs w:val="28"/>
          <w:rtl/>
        </w:rPr>
        <w:t>3662</w:t>
      </w:r>
      <w:r w:rsidRPr="007A5973">
        <w:rPr>
          <w:rFonts w:ascii="Traditional Arabic" w:hAnsi="Traditional Arabic" w:cs="Traditional Arabic" w:hint="cs"/>
          <w:sz w:val="28"/>
          <w:szCs w:val="28"/>
          <w:rtl/>
        </w:rPr>
        <w:t>)"، وابن حبان في "صحيحه"، "(</w:t>
      </w:r>
      <w:r w:rsidRPr="007A5973">
        <w:rPr>
          <w:sz w:val="28"/>
          <w:szCs w:val="28"/>
          <w:rtl/>
        </w:rPr>
        <w:t xml:space="preserve"> </w:t>
      </w:r>
      <w:r w:rsidRPr="007A5973">
        <w:rPr>
          <w:rFonts w:ascii="Traditional Arabic" w:hAnsi="Traditional Arabic" w:cs="Traditional Arabic"/>
          <w:sz w:val="28"/>
          <w:szCs w:val="28"/>
          <w:rtl/>
        </w:rPr>
        <w:t>6254</w:t>
      </w:r>
      <w:r w:rsidRPr="007A5973">
        <w:rPr>
          <w:rFonts w:ascii="Traditional Arabic" w:hAnsi="Traditional Arabic" w:cs="Traditional Arabic" w:hint="cs"/>
          <w:sz w:val="28"/>
          <w:szCs w:val="28"/>
          <w:rtl/>
        </w:rPr>
        <w:t>)"، وهو في "المخلصيات"، "(</w:t>
      </w:r>
      <w:r w:rsidRPr="007A5973">
        <w:rPr>
          <w:sz w:val="28"/>
          <w:szCs w:val="28"/>
          <w:rtl/>
        </w:rPr>
        <w:t xml:space="preserve"> </w:t>
      </w:r>
      <w:r w:rsidRPr="007A5973">
        <w:rPr>
          <w:rFonts w:ascii="Traditional Arabic" w:hAnsi="Traditional Arabic" w:cs="Traditional Arabic"/>
          <w:sz w:val="28"/>
          <w:szCs w:val="28"/>
          <w:rtl/>
        </w:rPr>
        <w:t>1333</w:t>
      </w:r>
      <w:r w:rsidRPr="007A5973">
        <w:rPr>
          <w:rFonts w:ascii="Traditional Arabic" w:hAnsi="Traditional Arabic" w:cs="Traditional Arabic" w:hint="cs"/>
          <w:sz w:val="28"/>
          <w:szCs w:val="28"/>
          <w:rtl/>
        </w:rPr>
        <w:t>)" من رواية أبي سلمة عن أبي هريرة رضي الله عنه.</w:t>
      </w:r>
    </w:p>
    <w:p w14:paraId="359012A0"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ورواه النسائي في "الكبرى"، "(</w:t>
      </w:r>
      <w:r w:rsidRPr="007A5973">
        <w:rPr>
          <w:sz w:val="28"/>
          <w:szCs w:val="28"/>
          <w:rtl/>
        </w:rPr>
        <w:t xml:space="preserve"> </w:t>
      </w:r>
      <w:r w:rsidRPr="007A5973">
        <w:rPr>
          <w:rFonts w:ascii="Traditional Arabic" w:hAnsi="Traditional Arabic" w:cs="Traditional Arabic"/>
          <w:sz w:val="28"/>
          <w:szCs w:val="28"/>
          <w:rtl/>
        </w:rPr>
        <w:t>5848</w:t>
      </w:r>
      <w:r w:rsidRPr="007A5973">
        <w:rPr>
          <w:rFonts w:ascii="Traditional Arabic" w:hAnsi="Traditional Arabic" w:cs="Traditional Arabic" w:hint="cs"/>
          <w:sz w:val="28"/>
          <w:szCs w:val="28"/>
          <w:rtl/>
        </w:rPr>
        <w:t>)"، وابن شيبة في "الأدب"، "(208)"، من رواية أبي سعيد رضي الله عنه.</w:t>
      </w:r>
    </w:p>
    <w:p w14:paraId="7327587E"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ورواه أحمد في "مسنده"، "(</w:t>
      </w:r>
      <w:r w:rsidRPr="007A5973">
        <w:rPr>
          <w:sz w:val="28"/>
          <w:szCs w:val="28"/>
          <w:rtl/>
        </w:rPr>
        <w:t xml:space="preserve"> </w:t>
      </w:r>
      <w:r w:rsidRPr="007A5973">
        <w:rPr>
          <w:rFonts w:ascii="Traditional Arabic" w:hAnsi="Traditional Arabic" w:cs="Traditional Arabic"/>
          <w:sz w:val="28"/>
          <w:szCs w:val="28"/>
          <w:rtl/>
        </w:rPr>
        <w:t>6486</w:t>
      </w:r>
      <w:r w:rsidRPr="007A5973">
        <w:rPr>
          <w:rFonts w:ascii="Traditional Arabic" w:hAnsi="Traditional Arabic" w:cs="Traditional Arabic" w:hint="cs"/>
          <w:sz w:val="28"/>
          <w:szCs w:val="28"/>
          <w:rtl/>
        </w:rPr>
        <w:t>)"، والبخاري في "صحيحه"، "(</w:t>
      </w:r>
      <w:r w:rsidRPr="007A5973">
        <w:rPr>
          <w:rFonts w:ascii="Traditional Arabic" w:hAnsi="Traditional Arabic" w:cs="Traditional Arabic"/>
          <w:sz w:val="28"/>
          <w:szCs w:val="28"/>
          <w:rtl/>
        </w:rPr>
        <w:t>3274</w:t>
      </w:r>
      <w:r w:rsidRPr="007A5973">
        <w:rPr>
          <w:rFonts w:ascii="Traditional Arabic" w:hAnsi="Traditional Arabic" w:cs="Traditional Arabic" w:hint="cs"/>
          <w:sz w:val="28"/>
          <w:szCs w:val="28"/>
          <w:rtl/>
        </w:rPr>
        <w:t>)"، والطبراني، في "الشاميين"، "(</w:t>
      </w:r>
      <w:r w:rsidRPr="007A5973">
        <w:rPr>
          <w:rFonts w:ascii="Traditional Arabic" w:hAnsi="Traditional Arabic" w:cs="Traditional Arabic"/>
          <w:sz w:val="28"/>
          <w:szCs w:val="28"/>
          <w:rtl/>
        </w:rPr>
        <w:t>218</w:t>
      </w:r>
      <w:r w:rsidRPr="007A5973">
        <w:rPr>
          <w:rFonts w:ascii="Traditional Arabic" w:hAnsi="Traditional Arabic" w:cs="Traditional Arabic" w:hint="cs"/>
          <w:sz w:val="28"/>
          <w:szCs w:val="28"/>
          <w:rtl/>
        </w:rPr>
        <w:t>)"، من رواية عبد الله بن عمرو بن العاص رضي الله عنهم.</w:t>
      </w:r>
    </w:p>
    <w:p w14:paraId="477AC7D8"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ورواه أحمد بن منيع، من رواية عبد الرحمن بن سابط رضي الله عنه، كما في "المطالب العالية" لابن حجر، "(774)"، ط: العاصمة.، وقال البوصيري، في "إتحاف الخيرة"، "(</w:t>
      </w:r>
      <w:r w:rsidRPr="007A5973">
        <w:rPr>
          <w:sz w:val="28"/>
          <w:szCs w:val="28"/>
          <w:rtl/>
        </w:rPr>
        <w:t xml:space="preserve"> </w:t>
      </w:r>
      <w:r w:rsidRPr="007A5973">
        <w:rPr>
          <w:rFonts w:ascii="Traditional Arabic" w:hAnsi="Traditional Arabic" w:cs="Traditional Arabic"/>
          <w:sz w:val="28"/>
          <w:szCs w:val="28"/>
          <w:rtl/>
        </w:rPr>
        <w:t>375</w:t>
      </w:r>
      <w:r w:rsidRPr="007A5973">
        <w:rPr>
          <w:rFonts w:ascii="Traditional Arabic" w:hAnsi="Traditional Arabic" w:cs="Traditional Arabic" w:hint="cs"/>
          <w:sz w:val="28"/>
          <w:szCs w:val="28"/>
          <w:rtl/>
        </w:rPr>
        <w:t>)"، "</w:t>
      </w:r>
      <w:r w:rsidRPr="007A5973">
        <w:rPr>
          <w:rFonts w:ascii="Traditional Arabic" w:hAnsi="Traditional Arabic" w:cs="Traditional Arabic"/>
          <w:sz w:val="28"/>
          <w:szCs w:val="28"/>
          <w:rtl/>
        </w:rPr>
        <w:t>هذا إسناد مرسل ضعيف؟ لجهالة (ربيعة) بن حسان.</w:t>
      </w:r>
      <w:r w:rsidRPr="007A5973">
        <w:rPr>
          <w:rFonts w:ascii="Traditional Arabic" w:hAnsi="Traditional Arabic" w:cs="Traditional Arabic" w:hint="cs"/>
          <w:sz w:val="28"/>
          <w:szCs w:val="28"/>
          <w:rtl/>
        </w:rPr>
        <w:t>"</w:t>
      </w:r>
    </w:p>
    <w:p w14:paraId="4C517CDD"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وروى ابن حبان، في "صحيحه"، بلفظٍ آخر، "(</w:t>
      </w:r>
      <w:r w:rsidRPr="007A5973">
        <w:rPr>
          <w:sz w:val="28"/>
          <w:szCs w:val="28"/>
          <w:rtl/>
        </w:rPr>
        <w:t xml:space="preserve"> </w:t>
      </w:r>
      <w:r w:rsidRPr="007A5973">
        <w:rPr>
          <w:rFonts w:ascii="Traditional Arabic" w:hAnsi="Traditional Arabic" w:cs="Traditional Arabic"/>
          <w:sz w:val="28"/>
          <w:szCs w:val="28"/>
          <w:rtl/>
        </w:rPr>
        <w:t>6257</w:t>
      </w:r>
      <w:r w:rsidRPr="007A5973">
        <w:rPr>
          <w:rFonts w:ascii="Traditional Arabic" w:hAnsi="Traditional Arabic" w:cs="Traditional Arabic" w:hint="cs"/>
          <w:sz w:val="28"/>
          <w:szCs w:val="28"/>
          <w:rtl/>
        </w:rPr>
        <w:t>)"، بسـنده</w:t>
      </w:r>
      <w:r w:rsidRPr="007A5973">
        <w:rPr>
          <w:rFonts w:ascii="Traditional Arabic" w:hAnsi="Traditional Arabic" w:cs="Traditional Arabic"/>
          <w:sz w:val="28"/>
          <w:szCs w:val="28"/>
          <w:rtl/>
        </w:rPr>
        <w:t xml:space="preserve"> عن ابن شهاب، أن نملة بن أبي نملة الأنصاري، حدثه، أن أبا نملة أخبره أنه بينما هو جالس عند رسول الله صلى الله عليه وسلم جاء رجل من اليهود، فقال: هل تكلم هذه الجنازة؟ فقال رسول الله صلى الله عليه وسلم: «الله أعلم»، فقال اليهودي: أنا أشهد أنها تتكلم، فقال رسول الله صلى الله عليه وسلم: «ما حدثكم أهل الكتاب فلا تصدقوهم ولا تكذبوهم، وقالوا: آمنا بالله وملائكته وكتبه ورسله، فإن كان حقا لم تكذبوهم، وإن كان باطلا لم تصدقوهم» وقال: «قاتل الله اليهود، لقد أوتوا علما</w:t>
      </w:r>
      <w:r w:rsidRPr="007A5973">
        <w:rPr>
          <w:rFonts w:ascii="Traditional Arabic" w:hAnsi="Traditional Arabic" w:cs="Traditional Arabic" w:hint="cs"/>
          <w:sz w:val="28"/>
          <w:szCs w:val="28"/>
          <w:rtl/>
        </w:rPr>
        <w:t>ً</w:t>
      </w:r>
      <w:r w:rsidRPr="007A5973">
        <w:rPr>
          <w:rFonts w:ascii="Traditional Arabic" w:hAnsi="Traditional Arabic" w:cs="Traditional Arabic"/>
          <w:sz w:val="28"/>
          <w:szCs w:val="28"/>
          <w:rtl/>
        </w:rPr>
        <w:t>»</w:t>
      </w:r>
      <w:r w:rsidRPr="007A5973">
        <w:rPr>
          <w:rFonts w:ascii="Traditional Arabic" w:hAnsi="Traditional Arabic" w:cs="Traditional Arabic" w:hint="cs"/>
          <w:sz w:val="28"/>
          <w:szCs w:val="28"/>
          <w:rtl/>
        </w:rPr>
        <w:t>"</w:t>
      </w:r>
    </w:p>
    <w:p w14:paraId="6D300A7E"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روى أبو نعيم في "حلية الأولياء"، "(9/125)"، "</w:t>
      </w:r>
      <w:r w:rsidRPr="007A5973">
        <w:rPr>
          <w:rFonts w:ascii="Traditional Arabic" w:hAnsi="Traditional Arabic" w:cs="Traditional Arabic"/>
          <w:sz w:val="28"/>
          <w:szCs w:val="28"/>
          <w:rtl/>
        </w:rPr>
        <w:t>قال الشافعي: معنى حديث النبي صلى الله عليه وسلم: «حدثوا عن بني إسرائيل، ولا حرج». أي لا بأس أن تحدثوا عنهم بما سمعتم وإن استحال أن يكون في هذه الأمة مثل ما روي أن ثيابهم تطول، والنار التي تنزل من السماء فتأكل القربان. ليس أن يحدث عنهم بالكذب، وما لا يروى</w:t>
      </w:r>
      <w:r w:rsidRPr="007A5973">
        <w:rPr>
          <w:rFonts w:ascii="Traditional Arabic" w:hAnsi="Traditional Arabic" w:cs="Traditional Arabic" w:hint="cs"/>
          <w:sz w:val="28"/>
          <w:szCs w:val="28"/>
          <w:rtl/>
        </w:rPr>
        <w:t xml:space="preserve"> "</w:t>
      </w:r>
    </w:p>
    <w:p w14:paraId="670F664D"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قال البغوي في "شرح السنَّـة"، "(1/244)"، "</w:t>
      </w:r>
      <w:r w:rsidRPr="007A5973">
        <w:rPr>
          <w:rFonts w:ascii="Traditional Arabic" w:hAnsi="Traditional Arabic" w:cs="Traditional Arabic"/>
          <w:sz w:val="28"/>
          <w:szCs w:val="28"/>
          <w:rtl/>
        </w:rPr>
        <w:t>ليس على معنى إباحة الكذب على بني إسرائيل، بل معناه: الرخصة في الحديث عنهم على معنى البلاغ من غير أن يصح ذلك بنقل الإسناد، لأن</w:t>
      </w:r>
      <w:r w:rsidRPr="007A5973">
        <w:rPr>
          <w:rFonts w:ascii="Traditional Arabic" w:hAnsi="Traditional Arabic" w:cs="Traditional Arabic" w:hint="cs"/>
          <w:sz w:val="28"/>
          <w:szCs w:val="28"/>
          <w:rtl/>
        </w:rPr>
        <w:t>َّــ</w:t>
      </w:r>
      <w:r w:rsidRPr="007A5973">
        <w:rPr>
          <w:rFonts w:ascii="Traditional Arabic" w:hAnsi="Traditional Arabic" w:cs="Traditional Arabic"/>
          <w:sz w:val="28"/>
          <w:szCs w:val="28"/>
          <w:rtl/>
        </w:rPr>
        <w:t>ه أمر</w:t>
      </w:r>
      <w:r w:rsidRPr="007A5973">
        <w:rPr>
          <w:rFonts w:ascii="Traditional Arabic" w:hAnsi="Traditional Arabic" w:cs="Traditional Arabic" w:hint="cs"/>
          <w:sz w:val="28"/>
          <w:szCs w:val="28"/>
          <w:rtl/>
        </w:rPr>
        <w:t>ٌ</w:t>
      </w:r>
      <w:r w:rsidRPr="007A5973">
        <w:rPr>
          <w:rFonts w:ascii="Traditional Arabic" w:hAnsi="Traditional Arabic" w:cs="Traditional Arabic"/>
          <w:sz w:val="28"/>
          <w:szCs w:val="28"/>
          <w:rtl/>
        </w:rPr>
        <w:t xml:space="preserve"> قد تعذر في أخبارهم، لطول المدة ووقوع الفترة.</w:t>
      </w:r>
    </w:p>
    <w:p w14:paraId="54D492C7"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sz w:val="28"/>
          <w:szCs w:val="28"/>
          <w:rtl/>
        </w:rPr>
        <w:t>وفي إيجاب التحرز عن الكذب على رسول الله صلى الله عليه وسلم، بأن</w:t>
      </w:r>
      <w:r w:rsidRPr="007A5973">
        <w:rPr>
          <w:rFonts w:ascii="Traditional Arabic" w:hAnsi="Traditional Arabic" w:cs="Traditional Arabic" w:hint="cs"/>
          <w:sz w:val="28"/>
          <w:szCs w:val="28"/>
          <w:rtl/>
        </w:rPr>
        <w:t>ْ</w:t>
      </w:r>
      <w:r w:rsidRPr="007A5973">
        <w:rPr>
          <w:rFonts w:ascii="Traditional Arabic" w:hAnsi="Traditional Arabic" w:cs="Traditional Arabic"/>
          <w:sz w:val="28"/>
          <w:szCs w:val="28"/>
          <w:rtl/>
        </w:rPr>
        <w:t xml:space="preserve"> لا يحدث عنه إلا بما يصح عنده بنقل الإسناد، والثبت فيه.</w:t>
      </w:r>
    </w:p>
    <w:p w14:paraId="7A0FD154"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sz w:val="28"/>
          <w:szCs w:val="28"/>
          <w:rtl/>
        </w:rPr>
        <w:t>وروي عن أبي هريرة، عن النبي صلى الله عليه وسلم، قال: «كفى بالمرء إثما</w:t>
      </w:r>
      <w:r w:rsidRPr="007A5973">
        <w:rPr>
          <w:rFonts w:ascii="Traditional Arabic" w:hAnsi="Traditional Arabic" w:cs="Traditional Arabic" w:hint="cs"/>
          <w:sz w:val="28"/>
          <w:szCs w:val="28"/>
          <w:rtl/>
        </w:rPr>
        <w:t>ً</w:t>
      </w:r>
      <w:r w:rsidRPr="007A5973">
        <w:rPr>
          <w:rFonts w:ascii="Traditional Arabic" w:hAnsi="Traditional Arabic" w:cs="Traditional Arabic"/>
          <w:sz w:val="28"/>
          <w:szCs w:val="28"/>
          <w:rtl/>
        </w:rPr>
        <w:t xml:space="preserve"> أن يحدث بكل ما سمع».</w:t>
      </w:r>
    </w:p>
    <w:p w14:paraId="4BDE7914" w14:textId="77777777" w:rsidR="000D3C99" w:rsidRPr="007A5973" w:rsidRDefault="000D3C99"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sz w:val="28"/>
          <w:szCs w:val="28"/>
          <w:rtl/>
        </w:rPr>
        <w:t>وقال أبو بكر الصديق رضي الله عنه: «أي أرض تقلني، وأي سماء تظلني، إذا قلت على الله ما لا أعلم».</w:t>
      </w:r>
    </w:p>
  </w:footnote>
  <w:footnote w:id="7">
    <w:p w14:paraId="30D7CDF5" w14:textId="77777777" w:rsidR="000D3C99" w:rsidRPr="007A5973" w:rsidRDefault="000D3C99" w:rsidP="007A5973">
      <w:pPr>
        <w:pStyle w:val="a6"/>
        <w:jc w:val="mediumKashida"/>
        <w:rPr>
          <w:sz w:val="28"/>
          <w:szCs w:val="28"/>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sz w:val="28"/>
          <w:szCs w:val="28"/>
          <w:rtl/>
        </w:rPr>
        <w:t>–</w:t>
      </w:r>
      <w:r w:rsidRPr="007A5973">
        <w:rPr>
          <w:rFonts w:ascii="Traditional Arabic" w:hAnsi="Traditional Arabic" w:cs="Traditional Arabic" w:hint="cs"/>
          <w:sz w:val="28"/>
          <w:szCs w:val="28"/>
          <w:rtl/>
        </w:rPr>
        <w:t>انظر: إعراب القرآن للنَّحاس، "(3/144)"</w:t>
      </w:r>
    </w:p>
  </w:footnote>
  <w:footnote w:id="8">
    <w:p w14:paraId="6204F3BD" w14:textId="77777777" w:rsidR="000D3C99" w:rsidRPr="007A5973" w:rsidRDefault="000D3C99" w:rsidP="007A5973">
      <w:pPr>
        <w:pStyle w:val="a6"/>
        <w:rPr>
          <w:sz w:val="28"/>
          <w:szCs w:val="28"/>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sz w:val="28"/>
          <w:szCs w:val="28"/>
          <w:rtl/>
        </w:rPr>
        <w:t>–</w:t>
      </w:r>
      <w:r w:rsidRPr="007A5973">
        <w:rPr>
          <w:rFonts w:ascii="Traditional Arabic" w:hAnsi="Traditional Arabic" w:cs="Traditional Arabic" w:hint="cs"/>
          <w:sz w:val="28"/>
          <w:szCs w:val="28"/>
          <w:rtl/>
        </w:rPr>
        <w:t>انظر: تفسير ابن أبي حاتم، "(</w:t>
      </w:r>
      <w:r w:rsidRPr="007A5973">
        <w:rPr>
          <w:sz w:val="28"/>
          <w:szCs w:val="28"/>
          <w:rtl/>
        </w:rPr>
        <w:t xml:space="preserve"> </w:t>
      </w:r>
      <w:r w:rsidRPr="007A5973">
        <w:rPr>
          <w:rFonts w:ascii="Traditional Arabic" w:hAnsi="Traditional Arabic" w:cs="Traditional Arabic"/>
          <w:sz w:val="28"/>
          <w:szCs w:val="28"/>
          <w:rtl/>
        </w:rPr>
        <w:t>16380</w:t>
      </w:r>
      <w:r w:rsidRPr="007A5973">
        <w:rPr>
          <w:rFonts w:ascii="Traditional Arabic" w:hAnsi="Traditional Arabic" w:cs="Traditional Arabic" w:hint="cs"/>
          <w:sz w:val="28"/>
          <w:szCs w:val="28"/>
          <w:rtl/>
        </w:rPr>
        <w:t>)"، و"(</w:t>
      </w:r>
      <w:r w:rsidRPr="007A5973">
        <w:rPr>
          <w:rFonts w:ascii="Traditional Arabic" w:hAnsi="Traditional Arabic" w:cs="Traditional Arabic"/>
          <w:sz w:val="28"/>
          <w:szCs w:val="28"/>
          <w:rtl/>
        </w:rPr>
        <w:t>16381</w:t>
      </w:r>
      <w:r w:rsidRPr="007A5973">
        <w:rPr>
          <w:rFonts w:ascii="Traditional Arabic" w:hAnsi="Traditional Arabic" w:cs="Traditional Arabic" w:hint="cs"/>
          <w:sz w:val="28"/>
          <w:szCs w:val="28"/>
          <w:rtl/>
        </w:rPr>
        <w:t>)"،  "(9/2886)"</w:t>
      </w:r>
    </w:p>
  </w:footnote>
  <w:footnote w:id="9">
    <w:p w14:paraId="73077B4A" w14:textId="77777777" w:rsidR="000D3C99" w:rsidRPr="007A5973" w:rsidRDefault="000D3C99" w:rsidP="007A5973">
      <w:pPr>
        <w:pStyle w:val="a6"/>
        <w:jc w:val="mediumKashida"/>
        <w:rPr>
          <w:sz w:val="28"/>
          <w:szCs w:val="28"/>
          <w:rtl/>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hint="cs"/>
          <w:sz w:val="28"/>
          <w:szCs w:val="28"/>
          <w:rtl/>
        </w:rPr>
        <w:t>-انظر: تفسير ابن عطية، المسمَّى، "</w:t>
      </w:r>
      <w:r w:rsidRPr="007A5973">
        <w:rPr>
          <w:sz w:val="28"/>
          <w:szCs w:val="28"/>
          <w:rtl/>
        </w:rPr>
        <w:t xml:space="preserve"> </w:t>
      </w:r>
      <w:r w:rsidRPr="007A5973">
        <w:rPr>
          <w:rFonts w:ascii="Times New Roman" w:eastAsia="Times New Roman" w:hAnsi="Times New Roman" w:cs="Traditional Arabic"/>
          <w:sz w:val="28"/>
          <w:szCs w:val="28"/>
          <w:rtl/>
        </w:rPr>
        <w:t>المحرر الوجيز في تفسير الكتاب العزيز</w:t>
      </w:r>
      <w:r w:rsidRPr="007A5973">
        <w:rPr>
          <w:rFonts w:ascii="Times New Roman" w:eastAsia="Times New Roman" w:hAnsi="Times New Roman" w:cs="Traditional Arabic" w:hint="cs"/>
          <w:sz w:val="28"/>
          <w:szCs w:val="28"/>
          <w:rtl/>
        </w:rPr>
        <w:t>"، "(4/261)"، ط: العلميَّـة.</w:t>
      </w:r>
    </w:p>
    <w:p w14:paraId="0111B9BA" w14:textId="77777777" w:rsidR="000D3C99" w:rsidRPr="007A5973" w:rsidRDefault="000D3C99" w:rsidP="007A5973">
      <w:pPr>
        <w:pStyle w:val="a6"/>
        <w:jc w:val="mediumKashida"/>
        <w:rPr>
          <w:sz w:val="28"/>
          <w:szCs w:val="28"/>
          <w:rtl/>
        </w:rPr>
      </w:pPr>
    </w:p>
  </w:footnote>
  <w:footnote w:id="10">
    <w:p w14:paraId="200EC128" w14:textId="77777777" w:rsidR="000D3C99" w:rsidRPr="007A5973" w:rsidRDefault="000D3C99" w:rsidP="007A5973">
      <w:pPr>
        <w:pStyle w:val="a6"/>
        <w:jc w:val="mediumKashida"/>
        <w:rPr>
          <w:sz w:val="28"/>
          <w:szCs w:val="28"/>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hint="cs"/>
          <w:sz w:val="28"/>
          <w:szCs w:val="28"/>
          <w:rtl/>
        </w:rPr>
        <w:t>-انظر: تفسير ابن أبي حاتم، "(</w:t>
      </w:r>
      <w:r w:rsidRPr="007A5973">
        <w:rPr>
          <w:sz w:val="28"/>
          <w:szCs w:val="28"/>
          <w:rtl/>
        </w:rPr>
        <w:t xml:space="preserve"> </w:t>
      </w:r>
      <w:r w:rsidRPr="007A5973">
        <w:rPr>
          <w:rFonts w:ascii="Times New Roman" w:eastAsia="Times New Roman" w:hAnsi="Times New Roman" w:cs="Traditional Arabic"/>
          <w:sz w:val="28"/>
          <w:szCs w:val="28"/>
          <w:rtl/>
        </w:rPr>
        <w:t>16448</w:t>
      </w:r>
      <w:r w:rsidRPr="007A5973">
        <w:rPr>
          <w:rFonts w:ascii="Times New Roman" w:eastAsia="Times New Roman" w:hAnsi="Times New Roman" w:cs="Traditional Arabic" w:hint="cs"/>
          <w:sz w:val="28"/>
          <w:szCs w:val="28"/>
          <w:rtl/>
        </w:rPr>
        <w:t>)"، "(9/</w:t>
      </w:r>
      <w:r w:rsidRPr="007A5973">
        <w:rPr>
          <w:sz w:val="28"/>
          <w:szCs w:val="28"/>
          <w:rtl/>
        </w:rPr>
        <w:t xml:space="preserve"> </w:t>
      </w:r>
      <w:r w:rsidRPr="007A5973">
        <w:rPr>
          <w:rFonts w:ascii="Times New Roman" w:eastAsia="Times New Roman" w:hAnsi="Times New Roman" w:cs="Traditional Arabic"/>
          <w:sz w:val="28"/>
          <w:szCs w:val="28"/>
          <w:rtl/>
        </w:rPr>
        <w:t>2897</w:t>
      </w:r>
      <w:r w:rsidRPr="007A5973">
        <w:rPr>
          <w:rFonts w:ascii="Times New Roman" w:eastAsia="Times New Roman" w:hAnsi="Times New Roman" w:cs="Traditional Arabic" w:hint="cs"/>
          <w:sz w:val="28"/>
          <w:szCs w:val="28"/>
          <w:rtl/>
        </w:rPr>
        <w:t>)"، وابن شيبة في "مصنفه"، "(</w:t>
      </w:r>
      <w:r w:rsidRPr="007A5973">
        <w:rPr>
          <w:rFonts w:ascii="Times New Roman" w:eastAsia="Times New Roman" w:hAnsi="Times New Roman" w:cs="Traditional Arabic"/>
          <w:sz w:val="28"/>
          <w:szCs w:val="28"/>
          <w:rtl/>
        </w:rPr>
        <w:t>31853</w:t>
      </w:r>
      <w:r w:rsidRPr="007A5973">
        <w:rPr>
          <w:rFonts w:ascii="Times New Roman" w:eastAsia="Times New Roman" w:hAnsi="Times New Roman" w:cs="Traditional Arabic" w:hint="cs"/>
          <w:sz w:val="28"/>
          <w:szCs w:val="28"/>
          <w:rtl/>
        </w:rPr>
        <w:t>)"، والدر المنثور، "(6/</w:t>
      </w:r>
      <w:r w:rsidRPr="007A5973">
        <w:rPr>
          <w:rFonts w:ascii="Times New Roman" w:eastAsia="Times New Roman" w:hAnsi="Times New Roman" w:cs="Traditional Arabic"/>
          <w:sz w:val="28"/>
          <w:szCs w:val="28"/>
          <w:rtl/>
        </w:rPr>
        <w:t>363</w:t>
      </w:r>
      <w:r w:rsidRPr="007A5973">
        <w:rPr>
          <w:rFonts w:ascii="Times New Roman" w:eastAsia="Times New Roman" w:hAnsi="Times New Roman" w:cs="Traditional Arabic" w:hint="cs"/>
          <w:sz w:val="28"/>
          <w:szCs w:val="28"/>
          <w:rtl/>
        </w:rPr>
        <w:t>)"</w:t>
      </w:r>
    </w:p>
  </w:footnote>
  <w:footnote w:id="11">
    <w:p w14:paraId="7114D1ED"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hint="cs"/>
          <w:sz w:val="28"/>
          <w:szCs w:val="28"/>
          <w:rtl/>
        </w:rPr>
        <w:t>-قال الإمام الذهبي، في "ميزان الاعتدال"، "(</w:t>
      </w:r>
      <w:r w:rsidRPr="007A5973">
        <w:rPr>
          <w:rFonts w:ascii="Times New Roman" w:eastAsia="Times New Roman" w:hAnsi="Times New Roman" w:cs="Traditional Arabic"/>
          <w:sz w:val="28"/>
          <w:szCs w:val="28"/>
          <w:rtl/>
        </w:rPr>
        <w:t>5641</w:t>
      </w:r>
      <w:r w:rsidRPr="007A5973">
        <w:rPr>
          <w:rFonts w:ascii="Times New Roman" w:eastAsia="Times New Roman" w:hAnsi="Times New Roman" w:cs="Traditional Arabic" w:hint="cs"/>
          <w:sz w:val="28"/>
          <w:szCs w:val="28"/>
          <w:rtl/>
        </w:rPr>
        <w:t>)"، "</w:t>
      </w:r>
      <w:r w:rsidRPr="007A5973">
        <w:rPr>
          <w:sz w:val="28"/>
          <w:szCs w:val="28"/>
          <w:rtl/>
        </w:rPr>
        <w:t xml:space="preserve"> </w:t>
      </w:r>
      <w:r w:rsidRPr="007A5973">
        <w:rPr>
          <w:rFonts w:ascii="Times New Roman" w:eastAsia="Times New Roman" w:hAnsi="Times New Roman" w:cs="Traditional Arabic"/>
          <w:sz w:val="28"/>
          <w:szCs w:val="28"/>
          <w:rtl/>
        </w:rPr>
        <w:t>عطاء بن السائب بن زيد الثقفي، أبو زيد الكوفي، أحد علماء التابعين.</w:t>
      </w:r>
    </w:p>
    <w:p w14:paraId="46C677DB"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روى عن عبد الله ابن أبي أوفى، وأنس، ووالده، وجماعة.</w:t>
      </w:r>
    </w:p>
    <w:p w14:paraId="46F0ED71"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حدث عنه سفيان الثوري [وشعبة]، والفلاس، وتغير بأخرة، وساء حفظة</w:t>
      </w:r>
      <w:r w:rsidRPr="007A5973">
        <w:rPr>
          <w:sz w:val="28"/>
          <w:szCs w:val="28"/>
          <w:rtl/>
        </w:rPr>
        <w:t xml:space="preserve"> </w:t>
      </w:r>
      <w:r w:rsidRPr="007A5973">
        <w:rPr>
          <w:rFonts w:ascii="Times New Roman" w:eastAsia="Times New Roman" w:hAnsi="Times New Roman" w:cs="Traditional Arabic"/>
          <w:sz w:val="28"/>
          <w:szCs w:val="28"/>
          <w:rtl/>
        </w:rPr>
        <w:t xml:space="preserve">قال أحمد: من سمع منه قديما فهو صحيح، ومن سمع منه حديثاً لم يكن </w:t>
      </w:r>
      <w:r w:rsidRPr="007A5973">
        <w:rPr>
          <w:rFonts w:ascii="Times New Roman" w:eastAsia="Times New Roman" w:hAnsi="Times New Roman" w:cs="Traditional Arabic" w:hint="cs"/>
          <w:sz w:val="28"/>
          <w:szCs w:val="28"/>
          <w:rtl/>
        </w:rPr>
        <w:t>بشي</w:t>
      </w:r>
      <w:r w:rsidRPr="007A5973">
        <w:rPr>
          <w:rFonts w:ascii="Times New Roman" w:eastAsia="Times New Roman" w:hAnsi="Times New Roman" w:cs="Traditional Arabic" w:hint="eastAsia"/>
          <w:sz w:val="28"/>
          <w:szCs w:val="28"/>
          <w:rtl/>
        </w:rPr>
        <w:t>ء</w:t>
      </w:r>
      <w:r w:rsidRPr="007A5973">
        <w:rPr>
          <w:rFonts w:ascii="Times New Roman" w:eastAsia="Times New Roman" w:hAnsi="Times New Roman" w:cs="Traditional Arabic"/>
          <w:sz w:val="28"/>
          <w:szCs w:val="28"/>
          <w:rtl/>
        </w:rPr>
        <w:t>.</w:t>
      </w:r>
    </w:p>
    <w:p w14:paraId="23D1DC92"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وقال يحيى: لا يحتج به.</w:t>
      </w:r>
    </w:p>
    <w:p w14:paraId="4507A2AF"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وقال أحمد ابن أبي خيثمة، عن يحيى: حديثه ضعيف، إلا ما كان عن شعبة، وسفيان.</w:t>
      </w:r>
    </w:p>
    <w:p w14:paraId="50F8DEA7"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وقال يحيى بن سعيد: سمع حماد بن زيد من عطاء بن السائب قبل أن يتغير.</w:t>
      </w:r>
    </w:p>
    <w:p w14:paraId="768286A7"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tl/>
        </w:rPr>
      </w:pPr>
      <w:r w:rsidRPr="007A5973">
        <w:rPr>
          <w:rFonts w:ascii="Times New Roman" w:eastAsia="Times New Roman" w:hAnsi="Times New Roman" w:cs="Traditional Arabic"/>
          <w:sz w:val="28"/>
          <w:szCs w:val="28"/>
          <w:rtl/>
        </w:rPr>
        <w:t>وقال البخاري: أحاديث عطاء بن السائب القديمة صحيحه.</w:t>
      </w:r>
    </w:p>
    <w:p w14:paraId="0874BAA5" w14:textId="77777777" w:rsidR="000D3C99" w:rsidRPr="007A5973" w:rsidRDefault="000D3C99" w:rsidP="007A5973">
      <w:pPr>
        <w:spacing w:after="0" w:line="240" w:lineRule="auto"/>
        <w:jc w:val="mediumKashida"/>
        <w:rPr>
          <w:rFonts w:ascii="Times New Roman" w:eastAsia="Times New Roman" w:hAnsi="Times New Roman" w:cs="Traditional Arabic"/>
          <w:sz w:val="28"/>
          <w:szCs w:val="28"/>
        </w:rPr>
      </w:pPr>
      <w:r w:rsidRPr="007A5973">
        <w:rPr>
          <w:rFonts w:ascii="Times New Roman" w:eastAsia="Times New Roman" w:hAnsi="Times New Roman" w:cs="Traditional Arabic"/>
          <w:sz w:val="28"/>
          <w:szCs w:val="28"/>
          <w:rtl/>
        </w:rPr>
        <w:t xml:space="preserve">وقال ابن عيينة: ذكر أبو إسحاق </w:t>
      </w:r>
      <w:r w:rsidRPr="007A5973">
        <w:rPr>
          <w:rFonts w:ascii="Times New Roman" w:eastAsia="Times New Roman" w:hAnsi="Times New Roman" w:cs="Traditional Arabic" w:hint="cs"/>
          <w:sz w:val="28"/>
          <w:szCs w:val="28"/>
          <w:rtl/>
        </w:rPr>
        <w:t>السبيعي</w:t>
      </w:r>
      <w:r w:rsidRPr="007A5973">
        <w:rPr>
          <w:rFonts w:ascii="Times New Roman" w:eastAsia="Times New Roman" w:hAnsi="Times New Roman" w:cs="Traditional Arabic"/>
          <w:sz w:val="28"/>
          <w:szCs w:val="28"/>
          <w:rtl/>
        </w:rPr>
        <w:t xml:space="preserve"> عطاء بن السائب فقال: ما فعل عطاء! إنه من البقايا.</w:t>
      </w:r>
      <w:r w:rsidRPr="007A5973">
        <w:rPr>
          <w:rFonts w:ascii="Times New Roman" w:eastAsia="Times New Roman" w:hAnsi="Times New Roman" w:cs="Traditional Arabic" w:hint="cs"/>
          <w:sz w:val="28"/>
          <w:szCs w:val="28"/>
          <w:rtl/>
        </w:rPr>
        <w:t>"</w:t>
      </w:r>
    </w:p>
  </w:footnote>
  <w:footnote w:id="12">
    <w:p w14:paraId="0128F6BB" w14:textId="77777777" w:rsidR="000D3C99" w:rsidRPr="007A5973" w:rsidRDefault="000D3C99" w:rsidP="007A5973">
      <w:pPr>
        <w:pStyle w:val="a6"/>
        <w:jc w:val="mediumKashida"/>
        <w:rPr>
          <w:sz w:val="28"/>
          <w:szCs w:val="28"/>
          <w:rtl/>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sz w:val="28"/>
          <w:szCs w:val="28"/>
          <w:rtl/>
        </w:rPr>
        <w:t>–</w:t>
      </w:r>
      <w:r w:rsidRPr="007A5973">
        <w:rPr>
          <w:rFonts w:ascii="Times New Roman" w:eastAsia="Times New Roman" w:hAnsi="Times New Roman" w:cs="Traditional Arabic" w:hint="cs"/>
          <w:sz w:val="28"/>
          <w:szCs w:val="28"/>
          <w:rtl/>
        </w:rPr>
        <w:t>انظر: تفسير ابن كثير، "(6/197)"، ط: طيبة.</w:t>
      </w:r>
    </w:p>
  </w:footnote>
  <w:footnote w:id="13">
    <w:p w14:paraId="1B8E0C8C" w14:textId="77777777" w:rsidR="000D3C99" w:rsidRPr="007A5973" w:rsidRDefault="000D3C99" w:rsidP="007A5973">
      <w:pPr>
        <w:pStyle w:val="a6"/>
        <w:jc w:val="mediumKashida"/>
        <w:rPr>
          <w:sz w:val="28"/>
          <w:szCs w:val="28"/>
          <w:rtl/>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sz w:val="28"/>
          <w:szCs w:val="28"/>
          <w:rtl/>
        </w:rPr>
        <w:t>–</w:t>
      </w:r>
      <w:r w:rsidRPr="007A5973">
        <w:rPr>
          <w:rFonts w:ascii="Times New Roman" w:eastAsia="Times New Roman" w:hAnsi="Times New Roman" w:cs="Traditional Arabic" w:hint="cs"/>
          <w:sz w:val="28"/>
          <w:szCs w:val="28"/>
          <w:rtl/>
        </w:rPr>
        <w:t>ذكرهم السيوطي في "الدر المنثور"، "(3/</w:t>
      </w:r>
      <w:r w:rsidRPr="007A5973">
        <w:rPr>
          <w:rFonts w:ascii="Times New Roman" w:eastAsia="Times New Roman" w:hAnsi="Times New Roman" w:cs="Traditional Arabic"/>
          <w:sz w:val="28"/>
          <w:szCs w:val="28"/>
          <w:rtl/>
        </w:rPr>
        <w:t>489</w:t>
      </w:r>
      <w:r w:rsidRPr="007A5973">
        <w:rPr>
          <w:rFonts w:ascii="Times New Roman" w:eastAsia="Times New Roman" w:hAnsi="Times New Roman" w:cs="Traditional Arabic" w:hint="cs"/>
          <w:sz w:val="28"/>
          <w:szCs w:val="28"/>
          <w:rtl/>
        </w:rPr>
        <w:t>)"، ف</w:t>
      </w:r>
      <w:r w:rsidRPr="007A5973">
        <w:rPr>
          <w:rFonts w:ascii="Times New Roman" w:eastAsia="Times New Roman" w:hAnsi="Times New Roman" w:cs="Traditional Arabic"/>
          <w:sz w:val="28"/>
          <w:szCs w:val="28"/>
          <w:rtl/>
        </w:rPr>
        <w:t xml:space="preserve">قال: </w:t>
      </w:r>
      <w:r w:rsidRPr="007A5973">
        <w:rPr>
          <w:rFonts w:ascii="Times New Roman" w:eastAsia="Times New Roman" w:hAnsi="Times New Roman" w:cs="Traditional Arabic" w:hint="cs"/>
          <w:sz w:val="28"/>
          <w:szCs w:val="28"/>
          <w:rtl/>
        </w:rPr>
        <w:t>"</w:t>
      </w:r>
      <w:r w:rsidRPr="007A5973">
        <w:rPr>
          <w:rFonts w:ascii="Times New Roman" w:eastAsia="Times New Roman" w:hAnsi="Times New Roman" w:cs="Traditional Arabic"/>
          <w:sz w:val="28"/>
          <w:szCs w:val="28"/>
          <w:rtl/>
        </w:rPr>
        <w:t>كان أسماؤهم زعمي وزعيم وهرميوهريم وداب وهواب ورياب وسيطع وقدار بن سالف عاقر الناقة</w:t>
      </w:r>
      <w:r w:rsidRPr="007A5973">
        <w:rPr>
          <w:rFonts w:ascii="Times New Roman" w:eastAsia="Times New Roman" w:hAnsi="Times New Roman" w:cs="Traditional Arabic" w:hint="cs"/>
          <w:sz w:val="28"/>
          <w:szCs w:val="28"/>
          <w:rtl/>
        </w:rPr>
        <w:t>"</w:t>
      </w:r>
    </w:p>
    <w:p w14:paraId="33841B92" w14:textId="77777777" w:rsidR="000D3C99" w:rsidRPr="007A5973" w:rsidRDefault="000D3C99" w:rsidP="007A5973">
      <w:pPr>
        <w:pStyle w:val="a6"/>
        <w:jc w:val="mediumKashida"/>
        <w:rPr>
          <w:sz w:val="28"/>
          <w:szCs w:val="28"/>
          <w:rtl/>
        </w:rPr>
      </w:pPr>
    </w:p>
  </w:footnote>
  <w:footnote w:id="14">
    <w:p w14:paraId="6E2284AB" w14:textId="77777777" w:rsidR="000D3C99" w:rsidRPr="007A5973" w:rsidRDefault="000D3C99" w:rsidP="007A5973">
      <w:pPr>
        <w:pStyle w:val="a6"/>
        <w:jc w:val="mediumKashida"/>
        <w:rPr>
          <w:sz w:val="28"/>
          <w:szCs w:val="28"/>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sz w:val="28"/>
          <w:szCs w:val="28"/>
          <w:rtl/>
        </w:rPr>
        <w:t>–</w:t>
      </w:r>
      <w:r w:rsidRPr="007A5973">
        <w:rPr>
          <w:rFonts w:ascii="Times New Roman" w:eastAsia="Times New Roman" w:hAnsi="Times New Roman" w:cs="Traditional Arabic" w:hint="cs"/>
          <w:sz w:val="28"/>
          <w:szCs w:val="28"/>
          <w:rtl/>
        </w:rPr>
        <w:t xml:space="preserve">انظر: تفسير القرطبي، المسمَّى، "الجامع لأحـكام القرآن"، "(13/166)"، ط: التوفيقية، وانظر: أيضاً كتاب "التذكرة </w:t>
      </w:r>
      <w:r w:rsidRPr="007A5973">
        <w:rPr>
          <w:rFonts w:ascii="Times New Roman" w:eastAsia="Times New Roman" w:hAnsi="Times New Roman" w:cs="Traditional Arabic"/>
          <w:sz w:val="28"/>
          <w:szCs w:val="28"/>
          <w:rtl/>
        </w:rPr>
        <w:t>بأحوال الموتى وأمور الآخرة</w:t>
      </w:r>
      <w:r w:rsidRPr="007A5973">
        <w:rPr>
          <w:rFonts w:ascii="Times New Roman" w:eastAsia="Times New Roman" w:hAnsi="Times New Roman" w:cs="Traditional Arabic" w:hint="cs"/>
          <w:sz w:val="28"/>
          <w:szCs w:val="28"/>
          <w:rtl/>
        </w:rPr>
        <w:t>"، "</w:t>
      </w:r>
      <w:r w:rsidRPr="007A5973">
        <w:rPr>
          <w:rFonts w:ascii="Times New Roman" w:eastAsia="Times New Roman" w:hAnsi="Times New Roman" w:cs="Traditional Arabic"/>
          <w:sz w:val="28"/>
          <w:szCs w:val="28"/>
          <w:rtl/>
        </w:rPr>
        <w:t>باب ذكر الدابة وصفتها ومتى تخرج ومن أين تخرج وكم لها من خرجة وصفة خروجها وما معها إذا خرجت وحديث الجساسة وما فيها من ذكر الدجال</w:t>
      </w:r>
      <w:r w:rsidRPr="007A5973">
        <w:rPr>
          <w:rFonts w:ascii="Times New Roman" w:eastAsia="Times New Roman" w:hAnsi="Times New Roman" w:cs="Traditional Arabic" w:hint="cs"/>
          <w:sz w:val="28"/>
          <w:szCs w:val="28"/>
          <w:rtl/>
        </w:rPr>
        <w:t>، "(ص592)"، وما بعــد، ط: المكتب الثقافي، و"(ص1331)"، ط: دار المنهاج.</w:t>
      </w:r>
    </w:p>
  </w:footnote>
  <w:footnote w:id="15">
    <w:p w14:paraId="3D488766" w14:textId="77777777" w:rsidR="000D3C99" w:rsidRPr="007A5973" w:rsidRDefault="000D3C99" w:rsidP="007A5973">
      <w:pPr>
        <w:pStyle w:val="a6"/>
        <w:rPr>
          <w:sz w:val="28"/>
          <w:szCs w:val="28"/>
          <w:rtl/>
        </w:rPr>
      </w:pPr>
      <w:r w:rsidRPr="007A5973">
        <w:rPr>
          <w:rStyle w:val="a7"/>
          <w:sz w:val="28"/>
          <w:szCs w:val="28"/>
        </w:rPr>
        <w:footnoteRef/>
      </w:r>
      <w:r w:rsidRPr="007A5973">
        <w:rPr>
          <w:sz w:val="28"/>
          <w:szCs w:val="28"/>
          <w:rtl/>
        </w:rPr>
        <w:t xml:space="preserve"> </w:t>
      </w:r>
      <w:r w:rsidRPr="007A5973">
        <w:rPr>
          <w:rFonts w:ascii="Traditional Arabic" w:hAnsi="Traditional Arabic" w:cs="Traditional Arabic" w:hint="cs"/>
          <w:sz w:val="28"/>
          <w:szCs w:val="28"/>
          <w:rtl/>
        </w:rPr>
        <w:t>-رواه الترمذي في "سننه"، "(2183)"</w:t>
      </w:r>
    </w:p>
  </w:footnote>
  <w:footnote w:id="16">
    <w:p w14:paraId="227F2C3F" w14:textId="77777777" w:rsidR="000D3C99" w:rsidRPr="007A5973" w:rsidRDefault="000D3C99" w:rsidP="007A5973">
      <w:pPr>
        <w:spacing w:after="0" w:line="240" w:lineRule="auto"/>
        <w:jc w:val="mediumKashida"/>
        <w:rPr>
          <w:rFonts w:ascii="Times New Roman" w:eastAsia="Times New Roman" w:hAnsi="Times New Roman" w:cs="DecoType Naskh"/>
          <w:sz w:val="28"/>
          <w:szCs w:val="28"/>
          <w:rtl/>
        </w:rPr>
      </w:pPr>
      <w:r w:rsidRPr="007A5973">
        <w:rPr>
          <w:rStyle w:val="a7"/>
          <w:sz w:val="28"/>
          <w:szCs w:val="28"/>
        </w:rPr>
        <w:footnoteRef/>
      </w:r>
      <w:r w:rsidRPr="007A5973">
        <w:rPr>
          <w:sz w:val="28"/>
          <w:szCs w:val="28"/>
          <w:rtl/>
        </w:rPr>
        <w:t xml:space="preserve"> </w:t>
      </w:r>
      <w:r w:rsidR="009A44F8" w:rsidRPr="007A5973">
        <w:rPr>
          <w:rFonts w:ascii="Times New Roman" w:eastAsia="Times New Roman" w:hAnsi="Times New Roman" w:cs="Traditional Arabic" w:hint="cs"/>
          <w:sz w:val="28"/>
          <w:szCs w:val="28"/>
          <w:rtl/>
        </w:rPr>
        <w:t>-رواه مسلم، في "صحيحه"، "(</w:t>
      </w:r>
      <w:r w:rsidR="009A44F8" w:rsidRPr="007A5973">
        <w:rPr>
          <w:sz w:val="28"/>
          <w:szCs w:val="28"/>
          <w:rtl/>
        </w:rPr>
        <w:t xml:space="preserve"> </w:t>
      </w:r>
      <w:r w:rsidR="009A44F8" w:rsidRPr="007A5973">
        <w:rPr>
          <w:rFonts w:ascii="Times New Roman" w:eastAsia="Times New Roman" w:hAnsi="Times New Roman" w:cs="Traditional Arabic"/>
          <w:sz w:val="28"/>
          <w:szCs w:val="28"/>
          <w:rtl/>
        </w:rPr>
        <w:t>186</w:t>
      </w:r>
      <w:r w:rsidR="009A44F8" w:rsidRPr="007A5973">
        <w:rPr>
          <w:rFonts w:ascii="Times New Roman" w:eastAsia="Times New Roman" w:hAnsi="Times New Roman" w:cs="Traditional Arabic" w:hint="cs"/>
          <w:sz w:val="28"/>
          <w:szCs w:val="28"/>
          <w:rtl/>
        </w:rPr>
        <w:t>)"، وابن حبان في "صحيحه"، "(</w:t>
      </w:r>
      <w:r w:rsidR="009A44F8" w:rsidRPr="007A5973">
        <w:rPr>
          <w:rFonts w:ascii="Times New Roman" w:eastAsia="Times New Roman" w:hAnsi="Times New Roman" w:cs="Traditional Arabic"/>
          <w:sz w:val="28"/>
          <w:szCs w:val="28"/>
          <w:rtl/>
        </w:rPr>
        <w:t>6704</w:t>
      </w:r>
      <w:r w:rsidR="009A44F8" w:rsidRPr="007A5973">
        <w:rPr>
          <w:rFonts w:ascii="Times New Roman" w:eastAsia="Times New Roman" w:hAnsi="Times New Roman" w:cs="Traditional Arabic" w:hint="cs"/>
          <w:sz w:val="28"/>
          <w:szCs w:val="28"/>
          <w:rtl/>
        </w:rPr>
        <w:t>)"، والحاكم في "المستدرك"، "(</w:t>
      </w:r>
      <w:r w:rsidR="009A44F8" w:rsidRPr="007A5973">
        <w:rPr>
          <w:sz w:val="28"/>
          <w:szCs w:val="28"/>
          <w:rtl/>
        </w:rPr>
        <w:t xml:space="preserve"> </w:t>
      </w:r>
      <w:r w:rsidR="009A44F8" w:rsidRPr="007A5973">
        <w:rPr>
          <w:rFonts w:ascii="Times New Roman" w:eastAsia="Times New Roman" w:hAnsi="Times New Roman" w:cs="Traditional Arabic"/>
          <w:sz w:val="28"/>
          <w:szCs w:val="28"/>
          <w:rtl/>
        </w:rPr>
        <w:t>309</w:t>
      </w:r>
      <w:r w:rsidR="009A44F8" w:rsidRPr="007A5973">
        <w:rPr>
          <w:rFonts w:ascii="Times New Roman" w:eastAsia="Times New Roman" w:hAnsi="Times New Roman" w:cs="Traditional Arabic" w:hint="cs"/>
          <w:sz w:val="28"/>
          <w:szCs w:val="28"/>
          <w:rtl/>
        </w:rPr>
        <w:t>)"، وأحمد في "مسنده"، مكرراً، "(</w:t>
      </w:r>
      <w:r w:rsidR="009A44F8" w:rsidRPr="007A5973">
        <w:rPr>
          <w:rFonts w:ascii="Times New Roman" w:eastAsia="Times New Roman" w:hAnsi="Times New Roman" w:cs="Traditional Arabic"/>
          <w:sz w:val="28"/>
          <w:szCs w:val="28"/>
          <w:rtl/>
        </w:rPr>
        <w:t>8030</w:t>
      </w:r>
      <w:r w:rsidR="009A44F8" w:rsidRPr="007A5973">
        <w:rPr>
          <w:rFonts w:ascii="Times New Roman" w:eastAsia="Times New Roman" w:hAnsi="Times New Roman" w:cs="Traditional Arabic" w:hint="cs"/>
          <w:sz w:val="28"/>
          <w:szCs w:val="28"/>
          <w:rtl/>
        </w:rPr>
        <w:t>)"، و"(</w:t>
      </w:r>
      <w:r w:rsidR="009A44F8" w:rsidRPr="007A5973">
        <w:rPr>
          <w:rFonts w:ascii="Times New Roman" w:eastAsia="Times New Roman" w:hAnsi="Times New Roman" w:cs="Traditional Arabic"/>
          <w:sz w:val="28"/>
          <w:szCs w:val="28"/>
          <w:rtl/>
        </w:rPr>
        <w:t>8446</w:t>
      </w:r>
      <w:r w:rsidR="009A44F8" w:rsidRPr="007A5973">
        <w:rPr>
          <w:rFonts w:ascii="Times New Roman" w:eastAsia="Times New Roman" w:hAnsi="Times New Roman" w:cs="Traditional Arabic" w:hint="cs"/>
          <w:sz w:val="28"/>
          <w:szCs w:val="28"/>
          <w:rtl/>
        </w:rPr>
        <w:t>)"، والترمذي في "سننه"، "(</w:t>
      </w:r>
      <w:r w:rsidR="009A44F8" w:rsidRPr="007A5973">
        <w:rPr>
          <w:sz w:val="28"/>
          <w:szCs w:val="28"/>
          <w:rtl/>
        </w:rPr>
        <w:t xml:space="preserve"> </w:t>
      </w:r>
      <w:r w:rsidR="009A44F8" w:rsidRPr="007A5973">
        <w:rPr>
          <w:rFonts w:ascii="Times New Roman" w:eastAsia="Times New Roman" w:hAnsi="Times New Roman" w:cs="Traditional Arabic"/>
          <w:sz w:val="28"/>
          <w:szCs w:val="28"/>
          <w:rtl/>
        </w:rPr>
        <w:t>2195</w:t>
      </w:r>
      <w:r w:rsidR="009A44F8" w:rsidRPr="007A5973">
        <w:rPr>
          <w:rFonts w:ascii="Times New Roman" w:eastAsia="Times New Roman" w:hAnsi="Times New Roman" w:cs="Traditional Arabic" w:hint="cs"/>
          <w:sz w:val="28"/>
          <w:szCs w:val="28"/>
          <w:rtl/>
        </w:rPr>
        <w:t>)"، وابن ماجه في "سننه"، "(</w:t>
      </w:r>
      <w:r w:rsidR="009A44F8" w:rsidRPr="007A5973">
        <w:rPr>
          <w:sz w:val="28"/>
          <w:szCs w:val="28"/>
          <w:rtl/>
        </w:rPr>
        <w:t xml:space="preserve"> </w:t>
      </w:r>
      <w:r w:rsidR="009A44F8" w:rsidRPr="007A5973">
        <w:rPr>
          <w:rFonts w:ascii="Times New Roman" w:eastAsia="Times New Roman" w:hAnsi="Times New Roman" w:cs="Traditional Arabic"/>
          <w:sz w:val="28"/>
          <w:szCs w:val="28"/>
          <w:rtl/>
        </w:rPr>
        <w:t>4056</w:t>
      </w:r>
      <w:r w:rsidR="009A44F8" w:rsidRPr="007A5973">
        <w:rPr>
          <w:rFonts w:ascii="Times New Roman" w:eastAsia="Times New Roman" w:hAnsi="Times New Roman" w:cs="Traditional Arabic" w:hint="cs"/>
          <w:sz w:val="28"/>
          <w:szCs w:val="28"/>
          <w:rtl/>
        </w:rPr>
        <w:t>)" وله شاهد عند أبي داود في "سننه"، "(</w:t>
      </w:r>
      <w:r w:rsidR="009A44F8" w:rsidRPr="007A5973">
        <w:rPr>
          <w:sz w:val="28"/>
          <w:szCs w:val="28"/>
          <w:rtl/>
        </w:rPr>
        <w:t xml:space="preserve"> </w:t>
      </w:r>
      <w:r w:rsidR="009A44F8" w:rsidRPr="007A5973">
        <w:rPr>
          <w:rFonts w:ascii="Times New Roman" w:eastAsia="Times New Roman" w:hAnsi="Times New Roman" w:cs="Traditional Arabic"/>
          <w:sz w:val="28"/>
          <w:szCs w:val="28"/>
          <w:rtl/>
        </w:rPr>
        <w:t>4259</w:t>
      </w:r>
      <w:r w:rsidR="009A44F8" w:rsidRPr="007A5973">
        <w:rPr>
          <w:rFonts w:ascii="Times New Roman" w:eastAsia="Times New Roman" w:hAnsi="Times New Roman" w:cs="Traditional Arabic" w:hint="cs"/>
          <w:sz w:val="28"/>
          <w:szCs w:val="28"/>
          <w:rtl/>
        </w:rPr>
        <w:t>)"</w:t>
      </w:r>
    </w:p>
  </w:footnote>
  <w:footnote w:id="17">
    <w:p w14:paraId="03D13EB6" w14:textId="77777777" w:rsidR="00D10EE7" w:rsidRPr="007A5973" w:rsidRDefault="00D10EE7"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Style w:val="a7"/>
          <w:sz w:val="28"/>
          <w:szCs w:val="28"/>
        </w:rPr>
        <w:footnoteRef/>
      </w:r>
      <w:r w:rsidRPr="007A5973">
        <w:rPr>
          <w:sz w:val="28"/>
          <w:szCs w:val="28"/>
          <w:rtl/>
        </w:rPr>
        <w:t xml:space="preserve"> </w:t>
      </w:r>
      <w:r w:rsidRPr="007A5973">
        <w:rPr>
          <w:rFonts w:ascii="Times New Roman" w:eastAsia="Times New Roman" w:hAnsi="Times New Roman" w:cs="Traditional Arabic" w:hint="cs"/>
          <w:sz w:val="28"/>
          <w:szCs w:val="28"/>
          <w:rtl/>
        </w:rPr>
        <w:t xml:space="preserve">-قلت: ويشهد لها أنَّ معناها، "لا إلـه إلا الله"، </w:t>
      </w:r>
      <w:r w:rsidRPr="007A5973">
        <w:rPr>
          <w:rFonts w:ascii="Traditional Arabic" w:hAnsi="Traditional Arabic" w:cs="Traditional Arabic" w:hint="cs"/>
          <w:sz w:val="28"/>
          <w:szCs w:val="28"/>
          <w:rtl/>
        </w:rPr>
        <w:t>قال تعالى</w:t>
      </w:r>
      <w:r w:rsidRPr="007A5973">
        <w:rPr>
          <w:sz w:val="28"/>
          <w:szCs w:val="28"/>
          <w:rtl/>
        </w:rPr>
        <w:t xml:space="preserve"> </w:t>
      </w:r>
      <w:r w:rsidRPr="007A5973">
        <w:rPr>
          <w:rStyle w:val="1Char"/>
          <w:rFonts w:eastAsiaTheme="minorHAnsi" w:hint="cs"/>
          <w:b w:val="0"/>
          <w:bCs w:val="0"/>
          <w:color w:val="auto"/>
          <w:sz w:val="28"/>
          <w:szCs w:val="28"/>
          <w:rtl/>
        </w:rPr>
        <w:t>{</w:t>
      </w:r>
      <w:r w:rsidRPr="007A5973">
        <w:rPr>
          <w:rStyle w:val="1Char"/>
          <w:rFonts w:eastAsiaTheme="minorHAnsi"/>
          <w:b w:val="0"/>
          <w:bCs w:val="0"/>
          <w:color w:val="auto"/>
          <w:sz w:val="28"/>
          <w:szCs w:val="28"/>
          <w:rtl/>
        </w:rPr>
        <w:t>مَنْ جَاءَ بِالْحَسَنَةِ فَلَهُ عَشْرُ أَمْثَالِهَا وَمَنْ جَاءَ بِالسَّيِّئَةِ فَلَا يُجْزَى إِلَّا مِثْلَهَا وَهُمْ لَا يُظْلَمُونَ</w:t>
      </w:r>
      <w:r w:rsidRPr="007A5973">
        <w:rPr>
          <w:rStyle w:val="1Char"/>
          <w:rFonts w:eastAsiaTheme="minorHAnsi" w:hint="cs"/>
          <w:b w:val="0"/>
          <w:bCs w:val="0"/>
          <w:color w:val="auto"/>
          <w:sz w:val="28"/>
          <w:szCs w:val="28"/>
          <w:rtl/>
        </w:rPr>
        <w:t>}</w:t>
      </w:r>
      <w:r w:rsidRPr="007A5973">
        <w:rPr>
          <w:rFonts w:ascii="Traditional Arabic" w:hAnsi="Traditional Arabic" w:cs="Traditional Arabic" w:hint="cs"/>
          <w:sz w:val="28"/>
          <w:szCs w:val="28"/>
          <w:rtl/>
        </w:rPr>
        <w:t xml:space="preserve"> [الأنعام:</w:t>
      </w:r>
      <w:r w:rsidRPr="007A5973">
        <w:rPr>
          <w:rFonts w:ascii="Traditional Arabic" w:hAnsi="Traditional Arabic" w:cs="Traditional Arabic"/>
          <w:sz w:val="28"/>
          <w:szCs w:val="28"/>
          <w:rtl/>
        </w:rPr>
        <w:t>160</w:t>
      </w:r>
      <w:r w:rsidRPr="007A5973">
        <w:rPr>
          <w:rFonts w:ascii="Traditional Arabic" w:hAnsi="Traditional Arabic" w:cs="Traditional Arabic" w:hint="cs"/>
          <w:sz w:val="28"/>
          <w:szCs w:val="28"/>
          <w:rtl/>
        </w:rPr>
        <w:t>]</w:t>
      </w:r>
    </w:p>
    <w:p w14:paraId="0D5F8D15" w14:textId="77777777" w:rsidR="00D10EE7" w:rsidRPr="007A5973" w:rsidRDefault="00D10EE7"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hint="cs"/>
          <w:sz w:val="28"/>
          <w:szCs w:val="28"/>
          <w:rtl/>
        </w:rPr>
        <w:t>روى ابن أبي حاتم في "تفــسيره"، "(</w:t>
      </w:r>
      <w:r w:rsidRPr="007A5973">
        <w:rPr>
          <w:rFonts w:ascii="Traditional Arabic" w:hAnsi="Traditional Arabic" w:cs="Traditional Arabic"/>
          <w:sz w:val="28"/>
          <w:szCs w:val="28"/>
          <w:rtl/>
        </w:rPr>
        <w:t>8165</w:t>
      </w:r>
      <w:r w:rsidRPr="007A5973">
        <w:rPr>
          <w:rFonts w:ascii="Traditional Arabic" w:hAnsi="Traditional Arabic" w:cs="Traditional Arabic" w:hint="cs"/>
          <w:sz w:val="28"/>
          <w:szCs w:val="28"/>
          <w:rtl/>
        </w:rPr>
        <w:t xml:space="preserve">)"، </w:t>
      </w:r>
      <w:r w:rsidRPr="007A5973">
        <w:rPr>
          <w:rFonts w:ascii="Traditional Arabic" w:hAnsi="Traditional Arabic" w:cs="Traditional Arabic"/>
          <w:sz w:val="28"/>
          <w:szCs w:val="28"/>
          <w:rtl/>
        </w:rPr>
        <w:t>عن عبد الله بن مسعود</w:t>
      </w:r>
      <w:r w:rsidRPr="007A5973">
        <w:rPr>
          <w:rFonts w:ascii="Traditional Arabic" w:hAnsi="Traditional Arabic" w:cs="Traditional Arabic" w:hint="cs"/>
          <w:sz w:val="28"/>
          <w:szCs w:val="28"/>
          <w:rtl/>
        </w:rPr>
        <w:t xml:space="preserve"> رضي الله عنه</w:t>
      </w:r>
      <w:r w:rsidRPr="007A5973">
        <w:rPr>
          <w:rFonts w:ascii="Traditional Arabic" w:hAnsi="Traditional Arabic" w:cs="Traditional Arabic"/>
          <w:sz w:val="28"/>
          <w:szCs w:val="28"/>
          <w:rtl/>
        </w:rPr>
        <w:t>، في قوله</w:t>
      </w:r>
      <w:r w:rsidRPr="007A5973">
        <w:rPr>
          <w:rStyle w:val="1Char"/>
          <w:rFonts w:eastAsiaTheme="minorHAnsi"/>
          <w:b w:val="0"/>
          <w:bCs w:val="0"/>
          <w:color w:val="auto"/>
          <w:sz w:val="28"/>
          <w:szCs w:val="28"/>
          <w:rtl/>
        </w:rPr>
        <w:t xml:space="preserve">: </w:t>
      </w:r>
      <w:r w:rsidRPr="007A5973">
        <w:rPr>
          <w:rStyle w:val="1Char"/>
          <w:rFonts w:eastAsiaTheme="minorHAnsi" w:hint="cs"/>
          <w:b w:val="0"/>
          <w:bCs w:val="0"/>
          <w:color w:val="auto"/>
          <w:sz w:val="28"/>
          <w:szCs w:val="28"/>
          <w:rtl/>
        </w:rPr>
        <w:t>{</w:t>
      </w:r>
      <w:r w:rsidRPr="007A5973">
        <w:rPr>
          <w:rStyle w:val="1Char"/>
          <w:rFonts w:eastAsiaTheme="minorHAnsi"/>
          <w:b w:val="0"/>
          <w:bCs w:val="0"/>
          <w:color w:val="auto"/>
          <w:sz w:val="28"/>
          <w:szCs w:val="28"/>
          <w:rtl/>
        </w:rPr>
        <w:t>مَنْ جَاءَ بِالْحَسَنَةِ</w:t>
      </w:r>
      <w:r w:rsidRPr="007A5973">
        <w:rPr>
          <w:rStyle w:val="1Char"/>
          <w:rFonts w:eastAsiaTheme="minorHAnsi" w:hint="cs"/>
          <w:b w:val="0"/>
          <w:bCs w:val="0"/>
          <w:color w:val="auto"/>
          <w:sz w:val="28"/>
          <w:szCs w:val="28"/>
          <w:rtl/>
        </w:rPr>
        <w:t>}</w:t>
      </w:r>
      <w:r w:rsidRPr="007A5973">
        <w:rPr>
          <w:rFonts w:ascii="Traditional Arabic" w:hAnsi="Traditional Arabic" w:cs="Traditional Arabic"/>
          <w:sz w:val="28"/>
          <w:szCs w:val="28"/>
          <w:rtl/>
        </w:rPr>
        <w:t xml:space="preserve"> قال: لا إله إلا الله. </w:t>
      </w:r>
    </w:p>
    <w:p w14:paraId="25B4249D" w14:textId="77777777" w:rsidR="00D10EE7" w:rsidRPr="007A5973" w:rsidRDefault="00D10EE7" w:rsidP="007A5973">
      <w:pPr>
        <w:autoSpaceDE w:val="0"/>
        <w:autoSpaceDN w:val="0"/>
        <w:adjustRightInd w:val="0"/>
        <w:spacing w:after="0" w:line="240" w:lineRule="auto"/>
        <w:jc w:val="mediumKashida"/>
        <w:rPr>
          <w:rFonts w:ascii="Traditional Arabic" w:hAnsi="Traditional Arabic" w:cs="Traditional Arabic"/>
          <w:sz w:val="28"/>
          <w:szCs w:val="28"/>
          <w:rtl/>
        </w:rPr>
      </w:pPr>
      <w:r w:rsidRPr="007A5973">
        <w:rPr>
          <w:rFonts w:ascii="Traditional Arabic" w:hAnsi="Traditional Arabic" w:cs="Traditional Arabic"/>
          <w:sz w:val="28"/>
          <w:szCs w:val="28"/>
          <w:rtl/>
        </w:rPr>
        <w:t>وروي عن ابن عباس وأبي هريرة وعلي بن الحسين وسعيد بن جبير والحسن وعطاء ومجاهد وأبي صالح ذكوان ومحمد بن كعب القرظي والنخعي والضحاك والزهري وعكرمة وزيد بن أسلم وقتادة نحو ذلك</w:t>
      </w:r>
      <w:r w:rsidRPr="007A5973">
        <w:rPr>
          <w:rFonts w:ascii="Traditional Arabic" w:hAnsi="Traditional Arabic" w:cs="Traditional Arabic" w:hint="cs"/>
          <w:sz w:val="28"/>
          <w:szCs w:val="28"/>
          <w:rtl/>
        </w:rPr>
        <w:t xml:space="preserve">" </w:t>
      </w:r>
    </w:p>
  </w:footnote>
  <w:footnote w:id="18">
    <w:p w14:paraId="066119E5" w14:textId="247C3287" w:rsidR="00FE5AF6" w:rsidRPr="007A5973" w:rsidRDefault="000D3C99" w:rsidP="007A5973">
      <w:pPr>
        <w:pStyle w:val="1"/>
        <w:spacing w:after="0" w:line="240" w:lineRule="auto"/>
        <w:jc w:val="mediumKashida"/>
        <w:rPr>
          <w:rFonts w:ascii="Traditional Arabic" w:hAnsi="Traditional Arabic" w:cs="Traditional Arabic"/>
          <w:b w:val="0"/>
          <w:bCs w:val="0"/>
          <w:color w:val="auto"/>
          <w:sz w:val="28"/>
          <w:szCs w:val="28"/>
          <w:rtl/>
        </w:rPr>
      </w:pPr>
      <w:r w:rsidRPr="007A5973">
        <w:rPr>
          <w:rStyle w:val="a7"/>
          <w:b w:val="0"/>
          <w:bCs w:val="0"/>
          <w:color w:val="auto"/>
          <w:sz w:val="28"/>
          <w:szCs w:val="28"/>
        </w:rPr>
        <w:footnoteRef/>
      </w:r>
      <w:r w:rsidRPr="007A5973">
        <w:rPr>
          <w:rFonts w:ascii="Traditional Arabic" w:hAnsi="Traditional Arabic" w:cs="Traditional Arabic" w:hint="cs"/>
          <w:b w:val="0"/>
          <w:bCs w:val="0"/>
          <w:color w:val="auto"/>
          <w:sz w:val="28"/>
          <w:szCs w:val="28"/>
          <w:rtl/>
        </w:rPr>
        <w:t>-</w:t>
      </w:r>
      <w:r w:rsidR="003F1D3B" w:rsidRPr="007A5973">
        <w:rPr>
          <w:rFonts w:ascii="Traditional Arabic" w:hAnsi="Traditional Arabic" w:cs="Traditional Arabic"/>
          <w:b w:val="0"/>
          <w:bCs w:val="0"/>
          <w:color w:val="auto"/>
          <w:sz w:val="28"/>
          <w:szCs w:val="28"/>
          <w:rtl/>
        </w:rPr>
        <w:t xml:space="preserve"> </w:t>
      </w:r>
      <w:r w:rsidR="006168E4" w:rsidRPr="007A5973">
        <w:rPr>
          <w:rFonts w:ascii="Traditional Arabic" w:hAnsi="Traditional Arabic" w:cs="Traditional Arabic" w:hint="cs"/>
          <w:b w:val="0"/>
          <w:bCs w:val="0"/>
          <w:color w:val="auto"/>
          <w:sz w:val="28"/>
          <w:szCs w:val="28"/>
          <w:rtl/>
        </w:rPr>
        <w:t>لعله</w:t>
      </w:r>
      <w:r w:rsidR="006168E4" w:rsidRPr="007A5973">
        <w:rPr>
          <w:b w:val="0"/>
          <w:bCs w:val="0"/>
          <w:color w:val="auto"/>
          <w:sz w:val="28"/>
          <w:szCs w:val="28"/>
          <w:rtl/>
        </w:rPr>
        <w:t xml:space="preserve"> </w:t>
      </w:r>
      <w:r w:rsidR="006168E4" w:rsidRPr="007A5973">
        <w:rPr>
          <w:rFonts w:ascii="Traditional Arabic" w:hAnsi="Traditional Arabic" w:cs="Traditional Arabic" w:hint="cs"/>
          <w:b w:val="0"/>
          <w:bCs w:val="0"/>
          <w:color w:val="auto"/>
          <w:sz w:val="28"/>
          <w:szCs w:val="28"/>
          <w:rtl/>
        </w:rPr>
        <w:t>حديث</w:t>
      </w:r>
      <w:r w:rsidR="006168E4" w:rsidRPr="007A5973">
        <w:rPr>
          <w:rFonts w:ascii="Traditional Arabic" w:hAnsi="Traditional Arabic" w:cs="Traditional Arabic"/>
          <w:b w:val="0"/>
          <w:bCs w:val="0"/>
          <w:color w:val="auto"/>
          <w:sz w:val="28"/>
          <w:szCs w:val="28"/>
          <w:rtl/>
        </w:rPr>
        <w:t xml:space="preserve"> أبي ذر رضي الله عنه أن رسول الله صلى الله عليه وسلم قال: "يا أبا ذر ما السموات السبع في الكرسي إلا كحلقة ملقاة بأرض فلاة</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 xml:space="preserve"> وفضل العرش على الكرسي </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كفضل الفلاة على الحلقة"</w:t>
      </w:r>
      <w:r w:rsidR="00371D5D" w:rsidRPr="007A5973">
        <w:rPr>
          <w:rFonts w:ascii="Traditional Arabic" w:hAnsi="Traditional Arabic" w:cs="Traditional Arabic" w:hint="cs"/>
          <w:b w:val="0"/>
          <w:bCs w:val="0"/>
          <w:color w:val="auto"/>
          <w:sz w:val="28"/>
          <w:szCs w:val="28"/>
          <w:rtl/>
        </w:rPr>
        <w:t xml:space="preserve">. </w:t>
      </w:r>
      <w:r w:rsidR="00F67944" w:rsidRPr="007A5973">
        <w:rPr>
          <w:rFonts w:ascii="Traditional Arabic" w:hAnsi="Traditional Arabic" w:cs="Traditional Arabic" w:hint="cs"/>
          <w:b w:val="0"/>
          <w:bCs w:val="0"/>
          <w:color w:val="auto"/>
          <w:sz w:val="28"/>
          <w:szCs w:val="28"/>
          <w:rtl/>
        </w:rPr>
        <w:t xml:space="preserve">الحديث: رواه ابن حبان </w:t>
      </w:r>
      <w:r w:rsidR="007E7F89" w:rsidRPr="007A5973">
        <w:rPr>
          <w:rFonts w:ascii="Traditional Arabic" w:hAnsi="Traditional Arabic" w:cs="Traditional Arabic" w:hint="cs"/>
          <w:b w:val="0"/>
          <w:bCs w:val="0"/>
          <w:color w:val="auto"/>
          <w:sz w:val="28"/>
          <w:szCs w:val="28"/>
          <w:rtl/>
        </w:rPr>
        <w:t xml:space="preserve">كما </w:t>
      </w:r>
      <w:r w:rsidR="00F67944" w:rsidRPr="007A5973">
        <w:rPr>
          <w:rFonts w:ascii="Traditional Arabic" w:hAnsi="Traditional Arabic" w:cs="Traditional Arabic" w:hint="cs"/>
          <w:b w:val="0"/>
          <w:bCs w:val="0"/>
          <w:color w:val="auto"/>
          <w:sz w:val="28"/>
          <w:szCs w:val="28"/>
          <w:rtl/>
        </w:rPr>
        <w:t>في "</w:t>
      </w:r>
      <w:r w:rsidR="007E7F89" w:rsidRPr="007A5973">
        <w:rPr>
          <w:rFonts w:ascii="Traditional Arabic" w:hAnsi="Traditional Arabic" w:cs="Traditional Arabic" w:hint="cs"/>
          <w:b w:val="0"/>
          <w:bCs w:val="0"/>
          <w:color w:val="auto"/>
          <w:sz w:val="28"/>
          <w:szCs w:val="28"/>
          <w:rtl/>
        </w:rPr>
        <w:t>الموارد</w:t>
      </w:r>
      <w:r w:rsidR="00F67944" w:rsidRPr="007A5973">
        <w:rPr>
          <w:rFonts w:ascii="Traditional Arabic" w:hAnsi="Traditional Arabic" w:cs="Traditional Arabic" w:hint="cs"/>
          <w:b w:val="0"/>
          <w:bCs w:val="0"/>
          <w:color w:val="auto"/>
          <w:sz w:val="28"/>
          <w:szCs w:val="28"/>
          <w:rtl/>
        </w:rPr>
        <w:t>"</w:t>
      </w:r>
      <w:r w:rsidR="007E7F89" w:rsidRPr="007A5973">
        <w:rPr>
          <w:rFonts w:ascii="Traditional Arabic" w:hAnsi="Traditional Arabic" w:cs="Traditional Arabic" w:hint="cs"/>
          <w:b w:val="0"/>
          <w:bCs w:val="0"/>
          <w:color w:val="auto"/>
          <w:sz w:val="28"/>
          <w:szCs w:val="28"/>
          <w:rtl/>
        </w:rPr>
        <w:t xml:space="preserve"> مطولاً</w:t>
      </w:r>
      <w:r w:rsidR="00F67944" w:rsidRPr="007A5973">
        <w:rPr>
          <w:rFonts w:ascii="Traditional Arabic" w:hAnsi="Traditional Arabic" w:cs="Traditional Arabic" w:hint="cs"/>
          <w:b w:val="0"/>
          <w:bCs w:val="0"/>
          <w:color w:val="auto"/>
          <w:sz w:val="28"/>
          <w:szCs w:val="28"/>
          <w:rtl/>
        </w:rPr>
        <w:t>،</w:t>
      </w:r>
      <w:r w:rsidR="007E7F89" w:rsidRPr="007A5973">
        <w:rPr>
          <w:rFonts w:ascii="Traditional Arabic" w:hAnsi="Traditional Arabic" w:cs="Traditional Arabic" w:hint="cs"/>
          <w:b w:val="0"/>
          <w:bCs w:val="0"/>
          <w:color w:val="auto"/>
          <w:sz w:val="28"/>
          <w:szCs w:val="28"/>
          <w:rtl/>
        </w:rPr>
        <w:t xml:space="preserve"> "(</w:t>
      </w:r>
      <w:r w:rsidR="007E7F89" w:rsidRPr="007A5973">
        <w:rPr>
          <w:rFonts w:ascii="Traditional Arabic" w:hAnsi="Traditional Arabic" w:cs="Traditional Arabic"/>
          <w:b w:val="0"/>
          <w:bCs w:val="0"/>
          <w:color w:val="auto"/>
          <w:sz w:val="28"/>
          <w:szCs w:val="28"/>
          <w:rtl/>
        </w:rPr>
        <w:t>94</w:t>
      </w:r>
      <w:r w:rsidR="007E7F89" w:rsidRPr="007A5973">
        <w:rPr>
          <w:rFonts w:ascii="Traditional Arabic" w:hAnsi="Traditional Arabic" w:cs="Traditional Arabic" w:hint="cs"/>
          <w:b w:val="0"/>
          <w:bCs w:val="0"/>
          <w:color w:val="auto"/>
          <w:sz w:val="28"/>
          <w:szCs w:val="28"/>
          <w:rtl/>
        </w:rPr>
        <w:t>)"،</w:t>
      </w:r>
      <w:r w:rsidR="00F67944" w:rsidRPr="007A5973">
        <w:rPr>
          <w:rFonts w:ascii="Traditional Arabic" w:hAnsi="Traditional Arabic" w:cs="Traditional Arabic" w:hint="cs"/>
          <w:b w:val="0"/>
          <w:bCs w:val="0"/>
          <w:color w:val="auto"/>
          <w:sz w:val="28"/>
          <w:szCs w:val="28"/>
          <w:rtl/>
        </w:rPr>
        <w:t xml:space="preserve"> والذهبي في "العلو"، "(</w:t>
      </w:r>
      <w:r w:rsidR="00F67944" w:rsidRPr="007A5973">
        <w:rPr>
          <w:rFonts w:ascii="Traditional Arabic" w:hAnsi="Traditional Arabic" w:cs="Traditional Arabic"/>
          <w:b w:val="0"/>
          <w:bCs w:val="0"/>
          <w:color w:val="auto"/>
          <w:sz w:val="28"/>
          <w:szCs w:val="28"/>
          <w:rtl/>
        </w:rPr>
        <w:t>307</w:t>
      </w:r>
      <w:r w:rsidR="00F67944" w:rsidRPr="007A5973">
        <w:rPr>
          <w:rFonts w:ascii="Traditional Arabic" w:hAnsi="Traditional Arabic" w:cs="Traditional Arabic" w:hint="cs"/>
          <w:b w:val="0"/>
          <w:bCs w:val="0"/>
          <w:color w:val="auto"/>
          <w:sz w:val="28"/>
          <w:szCs w:val="28"/>
          <w:rtl/>
        </w:rPr>
        <w:t>)"،</w:t>
      </w:r>
      <w:r w:rsidR="007E7F89" w:rsidRPr="007A5973">
        <w:rPr>
          <w:b w:val="0"/>
          <w:bCs w:val="0"/>
          <w:color w:val="auto"/>
          <w:sz w:val="28"/>
          <w:szCs w:val="28"/>
          <w:rtl/>
        </w:rPr>
        <w:t xml:space="preserve"> </w:t>
      </w:r>
      <w:r w:rsidR="007E7F89" w:rsidRPr="007A5973">
        <w:rPr>
          <w:rFonts w:ascii="Traditional Arabic" w:hAnsi="Traditional Arabic" w:cs="Traditional Arabic"/>
          <w:b w:val="0"/>
          <w:bCs w:val="0"/>
          <w:color w:val="auto"/>
          <w:sz w:val="28"/>
          <w:szCs w:val="28"/>
          <w:rtl/>
        </w:rPr>
        <w:t>وقال: " والخبر منكر "،</w:t>
      </w:r>
      <w:r w:rsidR="00F67944" w:rsidRPr="007A5973">
        <w:rPr>
          <w:rFonts w:ascii="Traditional Arabic" w:hAnsi="Traditional Arabic" w:cs="Traditional Arabic" w:hint="cs"/>
          <w:b w:val="0"/>
          <w:bCs w:val="0"/>
          <w:color w:val="auto"/>
          <w:sz w:val="28"/>
          <w:szCs w:val="28"/>
          <w:rtl/>
        </w:rPr>
        <w:t xml:space="preserve"> </w:t>
      </w:r>
      <w:r w:rsidR="007E7F89" w:rsidRPr="007A5973">
        <w:rPr>
          <w:rFonts w:ascii="Traditional Arabic" w:hAnsi="Traditional Arabic" w:cs="Traditional Arabic" w:hint="cs"/>
          <w:b w:val="0"/>
          <w:bCs w:val="0"/>
          <w:color w:val="auto"/>
          <w:sz w:val="28"/>
          <w:szCs w:val="28"/>
          <w:rtl/>
        </w:rPr>
        <w:t>والبيهقي في الأسماء والصفات"، "(861)"، وقال: "</w:t>
      </w:r>
      <w:r w:rsidR="007E7F89" w:rsidRPr="007A5973">
        <w:rPr>
          <w:rFonts w:ascii="Traditional Arabic" w:hAnsi="Traditional Arabic" w:cs="Traditional Arabic"/>
          <w:b w:val="0"/>
          <w:bCs w:val="0"/>
          <w:color w:val="auto"/>
          <w:sz w:val="28"/>
          <w:szCs w:val="28"/>
          <w:rtl/>
        </w:rPr>
        <w:t>تفرد به يحيى بن سعيد السعدي وله شاهد بإسناد أصح</w:t>
      </w:r>
      <w:r w:rsidR="007E7F89" w:rsidRPr="007A5973">
        <w:rPr>
          <w:rFonts w:ascii="Traditional Arabic" w:hAnsi="Traditional Arabic" w:cs="Traditional Arabic" w:hint="cs"/>
          <w:b w:val="0"/>
          <w:bCs w:val="0"/>
          <w:color w:val="auto"/>
          <w:sz w:val="28"/>
          <w:szCs w:val="28"/>
          <w:rtl/>
        </w:rPr>
        <w:t>"</w:t>
      </w:r>
      <w:r w:rsidR="00371D5D" w:rsidRPr="007A5973">
        <w:rPr>
          <w:rFonts w:ascii="Traditional Arabic" w:hAnsi="Traditional Arabic" w:cs="Traditional Arabic" w:hint="cs"/>
          <w:b w:val="0"/>
          <w:bCs w:val="0"/>
          <w:color w:val="auto"/>
          <w:sz w:val="28"/>
          <w:szCs w:val="28"/>
          <w:rtl/>
        </w:rPr>
        <w:t xml:space="preserve"> </w:t>
      </w:r>
      <w:r w:rsidR="00FE5AF6" w:rsidRPr="007A5973">
        <w:rPr>
          <w:rFonts w:ascii="Traditional Arabic" w:hAnsi="Traditional Arabic" w:cs="Traditional Arabic" w:hint="cs"/>
          <w:b w:val="0"/>
          <w:bCs w:val="0"/>
          <w:color w:val="auto"/>
          <w:sz w:val="28"/>
          <w:szCs w:val="28"/>
          <w:rtl/>
        </w:rPr>
        <w:t>ورواه أبو الشيخ في "العظمة"، "(2/648)"، وأبو نعيم في "الحلية"، "(1/166)"، من نفس الإســناد، وفي الإسـنادِ، "</w:t>
      </w:r>
      <w:r w:rsidR="00FE5AF6" w:rsidRPr="007A5973">
        <w:rPr>
          <w:rFonts w:ascii="Traditional Arabic" w:hAnsi="Traditional Arabic" w:cs="Traditional Arabic"/>
          <w:b w:val="0"/>
          <w:bCs w:val="0"/>
          <w:color w:val="auto"/>
          <w:sz w:val="28"/>
          <w:szCs w:val="28"/>
          <w:rtl/>
        </w:rPr>
        <w:t>إبراهيم بن هشام بن يحيى بن يحيى الغساني</w:t>
      </w:r>
      <w:r w:rsidR="00FE5AF6" w:rsidRPr="007A5973">
        <w:rPr>
          <w:rFonts w:ascii="Traditional Arabic" w:hAnsi="Traditional Arabic" w:cs="Traditional Arabic" w:hint="cs"/>
          <w:b w:val="0"/>
          <w:bCs w:val="0"/>
          <w:color w:val="auto"/>
          <w:sz w:val="28"/>
          <w:szCs w:val="28"/>
          <w:rtl/>
        </w:rPr>
        <w:t>"، قال الذهبي في "الميزان"، "(244)"، "</w:t>
      </w:r>
      <w:r w:rsidR="00FE5AF6" w:rsidRPr="007A5973">
        <w:rPr>
          <w:b w:val="0"/>
          <w:bCs w:val="0"/>
          <w:color w:val="auto"/>
          <w:sz w:val="28"/>
          <w:szCs w:val="28"/>
          <w:rtl/>
        </w:rPr>
        <w:t xml:space="preserve"> </w:t>
      </w:r>
      <w:r w:rsidR="00FE5AF6" w:rsidRPr="007A5973">
        <w:rPr>
          <w:rFonts w:ascii="Traditional Arabic" w:hAnsi="Traditional Arabic" w:cs="Traditional Arabic"/>
          <w:b w:val="0"/>
          <w:bCs w:val="0"/>
          <w:color w:val="auto"/>
          <w:sz w:val="28"/>
          <w:szCs w:val="28"/>
          <w:rtl/>
        </w:rPr>
        <w:t>وهو صاحب حديث أبي ذر الطويل، انفرد به عن أبيه عن جده.</w:t>
      </w:r>
      <w:r w:rsidR="00FE5AF6" w:rsidRPr="007A5973">
        <w:rPr>
          <w:rFonts w:ascii="Traditional Arabic" w:hAnsi="Traditional Arabic" w:cs="Traditional Arabic" w:hint="cs"/>
          <w:b w:val="0"/>
          <w:bCs w:val="0"/>
          <w:color w:val="auto"/>
          <w:sz w:val="28"/>
          <w:szCs w:val="28"/>
          <w:rtl/>
        </w:rPr>
        <w:t>"</w:t>
      </w:r>
      <w:r w:rsidR="00FE5AF6" w:rsidRPr="007A5973">
        <w:rPr>
          <w:b w:val="0"/>
          <w:bCs w:val="0"/>
          <w:color w:val="auto"/>
          <w:sz w:val="28"/>
          <w:szCs w:val="28"/>
          <w:rtl/>
        </w:rPr>
        <w:t xml:space="preserve"> </w:t>
      </w:r>
      <w:r w:rsidR="00FE5AF6" w:rsidRPr="007A5973">
        <w:rPr>
          <w:rFonts w:ascii="Traditional Arabic" w:hAnsi="Traditional Arabic" w:cs="Traditional Arabic"/>
          <w:b w:val="0"/>
          <w:bCs w:val="0"/>
          <w:color w:val="auto"/>
          <w:sz w:val="28"/>
          <w:szCs w:val="28"/>
          <w:rtl/>
        </w:rPr>
        <w:t>وذكره ابن حبان في الثقات، وأخرج حديثه في الأنواع</w:t>
      </w:r>
      <w:r w:rsidR="00FE5AF6" w:rsidRPr="007A5973">
        <w:rPr>
          <w:rFonts w:ascii="Traditional Arabic" w:hAnsi="Traditional Arabic" w:cs="Traditional Arabic" w:hint="cs"/>
          <w:b w:val="0"/>
          <w:bCs w:val="0"/>
          <w:color w:val="auto"/>
          <w:sz w:val="28"/>
          <w:szCs w:val="28"/>
          <w:rtl/>
        </w:rPr>
        <w:t>. وقد كذبه كلاً من أبي حاتم وأبي زرعـة"</w:t>
      </w:r>
      <w:r w:rsidR="00371D5D" w:rsidRPr="007A5973">
        <w:rPr>
          <w:rFonts w:ascii="Traditional Arabic" w:hAnsi="Traditional Arabic" w:cs="Traditional Arabic" w:hint="cs"/>
          <w:b w:val="0"/>
          <w:bCs w:val="0"/>
          <w:color w:val="auto"/>
          <w:sz w:val="28"/>
          <w:szCs w:val="28"/>
          <w:rtl/>
        </w:rPr>
        <w:t xml:space="preserve"> </w:t>
      </w:r>
      <w:r w:rsidR="007E7F89" w:rsidRPr="007A5973">
        <w:rPr>
          <w:rFonts w:ascii="Traditional Arabic" w:hAnsi="Traditional Arabic" w:cs="Traditional Arabic" w:hint="cs"/>
          <w:b w:val="0"/>
          <w:bCs w:val="0"/>
          <w:color w:val="auto"/>
          <w:sz w:val="28"/>
          <w:szCs w:val="28"/>
          <w:rtl/>
        </w:rPr>
        <w:t>وقال الحافظ ابن حجر في "فتح الباري"، "(13/411)"، "</w:t>
      </w:r>
      <w:r w:rsidR="007E7F89" w:rsidRPr="007A5973">
        <w:rPr>
          <w:b w:val="0"/>
          <w:bCs w:val="0"/>
          <w:color w:val="auto"/>
          <w:sz w:val="28"/>
          <w:szCs w:val="28"/>
          <w:rtl/>
        </w:rPr>
        <w:t xml:space="preserve"> </w:t>
      </w:r>
      <w:r w:rsidR="007E7F89" w:rsidRPr="007A5973">
        <w:rPr>
          <w:rFonts w:ascii="Traditional Arabic" w:hAnsi="Traditional Arabic" w:cs="Traditional Arabic"/>
          <w:b w:val="0"/>
          <w:bCs w:val="0"/>
          <w:color w:val="auto"/>
          <w:sz w:val="28"/>
          <w:szCs w:val="28"/>
          <w:rtl/>
        </w:rPr>
        <w:t>وفي حديث أبي ذر الطويل الذي صححه بن حبان إن رسول الله صلى الله عليه وسلم قال يا أبا ذر ما السماوات السبع مع الكرسي إلا كحلقة ملقاة بأرض فلاة وفضل العرش على الكرسي كفضل الفلاة على الحلقة وله شاهد عن مجاهد أخرجه سعيد بن منصور في التفسير بسند</w:t>
      </w:r>
      <w:r w:rsidR="007E7F89" w:rsidRPr="007A5973">
        <w:rPr>
          <w:rFonts w:ascii="Traditional Arabic" w:hAnsi="Traditional Arabic" w:cs="Traditional Arabic" w:hint="cs"/>
          <w:b w:val="0"/>
          <w:bCs w:val="0"/>
          <w:color w:val="auto"/>
          <w:sz w:val="28"/>
          <w:szCs w:val="28"/>
          <w:rtl/>
        </w:rPr>
        <w:t>ٍ</w:t>
      </w:r>
      <w:r w:rsidR="007E7F89" w:rsidRPr="007A5973">
        <w:rPr>
          <w:rFonts w:ascii="Traditional Arabic" w:hAnsi="Traditional Arabic" w:cs="Traditional Arabic"/>
          <w:b w:val="0"/>
          <w:bCs w:val="0"/>
          <w:color w:val="auto"/>
          <w:sz w:val="28"/>
          <w:szCs w:val="28"/>
          <w:rtl/>
        </w:rPr>
        <w:t xml:space="preserve"> صحيح عنه الحديث الثالث</w:t>
      </w:r>
      <w:r w:rsidR="007E7F89" w:rsidRPr="007A5973">
        <w:rPr>
          <w:rFonts w:ascii="Traditional Arabic" w:hAnsi="Traditional Arabic" w:cs="Traditional Arabic" w:hint="cs"/>
          <w:b w:val="0"/>
          <w:bCs w:val="0"/>
          <w:color w:val="auto"/>
          <w:sz w:val="28"/>
          <w:szCs w:val="28"/>
          <w:rtl/>
        </w:rPr>
        <w:t>"</w:t>
      </w:r>
      <w:r w:rsidR="00371D5D" w:rsidRPr="007A5973">
        <w:rPr>
          <w:rFonts w:ascii="Traditional Arabic" w:hAnsi="Traditional Arabic" w:cs="Traditional Arabic" w:hint="cs"/>
          <w:b w:val="0"/>
          <w:bCs w:val="0"/>
          <w:color w:val="auto"/>
          <w:sz w:val="28"/>
          <w:szCs w:val="28"/>
          <w:rtl/>
        </w:rPr>
        <w:t xml:space="preserve"> </w:t>
      </w:r>
      <w:r w:rsidR="00FE5AF6" w:rsidRPr="007A5973">
        <w:rPr>
          <w:rFonts w:ascii="Traditional Arabic" w:hAnsi="Traditional Arabic" w:cs="Traditional Arabic" w:hint="cs"/>
          <w:b w:val="0"/>
          <w:bCs w:val="0"/>
          <w:color w:val="auto"/>
          <w:sz w:val="28"/>
          <w:szCs w:val="28"/>
          <w:rtl/>
        </w:rPr>
        <w:t>وراجع إن شئت "السلسلة الصحيحة"، "(109)"</w:t>
      </w:r>
    </w:p>
    <w:p w14:paraId="562B2308" w14:textId="77777777" w:rsidR="006168E4" w:rsidRPr="007A5973" w:rsidRDefault="00FE5AF6" w:rsidP="007A5973">
      <w:pPr>
        <w:pStyle w:val="1"/>
        <w:spacing w:after="0" w:line="240" w:lineRule="auto"/>
        <w:jc w:val="mediumKashida"/>
        <w:rPr>
          <w:rFonts w:ascii="Traditional Arabic" w:hAnsi="Traditional Arabic" w:cs="Traditional Arabic"/>
          <w:b w:val="0"/>
          <w:bCs w:val="0"/>
          <w:color w:val="auto"/>
          <w:sz w:val="28"/>
          <w:szCs w:val="28"/>
          <w:rtl/>
        </w:rPr>
      </w:pPr>
      <w:r w:rsidRPr="007A5973">
        <w:rPr>
          <w:rFonts w:ascii="Traditional Arabic" w:hAnsi="Traditional Arabic" w:cs="Traditional Arabic" w:hint="cs"/>
          <w:b w:val="0"/>
          <w:bCs w:val="0"/>
          <w:color w:val="auto"/>
          <w:sz w:val="28"/>
          <w:szCs w:val="28"/>
          <w:rtl/>
        </w:rPr>
        <w:t>و</w:t>
      </w:r>
      <w:r w:rsidR="006168E4" w:rsidRPr="007A5973">
        <w:rPr>
          <w:rFonts w:ascii="Traditional Arabic" w:hAnsi="Traditional Arabic" w:cs="Traditional Arabic"/>
          <w:b w:val="0"/>
          <w:bCs w:val="0"/>
          <w:color w:val="auto"/>
          <w:sz w:val="28"/>
          <w:szCs w:val="28"/>
          <w:rtl/>
        </w:rPr>
        <w:t>قال عبد الله بن عباس رضي الله عنهم: "الكرسي موضع القدمين</w:t>
      </w:r>
      <w:r w:rsidR="006168E4" w:rsidRPr="007A5973">
        <w:rPr>
          <w:rFonts w:ascii="Traditional Arabic" w:hAnsi="Traditional Arabic" w:cs="Traditional Arabic" w:hint="cs"/>
          <w:b w:val="0"/>
          <w:bCs w:val="0"/>
          <w:color w:val="auto"/>
          <w:sz w:val="28"/>
          <w:szCs w:val="28"/>
          <w:rtl/>
        </w:rPr>
        <w:t xml:space="preserve">، </w:t>
      </w:r>
      <w:r w:rsidR="006168E4" w:rsidRPr="007A5973">
        <w:rPr>
          <w:rFonts w:ascii="Traditional Arabic" w:hAnsi="Traditional Arabic" w:cs="Traditional Arabic"/>
          <w:b w:val="0"/>
          <w:bCs w:val="0"/>
          <w:color w:val="auto"/>
          <w:sz w:val="28"/>
          <w:szCs w:val="28"/>
          <w:rtl/>
        </w:rPr>
        <w:t>والعرش لا يقدر قدره إلا الله تعالى"</w:t>
      </w:r>
    </w:p>
    <w:p w14:paraId="4FEBD6A0" w14:textId="77777777" w:rsidR="003F1D3B" w:rsidRPr="007A5973" w:rsidRDefault="00FE5AF6" w:rsidP="007A5973">
      <w:pPr>
        <w:pStyle w:val="1"/>
        <w:spacing w:after="0" w:line="240" w:lineRule="auto"/>
        <w:jc w:val="mediumKashida"/>
        <w:rPr>
          <w:rFonts w:ascii="Traditional Arabic" w:hAnsi="Traditional Arabic" w:cs="Traditional Arabic"/>
          <w:b w:val="0"/>
          <w:bCs w:val="0"/>
          <w:color w:val="auto"/>
          <w:sz w:val="28"/>
          <w:szCs w:val="28"/>
          <w:rtl/>
        </w:rPr>
      </w:pPr>
      <w:r w:rsidRPr="007A5973">
        <w:rPr>
          <w:rFonts w:ascii="Traditional Arabic" w:hAnsi="Traditional Arabic" w:cs="Traditional Arabic" w:hint="cs"/>
          <w:b w:val="0"/>
          <w:bCs w:val="0"/>
          <w:color w:val="auto"/>
          <w:sz w:val="28"/>
          <w:szCs w:val="28"/>
          <w:rtl/>
        </w:rPr>
        <w:t xml:space="preserve">الأثر: </w:t>
      </w:r>
      <w:r w:rsidR="006168E4" w:rsidRPr="007A5973">
        <w:rPr>
          <w:rFonts w:ascii="Traditional Arabic" w:hAnsi="Traditional Arabic" w:cs="Traditional Arabic" w:hint="cs"/>
          <w:b w:val="0"/>
          <w:bCs w:val="0"/>
          <w:color w:val="auto"/>
          <w:sz w:val="28"/>
          <w:szCs w:val="28"/>
          <w:rtl/>
        </w:rPr>
        <w:t xml:space="preserve">رواه </w:t>
      </w:r>
      <w:r w:rsidR="006168E4" w:rsidRPr="007A5973">
        <w:rPr>
          <w:rFonts w:ascii="Traditional Arabic" w:hAnsi="Traditional Arabic" w:cs="Traditional Arabic"/>
          <w:b w:val="0"/>
          <w:bCs w:val="0"/>
          <w:color w:val="auto"/>
          <w:sz w:val="28"/>
          <w:szCs w:val="28"/>
          <w:rtl/>
        </w:rPr>
        <w:t xml:space="preserve">الدارمي في </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الرد على بشر المريسي</w:t>
      </w:r>
      <w:r w:rsidR="006168E4" w:rsidRPr="007A5973">
        <w:rPr>
          <w:rFonts w:ascii="Traditional Arabic" w:hAnsi="Traditional Arabic" w:cs="Traditional Arabic" w:hint="cs"/>
          <w:b w:val="0"/>
          <w:bCs w:val="0"/>
          <w:color w:val="auto"/>
          <w:sz w:val="28"/>
          <w:szCs w:val="28"/>
          <w:rtl/>
        </w:rPr>
        <w:t>"، "</w:t>
      </w:r>
      <w:r w:rsidR="006168E4" w:rsidRPr="007A5973">
        <w:rPr>
          <w:rFonts w:ascii="Traditional Arabic" w:hAnsi="Traditional Arabic" w:cs="Traditional Arabic"/>
          <w:b w:val="0"/>
          <w:bCs w:val="0"/>
          <w:color w:val="auto"/>
          <w:sz w:val="28"/>
          <w:szCs w:val="28"/>
          <w:rtl/>
        </w:rPr>
        <w:t>(ص71</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 xml:space="preserve"> 73</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 xml:space="preserve"> 74) وعبد الله بن أحمد في </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السن</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ة</w:t>
      </w:r>
      <w:r w:rsidR="006168E4" w:rsidRPr="007A5973">
        <w:rPr>
          <w:rFonts w:ascii="Traditional Arabic" w:hAnsi="Traditional Arabic" w:cs="Traditional Arabic" w:hint="cs"/>
          <w:b w:val="0"/>
          <w:bCs w:val="0"/>
          <w:color w:val="auto"/>
          <w:sz w:val="28"/>
          <w:szCs w:val="28"/>
          <w:rtl/>
        </w:rPr>
        <w:t>"، "</w:t>
      </w:r>
      <w:r w:rsidR="006168E4" w:rsidRPr="007A5973">
        <w:rPr>
          <w:rFonts w:ascii="Traditional Arabic" w:hAnsi="Traditional Arabic" w:cs="Traditional Arabic"/>
          <w:b w:val="0"/>
          <w:bCs w:val="0"/>
          <w:color w:val="auto"/>
          <w:sz w:val="28"/>
          <w:szCs w:val="28"/>
          <w:rtl/>
        </w:rPr>
        <w:t>(ص70</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 xml:space="preserve"> 142)</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 xml:space="preserve"> </w:t>
      </w:r>
      <w:r w:rsidR="006168E4" w:rsidRPr="007A5973">
        <w:rPr>
          <w:rFonts w:ascii="Traditional Arabic" w:hAnsi="Traditional Arabic" w:cs="Traditional Arabic" w:hint="cs"/>
          <w:b w:val="0"/>
          <w:bCs w:val="0"/>
          <w:color w:val="auto"/>
          <w:sz w:val="28"/>
          <w:szCs w:val="28"/>
          <w:rtl/>
        </w:rPr>
        <w:t>و</w:t>
      </w:r>
      <w:r w:rsidR="006168E4" w:rsidRPr="007A5973">
        <w:rPr>
          <w:rFonts w:ascii="Traditional Arabic" w:hAnsi="Traditional Arabic" w:cs="Traditional Arabic"/>
          <w:b w:val="0"/>
          <w:bCs w:val="0"/>
          <w:color w:val="auto"/>
          <w:sz w:val="28"/>
          <w:szCs w:val="28"/>
          <w:rtl/>
        </w:rPr>
        <w:t xml:space="preserve">ابن جرير في </w:t>
      </w:r>
      <w:r w:rsidR="006168E4" w:rsidRPr="007A5973">
        <w:rPr>
          <w:rFonts w:ascii="Traditional Arabic" w:hAnsi="Traditional Arabic" w:cs="Traditional Arabic" w:hint="cs"/>
          <w:b w:val="0"/>
          <w:bCs w:val="0"/>
          <w:color w:val="auto"/>
          <w:sz w:val="28"/>
          <w:szCs w:val="28"/>
          <w:rtl/>
        </w:rPr>
        <w:t>"</w:t>
      </w:r>
      <w:r w:rsidR="006168E4" w:rsidRPr="007A5973">
        <w:rPr>
          <w:rFonts w:ascii="Traditional Arabic" w:hAnsi="Traditional Arabic" w:cs="Traditional Arabic"/>
          <w:b w:val="0"/>
          <w:bCs w:val="0"/>
          <w:color w:val="auto"/>
          <w:sz w:val="28"/>
          <w:szCs w:val="28"/>
          <w:rtl/>
        </w:rPr>
        <w:t>تفسير</w:t>
      </w:r>
      <w:r w:rsidR="006168E4" w:rsidRPr="007A5973">
        <w:rPr>
          <w:rFonts w:ascii="Traditional Arabic" w:hAnsi="Traditional Arabic" w:cs="Traditional Arabic" w:hint="cs"/>
          <w:b w:val="0"/>
          <w:bCs w:val="0"/>
          <w:color w:val="auto"/>
          <w:sz w:val="28"/>
          <w:szCs w:val="28"/>
          <w:rtl/>
        </w:rPr>
        <w:t>ه"، "</w:t>
      </w:r>
      <w:r w:rsidR="006168E4" w:rsidRPr="007A5973">
        <w:rPr>
          <w:rFonts w:ascii="Traditional Arabic" w:hAnsi="Traditional Arabic" w:cs="Traditional Arabic"/>
          <w:b w:val="0"/>
          <w:bCs w:val="0"/>
          <w:color w:val="auto"/>
          <w:sz w:val="28"/>
          <w:szCs w:val="28"/>
          <w:rtl/>
        </w:rPr>
        <w:t>(3/10)</w:t>
      </w:r>
      <w:r w:rsidR="006168E4" w:rsidRPr="007A5973">
        <w:rPr>
          <w:rFonts w:ascii="Traditional Arabic" w:hAnsi="Traditional Arabic" w:cs="Traditional Arabic" w:hint="cs"/>
          <w:b w:val="0"/>
          <w:bCs w:val="0"/>
          <w:color w:val="auto"/>
          <w:sz w:val="28"/>
          <w:szCs w:val="28"/>
          <w:rtl/>
        </w:rPr>
        <w:t xml:space="preserve">" </w:t>
      </w:r>
      <w:r w:rsidR="006168E4" w:rsidRPr="007A5973">
        <w:rPr>
          <w:rFonts w:ascii="Traditional Arabic" w:hAnsi="Traditional Arabic" w:cs="Traditional Arabic"/>
          <w:b w:val="0"/>
          <w:bCs w:val="0"/>
          <w:color w:val="auto"/>
          <w:sz w:val="28"/>
          <w:szCs w:val="28"/>
          <w:rtl/>
        </w:rPr>
        <w:t>كلهم من طريق سفيان الثوري عن عمار الذهني عن مسلم البطين عن سعيد بن جبير عن ابن عباس موقوفاً.</w:t>
      </w:r>
      <w:r w:rsidR="006168E4" w:rsidRPr="007A5973">
        <w:rPr>
          <w:rFonts w:ascii="Traditional Arabic" w:hAnsi="Traditional Arabic" w:cs="Traditional Arabic" w:hint="cs"/>
          <w:b w:val="0"/>
          <w:bCs w:val="0"/>
          <w:color w:val="auto"/>
          <w:sz w:val="28"/>
          <w:szCs w:val="28"/>
          <w:rtl/>
        </w:rPr>
        <w:t xml:space="preserve"> وصححه الحاكم في "المستدرك"، والذهبي في "العلو"، والهيثمي في "مجمع الزوائـد"</w:t>
      </w:r>
    </w:p>
    <w:p w14:paraId="2595A778" w14:textId="77777777" w:rsidR="000D3C99" w:rsidRPr="007A5973" w:rsidRDefault="006168E4" w:rsidP="007A5973">
      <w:pPr>
        <w:pStyle w:val="1"/>
        <w:spacing w:after="0" w:line="240" w:lineRule="auto"/>
        <w:jc w:val="mediumKashida"/>
        <w:rPr>
          <w:b w:val="0"/>
          <w:bCs w:val="0"/>
          <w:color w:val="auto"/>
          <w:sz w:val="28"/>
          <w:szCs w:val="28"/>
          <w:rtl/>
        </w:rPr>
      </w:pPr>
      <w:r w:rsidRPr="007A5973">
        <w:rPr>
          <w:rFonts w:ascii="Traditional Arabic" w:hAnsi="Traditional Arabic" w:cs="Traditional Arabic" w:hint="cs"/>
          <w:b w:val="0"/>
          <w:bCs w:val="0"/>
          <w:color w:val="auto"/>
          <w:sz w:val="28"/>
          <w:szCs w:val="28"/>
          <w:rtl/>
        </w:rPr>
        <w:t>و</w:t>
      </w:r>
      <w:r w:rsidR="000D3C99" w:rsidRPr="007A5973">
        <w:rPr>
          <w:rFonts w:ascii="Traditional Arabic" w:hAnsi="Traditional Arabic" w:cs="Traditional Arabic" w:hint="cs"/>
          <w:b w:val="0"/>
          <w:bCs w:val="0"/>
          <w:color w:val="auto"/>
          <w:sz w:val="28"/>
          <w:szCs w:val="28"/>
          <w:rtl/>
        </w:rPr>
        <w:t>روى ابن خزيمة في "كتاب التوحيد"، "(1/242)"، والبيهقي في الأسماء والصفات"، "(851)"، وصححه ابن القيم في "اجتماع الجيوش"، "(ص100)"، "</w:t>
      </w:r>
      <w:r w:rsidR="000D3C99" w:rsidRPr="007A5973">
        <w:rPr>
          <w:rFonts w:ascii="Traditional Arabic" w:hAnsi="Traditional Arabic" w:cs="Traditional Arabic"/>
          <w:b w:val="0"/>
          <w:bCs w:val="0"/>
          <w:color w:val="auto"/>
          <w:sz w:val="28"/>
          <w:szCs w:val="28"/>
          <w:rtl/>
        </w:rPr>
        <w:t>عن عبد الله بن مسعود رضي الله عنه قال : ما بين السماء إلى الأرض مسيرة خمسمائة عام ، ثم ما بين كل سماءين مسيرة خمسمائة</w:t>
      </w:r>
      <w:r w:rsidR="000D3C99" w:rsidRPr="007A5973">
        <w:rPr>
          <w:b w:val="0"/>
          <w:bCs w:val="0"/>
          <w:color w:val="auto"/>
          <w:sz w:val="28"/>
          <w:szCs w:val="28"/>
          <w:rtl/>
        </w:rPr>
        <w:t xml:space="preserve"> </w:t>
      </w:r>
      <w:r w:rsidR="000D3C99" w:rsidRPr="007A5973">
        <w:rPr>
          <w:rFonts w:ascii="Traditional Arabic" w:hAnsi="Traditional Arabic" w:cs="Traditional Arabic"/>
          <w:b w:val="0"/>
          <w:bCs w:val="0"/>
          <w:color w:val="auto"/>
          <w:sz w:val="28"/>
          <w:szCs w:val="28"/>
          <w:rtl/>
        </w:rPr>
        <w:t>عام ، وغلظ كل سماء مسيرة خمسمائة عام ، ثم ما بين السماء السابعة وبين الكرسي خمسمائة عام ، وما بين الكرسي وبين الماء خمسمائة عام ، والكرسي فوق الماء ، والله تعالى فوق العرش ، ولا يخفى عليه من أعمالكم شيء</w:t>
      </w:r>
      <w:r w:rsidR="000D3C99" w:rsidRPr="007A5973">
        <w:rPr>
          <w:rFonts w:ascii="Traditional Arabic" w:hAnsi="Traditional Arabic" w:cs="Traditional Arabic" w:hint="cs"/>
          <w:b w:val="0"/>
          <w:bCs w:val="0"/>
          <w:color w:val="auto"/>
          <w:sz w:val="28"/>
          <w:szCs w:val="28"/>
          <w:rtl/>
        </w:rPr>
        <w:t>"</w:t>
      </w:r>
    </w:p>
  </w:footnote>
  <w:footnote w:id="19">
    <w:p w14:paraId="79467D48" w14:textId="77777777" w:rsidR="00E9294D" w:rsidRPr="007A5973" w:rsidRDefault="00E9294D" w:rsidP="007A5973">
      <w:pPr>
        <w:pStyle w:val="20"/>
        <w:spacing w:after="0" w:line="240" w:lineRule="auto"/>
        <w:jc w:val="mediumKashida"/>
        <w:rPr>
          <w:b w:val="0"/>
          <w:bCs w:val="0"/>
          <w:sz w:val="28"/>
          <w:szCs w:val="28"/>
          <w:rtl/>
        </w:rPr>
      </w:pPr>
      <w:r w:rsidRPr="007A5973">
        <w:rPr>
          <w:rStyle w:val="a7"/>
          <w:b w:val="0"/>
          <w:bCs w:val="0"/>
          <w:sz w:val="28"/>
          <w:szCs w:val="28"/>
        </w:rPr>
        <w:footnoteRef/>
      </w:r>
      <w:r w:rsidRPr="007A5973">
        <w:rPr>
          <w:rFonts w:hint="cs"/>
          <w:b w:val="0"/>
          <w:bCs w:val="0"/>
          <w:sz w:val="28"/>
          <w:szCs w:val="28"/>
          <w:rtl/>
        </w:rPr>
        <w:t>-تم بحمد الله تعالى ذكر ما استطعت من جمعه من فوائد تدبريَّــة وعلميَّـة.</w:t>
      </w:r>
    </w:p>
    <w:p w14:paraId="2041396E" w14:textId="77777777" w:rsidR="00E9294D" w:rsidRPr="007A5973" w:rsidRDefault="00E9294D" w:rsidP="007A5973">
      <w:pPr>
        <w:pStyle w:val="a6"/>
        <w:rPr>
          <w:sz w:val="28"/>
          <w:szCs w:val="2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90853"/>
    <w:multiLevelType w:val="hybridMultilevel"/>
    <w:tmpl w:val="FA90E9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8089D"/>
    <w:multiLevelType w:val="hybridMultilevel"/>
    <w:tmpl w:val="4EF80A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C98"/>
    <w:rsid w:val="0007756D"/>
    <w:rsid w:val="000A00B5"/>
    <w:rsid w:val="000D3C99"/>
    <w:rsid w:val="00134ADA"/>
    <w:rsid w:val="00172C50"/>
    <w:rsid w:val="00190F9E"/>
    <w:rsid w:val="001922DB"/>
    <w:rsid w:val="00193A5E"/>
    <w:rsid w:val="001A1F96"/>
    <w:rsid w:val="00206C36"/>
    <w:rsid w:val="002208F6"/>
    <w:rsid w:val="00233965"/>
    <w:rsid w:val="002419D5"/>
    <w:rsid w:val="00244B61"/>
    <w:rsid w:val="002637AA"/>
    <w:rsid w:val="002F1281"/>
    <w:rsid w:val="00322B7B"/>
    <w:rsid w:val="003326DF"/>
    <w:rsid w:val="00340159"/>
    <w:rsid w:val="00371D5D"/>
    <w:rsid w:val="003921B4"/>
    <w:rsid w:val="003A0251"/>
    <w:rsid w:val="003A2D72"/>
    <w:rsid w:val="003B07BB"/>
    <w:rsid w:val="003C64E9"/>
    <w:rsid w:val="003F1D3B"/>
    <w:rsid w:val="00432B90"/>
    <w:rsid w:val="0048334A"/>
    <w:rsid w:val="004B3B2F"/>
    <w:rsid w:val="00531B1A"/>
    <w:rsid w:val="00546F71"/>
    <w:rsid w:val="00571B02"/>
    <w:rsid w:val="005804CC"/>
    <w:rsid w:val="00587C4D"/>
    <w:rsid w:val="005B1C84"/>
    <w:rsid w:val="005C3B36"/>
    <w:rsid w:val="005F72F2"/>
    <w:rsid w:val="0060531E"/>
    <w:rsid w:val="0061030D"/>
    <w:rsid w:val="00615579"/>
    <w:rsid w:val="006168E4"/>
    <w:rsid w:val="006635D8"/>
    <w:rsid w:val="00691765"/>
    <w:rsid w:val="006A7C81"/>
    <w:rsid w:val="00713CAB"/>
    <w:rsid w:val="007369E0"/>
    <w:rsid w:val="0077330F"/>
    <w:rsid w:val="00783E14"/>
    <w:rsid w:val="007A5973"/>
    <w:rsid w:val="007B7303"/>
    <w:rsid w:val="007E7F89"/>
    <w:rsid w:val="007F0BA5"/>
    <w:rsid w:val="007F56C7"/>
    <w:rsid w:val="00831079"/>
    <w:rsid w:val="00834F3E"/>
    <w:rsid w:val="0086245A"/>
    <w:rsid w:val="00885DE1"/>
    <w:rsid w:val="0089595C"/>
    <w:rsid w:val="00897523"/>
    <w:rsid w:val="008D02E9"/>
    <w:rsid w:val="008D0FA1"/>
    <w:rsid w:val="008F5E41"/>
    <w:rsid w:val="00924358"/>
    <w:rsid w:val="00956F43"/>
    <w:rsid w:val="009578AB"/>
    <w:rsid w:val="009936E5"/>
    <w:rsid w:val="009A3366"/>
    <w:rsid w:val="009A44F8"/>
    <w:rsid w:val="009F746E"/>
    <w:rsid w:val="00A0134A"/>
    <w:rsid w:val="00A46411"/>
    <w:rsid w:val="00A6461E"/>
    <w:rsid w:val="00AA135C"/>
    <w:rsid w:val="00AA58E3"/>
    <w:rsid w:val="00AC3240"/>
    <w:rsid w:val="00AE2C36"/>
    <w:rsid w:val="00AF6C98"/>
    <w:rsid w:val="00B10447"/>
    <w:rsid w:val="00B25704"/>
    <w:rsid w:val="00B40545"/>
    <w:rsid w:val="00B72ADF"/>
    <w:rsid w:val="00B86774"/>
    <w:rsid w:val="00C135B4"/>
    <w:rsid w:val="00C1658D"/>
    <w:rsid w:val="00C32DF4"/>
    <w:rsid w:val="00C727FF"/>
    <w:rsid w:val="00C73F3A"/>
    <w:rsid w:val="00CA65EF"/>
    <w:rsid w:val="00CA739C"/>
    <w:rsid w:val="00CB4C4F"/>
    <w:rsid w:val="00CC0025"/>
    <w:rsid w:val="00CE0F49"/>
    <w:rsid w:val="00CF22F4"/>
    <w:rsid w:val="00D10EE7"/>
    <w:rsid w:val="00D11152"/>
    <w:rsid w:val="00D73FC3"/>
    <w:rsid w:val="00D74D28"/>
    <w:rsid w:val="00DF6630"/>
    <w:rsid w:val="00E276F9"/>
    <w:rsid w:val="00E9294D"/>
    <w:rsid w:val="00E97BD8"/>
    <w:rsid w:val="00EB20A6"/>
    <w:rsid w:val="00ED48AA"/>
    <w:rsid w:val="00EE22E9"/>
    <w:rsid w:val="00EF61D0"/>
    <w:rsid w:val="00F10D34"/>
    <w:rsid w:val="00F10DB0"/>
    <w:rsid w:val="00F110BC"/>
    <w:rsid w:val="00F67944"/>
    <w:rsid w:val="00F729B3"/>
    <w:rsid w:val="00F82F4B"/>
    <w:rsid w:val="00F926D8"/>
    <w:rsid w:val="00FD5CFC"/>
    <w:rsid w:val="00FE5A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DE204"/>
  <w15:docId w15:val="{3F52F025-1285-4B2B-98E4-54721C6CD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C98"/>
    <w:pPr>
      <w:bidi/>
    </w:pPr>
  </w:style>
  <w:style w:type="paragraph" w:styleId="2">
    <w:name w:val="heading 2"/>
    <w:basedOn w:val="a"/>
    <w:next w:val="a"/>
    <w:link w:val="2Char"/>
    <w:uiPriority w:val="9"/>
    <w:unhideWhenUsed/>
    <w:qFormat/>
    <w:rsid w:val="007A5973"/>
    <w:pPr>
      <w:keepNext/>
      <w:keepLines/>
      <w:spacing w:before="40" w:after="0"/>
      <w:jc w:val="center"/>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02E9"/>
    <w:pPr>
      <w:tabs>
        <w:tab w:val="center" w:pos="4153"/>
        <w:tab w:val="right" w:pos="8306"/>
      </w:tabs>
      <w:spacing w:after="0" w:line="240" w:lineRule="auto"/>
    </w:pPr>
  </w:style>
  <w:style w:type="character" w:customStyle="1" w:styleId="Char">
    <w:name w:val="رأس الصفحة Char"/>
    <w:basedOn w:val="a0"/>
    <w:link w:val="a3"/>
    <w:uiPriority w:val="99"/>
    <w:rsid w:val="008D02E9"/>
  </w:style>
  <w:style w:type="paragraph" w:styleId="a4">
    <w:name w:val="footer"/>
    <w:basedOn w:val="a"/>
    <w:link w:val="Char0"/>
    <w:uiPriority w:val="99"/>
    <w:unhideWhenUsed/>
    <w:rsid w:val="008D02E9"/>
    <w:pPr>
      <w:tabs>
        <w:tab w:val="center" w:pos="4153"/>
        <w:tab w:val="right" w:pos="8306"/>
      </w:tabs>
      <w:spacing w:after="0" w:line="240" w:lineRule="auto"/>
    </w:pPr>
  </w:style>
  <w:style w:type="character" w:customStyle="1" w:styleId="Char0">
    <w:name w:val="تذييل الصفحة Char"/>
    <w:basedOn w:val="a0"/>
    <w:link w:val="a4"/>
    <w:uiPriority w:val="99"/>
    <w:rsid w:val="008D02E9"/>
  </w:style>
  <w:style w:type="paragraph" w:customStyle="1" w:styleId="1">
    <w:name w:val="نمط1"/>
    <w:basedOn w:val="a"/>
    <w:link w:val="1Char"/>
    <w:qFormat/>
    <w:rsid w:val="008D02E9"/>
    <w:rPr>
      <w:rFonts w:ascii="Times New Roman" w:eastAsia="Times New Roman" w:hAnsi="Times New Roman" w:cs="DecoType Naskh"/>
      <w:b/>
      <w:bCs/>
      <w:color w:val="FF0000"/>
      <w:sz w:val="32"/>
      <w:szCs w:val="32"/>
    </w:rPr>
  </w:style>
  <w:style w:type="character" w:customStyle="1" w:styleId="1Char">
    <w:name w:val="نمط1 Char"/>
    <w:basedOn w:val="a0"/>
    <w:link w:val="1"/>
    <w:rsid w:val="008D02E9"/>
    <w:rPr>
      <w:rFonts w:ascii="Times New Roman" w:eastAsia="Times New Roman" w:hAnsi="Times New Roman" w:cs="DecoType Naskh"/>
      <w:b/>
      <w:bCs/>
      <w:color w:val="FF0000"/>
      <w:sz w:val="32"/>
      <w:szCs w:val="32"/>
    </w:rPr>
  </w:style>
  <w:style w:type="paragraph" w:customStyle="1" w:styleId="20">
    <w:name w:val="نمط2"/>
    <w:basedOn w:val="a"/>
    <w:link w:val="2Char0"/>
    <w:qFormat/>
    <w:rsid w:val="003C64E9"/>
    <w:rPr>
      <w:rFonts w:ascii="Times New Roman" w:eastAsia="Times New Roman" w:hAnsi="Times New Roman" w:cs="Arabic Typesetting"/>
      <w:b/>
      <w:bCs/>
      <w:sz w:val="32"/>
      <w:szCs w:val="32"/>
    </w:rPr>
  </w:style>
  <w:style w:type="character" w:customStyle="1" w:styleId="2Char0">
    <w:name w:val="نمط2 Char"/>
    <w:basedOn w:val="a0"/>
    <w:link w:val="20"/>
    <w:rsid w:val="003C64E9"/>
    <w:rPr>
      <w:rFonts w:ascii="Times New Roman" w:eastAsia="Times New Roman" w:hAnsi="Times New Roman" w:cs="Arabic Typesetting"/>
      <w:b/>
      <w:bCs/>
      <w:sz w:val="32"/>
      <w:szCs w:val="32"/>
    </w:rPr>
  </w:style>
  <w:style w:type="paragraph" w:styleId="a5">
    <w:name w:val="List Paragraph"/>
    <w:basedOn w:val="a"/>
    <w:uiPriority w:val="34"/>
    <w:qFormat/>
    <w:rsid w:val="003921B4"/>
    <w:pPr>
      <w:ind w:left="720"/>
      <w:contextualSpacing/>
    </w:pPr>
  </w:style>
  <w:style w:type="paragraph" w:styleId="a6">
    <w:name w:val="footnote text"/>
    <w:basedOn w:val="a"/>
    <w:link w:val="Char1"/>
    <w:uiPriority w:val="99"/>
    <w:semiHidden/>
    <w:unhideWhenUsed/>
    <w:rsid w:val="00531B1A"/>
    <w:pPr>
      <w:spacing w:after="0" w:line="240" w:lineRule="auto"/>
    </w:pPr>
    <w:rPr>
      <w:sz w:val="20"/>
      <w:szCs w:val="20"/>
    </w:rPr>
  </w:style>
  <w:style w:type="character" w:customStyle="1" w:styleId="Char1">
    <w:name w:val="نص حاشية سفلية Char"/>
    <w:basedOn w:val="a0"/>
    <w:link w:val="a6"/>
    <w:uiPriority w:val="99"/>
    <w:semiHidden/>
    <w:rsid w:val="00531B1A"/>
    <w:rPr>
      <w:sz w:val="20"/>
      <w:szCs w:val="20"/>
    </w:rPr>
  </w:style>
  <w:style w:type="character" w:styleId="a7">
    <w:name w:val="footnote reference"/>
    <w:aliases w:val="AA Footnote"/>
    <w:basedOn w:val="a0"/>
    <w:uiPriority w:val="99"/>
    <w:semiHidden/>
    <w:unhideWhenUsed/>
    <w:rsid w:val="00531B1A"/>
    <w:rPr>
      <w:vertAlign w:val="superscript"/>
    </w:rPr>
  </w:style>
  <w:style w:type="paragraph" w:customStyle="1" w:styleId="3">
    <w:name w:val="نمط3"/>
    <w:basedOn w:val="a"/>
    <w:link w:val="3Char"/>
    <w:qFormat/>
    <w:rsid w:val="00AA58E3"/>
    <w:pPr>
      <w:spacing w:line="256" w:lineRule="auto"/>
    </w:pPr>
    <w:rPr>
      <w:rFonts w:ascii="Traditional Arabic" w:eastAsia="Calibri" w:hAnsi="Traditional Arabic" w:cs="DecoType Naskh"/>
      <w:b/>
      <w:bCs/>
      <w:color w:val="000000"/>
      <w:sz w:val="32"/>
      <w:szCs w:val="32"/>
    </w:rPr>
  </w:style>
  <w:style w:type="character" w:customStyle="1" w:styleId="3Char">
    <w:name w:val="نمط3 Char"/>
    <w:basedOn w:val="a0"/>
    <w:link w:val="3"/>
    <w:rsid w:val="00AA58E3"/>
    <w:rPr>
      <w:rFonts w:ascii="Traditional Arabic" w:eastAsia="Calibri" w:hAnsi="Traditional Arabic" w:cs="DecoType Naskh"/>
      <w:b/>
      <w:bCs/>
      <w:color w:val="000000"/>
      <w:sz w:val="32"/>
      <w:szCs w:val="32"/>
    </w:rPr>
  </w:style>
  <w:style w:type="paragraph" w:styleId="a8">
    <w:name w:val="Balloon Text"/>
    <w:basedOn w:val="a"/>
    <w:link w:val="Char2"/>
    <w:uiPriority w:val="99"/>
    <w:semiHidden/>
    <w:unhideWhenUsed/>
    <w:rsid w:val="00432B90"/>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32B90"/>
    <w:rPr>
      <w:rFonts w:ascii="Tahoma" w:hAnsi="Tahoma" w:cs="Tahoma"/>
      <w:sz w:val="16"/>
      <w:szCs w:val="16"/>
    </w:rPr>
  </w:style>
  <w:style w:type="character" w:customStyle="1" w:styleId="2Char">
    <w:name w:val="عنوان 2 Char"/>
    <w:basedOn w:val="a0"/>
    <w:link w:val="2"/>
    <w:uiPriority w:val="9"/>
    <w:rsid w:val="007A5973"/>
    <w:rPr>
      <w:rFonts w:asciiTheme="majorHAnsi" w:eastAsiaTheme="majorEastAsia" w:hAnsiTheme="majorHAnsi" w:cs="Traditional Arabic"/>
      <w:bCs/>
      <w:color w:val="0000FF"/>
      <w:sz w:val="26"/>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BBED3-6324-48D1-9874-5BE4478F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14</Pages>
  <Words>1693</Words>
  <Characters>9654</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الوئام للكمبيوتر</dc:creator>
  <cp:keywords/>
  <dc:description/>
  <cp:lastModifiedBy>Waleed sendbad</cp:lastModifiedBy>
  <cp:revision>64</cp:revision>
  <cp:lastPrinted>2019-07-26T17:35:00Z</cp:lastPrinted>
  <dcterms:created xsi:type="dcterms:W3CDTF">2018-01-13T08:19:00Z</dcterms:created>
  <dcterms:modified xsi:type="dcterms:W3CDTF">2019-08-06T08:31:00Z</dcterms:modified>
</cp:coreProperties>
</file>