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953BF" w14:textId="4117EAE0" w:rsidR="003D35A5" w:rsidRDefault="00CA6B1A">
      <w:pPr>
        <w:bidi w:val="0"/>
        <w:rPr>
          <w:rFonts w:ascii="Traditional Arabic" w:hAnsi="Traditional Arabic" w:cs="Traditional Arabic"/>
          <w:sz w:val="58"/>
          <w:szCs w:val="34"/>
          <w:rtl/>
        </w:rPr>
      </w:pPr>
      <w:r>
        <w:rPr>
          <w:noProof/>
        </w:rPr>
        <w:drawing>
          <wp:anchor distT="0" distB="0" distL="114300" distR="114300" simplePos="0" relativeHeight="251713536" behindDoc="1" locked="0" layoutInCell="1" allowOverlap="1" wp14:anchorId="0D49342D" wp14:editId="25290123">
            <wp:simplePos x="0" y="0"/>
            <wp:positionH relativeFrom="column">
              <wp:posOffset>-904875</wp:posOffset>
            </wp:positionH>
            <wp:positionV relativeFrom="paragraph">
              <wp:posOffset>-914400</wp:posOffset>
            </wp:positionV>
            <wp:extent cx="7543800" cy="10668000"/>
            <wp:effectExtent l="0" t="0" r="0" b="0"/>
            <wp:wrapTight wrapText="bothSides">
              <wp:wrapPolygon edited="0">
                <wp:start x="0" y="0"/>
                <wp:lineTo x="0" y="21561"/>
                <wp:lineTo x="21545" y="21561"/>
                <wp:lineTo x="21545"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sz w:val="58"/>
          <w:szCs w:val="34"/>
          <w:rtl/>
        </w:rPr>
        <w:t xml:space="preserve"> </w:t>
      </w:r>
      <w:r w:rsidR="003D35A5">
        <w:rPr>
          <w:rFonts w:ascii="Traditional Arabic" w:hAnsi="Traditional Arabic" w:cs="Traditional Arabic"/>
          <w:sz w:val="58"/>
          <w:szCs w:val="34"/>
          <w:rtl/>
        </w:rPr>
        <w:br w:type="page"/>
      </w:r>
    </w:p>
    <w:p w14:paraId="6E4AC4A3" w14:textId="276E742B" w:rsidR="00200A5A" w:rsidRDefault="00200A5A" w:rsidP="003D35A5">
      <w:pPr>
        <w:spacing w:after="120" w:line="240" w:lineRule="auto"/>
        <w:jc w:val="both"/>
        <w:rPr>
          <w:rFonts w:ascii="Traditional Arabic" w:hAnsi="Traditional Arabic" w:cs="Traditional Arabic"/>
          <w:sz w:val="58"/>
          <w:szCs w:val="34"/>
          <w:rtl/>
        </w:rPr>
      </w:pPr>
    </w:p>
    <w:p w14:paraId="536B58AE" w14:textId="5835FADA" w:rsidR="003D35A5" w:rsidRDefault="003D35A5" w:rsidP="003D35A5">
      <w:pPr>
        <w:spacing w:after="120" w:line="240" w:lineRule="auto"/>
        <w:jc w:val="both"/>
        <w:rPr>
          <w:rFonts w:ascii="Traditional Arabic" w:hAnsi="Traditional Arabic" w:cs="Traditional Arabic"/>
          <w:sz w:val="58"/>
          <w:szCs w:val="34"/>
          <w:rtl/>
        </w:rPr>
      </w:pPr>
    </w:p>
    <w:p w14:paraId="29E56FC3" w14:textId="0D3FC0F6" w:rsidR="003D35A5" w:rsidRDefault="003D35A5" w:rsidP="003D35A5">
      <w:pPr>
        <w:spacing w:after="120" w:line="240" w:lineRule="auto"/>
        <w:jc w:val="both"/>
        <w:rPr>
          <w:rFonts w:ascii="Traditional Arabic" w:hAnsi="Traditional Arabic" w:cs="Traditional Arabic"/>
          <w:sz w:val="58"/>
          <w:szCs w:val="34"/>
          <w:rtl/>
        </w:rPr>
      </w:pPr>
    </w:p>
    <w:p w14:paraId="61DA448E" w14:textId="77777777" w:rsidR="003D35A5" w:rsidRPr="003D35A5" w:rsidRDefault="003D35A5" w:rsidP="003D35A5">
      <w:pPr>
        <w:spacing w:after="120" w:line="240" w:lineRule="auto"/>
        <w:jc w:val="both"/>
        <w:rPr>
          <w:rFonts w:ascii="Traditional Arabic" w:hAnsi="Traditional Arabic" w:cs="Traditional Arabic"/>
          <w:sz w:val="58"/>
          <w:szCs w:val="34"/>
          <w:rtl/>
        </w:rPr>
      </w:pPr>
    </w:p>
    <w:p w14:paraId="437EC2D8" w14:textId="77777777" w:rsidR="00390DEF" w:rsidRPr="003D35A5" w:rsidRDefault="009E107D" w:rsidP="003D35A5">
      <w:pPr>
        <w:spacing w:after="120" w:line="240" w:lineRule="auto"/>
        <w:jc w:val="center"/>
        <w:rPr>
          <w:rFonts w:ascii="Traditional Arabic" w:hAnsi="Traditional Arabic" w:cs="Traditional Arabic"/>
          <w:b/>
          <w:bCs/>
          <w:sz w:val="100"/>
          <w:szCs w:val="100"/>
          <w:rtl/>
        </w:rPr>
      </w:pPr>
      <w:r w:rsidRPr="003D35A5">
        <w:rPr>
          <w:rFonts w:ascii="Traditional Arabic" w:hAnsi="Traditional Arabic" w:cs="Traditional Arabic"/>
          <w:b/>
          <w:bCs/>
          <w:sz w:val="100"/>
          <w:szCs w:val="100"/>
          <w:rtl/>
        </w:rPr>
        <w:t xml:space="preserve">تجديد الفقه </w:t>
      </w:r>
      <w:r w:rsidR="00CE35B3" w:rsidRPr="003D35A5">
        <w:rPr>
          <w:rFonts w:ascii="Traditional Arabic" w:hAnsi="Traditional Arabic" w:cs="Traditional Arabic"/>
          <w:b/>
          <w:bCs/>
          <w:sz w:val="100"/>
          <w:szCs w:val="100"/>
          <w:rtl/>
        </w:rPr>
        <w:t>الإسلامي</w:t>
      </w:r>
    </w:p>
    <w:p w14:paraId="7105A6FE" w14:textId="77777777" w:rsidR="00CE35B3" w:rsidRPr="003D35A5" w:rsidRDefault="00EC14C9" w:rsidP="003D35A5">
      <w:pPr>
        <w:tabs>
          <w:tab w:val="center" w:pos="4153"/>
          <w:tab w:val="left" w:pos="7316"/>
        </w:tabs>
        <w:spacing w:after="120" w:line="240" w:lineRule="auto"/>
        <w:jc w:val="center"/>
        <w:rPr>
          <w:rFonts w:ascii="Traditional Arabic" w:hAnsi="Traditional Arabic" w:cs="Traditional Arabic"/>
          <w:sz w:val="54"/>
          <w:szCs w:val="54"/>
          <w:rtl/>
        </w:rPr>
      </w:pPr>
      <w:r w:rsidRPr="003D35A5">
        <w:rPr>
          <w:rFonts w:ascii="Traditional Arabic" w:hAnsi="Traditional Arabic" w:cs="Traditional Arabic"/>
          <w:sz w:val="54"/>
          <w:szCs w:val="54"/>
          <w:rtl/>
        </w:rPr>
        <w:t>طريق إلى</w:t>
      </w:r>
      <w:r w:rsidR="008F3AC4" w:rsidRPr="003D35A5">
        <w:rPr>
          <w:rFonts w:ascii="Traditional Arabic" w:hAnsi="Traditional Arabic" w:cs="Traditional Arabic"/>
          <w:sz w:val="54"/>
          <w:szCs w:val="54"/>
          <w:rtl/>
        </w:rPr>
        <w:t xml:space="preserve"> </w:t>
      </w:r>
      <w:r w:rsidRPr="003D35A5">
        <w:rPr>
          <w:rFonts w:ascii="Traditional Arabic" w:hAnsi="Traditional Arabic" w:cs="Traditional Arabic"/>
          <w:sz w:val="54"/>
          <w:szCs w:val="54"/>
          <w:rtl/>
        </w:rPr>
        <w:t>واقعية الفتوى وتحصين المجتمع</w:t>
      </w:r>
    </w:p>
    <w:p w14:paraId="00E445E7" w14:textId="77777777" w:rsidR="00CE35B3" w:rsidRPr="003D35A5" w:rsidRDefault="00CE35B3" w:rsidP="003D35A5">
      <w:pPr>
        <w:spacing w:after="120" w:line="240" w:lineRule="auto"/>
        <w:jc w:val="both"/>
        <w:rPr>
          <w:rFonts w:ascii="Traditional Arabic" w:hAnsi="Traditional Arabic" w:cs="Traditional Arabic"/>
          <w:b/>
          <w:sz w:val="32"/>
          <w:szCs w:val="34"/>
          <w:rtl/>
        </w:rPr>
      </w:pPr>
    </w:p>
    <w:p w14:paraId="505A6A7C" w14:textId="032EF073" w:rsidR="00200A5A" w:rsidRPr="003D35A5" w:rsidRDefault="00CE35B3" w:rsidP="003D35A5">
      <w:pPr>
        <w:spacing w:after="120" w:line="240" w:lineRule="auto"/>
        <w:jc w:val="center"/>
        <w:rPr>
          <w:rFonts w:ascii="Traditional Arabic" w:hAnsi="Traditional Arabic" w:cs="Traditional Arabic"/>
          <w:b/>
          <w:sz w:val="38"/>
          <w:szCs w:val="34"/>
          <w:rtl/>
        </w:rPr>
      </w:pPr>
      <w:r w:rsidRPr="003D35A5">
        <w:rPr>
          <w:rFonts w:ascii="Traditional Arabic" w:hAnsi="Traditional Arabic" w:cs="Traditional Arabic"/>
          <w:b/>
          <w:sz w:val="38"/>
          <w:szCs w:val="34"/>
          <w:rtl/>
        </w:rPr>
        <w:t xml:space="preserve">بحث قدمه إلى </w:t>
      </w:r>
      <w:r w:rsidR="00EC14C9" w:rsidRPr="003D35A5">
        <w:rPr>
          <w:rFonts w:ascii="Traditional Arabic" w:hAnsi="Traditional Arabic" w:cs="Traditional Arabic"/>
          <w:b/>
          <w:sz w:val="38"/>
          <w:szCs w:val="34"/>
          <w:rtl/>
        </w:rPr>
        <w:t>إدارة المؤتمر الرابع عشر في كلية الإمام الأعظم الجامعة</w:t>
      </w:r>
    </w:p>
    <w:p w14:paraId="37B40066" w14:textId="77777777" w:rsidR="00CE35B3" w:rsidRPr="003D35A5" w:rsidRDefault="00EC14C9" w:rsidP="003D35A5">
      <w:pPr>
        <w:spacing w:after="120" w:line="240" w:lineRule="auto"/>
        <w:jc w:val="center"/>
        <w:rPr>
          <w:rFonts w:ascii="Traditional Arabic" w:hAnsi="Traditional Arabic" w:cs="Traditional Arabic"/>
          <w:b/>
          <w:sz w:val="38"/>
          <w:szCs w:val="34"/>
          <w:rtl/>
        </w:rPr>
      </w:pPr>
      <w:r w:rsidRPr="003D35A5">
        <w:rPr>
          <w:rFonts w:ascii="Traditional Arabic" w:hAnsi="Traditional Arabic" w:cs="Traditional Arabic"/>
          <w:b/>
          <w:sz w:val="38"/>
          <w:szCs w:val="34"/>
          <w:rtl/>
        </w:rPr>
        <w:t>الموسوم (واقعية الفتوى ودورها في تحصين المجتمع)</w:t>
      </w:r>
    </w:p>
    <w:p w14:paraId="0F8016D5" w14:textId="0D84D55A" w:rsidR="00CE35B3" w:rsidRDefault="00CE35B3" w:rsidP="003D35A5">
      <w:pPr>
        <w:spacing w:after="120" w:line="240" w:lineRule="auto"/>
        <w:jc w:val="both"/>
        <w:rPr>
          <w:rFonts w:ascii="Traditional Arabic" w:hAnsi="Traditional Arabic" w:cs="Traditional Arabic"/>
          <w:b/>
          <w:sz w:val="32"/>
          <w:szCs w:val="34"/>
          <w:rtl/>
        </w:rPr>
      </w:pPr>
    </w:p>
    <w:p w14:paraId="3BF9A866" w14:textId="73BE2E90" w:rsidR="003D35A5" w:rsidRDefault="003D35A5" w:rsidP="003D35A5">
      <w:pPr>
        <w:spacing w:after="120" w:line="240" w:lineRule="auto"/>
        <w:jc w:val="both"/>
        <w:rPr>
          <w:rFonts w:ascii="Traditional Arabic" w:hAnsi="Traditional Arabic" w:cs="Traditional Arabic"/>
          <w:b/>
          <w:sz w:val="32"/>
          <w:szCs w:val="34"/>
          <w:rtl/>
        </w:rPr>
      </w:pPr>
    </w:p>
    <w:p w14:paraId="620D3E86" w14:textId="31249065" w:rsidR="003D35A5" w:rsidRDefault="003D35A5" w:rsidP="003D35A5">
      <w:pPr>
        <w:spacing w:after="120" w:line="240" w:lineRule="auto"/>
        <w:jc w:val="both"/>
        <w:rPr>
          <w:rFonts w:ascii="Traditional Arabic" w:hAnsi="Traditional Arabic" w:cs="Traditional Arabic"/>
          <w:b/>
          <w:sz w:val="32"/>
          <w:szCs w:val="34"/>
          <w:rtl/>
        </w:rPr>
      </w:pPr>
    </w:p>
    <w:p w14:paraId="62C433E1" w14:textId="1C0719A1" w:rsidR="003D35A5" w:rsidRDefault="003D35A5" w:rsidP="003D35A5">
      <w:pPr>
        <w:spacing w:after="120" w:line="240" w:lineRule="auto"/>
        <w:jc w:val="both"/>
        <w:rPr>
          <w:rFonts w:ascii="Traditional Arabic" w:hAnsi="Traditional Arabic" w:cs="Traditional Arabic"/>
          <w:b/>
          <w:sz w:val="32"/>
          <w:szCs w:val="34"/>
          <w:rtl/>
        </w:rPr>
      </w:pPr>
    </w:p>
    <w:p w14:paraId="576EF5A0" w14:textId="77777777" w:rsidR="003D35A5" w:rsidRPr="003D35A5" w:rsidRDefault="003D35A5" w:rsidP="003D35A5">
      <w:pPr>
        <w:spacing w:after="120" w:line="240" w:lineRule="auto"/>
        <w:jc w:val="both"/>
        <w:rPr>
          <w:rFonts w:ascii="Traditional Arabic" w:hAnsi="Traditional Arabic" w:cs="Traditional Arabic"/>
          <w:b/>
          <w:sz w:val="32"/>
          <w:szCs w:val="34"/>
          <w:rtl/>
        </w:rPr>
      </w:pPr>
    </w:p>
    <w:p w14:paraId="3FF8B1AF" w14:textId="3D7E6EA3" w:rsidR="00CE35B3" w:rsidRPr="003D35A5" w:rsidRDefault="00CE35B3" w:rsidP="003D35A5">
      <w:pPr>
        <w:spacing w:after="120" w:line="240" w:lineRule="auto"/>
        <w:jc w:val="center"/>
        <w:rPr>
          <w:rFonts w:ascii="Traditional Arabic" w:hAnsi="Traditional Arabic" w:cs="Traditional Arabic"/>
          <w:bCs/>
          <w:sz w:val="32"/>
          <w:szCs w:val="34"/>
          <w:rtl/>
        </w:rPr>
      </w:pPr>
      <w:r w:rsidRPr="003D35A5">
        <w:rPr>
          <w:rFonts w:ascii="Traditional Arabic" w:hAnsi="Traditional Arabic" w:cs="Traditional Arabic"/>
          <w:bCs/>
          <w:sz w:val="32"/>
          <w:szCs w:val="34"/>
          <w:rtl/>
        </w:rPr>
        <w:t xml:space="preserve">الأستاذ الدكتور حسن سهيل عبود </w:t>
      </w:r>
      <w:r w:rsidR="003D08AE" w:rsidRPr="003D35A5">
        <w:rPr>
          <w:rFonts w:ascii="Traditional Arabic" w:hAnsi="Traditional Arabic" w:cs="Traditional Arabic"/>
          <w:bCs/>
          <w:sz w:val="32"/>
          <w:szCs w:val="34"/>
          <w:rtl/>
        </w:rPr>
        <w:t>ا</w:t>
      </w:r>
      <w:r w:rsidR="00917A5C" w:rsidRPr="003D35A5">
        <w:rPr>
          <w:rFonts w:ascii="Traditional Arabic" w:hAnsi="Traditional Arabic" w:cs="Traditional Arabic"/>
          <w:bCs/>
          <w:sz w:val="32"/>
          <w:szCs w:val="34"/>
          <w:rtl/>
        </w:rPr>
        <w:t>لجميلي</w:t>
      </w:r>
    </w:p>
    <w:p w14:paraId="42C56B47" w14:textId="77777777" w:rsidR="00CE35B3" w:rsidRPr="003D35A5" w:rsidRDefault="00917A5C" w:rsidP="003D35A5">
      <w:pPr>
        <w:spacing w:after="120" w:line="240" w:lineRule="auto"/>
        <w:jc w:val="center"/>
        <w:rPr>
          <w:rFonts w:ascii="Traditional Arabic" w:hAnsi="Traditional Arabic" w:cs="Traditional Arabic"/>
          <w:b/>
          <w:sz w:val="32"/>
          <w:szCs w:val="34"/>
          <w:rtl/>
        </w:rPr>
      </w:pPr>
      <w:r w:rsidRPr="003D35A5">
        <w:rPr>
          <w:rFonts w:ascii="Traditional Arabic" w:hAnsi="Traditional Arabic" w:cs="Traditional Arabic"/>
          <w:b/>
          <w:sz w:val="32"/>
          <w:szCs w:val="34"/>
          <w:rtl/>
        </w:rPr>
        <w:t>23/9/2019 م</w:t>
      </w:r>
    </w:p>
    <w:p w14:paraId="2AB1616E" w14:textId="77777777" w:rsidR="00EC14C9" w:rsidRPr="003D35A5" w:rsidRDefault="00EC14C9" w:rsidP="003D35A5">
      <w:pPr>
        <w:spacing w:after="120" w:line="240" w:lineRule="auto"/>
        <w:jc w:val="both"/>
        <w:rPr>
          <w:rFonts w:ascii="Traditional Arabic" w:hAnsi="Traditional Arabic" w:cs="Traditional Arabic"/>
          <w:b/>
          <w:sz w:val="32"/>
          <w:szCs w:val="34"/>
          <w:rtl/>
        </w:rPr>
      </w:pPr>
    </w:p>
    <w:p w14:paraId="71F37C3E" w14:textId="77777777" w:rsidR="00200A5A" w:rsidRPr="003D35A5" w:rsidRDefault="00200A5A" w:rsidP="003D35A5">
      <w:pPr>
        <w:bidi w:val="0"/>
        <w:spacing w:after="120" w:line="240" w:lineRule="auto"/>
        <w:jc w:val="both"/>
        <w:rPr>
          <w:rFonts w:ascii="Traditional Arabic" w:hAnsi="Traditional Arabic" w:cs="Traditional Arabic"/>
          <w:b/>
          <w:sz w:val="32"/>
          <w:szCs w:val="34"/>
          <w:lang w:bidi="ar-IQ"/>
        </w:rPr>
      </w:pPr>
      <w:r w:rsidRPr="003D35A5">
        <w:rPr>
          <w:rFonts w:ascii="Traditional Arabic" w:hAnsi="Traditional Arabic" w:cs="Traditional Arabic"/>
          <w:b/>
          <w:sz w:val="32"/>
          <w:szCs w:val="34"/>
          <w:rtl/>
          <w:lang w:bidi="ar-IQ"/>
        </w:rPr>
        <w:br w:type="page"/>
      </w:r>
    </w:p>
    <w:p w14:paraId="24F25B13" w14:textId="77777777" w:rsidR="00CE35B3" w:rsidRPr="003D35A5" w:rsidRDefault="00CE35B3" w:rsidP="003D35A5">
      <w:pPr>
        <w:spacing w:after="120" w:line="240" w:lineRule="auto"/>
        <w:jc w:val="center"/>
        <w:rPr>
          <w:rFonts w:ascii="Traditional Arabic" w:hAnsi="Traditional Arabic" w:cs="Traditional Arabic"/>
          <w:b/>
          <w:sz w:val="32"/>
          <w:szCs w:val="34"/>
          <w:rtl/>
          <w:lang w:bidi="ar-IQ"/>
        </w:rPr>
      </w:pPr>
      <w:r w:rsidRPr="003D35A5">
        <w:rPr>
          <w:rFonts w:ascii="Traditional Arabic" w:hAnsi="Traditional Arabic" w:cs="Traditional Arabic"/>
          <w:b/>
          <w:sz w:val="32"/>
          <w:szCs w:val="34"/>
          <w:rtl/>
          <w:lang w:bidi="ar-IQ"/>
        </w:rPr>
        <w:lastRenderedPageBreak/>
        <w:t>بسم الله الرحمن الرحيم</w:t>
      </w:r>
    </w:p>
    <w:p w14:paraId="009CA7D2" w14:textId="77777777" w:rsidR="00CE35B3" w:rsidRPr="003D35A5" w:rsidRDefault="00CE35B3" w:rsidP="003D35A5">
      <w:pPr>
        <w:pStyle w:val="2"/>
        <w:rPr>
          <w:rtl/>
          <w:lang w:bidi="ar-IQ"/>
        </w:rPr>
      </w:pPr>
      <w:bookmarkStart w:id="0" w:name="_Toc94612298"/>
      <w:r w:rsidRPr="003D35A5">
        <w:rPr>
          <w:rtl/>
          <w:lang w:bidi="ar-IQ"/>
        </w:rPr>
        <w:t>المقدمة</w:t>
      </w:r>
      <w:bookmarkEnd w:id="0"/>
    </w:p>
    <w:p w14:paraId="14DED472" w14:textId="77777777" w:rsidR="00CE35B3" w:rsidRPr="003D35A5" w:rsidRDefault="00CE35B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الحمد لله الحكيم في فعله وقوله، والصلاة والسلام على رسولنا الذي جاء بالحكمة والموعظة الحسنة، وعلى </w:t>
      </w:r>
      <w:proofErr w:type="spellStart"/>
      <w:r w:rsidRPr="003D35A5">
        <w:rPr>
          <w:rFonts w:ascii="Traditional Arabic" w:hAnsi="Traditional Arabic" w:cs="Traditional Arabic"/>
          <w:sz w:val="32"/>
          <w:szCs w:val="34"/>
          <w:rtl/>
        </w:rPr>
        <w:t>آله</w:t>
      </w:r>
      <w:proofErr w:type="spellEnd"/>
      <w:r w:rsidRPr="003D35A5">
        <w:rPr>
          <w:rFonts w:ascii="Traditional Arabic" w:hAnsi="Traditional Arabic" w:cs="Traditional Arabic"/>
          <w:sz w:val="32"/>
          <w:szCs w:val="34"/>
          <w:rtl/>
        </w:rPr>
        <w:t xml:space="preserve"> وصحبه أجمعين.</w:t>
      </w:r>
    </w:p>
    <w:p w14:paraId="4388D2E3" w14:textId="05E602C6" w:rsidR="004712F4" w:rsidRPr="003D35A5" w:rsidRDefault="00CE35B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وبعد: فإن الفقه من أشرف العلوم بعد العلم بكتاب الله تعالى والعلم بحديث رسول الله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hAnsi="Traditional Arabic" w:cs="Traditional Arabic"/>
          <w:sz w:val="32"/>
          <w:szCs w:val="34"/>
          <w:rtl/>
        </w:rPr>
        <w:t xml:space="preserve"> إذ نعرف به الحلال والحرام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وهو ينظم العلاقة بين العبد وربه وبين العبد وأخيه الإنسان وبين العبد ونفسه</w:t>
      </w:r>
      <w:r w:rsid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w:t>
      </w:r>
      <w:r w:rsidR="004712F4" w:rsidRPr="003D35A5">
        <w:rPr>
          <w:rFonts w:ascii="Traditional Arabic" w:hAnsi="Traditional Arabic" w:cs="Traditional Arabic"/>
          <w:sz w:val="32"/>
          <w:szCs w:val="34"/>
          <w:rtl/>
        </w:rPr>
        <w:t xml:space="preserve">حيث </w:t>
      </w:r>
      <w:r w:rsidRPr="003D35A5">
        <w:rPr>
          <w:rFonts w:ascii="Traditional Arabic" w:hAnsi="Traditional Arabic" w:cs="Traditional Arabic"/>
          <w:sz w:val="32"/>
          <w:szCs w:val="34"/>
          <w:rtl/>
        </w:rPr>
        <w:t>يقول رسول الله</w:t>
      </w:r>
      <w:r w:rsidR="003B03F7" w:rsidRPr="003D35A5">
        <w:rPr>
          <w:rFonts w:ascii="Traditional Arabic" w:hAnsi="Traditional Arabic" w:cs="Traditional Arabic"/>
          <w:sz w:val="32"/>
          <w:szCs w:val="34"/>
          <w:rtl/>
        </w:rPr>
        <w:t xml:space="preserve"> </w:t>
      </w:r>
      <w:r w:rsidR="003B03F7" w:rsidRPr="003D35A5">
        <w:rPr>
          <w:rFonts w:ascii="Traditional Arabic" w:hAnsi="Traditional Arabic" w:cs="Traditional Arabic"/>
          <w:sz w:val="32"/>
          <w:szCs w:val="34"/>
        </w:rPr>
        <w:sym w:font="AGA Arabesque" w:char="F072"/>
      </w:r>
      <w:r w:rsidR="003B03F7" w:rsidRPr="003D35A5">
        <w:rPr>
          <w:rFonts w:ascii="Traditional Arabic" w:hAnsi="Traditional Arabic" w:cs="Traditional Arabic"/>
          <w:sz w:val="32"/>
          <w:szCs w:val="34"/>
          <w:rtl/>
        </w:rPr>
        <w:t xml:space="preserve"> ((من يرد الله به خيرا يفقهه في الدين))</w:t>
      </w: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footnoteReference w:id="1"/>
      </w:r>
      <w:r w:rsidRPr="003D35A5">
        <w:rPr>
          <w:rFonts w:ascii="Traditional Arabic" w:hAnsi="Traditional Arabic" w:cs="Traditional Arabic"/>
          <w:sz w:val="32"/>
          <w:szCs w:val="34"/>
          <w:rtl/>
        </w:rPr>
        <w:t xml:space="preserve">) وانطلاقا من هذا وذاك أجدني أكتب في هذا العلم، ومشاركة مني لإخواني الفقهاء الفضلاء في ملتقاهم </w:t>
      </w:r>
      <w:r w:rsidR="00EC14C9" w:rsidRPr="003D35A5">
        <w:rPr>
          <w:rFonts w:ascii="Traditional Arabic" w:hAnsi="Traditional Arabic" w:cs="Traditional Arabic"/>
          <w:sz w:val="32"/>
          <w:szCs w:val="34"/>
          <w:rtl/>
        </w:rPr>
        <w:t>الرابع عشر</w:t>
      </w:r>
      <w:r w:rsidRPr="003D35A5">
        <w:rPr>
          <w:rFonts w:ascii="Traditional Arabic" w:hAnsi="Traditional Arabic" w:cs="Traditional Arabic"/>
          <w:sz w:val="32"/>
          <w:szCs w:val="34"/>
          <w:rtl/>
        </w:rPr>
        <w:t xml:space="preserve"> بعنوان (</w:t>
      </w:r>
      <w:r w:rsidR="00EC14C9" w:rsidRPr="003D35A5">
        <w:rPr>
          <w:rFonts w:ascii="Traditional Arabic" w:hAnsi="Traditional Arabic" w:cs="Traditional Arabic"/>
          <w:sz w:val="32"/>
          <w:szCs w:val="34"/>
          <w:rtl/>
        </w:rPr>
        <w:t>واقعية الفتوى ودورها في تحصين المجتمع</w:t>
      </w:r>
      <w:r w:rsidRPr="003D35A5">
        <w:rPr>
          <w:rFonts w:ascii="Traditional Arabic" w:hAnsi="Traditional Arabic" w:cs="Traditional Arabic"/>
          <w:sz w:val="32"/>
          <w:szCs w:val="34"/>
          <w:rtl/>
        </w:rPr>
        <w:t xml:space="preserve">) اخترت </w:t>
      </w:r>
      <w:r w:rsidR="003B03F7" w:rsidRPr="003D35A5">
        <w:rPr>
          <w:rFonts w:ascii="Traditional Arabic" w:hAnsi="Traditional Arabic" w:cs="Traditional Arabic"/>
          <w:sz w:val="32"/>
          <w:szCs w:val="34"/>
          <w:rtl/>
        </w:rPr>
        <w:t>الكتابة في المحور الأول (</w:t>
      </w:r>
      <w:r w:rsidR="001421E9" w:rsidRPr="003D35A5">
        <w:rPr>
          <w:rFonts w:ascii="Traditional Arabic" w:hAnsi="Traditional Arabic" w:cs="Traditional Arabic"/>
          <w:sz w:val="32"/>
          <w:szCs w:val="34"/>
          <w:rtl/>
        </w:rPr>
        <w:t>التجديد الأصولي وأثره في واقعية الفتوى</w:t>
      </w:r>
      <w:r w:rsidRPr="003D35A5">
        <w:rPr>
          <w:rFonts w:ascii="Traditional Arabic" w:hAnsi="Traditional Arabic" w:cs="Traditional Arabic"/>
          <w:sz w:val="32"/>
          <w:szCs w:val="34"/>
          <w:rtl/>
        </w:rPr>
        <w:t>) وكان بحثي بعنوان (</w:t>
      </w:r>
      <w:r w:rsidR="004712F4" w:rsidRPr="003D35A5">
        <w:rPr>
          <w:rFonts w:ascii="Traditional Arabic" w:hAnsi="Traditional Arabic" w:cs="Traditional Arabic"/>
          <w:sz w:val="32"/>
          <w:szCs w:val="34"/>
          <w:rtl/>
        </w:rPr>
        <w:t>تجديد الفقه الإسلامي</w:t>
      </w:r>
      <w:r w:rsidR="00EC14C9" w:rsidRPr="003D35A5">
        <w:rPr>
          <w:rFonts w:ascii="Traditional Arabic" w:hAnsi="Traditional Arabic" w:cs="Traditional Arabic"/>
          <w:sz w:val="32"/>
          <w:szCs w:val="34"/>
          <w:rtl/>
        </w:rPr>
        <w:t xml:space="preserve"> طريق إلى واقعية الفتوى وتحصين المجتمع</w:t>
      </w:r>
      <w:r w:rsidRPr="003D35A5">
        <w:rPr>
          <w:rFonts w:ascii="Traditional Arabic" w:hAnsi="Traditional Arabic" w:cs="Traditional Arabic"/>
          <w:sz w:val="32"/>
          <w:szCs w:val="34"/>
          <w:rtl/>
        </w:rPr>
        <w:t>)</w:t>
      </w:r>
      <w:r w:rsidR="004712F4" w:rsidRPr="003D35A5">
        <w:rPr>
          <w:rFonts w:ascii="Traditional Arabic" w:hAnsi="Traditional Arabic" w:cs="Traditional Arabic"/>
          <w:sz w:val="32"/>
          <w:szCs w:val="34"/>
          <w:rtl/>
        </w:rPr>
        <w:t xml:space="preserve"> درست فيه مفهوم التجديد</w:t>
      </w:r>
      <w:r w:rsidR="003D35A5">
        <w:rPr>
          <w:rFonts w:ascii="Traditional Arabic" w:hAnsi="Traditional Arabic" w:cs="Traditional Arabic"/>
          <w:sz w:val="32"/>
          <w:szCs w:val="34"/>
          <w:rtl/>
        </w:rPr>
        <w:t>،</w:t>
      </w:r>
      <w:r w:rsidR="00083DFA" w:rsidRPr="003D35A5">
        <w:rPr>
          <w:rFonts w:ascii="Traditional Arabic" w:hAnsi="Traditional Arabic" w:cs="Traditional Arabic"/>
          <w:sz w:val="32"/>
          <w:szCs w:val="34"/>
          <w:rtl/>
        </w:rPr>
        <w:t xml:space="preserve"> </w:t>
      </w:r>
      <w:proofErr w:type="spellStart"/>
      <w:r w:rsidR="004712F4" w:rsidRPr="003D35A5">
        <w:rPr>
          <w:rFonts w:ascii="Traditional Arabic" w:hAnsi="Traditional Arabic" w:cs="Traditional Arabic"/>
          <w:sz w:val="32"/>
          <w:szCs w:val="34"/>
          <w:rtl/>
        </w:rPr>
        <w:t>وأهميته</w:t>
      </w:r>
      <w:r w:rsidR="003D35A5" w:rsidRPr="003D35A5">
        <w:rPr>
          <w:rFonts w:ascii="Traditional Arabic" w:hAnsi="Traditional Arabic" w:cs="Traditional Arabic"/>
          <w:sz w:val="32"/>
          <w:szCs w:val="34"/>
          <w:rtl/>
        </w:rPr>
        <w:t>،</w:t>
      </w:r>
      <w:r w:rsidR="004712F4" w:rsidRPr="003D35A5">
        <w:rPr>
          <w:rFonts w:ascii="Traditional Arabic" w:hAnsi="Traditional Arabic" w:cs="Traditional Arabic"/>
          <w:sz w:val="32"/>
          <w:szCs w:val="34"/>
          <w:rtl/>
        </w:rPr>
        <w:t>وضوابطه</w:t>
      </w:r>
      <w:proofErr w:type="spellEnd"/>
      <w:r w:rsidR="004712F4" w:rsidRPr="003D35A5">
        <w:rPr>
          <w:rFonts w:ascii="Traditional Arabic" w:hAnsi="Traditional Arabic" w:cs="Traditional Arabic"/>
          <w:sz w:val="32"/>
          <w:szCs w:val="34"/>
          <w:rtl/>
        </w:rPr>
        <w:t xml:space="preserve"> وغير هذا من أمور أخرى يحتاجها البحث.</w:t>
      </w:r>
    </w:p>
    <w:p w14:paraId="730F19A7" w14:textId="6A88839E" w:rsidR="00200A5A" w:rsidRPr="003D35A5" w:rsidRDefault="004712F4"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rPr>
        <w:t>وتجديد الفقه الإسلامي مطلب قديم تفرضه الأيام بتحولاتها ومستجداتها لذا قالوا</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إن الأحكام تتغير بتغير الزمان والمكان</w:t>
      </w:r>
      <w:r w:rsidR="001421E9" w:rsidRPr="003D35A5">
        <w:rPr>
          <w:rStyle w:val="a4"/>
          <w:rFonts w:ascii="Traditional Arabic" w:hAnsi="Traditional Arabic" w:cs="Traditional Arabic"/>
          <w:sz w:val="32"/>
          <w:szCs w:val="34"/>
          <w:vertAlign w:val="baseline"/>
          <w:rtl/>
        </w:rPr>
        <w:footnoteReference w:id="2"/>
      </w:r>
      <w:r w:rsidR="003D35A5">
        <w:rPr>
          <w:rFonts w:ascii="Traditional Arabic" w:hAnsi="Traditional Arabic" w:cs="Traditional Arabic"/>
          <w:sz w:val="32"/>
          <w:szCs w:val="34"/>
          <w:rtl/>
        </w:rPr>
        <w:t>،</w:t>
      </w:r>
      <w:r w:rsidRPr="003D35A5">
        <w:rPr>
          <w:rFonts w:ascii="Verdana" w:hAnsi="Verdana" w:cs="Traditional Arabic"/>
          <w:sz w:val="20"/>
          <w:szCs w:val="34"/>
          <w:rtl/>
        </w:rPr>
        <w:t>ومقصدهم</w:t>
      </w:r>
      <w:r w:rsidRPr="003D35A5">
        <w:rPr>
          <w:rFonts w:ascii="Traditional Arabic" w:hAnsi="Traditional Arabic" w:cs="Traditional Arabic"/>
          <w:sz w:val="32"/>
          <w:szCs w:val="34"/>
          <w:rtl/>
        </w:rPr>
        <w:t xml:space="preserve"> الأحكام الفقهية وهي الفتاوى والتي أطلقت على الحكم مجازاً كما قاله الإمام </w:t>
      </w:r>
      <w:r w:rsidR="007A6D5B" w:rsidRPr="003D35A5">
        <w:rPr>
          <w:rFonts w:ascii="Traditional Arabic" w:hAnsi="Traditional Arabic" w:cs="Traditional Arabic"/>
          <w:sz w:val="32"/>
          <w:szCs w:val="34"/>
          <w:rtl/>
        </w:rPr>
        <w:t>السبكي</w:t>
      </w:r>
      <w:r w:rsidRPr="003D35A5">
        <w:rPr>
          <w:rFonts w:ascii="Traditional Arabic" w:hAnsi="Traditional Arabic" w:cs="Traditional Arabic"/>
          <w:sz w:val="32"/>
          <w:szCs w:val="34"/>
          <w:rtl/>
        </w:rPr>
        <w:t xml:space="preserve"> رحمه الله تعالى</w:t>
      </w:r>
      <w:r w:rsidR="003D35A5">
        <w:rPr>
          <w:rFonts w:ascii="Traditional Arabic" w:hAnsi="Traditional Arabic" w:cs="Traditional Arabic"/>
          <w:sz w:val="32"/>
          <w:szCs w:val="34"/>
          <w:rtl/>
        </w:rPr>
        <w:t>،</w:t>
      </w:r>
      <w:r w:rsidR="00083DFA" w:rsidRPr="003D35A5">
        <w:rPr>
          <w:rFonts w:ascii="Traditional Arabic" w:hAnsi="Traditional Arabic" w:cs="Traditional Arabic"/>
          <w:sz w:val="32"/>
          <w:szCs w:val="34"/>
          <w:rtl/>
        </w:rPr>
        <w:t xml:space="preserve"> </w:t>
      </w:r>
      <w:r w:rsidR="005C5E3D" w:rsidRPr="003D35A5">
        <w:rPr>
          <w:rFonts w:ascii="Traditional Arabic" w:hAnsi="Traditional Arabic" w:cs="Traditional Arabic"/>
          <w:sz w:val="32"/>
          <w:szCs w:val="34"/>
          <w:rtl/>
        </w:rPr>
        <w:t xml:space="preserve">يقول شيخ الإسلام ابن تيمية رحمه الله: (ما شرعه النبي </w:t>
      </w:r>
      <w:r w:rsidR="000628F0" w:rsidRPr="003D35A5">
        <w:rPr>
          <w:rFonts w:ascii="Traditional Arabic" w:eastAsia="Times New Roman" w:hAnsi="Traditional Arabic" w:cs="Traditional Arabic"/>
          <w:color w:val="3D3D3E"/>
          <w:sz w:val="32"/>
          <w:szCs w:val="34"/>
        </w:rPr>
        <w:sym w:font="AGA Arabesque" w:char="F072"/>
      </w:r>
      <w:r w:rsidR="005C5E3D" w:rsidRPr="003D35A5">
        <w:rPr>
          <w:rFonts w:ascii="Traditional Arabic" w:hAnsi="Traditional Arabic" w:cs="Traditional Arabic"/>
          <w:sz w:val="32"/>
          <w:szCs w:val="34"/>
          <w:rtl/>
        </w:rPr>
        <w:t xml:space="preserve"> لأمته - شرعًا لازمًا - إنما لا يمكن تغييره، لأنه لا يمكن نسخ بعد رسول الله </w:t>
      </w:r>
      <w:r w:rsidR="000628F0" w:rsidRPr="003D35A5">
        <w:rPr>
          <w:rFonts w:ascii="Traditional Arabic" w:eastAsia="Times New Roman" w:hAnsi="Traditional Arabic" w:cs="Traditional Arabic"/>
          <w:color w:val="3D3D3E"/>
          <w:sz w:val="32"/>
          <w:szCs w:val="34"/>
        </w:rPr>
        <w:sym w:font="AGA Arabesque" w:char="F072"/>
      </w:r>
      <w:r w:rsidR="005C5E3D" w:rsidRPr="003D35A5">
        <w:rPr>
          <w:rFonts w:ascii="Traditional Arabic" w:hAnsi="Traditional Arabic" w:cs="Traditional Arabic"/>
          <w:sz w:val="32"/>
          <w:szCs w:val="34"/>
          <w:rtl/>
        </w:rPr>
        <w:t>، ولا يجوز أن يظن بأحد من علماء المسلمين أن يقصد هذا؛ ولا سيما الصحابة، لا سيما الخلفاء الراشدون، وإنما يظن ذ</w:t>
      </w:r>
      <w:r w:rsidR="00200A5A" w:rsidRPr="003D35A5">
        <w:rPr>
          <w:rFonts w:ascii="Traditional Arabic" w:hAnsi="Traditional Arabic" w:cs="Traditional Arabic"/>
          <w:sz w:val="32"/>
          <w:szCs w:val="34"/>
          <w:rtl/>
        </w:rPr>
        <w:t>لك في الصحابة أهل الجهل والضلال</w:t>
      </w:r>
      <w:r w:rsidR="005C5E3D" w:rsidRPr="003D35A5">
        <w:rPr>
          <w:rFonts w:ascii="Traditional Arabic" w:hAnsi="Traditional Arabic" w:cs="Traditional Arabic"/>
          <w:sz w:val="32"/>
          <w:szCs w:val="34"/>
          <w:rtl/>
        </w:rPr>
        <w:t>، ومنهم الخوارج الذين يكفرون بعض الخلفاء أو يفسقونهم، ولو قدر أن أحدًا فعل ذلك لم يقره المسلمون على ذلك، فإن هذا إقرار على أعظم المنكرات، والأمة معصومة أن تجتمع على مثل ذلك</w:t>
      </w:r>
      <w:r w:rsidR="003B03F7" w:rsidRPr="003D35A5">
        <w:rPr>
          <w:rFonts w:ascii="Traditional Arabic" w:hAnsi="Traditional Arabic" w:cs="Traditional Arabic"/>
          <w:sz w:val="32"/>
          <w:szCs w:val="34"/>
          <w:rtl/>
        </w:rPr>
        <w:t>)</w:t>
      </w:r>
      <w:r w:rsidR="005C5E3D" w:rsidRPr="003D35A5">
        <w:rPr>
          <w:rStyle w:val="a4"/>
          <w:rFonts w:ascii="Traditional Arabic" w:hAnsi="Traditional Arabic" w:cs="Traditional Arabic"/>
          <w:sz w:val="32"/>
          <w:szCs w:val="34"/>
          <w:vertAlign w:val="baseline"/>
        </w:rPr>
        <w:footnoteReference w:id="3"/>
      </w:r>
      <w:r w:rsidR="003B03F7" w:rsidRPr="003D35A5">
        <w:rPr>
          <w:rFonts w:ascii="Traditional Arabic" w:hAnsi="Traditional Arabic" w:cs="Traditional Arabic"/>
          <w:sz w:val="32"/>
          <w:szCs w:val="34"/>
          <w:rtl/>
          <w:lang w:bidi="ar-IQ"/>
        </w:rPr>
        <w:t>.</w:t>
      </w:r>
    </w:p>
    <w:p w14:paraId="25581341" w14:textId="77777777" w:rsidR="004712F4" w:rsidRPr="003D35A5" w:rsidRDefault="004712F4"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إلا أن من سبقنا لم يفرد له عنوانا ً مستقلاً في كتاب</w:t>
      </w:r>
      <w:r w:rsidR="003B03F7" w:rsidRPr="003D35A5">
        <w:rPr>
          <w:rFonts w:ascii="Traditional Arabic" w:hAnsi="Traditional Arabic" w:cs="Traditional Arabic"/>
          <w:sz w:val="32"/>
          <w:szCs w:val="34"/>
          <w:rtl/>
        </w:rPr>
        <w:t>اتهم وإنما مارسوه عملاً وواقعاً</w:t>
      </w:r>
      <w:r w:rsidRPr="003D35A5">
        <w:rPr>
          <w:rFonts w:ascii="Traditional Arabic" w:hAnsi="Traditional Arabic" w:cs="Traditional Arabic"/>
          <w:sz w:val="32"/>
          <w:szCs w:val="34"/>
          <w:rtl/>
        </w:rPr>
        <w:t>؛</w:t>
      </w:r>
      <w:r w:rsidR="00A07EC3" w:rsidRPr="003D35A5">
        <w:rPr>
          <w:rFonts w:ascii="Traditional Arabic" w:hAnsi="Traditional Arabic" w:cs="Traditional Arabic"/>
          <w:sz w:val="32"/>
          <w:szCs w:val="34"/>
        </w:rPr>
        <w:t xml:space="preserve"> </w:t>
      </w:r>
      <w:r w:rsidRPr="003D35A5">
        <w:rPr>
          <w:rFonts w:ascii="Traditional Arabic" w:hAnsi="Traditional Arabic" w:cs="Traditional Arabic"/>
          <w:sz w:val="32"/>
          <w:szCs w:val="34"/>
          <w:rtl/>
        </w:rPr>
        <w:t>لهذا واجهتنا الصعوبة فيما لاقيناه في تحديد مفهوم هذا التجديد وفي وضع الضوابط والمحددات التي تحول دون نسف الفقه برمته كما ينشده بعض المتشدقين بالتجديد.</w:t>
      </w:r>
    </w:p>
    <w:p w14:paraId="3EE77A8E" w14:textId="4AD212D0" w:rsidR="0096799B" w:rsidRPr="003D35A5" w:rsidRDefault="004712F4"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lastRenderedPageBreak/>
        <w:t>وقد سبقني فضلاء من علماء وكاتبين في الكتابة في هذا الموضوع الرحيب وكنت عالة على بعضهم فأفدت منهم و</w:t>
      </w:r>
      <w:r w:rsidR="0096799B" w:rsidRPr="003D35A5">
        <w:rPr>
          <w:rFonts w:ascii="Traditional Arabic" w:hAnsi="Traditional Arabic" w:cs="Traditional Arabic"/>
          <w:sz w:val="32"/>
          <w:szCs w:val="34"/>
          <w:rtl/>
        </w:rPr>
        <w:t>ا</w:t>
      </w:r>
      <w:r w:rsidRPr="003D35A5">
        <w:rPr>
          <w:rFonts w:ascii="Traditional Arabic" w:hAnsi="Traditional Arabic" w:cs="Traditional Arabic"/>
          <w:sz w:val="32"/>
          <w:szCs w:val="34"/>
          <w:rtl/>
        </w:rPr>
        <w:t>ن</w:t>
      </w:r>
      <w:r w:rsidR="0096799B" w:rsidRPr="003D35A5">
        <w:rPr>
          <w:rFonts w:ascii="Traditional Arabic" w:hAnsi="Traditional Arabic" w:cs="Traditional Arabic"/>
          <w:sz w:val="32"/>
          <w:szCs w:val="34"/>
          <w:rtl/>
        </w:rPr>
        <w:t>ت</w:t>
      </w:r>
      <w:r w:rsidR="00E81F78" w:rsidRPr="003D35A5">
        <w:rPr>
          <w:rFonts w:ascii="Traditional Arabic" w:hAnsi="Traditional Arabic" w:cs="Traditional Arabic"/>
          <w:sz w:val="32"/>
          <w:szCs w:val="34"/>
          <w:rtl/>
        </w:rPr>
        <w:t>قدت بعضهم وكلهم مأجور غير أثيم</w:t>
      </w:r>
      <w:r w:rsidRPr="003D35A5">
        <w:rPr>
          <w:rFonts w:ascii="Traditional Arabic" w:hAnsi="Traditional Arabic" w:cs="Traditional Arabic"/>
          <w:sz w:val="32"/>
          <w:szCs w:val="34"/>
          <w:rtl/>
        </w:rPr>
        <w:t xml:space="preserve"> إلا من كانت نيته غير سليمة عندها نكل أمره إلى الله</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تعالى</w:t>
      </w:r>
      <w:r w:rsidR="003D35A5" w:rsidRPr="003D35A5">
        <w:rPr>
          <w:rFonts w:ascii="Traditional Arabic" w:hAnsi="Traditional Arabic" w:cs="Traditional Arabic"/>
          <w:sz w:val="32"/>
          <w:szCs w:val="34"/>
          <w:rtl/>
        </w:rPr>
        <w:t>.</w:t>
      </w:r>
    </w:p>
    <w:p w14:paraId="51558089" w14:textId="77777777" w:rsidR="0096799B" w:rsidRPr="003D35A5" w:rsidRDefault="003B03F7"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وتألف بحثي من مقدمة</w:t>
      </w:r>
      <w:r w:rsidR="00A07EC3" w:rsidRPr="003D35A5">
        <w:rPr>
          <w:rFonts w:ascii="Traditional Arabic" w:hAnsi="Traditional Arabic" w:cs="Traditional Arabic"/>
          <w:sz w:val="32"/>
          <w:szCs w:val="34"/>
        </w:rPr>
        <w:t xml:space="preserve"> </w:t>
      </w:r>
      <w:r w:rsidR="0096799B" w:rsidRPr="003D35A5">
        <w:rPr>
          <w:rFonts w:ascii="Traditional Arabic" w:hAnsi="Traditional Arabic" w:cs="Traditional Arabic"/>
          <w:sz w:val="32"/>
          <w:szCs w:val="34"/>
          <w:rtl/>
        </w:rPr>
        <w:t>ومباحث ستة وخاتمة:</w:t>
      </w:r>
    </w:p>
    <w:p w14:paraId="5830F7A3" w14:textId="77777777" w:rsidR="0096799B" w:rsidRPr="003D35A5" w:rsidRDefault="0096799B"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المبحث</w:t>
      </w:r>
      <w:r w:rsidR="00A07EC3" w:rsidRPr="003D35A5">
        <w:rPr>
          <w:rFonts w:ascii="Traditional Arabic" w:hAnsi="Traditional Arabic" w:cs="Traditional Arabic"/>
          <w:b/>
          <w:sz w:val="32"/>
          <w:szCs w:val="34"/>
        </w:rPr>
        <w:t xml:space="preserve"> </w:t>
      </w:r>
      <w:r w:rsidRPr="003D35A5">
        <w:rPr>
          <w:rFonts w:ascii="Traditional Arabic" w:hAnsi="Traditional Arabic" w:cs="Traditional Arabic"/>
          <w:b/>
          <w:sz w:val="32"/>
          <w:szCs w:val="34"/>
          <w:rtl/>
        </w:rPr>
        <w:t>الأول</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فهوم التجديد الفقهي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ذكرت فيه تعريف التجديد في اللغة والاصطلاح.</w:t>
      </w:r>
    </w:p>
    <w:p w14:paraId="69990952" w14:textId="77777777" w:rsidR="0096799B" w:rsidRPr="003D35A5" w:rsidRDefault="0096799B"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المبحث الثاني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أهمية التجديد.</w:t>
      </w:r>
    </w:p>
    <w:p w14:paraId="2F077837" w14:textId="0BB7EE75" w:rsidR="00582A43" w:rsidRPr="003D35A5" w:rsidRDefault="0096799B"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b/>
          <w:sz w:val="32"/>
          <w:szCs w:val="34"/>
          <w:rtl/>
        </w:rPr>
        <w:t>المبحث الثالث</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لماذا التجديد و</w:t>
      </w:r>
      <w:r w:rsidR="00560044" w:rsidRPr="003D35A5">
        <w:rPr>
          <w:rFonts w:ascii="Traditional Arabic" w:hAnsi="Traditional Arabic" w:cs="Traditional Arabic"/>
          <w:sz w:val="32"/>
          <w:szCs w:val="34"/>
          <w:rtl/>
        </w:rPr>
        <w:t>أين مداه</w:t>
      </w:r>
      <w:r w:rsidR="003D35A5">
        <w:rPr>
          <w:rFonts w:ascii="Traditional Arabic" w:hAnsi="Traditional Arabic" w:cs="Traditional Arabic"/>
          <w:sz w:val="32"/>
          <w:szCs w:val="34"/>
          <w:rtl/>
        </w:rPr>
        <w:t>،</w:t>
      </w:r>
      <w:r w:rsidR="003D35A5">
        <w:rPr>
          <w:rFonts w:ascii="Traditional Arabic" w:hAnsi="Traditional Arabic" w:cs="Traditional Arabic" w:hint="cs"/>
          <w:sz w:val="32"/>
          <w:szCs w:val="34"/>
          <w:rtl/>
        </w:rPr>
        <w:t xml:space="preserve"> </w:t>
      </w:r>
      <w:r w:rsidR="00582A43" w:rsidRPr="003D35A5">
        <w:rPr>
          <w:rFonts w:ascii="Traditional Arabic" w:hAnsi="Traditional Arabic" w:cs="Traditional Arabic"/>
          <w:sz w:val="32"/>
          <w:szCs w:val="34"/>
          <w:rtl/>
        </w:rPr>
        <w:t>ذكرت فيه سبب ا</w:t>
      </w:r>
      <w:r w:rsidR="007E15EA" w:rsidRPr="003D35A5">
        <w:rPr>
          <w:rFonts w:ascii="Traditional Arabic" w:hAnsi="Traditional Arabic" w:cs="Traditional Arabic"/>
          <w:sz w:val="32"/>
          <w:szCs w:val="34"/>
          <w:rtl/>
        </w:rPr>
        <w:t>لتجديد وفي أي مجال يكون التجديد</w:t>
      </w:r>
      <w:r w:rsidR="00582A43" w:rsidRPr="003D35A5">
        <w:rPr>
          <w:rFonts w:ascii="Traditional Arabic" w:hAnsi="Traditional Arabic" w:cs="Traditional Arabic"/>
          <w:sz w:val="32"/>
          <w:szCs w:val="34"/>
          <w:rtl/>
        </w:rPr>
        <w:t>.</w:t>
      </w:r>
    </w:p>
    <w:p w14:paraId="4C9B9F43" w14:textId="5BD8FF9D" w:rsidR="00582A43" w:rsidRPr="003D35A5" w:rsidRDefault="00582A4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المبحث الرابع</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ضوابط التجديد الفقهي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ذكرت فيه أهم الضوابط التي يجب توافرها في التجديد ليكون صحيحاً مقبولاً</w:t>
      </w:r>
      <w:r w:rsidR="003D35A5" w:rsidRPr="003D35A5">
        <w:rPr>
          <w:rFonts w:ascii="Traditional Arabic" w:hAnsi="Traditional Arabic" w:cs="Traditional Arabic"/>
          <w:sz w:val="32"/>
          <w:szCs w:val="34"/>
          <w:rtl/>
        </w:rPr>
        <w:t>.</w:t>
      </w:r>
    </w:p>
    <w:p w14:paraId="0939998C" w14:textId="73EBD024" w:rsidR="00582A43" w:rsidRPr="003D35A5" w:rsidRDefault="00582A4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المبحث الخامس</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التجديد مطلب قديم أ</w:t>
      </w:r>
      <w:r w:rsidR="00560044" w:rsidRPr="003D35A5">
        <w:rPr>
          <w:rFonts w:ascii="Traditional Arabic" w:hAnsi="Traditional Arabic" w:cs="Traditional Arabic"/>
          <w:sz w:val="32"/>
          <w:szCs w:val="34"/>
          <w:rtl/>
          <w:lang w:bidi="ar-IQ"/>
        </w:rPr>
        <w:t>م</w:t>
      </w:r>
      <w:r w:rsidRPr="003D35A5">
        <w:rPr>
          <w:rFonts w:ascii="Traditional Arabic" w:hAnsi="Traditional Arabic" w:cs="Traditional Arabic"/>
          <w:sz w:val="32"/>
          <w:szCs w:val="34"/>
          <w:rtl/>
        </w:rPr>
        <w:t xml:space="preserve"> حديث</w:t>
      </w:r>
      <w:r w:rsidR="003D35A5" w:rsidRPr="003D35A5">
        <w:rPr>
          <w:rFonts w:ascii="Traditional Arabic" w:hAnsi="Traditional Arabic" w:cs="Traditional Arabic"/>
          <w:sz w:val="32"/>
          <w:szCs w:val="34"/>
          <w:rtl/>
        </w:rPr>
        <w:t>.</w:t>
      </w:r>
    </w:p>
    <w:p w14:paraId="01C438ED" w14:textId="7988D0BE" w:rsidR="00582A43" w:rsidRPr="003D35A5" w:rsidRDefault="007A6D5B" w:rsidP="003D35A5">
      <w:pPr>
        <w:spacing w:after="120" w:line="240" w:lineRule="auto"/>
        <w:jc w:val="both"/>
        <w:rPr>
          <w:rFonts w:ascii="Traditional Arabic" w:hAnsi="Traditional Arabic" w:cs="Traditional Arabic"/>
          <w:sz w:val="32"/>
          <w:szCs w:val="34"/>
        </w:rPr>
      </w:pPr>
      <w:r w:rsidRPr="003D35A5">
        <w:rPr>
          <w:rFonts w:ascii="Traditional Arabic" w:hAnsi="Traditional Arabic" w:cs="Traditional Arabic"/>
          <w:b/>
          <w:sz w:val="32"/>
          <w:szCs w:val="34"/>
          <w:rtl/>
        </w:rPr>
        <w:t>المبحث السادس</w:t>
      </w:r>
      <w:r w:rsidRPr="003D35A5">
        <w:rPr>
          <w:rFonts w:ascii="Traditional Arabic" w:hAnsi="Traditional Arabic" w:cs="Traditional Arabic"/>
          <w:sz w:val="32"/>
          <w:szCs w:val="34"/>
          <w:rtl/>
        </w:rPr>
        <w:t>: اتجاهات</w:t>
      </w:r>
      <w:r w:rsidR="00582A43" w:rsidRPr="003D35A5">
        <w:rPr>
          <w:rFonts w:ascii="Traditional Arabic" w:hAnsi="Traditional Arabic" w:cs="Traditional Arabic"/>
          <w:sz w:val="32"/>
          <w:szCs w:val="34"/>
          <w:rtl/>
        </w:rPr>
        <w:t xml:space="preserve"> التجديد الفقهي</w:t>
      </w:r>
      <w:r w:rsidR="007E15EA" w:rsidRPr="003D35A5">
        <w:rPr>
          <w:rFonts w:ascii="Traditional Arabic" w:hAnsi="Traditional Arabic" w:cs="Traditional Arabic"/>
          <w:sz w:val="32"/>
          <w:szCs w:val="34"/>
          <w:rtl/>
        </w:rPr>
        <w:t xml:space="preserve">، </w:t>
      </w:r>
      <w:r w:rsidR="00582A43" w:rsidRPr="003D35A5">
        <w:rPr>
          <w:rFonts w:ascii="Traditional Arabic" w:hAnsi="Traditional Arabic" w:cs="Traditional Arabic"/>
          <w:sz w:val="32"/>
          <w:szCs w:val="34"/>
          <w:rtl/>
        </w:rPr>
        <w:t>وهو أهم المباحث حيث ذكرت فيه انقسام الناس في تعامله</w:t>
      </w:r>
      <w:r w:rsidRPr="003D35A5">
        <w:rPr>
          <w:rFonts w:ascii="Traditional Arabic" w:hAnsi="Traditional Arabic" w:cs="Traditional Arabic"/>
          <w:sz w:val="32"/>
          <w:szCs w:val="34"/>
          <w:rtl/>
        </w:rPr>
        <w:t>م</w:t>
      </w:r>
      <w:r w:rsidR="00582A43" w:rsidRPr="003D35A5">
        <w:rPr>
          <w:rFonts w:ascii="Traditional Arabic" w:hAnsi="Traditional Arabic" w:cs="Traditional Arabic"/>
          <w:sz w:val="32"/>
          <w:szCs w:val="34"/>
          <w:rtl/>
        </w:rPr>
        <w:t xml:space="preserve"> مع هذا العنوان الواسع</w:t>
      </w:r>
      <w:r w:rsidR="003D35A5" w:rsidRPr="003D35A5">
        <w:rPr>
          <w:rFonts w:ascii="Traditional Arabic" w:hAnsi="Traditional Arabic" w:cs="Traditional Arabic"/>
          <w:sz w:val="32"/>
          <w:szCs w:val="34"/>
          <w:rtl/>
        </w:rPr>
        <w:t>.</w:t>
      </w:r>
    </w:p>
    <w:p w14:paraId="5FC87DE4" w14:textId="458E258C" w:rsidR="00A07EC3" w:rsidRPr="003D35A5" w:rsidRDefault="00A07EC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المبحث السابع</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أساليب وصور التجديد ذكرت</w:t>
      </w:r>
      <w:r w:rsidR="00974EEE" w:rsidRPr="003D35A5">
        <w:rPr>
          <w:rFonts w:ascii="Traditional Arabic" w:hAnsi="Traditional Arabic" w:cs="Traditional Arabic"/>
          <w:sz w:val="32"/>
          <w:szCs w:val="34"/>
          <w:rtl/>
        </w:rPr>
        <w:t>.</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فيه صور التجديد المختلفة التي مارسها الفقهاء في كتاباتهم الكثيرة</w:t>
      </w:r>
      <w:r w:rsidR="00974EEE" w:rsidRPr="003D35A5">
        <w:rPr>
          <w:rFonts w:ascii="Traditional Arabic" w:hAnsi="Traditional Arabic" w:cs="Traditional Arabic"/>
          <w:sz w:val="32"/>
          <w:szCs w:val="34"/>
          <w:rtl/>
        </w:rPr>
        <w:t>.</w:t>
      </w:r>
    </w:p>
    <w:p w14:paraId="29926A99" w14:textId="3F8222F5" w:rsidR="00582A43" w:rsidRPr="003D35A5" w:rsidRDefault="00582A4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والخاتمة</w:t>
      </w:r>
      <w:r w:rsidR="003B03F7" w:rsidRPr="003D35A5">
        <w:rPr>
          <w:rFonts w:ascii="Traditional Arabic" w:hAnsi="Traditional Arabic" w:cs="Traditional Arabic"/>
          <w:b/>
          <w:sz w:val="32"/>
          <w:szCs w:val="34"/>
          <w:rtl/>
        </w:rPr>
        <w:t>:</w:t>
      </w:r>
      <w:r w:rsidRPr="003D35A5">
        <w:rPr>
          <w:rFonts w:ascii="Traditional Arabic" w:hAnsi="Traditional Arabic" w:cs="Traditional Arabic"/>
          <w:sz w:val="32"/>
          <w:szCs w:val="34"/>
          <w:rtl/>
        </w:rPr>
        <w:t xml:space="preserve"> ذكرت فيها أهم ما توصلت إليه من </w:t>
      </w:r>
      <w:r w:rsidR="00560044" w:rsidRPr="003D35A5">
        <w:rPr>
          <w:rFonts w:ascii="Traditional Arabic" w:hAnsi="Traditional Arabic" w:cs="Traditional Arabic"/>
          <w:sz w:val="32"/>
          <w:szCs w:val="34"/>
          <w:rtl/>
        </w:rPr>
        <w:t>نتائج وتوصيات</w:t>
      </w:r>
      <w:r w:rsidR="003D35A5" w:rsidRPr="003D35A5">
        <w:rPr>
          <w:rFonts w:ascii="Traditional Arabic" w:hAnsi="Traditional Arabic" w:cs="Traditional Arabic"/>
          <w:sz w:val="32"/>
          <w:szCs w:val="34"/>
          <w:rtl/>
        </w:rPr>
        <w:t>.</w:t>
      </w:r>
    </w:p>
    <w:p w14:paraId="71104718" w14:textId="77777777" w:rsidR="00582A43" w:rsidRPr="003D35A5" w:rsidRDefault="00582A4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وفي الختام أسأل الله العظيم أن يتجاوز عني خطأي ويغفر زلتي وأن يحسن عاقبتي فهذا جهد المقل وبضاعة المعتل والحمد لله في البدء والختام.</w:t>
      </w:r>
    </w:p>
    <w:p w14:paraId="188469EB" w14:textId="77777777" w:rsidR="007A6D5B" w:rsidRPr="003D35A5" w:rsidRDefault="007A6D5B" w:rsidP="003D35A5">
      <w:pPr>
        <w:spacing w:after="120" w:line="240" w:lineRule="auto"/>
        <w:jc w:val="both"/>
        <w:rPr>
          <w:rFonts w:ascii="Traditional Arabic" w:hAnsi="Traditional Arabic" w:cs="Traditional Arabic"/>
          <w:sz w:val="32"/>
          <w:szCs w:val="34"/>
          <w:rtl/>
        </w:rPr>
      </w:pPr>
    </w:p>
    <w:p w14:paraId="2AE01C23" w14:textId="77777777" w:rsidR="007E15EA" w:rsidRPr="003D35A5" w:rsidRDefault="007E15EA" w:rsidP="003D35A5">
      <w:pPr>
        <w:spacing w:after="120" w:line="240" w:lineRule="auto"/>
        <w:jc w:val="both"/>
        <w:rPr>
          <w:rFonts w:ascii="Traditional Arabic" w:hAnsi="Traditional Arabic" w:cs="Traditional Arabic"/>
          <w:sz w:val="32"/>
          <w:szCs w:val="34"/>
          <w:rtl/>
        </w:rPr>
      </w:pPr>
    </w:p>
    <w:p w14:paraId="11AD742C" w14:textId="77777777" w:rsidR="00582A43" w:rsidRPr="003D35A5" w:rsidRDefault="007A6D5B"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الباحث</w:t>
      </w:r>
    </w:p>
    <w:p w14:paraId="464E663E" w14:textId="77777777" w:rsidR="00582A43" w:rsidRPr="003D35A5" w:rsidRDefault="00582A43" w:rsidP="003D35A5">
      <w:pPr>
        <w:spacing w:after="120" w:line="240" w:lineRule="auto"/>
        <w:jc w:val="both"/>
        <w:rPr>
          <w:rFonts w:ascii="Traditional Arabic" w:hAnsi="Traditional Arabic" w:cs="Traditional Arabic"/>
          <w:sz w:val="32"/>
          <w:szCs w:val="34"/>
          <w:rtl/>
        </w:rPr>
      </w:pPr>
    </w:p>
    <w:p w14:paraId="48B54372" w14:textId="77777777" w:rsidR="00582A43" w:rsidRPr="003D35A5" w:rsidRDefault="00582A43" w:rsidP="003D35A5">
      <w:pPr>
        <w:spacing w:after="120" w:line="240" w:lineRule="auto"/>
        <w:jc w:val="both"/>
        <w:rPr>
          <w:rFonts w:ascii="Traditional Arabic" w:hAnsi="Traditional Arabic" w:cs="Traditional Arabic"/>
          <w:sz w:val="32"/>
          <w:szCs w:val="34"/>
          <w:rtl/>
        </w:rPr>
      </w:pPr>
    </w:p>
    <w:p w14:paraId="6CE94DF8" w14:textId="77777777" w:rsidR="00582A43" w:rsidRPr="003D35A5" w:rsidRDefault="00582A43" w:rsidP="003D35A5">
      <w:pPr>
        <w:spacing w:after="120" w:line="240" w:lineRule="auto"/>
        <w:jc w:val="both"/>
        <w:rPr>
          <w:rFonts w:ascii="Traditional Arabic" w:hAnsi="Traditional Arabic" w:cs="Traditional Arabic"/>
          <w:sz w:val="32"/>
          <w:szCs w:val="34"/>
          <w:rtl/>
        </w:rPr>
      </w:pPr>
    </w:p>
    <w:p w14:paraId="4D610FF7" w14:textId="77777777" w:rsidR="00582A43" w:rsidRPr="003D35A5" w:rsidRDefault="00582A43" w:rsidP="003D35A5">
      <w:pPr>
        <w:spacing w:after="120" w:line="240" w:lineRule="auto"/>
        <w:jc w:val="both"/>
        <w:rPr>
          <w:rFonts w:ascii="Traditional Arabic" w:hAnsi="Traditional Arabic" w:cs="Traditional Arabic"/>
          <w:sz w:val="32"/>
          <w:szCs w:val="34"/>
          <w:rtl/>
        </w:rPr>
      </w:pPr>
    </w:p>
    <w:p w14:paraId="45A7BABA" w14:textId="2B54B51D" w:rsidR="009E107D" w:rsidRPr="003D35A5" w:rsidRDefault="003D35A5" w:rsidP="003D35A5">
      <w:pPr>
        <w:pStyle w:val="2"/>
        <w:rPr>
          <w:rtl/>
        </w:rPr>
      </w:pPr>
      <w:r w:rsidRPr="003D35A5">
        <w:rPr>
          <w:rtl/>
        </w:rPr>
        <w:lastRenderedPageBreak/>
        <w:t xml:space="preserve"> </w:t>
      </w:r>
      <w:r w:rsidR="004712F4" w:rsidRPr="003D35A5">
        <w:rPr>
          <w:rtl/>
        </w:rPr>
        <w:t xml:space="preserve"> </w:t>
      </w:r>
      <w:bookmarkStart w:id="1" w:name="_Toc94612299"/>
      <w:r w:rsidR="008F6A48" w:rsidRPr="003D35A5">
        <w:rPr>
          <w:rtl/>
        </w:rPr>
        <w:t>ال</w:t>
      </w:r>
      <w:r w:rsidR="000D637F" w:rsidRPr="003D35A5">
        <w:rPr>
          <w:rtl/>
        </w:rPr>
        <w:t>مبحث</w:t>
      </w:r>
      <w:r w:rsidR="008F6A48" w:rsidRPr="003D35A5">
        <w:rPr>
          <w:rtl/>
        </w:rPr>
        <w:t xml:space="preserve"> الأول</w:t>
      </w:r>
      <w:r>
        <w:rPr>
          <w:rFonts w:hint="cs"/>
          <w:rtl/>
        </w:rPr>
        <w:t xml:space="preserve"> </w:t>
      </w:r>
      <w:r w:rsidR="009E107D" w:rsidRPr="003D35A5">
        <w:rPr>
          <w:rtl/>
        </w:rPr>
        <w:t>مفهوم التجديد الفقهي</w:t>
      </w:r>
      <w:bookmarkEnd w:id="1"/>
    </w:p>
    <w:p w14:paraId="4EB353E0" w14:textId="77777777" w:rsidR="009E107D" w:rsidRPr="003D35A5" w:rsidRDefault="009E107D" w:rsidP="003D35A5">
      <w:pPr>
        <w:pStyle w:val="3"/>
        <w:rPr>
          <w:rtl/>
        </w:rPr>
      </w:pPr>
      <w:bookmarkStart w:id="2" w:name="_Toc94612300"/>
      <w:r w:rsidRPr="003D35A5">
        <w:rPr>
          <w:rtl/>
        </w:rPr>
        <w:t>التجديد في اللغة</w:t>
      </w:r>
      <w:r w:rsidR="007E15EA" w:rsidRPr="003D35A5">
        <w:rPr>
          <w:rtl/>
        </w:rPr>
        <w:t>:</w:t>
      </w:r>
      <w:bookmarkEnd w:id="2"/>
      <w:r w:rsidR="007E15EA" w:rsidRPr="003D35A5">
        <w:rPr>
          <w:rtl/>
        </w:rPr>
        <w:t xml:space="preserve"> </w:t>
      </w:r>
    </w:p>
    <w:p w14:paraId="50A59E34" w14:textId="25E9513D" w:rsidR="009E107D" w:rsidRPr="003D35A5" w:rsidRDefault="009E107D"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الجيم والدال أصول ثلاثة</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الأول العظمة</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والثاني الحظ</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والثالث القطع</w:t>
      </w:r>
      <w:r w:rsidR="003D35A5" w:rsidRPr="003D35A5">
        <w:rPr>
          <w:rFonts w:ascii="Traditional Arabic" w:hAnsi="Traditional Arabic" w:cs="Traditional Arabic"/>
          <w:sz w:val="32"/>
          <w:szCs w:val="34"/>
          <w:rtl/>
        </w:rPr>
        <w:t>.</w:t>
      </w:r>
    </w:p>
    <w:p w14:paraId="7CB304F5" w14:textId="77777777" w:rsidR="009E107D" w:rsidRPr="003D35A5" w:rsidRDefault="009E107D"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ومن </w:t>
      </w:r>
      <w:r w:rsidR="00582A43" w:rsidRPr="003D35A5">
        <w:rPr>
          <w:rFonts w:ascii="Traditional Arabic" w:hAnsi="Traditional Arabic" w:cs="Traditional Arabic"/>
          <w:sz w:val="32"/>
          <w:szCs w:val="34"/>
          <w:rtl/>
        </w:rPr>
        <w:t>الأصل</w:t>
      </w:r>
      <w:r w:rsidRPr="003D35A5">
        <w:rPr>
          <w:rFonts w:ascii="Traditional Arabic" w:hAnsi="Traditional Arabic" w:cs="Traditional Arabic"/>
          <w:sz w:val="32"/>
          <w:szCs w:val="34"/>
          <w:rtl/>
        </w:rPr>
        <w:t xml:space="preserve"> الثالث يقال</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جددت الشيء جداً، وهو مجدودٌ وجديدٌ</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أي</w:t>
      </w:r>
      <w:r w:rsidR="007E15EA" w:rsidRPr="003D35A5">
        <w:rPr>
          <w:rFonts w:ascii="Traditional Arabic" w:hAnsi="Traditional Arabic" w:cs="Traditional Arabic"/>
          <w:sz w:val="32"/>
          <w:szCs w:val="34"/>
          <w:rtl/>
        </w:rPr>
        <w:t xml:space="preserve">: </w:t>
      </w:r>
      <w:proofErr w:type="gramStart"/>
      <w:r w:rsidRPr="003D35A5">
        <w:rPr>
          <w:rFonts w:ascii="Traditional Arabic" w:hAnsi="Traditional Arabic" w:cs="Traditional Arabic"/>
          <w:sz w:val="32"/>
          <w:szCs w:val="34"/>
          <w:rtl/>
        </w:rPr>
        <w:t>مقطوع</w:t>
      </w:r>
      <w:r w:rsidR="003B03F7" w:rsidRPr="003D35A5">
        <w:rPr>
          <w:rFonts w:ascii="Traditional Arabic" w:hAnsi="Traditional Arabic" w:cs="Traditional Arabic"/>
          <w:sz w:val="32"/>
          <w:szCs w:val="34"/>
          <w:rtl/>
        </w:rPr>
        <w:t>(</w:t>
      </w:r>
      <w:proofErr w:type="gramEnd"/>
      <w:r w:rsidRPr="003D35A5">
        <w:rPr>
          <w:rStyle w:val="a4"/>
          <w:rFonts w:ascii="Traditional Arabic" w:hAnsi="Traditional Arabic" w:cs="Traditional Arabic"/>
          <w:sz w:val="32"/>
          <w:szCs w:val="34"/>
          <w:vertAlign w:val="baseline"/>
          <w:rtl/>
        </w:rPr>
        <w:footnoteReference w:id="4"/>
      </w:r>
      <w:r w:rsidR="003B03F7" w:rsidRPr="003D35A5">
        <w:rPr>
          <w:rFonts w:ascii="Traditional Arabic" w:hAnsi="Traditional Arabic" w:cs="Traditional Arabic"/>
          <w:sz w:val="32"/>
          <w:szCs w:val="34"/>
          <w:rtl/>
        </w:rPr>
        <w:t>).</w:t>
      </w:r>
    </w:p>
    <w:p w14:paraId="7AD2238F" w14:textId="77777777" w:rsidR="009E107D" w:rsidRPr="003D35A5" w:rsidRDefault="009E107D"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ولفظ (التجديد) مشتق من الفعل الرباعي (جدَّد) يقال</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جدَّد يجدد تجديداً فهو مجددٌ والمفعول مجَدَّدٌ ومنه قولهم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جدد الأدب أي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جاء بالجديد وأبدع وابتكر، وجدد الشيء</w:t>
      </w:r>
      <w:r w:rsidR="007E15EA" w:rsidRPr="003D35A5">
        <w:rPr>
          <w:rFonts w:ascii="Traditional Arabic" w:hAnsi="Traditional Arabic" w:cs="Traditional Arabic"/>
          <w:sz w:val="32"/>
          <w:szCs w:val="34"/>
          <w:rtl/>
        </w:rPr>
        <w:t xml:space="preserve">: </w:t>
      </w:r>
      <w:r w:rsidR="003B03F7" w:rsidRPr="003D35A5">
        <w:rPr>
          <w:rFonts w:ascii="Traditional Arabic" w:hAnsi="Traditional Arabic" w:cs="Traditional Arabic"/>
          <w:sz w:val="32"/>
          <w:szCs w:val="34"/>
          <w:rtl/>
        </w:rPr>
        <w:t xml:space="preserve">صيره </w:t>
      </w:r>
      <w:proofErr w:type="gramStart"/>
      <w:r w:rsidR="003B03F7" w:rsidRPr="003D35A5">
        <w:rPr>
          <w:rFonts w:ascii="Traditional Arabic" w:hAnsi="Traditional Arabic" w:cs="Traditional Arabic"/>
          <w:sz w:val="32"/>
          <w:szCs w:val="34"/>
          <w:rtl/>
        </w:rPr>
        <w:t>جديداً(</w:t>
      </w:r>
      <w:proofErr w:type="gramEnd"/>
      <w:r w:rsidR="00644B52" w:rsidRPr="003D35A5">
        <w:rPr>
          <w:rStyle w:val="a4"/>
          <w:rFonts w:ascii="Traditional Arabic" w:hAnsi="Traditional Arabic" w:cs="Traditional Arabic"/>
          <w:sz w:val="32"/>
          <w:szCs w:val="34"/>
          <w:vertAlign w:val="baseline"/>
          <w:rtl/>
        </w:rPr>
        <w:footnoteReference w:id="5"/>
      </w:r>
      <w:r w:rsidR="003B03F7" w:rsidRPr="003D35A5">
        <w:rPr>
          <w:rFonts w:ascii="Traditional Arabic" w:hAnsi="Traditional Arabic" w:cs="Traditional Arabic"/>
          <w:sz w:val="32"/>
          <w:szCs w:val="34"/>
          <w:rtl/>
        </w:rPr>
        <w:t>)</w:t>
      </w:r>
      <w:r w:rsidR="00644B52" w:rsidRPr="003D35A5">
        <w:rPr>
          <w:rFonts w:ascii="Traditional Arabic" w:hAnsi="Traditional Arabic" w:cs="Traditional Arabic"/>
          <w:sz w:val="32"/>
          <w:szCs w:val="34"/>
          <w:rtl/>
        </w:rPr>
        <w:t>.</w:t>
      </w:r>
    </w:p>
    <w:p w14:paraId="6AAB2F31" w14:textId="77777777" w:rsidR="00644B52" w:rsidRPr="003D35A5" w:rsidRDefault="00644B52"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فأصل المادة</w:t>
      </w:r>
      <w:r w:rsidR="007E15EA"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القطع فقولهم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ثوب جديد</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كأن ناسجه قطعه الآن</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ثم سمي كل شي</w:t>
      </w:r>
      <w:r w:rsidR="004E68CA" w:rsidRPr="003D35A5">
        <w:rPr>
          <w:rFonts w:ascii="Traditional Arabic" w:hAnsi="Traditional Arabic" w:cs="Traditional Arabic"/>
          <w:sz w:val="32"/>
          <w:szCs w:val="34"/>
          <w:rtl/>
        </w:rPr>
        <w:t>ء لم تأت عليه الأيام جديداً</w:t>
      </w:r>
      <w:r w:rsidR="007E15EA" w:rsidRPr="003D35A5">
        <w:rPr>
          <w:rFonts w:ascii="Traditional Arabic" w:hAnsi="Traditional Arabic" w:cs="Traditional Arabic"/>
          <w:sz w:val="32"/>
          <w:szCs w:val="34"/>
          <w:rtl/>
        </w:rPr>
        <w:t xml:space="preserve">، </w:t>
      </w:r>
      <w:r w:rsidR="004E68CA" w:rsidRPr="003D35A5">
        <w:rPr>
          <w:rFonts w:ascii="Traditional Arabic" w:hAnsi="Traditional Arabic" w:cs="Traditional Arabic"/>
          <w:sz w:val="32"/>
          <w:szCs w:val="34"/>
          <w:rtl/>
        </w:rPr>
        <w:t>و</w:t>
      </w:r>
      <w:r w:rsidRPr="003D35A5">
        <w:rPr>
          <w:rFonts w:ascii="Traditional Arabic" w:hAnsi="Traditional Arabic" w:cs="Traditional Arabic"/>
          <w:sz w:val="32"/>
          <w:szCs w:val="34"/>
          <w:rtl/>
        </w:rPr>
        <w:t>من</w:t>
      </w:r>
      <w:r w:rsidR="007E15EA" w:rsidRPr="003D35A5">
        <w:rPr>
          <w:rFonts w:ascii="Traditional Arabic" w:hAnsi="Traditional Arabic" w:cs="Traditional Arabic"/>
          <w:sz w:val="32"/>
          <w:szCs w:val="34"/>
          <w:rtl/>
        </w:rPr>
        <w:t>ه تسمية الليل والنهار بالجديدين</w:t>
      </w:r>
      <w:r w:rsidRPr="003D35A5">
        <w:rPr>
          <w:rFonts w:ascii="Traditional Arabic" w:hAnsi="Traditional Arabic" w:cs="Traditional Arabic"/>
          <w:sz w:val="32"/>
          <w:szCs w:val="34"/>
          <w:rtl/>
        </w:rPr>
        <w:t xml:space="preserve">؛ لأن كل واحد منهما </w:t>
      </w:r>
      <w:r w:rsidR="00582A43" w:rsidRPr="003D35A5">
        <w:rPr>
          <w:rFonts w:ascii="Traditional Arabic" w:hAnsi="Traditional Arabic" w:cs="Traditional Arabic"/>
          <w:sz w:val="32"/>
          <w:szCs w:val="34"/>
          <w:rtl/>
        </w:rPr>
        <w:t>إذا</w:t>
      </w:r>
      <w:r w:rsidRPr="003D35A5">
        <w:rPr>
          <w:rFonts w:ascii="Traditional Arabic" w:hAnsi="Traditional Arabic" w:cs="Traditional Arabic"/>
          <w:sz w:val="32"/>
          <w:szCs w:val="34"/>
          <w:rtl/>
        </w:rPr>
        <w:t xml:space="preserve"> جاء هو </w:t>
      </w:r>
      <w:proofErr w:type="gramStart"/>
      <w:r w:rsidRPr="003D35A5">
        <w:rPr>
          <w:rFonts w:ascii="Traditional Arabic" w:hAnsi="Traditional Arabic" w:cs="Traditional Arabic"/>
          <w:sz w:val="32"/>
          <w:szCs w:val="34"/>
          <w:rtl/>
        </w:rPr>
        <w:t>جديد</w:t>
      </w:r>
      <w:r w:rsidR="003B03F7" w:rsidRPr="003D35A5">
        <w:rPr>
          <w:rFonts w:ascii="Traditional Arabic" w:hAnsi="Traditional Arabic" w:cs="Traditional Arabic"/>
          <w:sz w:val="32"/>
          <w:szCs w:val="34"/>
          <w:rtl/>
        </w:rPr>
        <w:t>(</w:t>
      </w:r>
      <w:proofErr w:type="gramEnd"/>
      <w:r w:rsidRPr="003D35A5">
        <w:rPr>
          <w:rStyle w:val="a4"/>
          <w:rFonts w:ascii="Traditional Arabic" w:hAnsi="Traditional Arabic" w:cs="Traditional Arabic"/>
          <w:sz w:val="32"/>
          <w:szCs w:val="34"/>
          <w:vertAlign w:val="baseline"/>
          <w:rtl/>
        </w:rPr>
        <w:footnoteReference w:id="6"/>
      </w:r>
      <w:r w:rsidR="003B03F7"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w:t>
      </w:r>
    </w:p>
    <w:p w14:paraId="443E4996" w14:textId="77777777" w:rsidR="00644B52" w:rsidRPr="003D35A5" w:rsidRDefault="00644B52"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فالجدة تدور على </w:t>
      </w:r>
      <w:r w:rsidR="00582A43" w:rsidRPr="003D35A5">
        <w:rPr>
          <w:rFonts w:ascii="Traditional Arabic" w:hAnsi="Traditional Arabic" w:cs="Traditional Arabic"/>
          <w:sz w:val="32"/>
          <w:szCs w:val="34"/>
          <w:rtl/>
        </w:rPr>
        <w:t>إبراز</w:t>
      </w:r>
      <w:r w:rsidRPr="003D35A5">
        <w:rPr>
          <w:rFonts w:ascii="Traditional Arabic" w:hAnsi="Traditional Arabic" w:cs="Traditional Arabic"/>
          <w:sz w:val="32"/>
          <w:szCs w:val="34"/>
          <w:rtl/>
        </w:rPr>
        <w:t xml:space="preserve"> ما</w:t>
      </w:r>
      <w:r w:rsidR="00582A43"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لم يكن بارزاً</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أو </w:t>
      </w:r>
      <w:r w:rsidR="00582A43" w:rsidRPr="003D35A5">
        <w:rPr>
          <w:rFonts w:ascii="Traditional Arabic" w:hAnsi="Traditional Arabic" w:cs="Traditional Arabic"/>
          <w:sz w:val="32"/>
          <w:szCs w:val="34"/>
          <w:rtl/>
        </w:rPr>
        <w:t>إنشاء</w:t>
      </w:r>
      <w:r w:rsidRPr="003D35A5">
        <w:rPr>
          <w:rFonts w:ascii="Traditional Arabic" w:hAnsi="Traditional Arabic" w:cs="Traditional Arabic"/>
          <w:sz w:val="32"/>
          <w:szCs w:val="34"/>
          <w:rtl/>
        </w:rPr>
        <w:t xml:space="preserve"> ما</w:t>
      </w:r>
      <w:r w:rsidR="00582A43"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لم يكن منشأً، والتجديد فيه طلب واستدعاء</w:t>
      </w:r>
      <w:r w:rsidR="007E15EA" w:rsidRPr="003D35A5">
        <w:rPr>
          <w:rFonts w:ascii="Traditional Arabic" w:hAnsi="Traditional Arabic" w:cs="Traditional Arabic"/>
          <w:sz w:val="32"/>
          <w:szCs w:val="34"/>
          <w:rtl/>
        </w:rPr>
        <w:t xml:space="preserve">، </w:t>
      </w:r>
      <w:r w:rsidR="00582A43" w:rsidRPr="003D35A5">
        <w:rPr>
          <w:rFonts w:ascii="Traditional Arabic" w:hAnsi="Traditional Arabic" w:cs="Traditional Arabic"/>
          <w:sz w:val="32"/>
          <w:szCs w:val="34"/>
          <w:rtl/>
        </w:rPr>
        <w:t>إذ</w:t>
      </w:r>
      <w:r w:rsidRPr="003D35A5">
        <w:rPr>
          <w:rFonts w:ascii="Traditional Arabic" w:hAnsi="Traditional Arabic" w:cs="Traditional Arabic"/>
          <w:sz w:val="32"/>
          <w:szCs w:val="34"/>
          <w:rtl/>
        </w:rPr>
        <w:t xml:space="preserve"> التاء للطلب</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فيكون ت</w:t>
      </w:r>
      <w:r w:rsidR="004E68CA" w:rsidRPr="003D35A5">
        <w:rPr>
          <w:rFonts w:ascii="Traditional Arabic" w:hAnsi="Traditional Arabic" w:cs="Traditional Arabic"/>
          <w:sz w:val="32"/>
          <w:szCs w:val="34"/>
          <w:rtl/>
        </w:rPr>
        <w:t>ج</w:t>
      </w:r>
      <w:r w:rsidRPr="003D35A5">
        <w:rPr>
          <w:rFonts w:ascii="Traditional Arabic" w:hAnsi="Traditional Arabic" w:cs="Traditional Arabic"/>
          <w:sz w:val="32"/>
          <w:szCs w:val="34"/>
          <w:rtl/>
        </w:rPr>
        <w:t>ديد الشيء</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طلب جدته بالسعي وال</w:t>
      </w:r>
      <w:r w:rsidR="004E68CA" w:rsidRPr="003D35A5">
        <w:rPr>
          <w:rFonts w:ascii="Traditional Arabic" w:hAnsi="Traditional Arabic" w:cs="Traditional Arabic"/>
          <w:sz w:val="32"/>
          <w:szCs w:val="34"/>
          <w:rtl/>
        </w:rPr>
        <w:t>ت</w:t>
      </w:r>
      <w:r w:rsidRPr="003D35A5">
        <w:rPr>
          <w:rFonts w:ascii="Traditional Arabic" w:hAnsi="Traditional Arabic" w:cs="Traditional Arabic"/>
          <w:sz w:val="32"/>
          <w:szCs w:val="34"/>
          <w:rtl/>
        </w:rPr>
        <w:t xml:space="preserve">وسل </w:t>
      </w:r>
      <w:r w:rsidR="00582A43" w:rsidRPr="003D35A5">
        <w:rPr>
          <w:rFonts w:ascii="Traditional Arabic" w:hAnsi="Traditional Arabic" w:cs="Traditional Arabic"/>
          <w:sz w:val="32"/>
          <w:szCs w:val="34"/>
          <w:rtl/>
        </w:rPr>
        <w:t>إلى</w:t>
      </w:r>
      <w:r w:rsidRPr="003D35A5">
        <w:rPr>
          <w:rFonts w:ascii="Traditional Arabic" w:hAnsi="Traditional Arabic" w:cs="Traditional Arabic"/>
          <w:sz w:val="32"/>
          <w:szCs w:val="34"/>
          <w:rtl/>
        </w:rPr>
        <w:t xml:space="preserve"> ما يجعله جديداً.</w:t>
      </w:r>
    </w:p>
    <w:p w14:paraId="2499D0B7" w14:textId="77777777" w:rsidR="00644B52" w:rsidRPr="003D35A5" w:rsidRDefault="00644B52"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والجديد نقيض الخلق والبلى وضد القديم بمعنييه ــــــــ القديم زماناُ والقديم بقاءً ــــــ ومن هذا كله يتبين لنا أن التجديد في اللغة يعني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(الإتيان بما ليس مألوفا أو شائعاً</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كابتكار موضوعات أو أساليب تخرج عن النمط المعروف والمتفق عليه جماعياً</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أو </w:t>
      </w:r>
      <w:r w:rsidR="00582A43" w:rsidRPr="003D35A5">
        <w:rPr>
          <w:rFonts w:ascii="Traditional Arabic" w:hAnsi="Traditional Arabic" w:cs="Traditional Arabic"/>
          <w:sz w:val="32"/>
          <w:szCs w:val="34"/>
          <w:rtl/>
        </w:rPr>
        <w:t>إعادة</w:t>
      </w:r>
      <w:r w:rsidRPr="003D35A5">
        <w:rPr>
          <w:rFonts w:ascii="Traditional Arabic" w:hAnsi="Traditional Arabic" w:cs="Traditional Arabic"/>
          <w:sz w:val="32"/>
          <w:szCs w:val="34"/>
          <w:rtl/>
        </w:rPr>
        <w:t xml:space="preserve"> النظر في الموضوعات الرائجة</w:t>
      </w:r>
      <w:r w:rsidR="007E15EA" w:rsidRPr="003D35A5">
        <w:rPr>
          <w:rFonts w:ascii="Traditional Arabic" w:hAnsi="Traditional Arabic" w:cs="Traditional Arabic"/>
          <w:sz w:val="32"/>
          <w:szCs w:val="34"/>
          <w:rtl/>
        </w:rPr>
        <w:t xml:space="preserve">، </w:t>
      </w:r>
      <w:r w:rsidR="00582A43" w:rsidRPr="003D35A5">
        <w:rPr>
          <w:rFonts w:ascii="Traditional Arabic" w:hAnsi="Traditional Arabic" w:cs="Traditional Arabic"/>
          <w:sz w:val="32"/>
          <w:szCs w:val="34"/>
          <w:rtl/>
        </w:rPr>
        <w:t>وإدخال</w:t>
      </w:r>
      <w:r w:rsidRPr="003D35A5">
        <w:rPr>
          <w:rFonts w:ascii="Traditional Arabic" w:hAnsi="Traditional Arabic" w:cs="Traditional Arabic"/>
          <w:sz w:val="32"/>
          <w:szCs w:val="34"/>
          <w:rtl/>
        </w:rPr>
        <w:t xml:space="preserve"> تعديل عليها</w:t>
      </w:r>
      <w:r w:rsidR="005F55AB" w:rsidRPr="003D35A5">
        <w:rPr>
          <w:rFonts w:ascii="Traditional Arabic" w:hAnsi="Traditional Arabic" w:cs="Traditional Arabic"/>
          <w:sz w:val="32"/>
          <w:szCs w:val="34"/>
          <w:rtl/>
        </w:rPr>
        <w:t xml:space="preserve"> بحيث تبدو مبتكرة لدى </w:t>
      </w:r>
      <w:proofErr w:type="gramStart"/>
      <w:r w:rsidR="005F55AB" w:rsidRPr="003D35A5">
        <w:rPr>
          <w:rFonts w:ascii="Traditional Arabic" w:hAnsi="Traditional Arabic" w:cs="Traditional Arabic"/>
          <w:sz w:val="32"/>
          <w:szCs w:val="34"/>
          <w:rtl/>
        </w:rPr>
        <w:t>المتلقي)(</w:t>
      </w:r>
      <w:proofErr w:type="gramEnd"/>
      <w:r w:rsidRPr="003D35A5">
        <w:rPr>
          <w:rStyle w:val="a4"/>
          <w:rFonts w:ascii="Traditional Arabic" w:hAnsi="Traditional Arabic" w:cs="Traditional Arabic"/>
          <w:sz w:val="32"/>
          <w:szCs w:val="34"/>
          <w:vertAlign w:val="baseline"/>
          <w:rtl/>
        </w:rPr>
        <w:footnoteReference w:id="7"/>
      </w:r>
      <w:r w:rsidR="005F55AB" w:rsidRPr="003D35A5">
        <w:rPr>
          <w:rFonts w:ascii="Traditional Arabic" w:hAnsi="Traditional Arabic" w:cs="Traditional Arabic"/>
          <w:sz w:val="32"/>
          <w:szCs w:val="34"/>
          <w:rtl/>
        </w:rPr>
        <w:t>).</w:t>
      </w:r>
    </w:p>
    <w:p w14:paraId="3BE8D26C" w14:textId="77777777" w:rsidR="00644B52" w:rsidRPr="003D35A5" w:rsidRDefault="00644B52"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فالتجديد في المعنى اللغوي يعني أحد أمرين:</w:t>
      </w:r>
    </w:p>
    <w:p w14:paraId="6DDD602F" w14:textId="255AA31C" w:rsidR="00644B52" w:rsidRPr="003D35A5" w:rsidRDefault="00644B52"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الأول:</w:t>
      </w:r>
      <w:r w:rsidR="009C5833" w:rsidRPr="003D35A5">
        <w:rPr>
          <w:rFonts w:ascii="Traditional Arabic" w:hAnsi="Traditional Arabic" w:cs="Traditional Arabic"/>
          <w:sz w:val="32"/>
          <w:szCs w:val="34"/>
          <w:rtl/>
        </w:rPr>
        <w:t xml:space="preserve"> </w:t>
      </w:r>
      <w:r w:rsidR="00582A43" w:rsidRPr="003D35A5">
        <w:rPr>
          <w:rFonts w:ascii="Traditional Arabic" w:hAnsi="Traditional Arabic" w:cs="Traditional Arabic"/>
          <w:sz w:val="32"/>
          <w:szCs w:val="34"/>
          <w:rtl/>
        </w:rPr>
        <w:t>الإتيان</w:t>
      </w:r>
      <w:r w:rsidR="009C5833" w:rsidRPr="003D35A5">
        <w:rPr>
          <w:rFonts w:ascii="Traditional Arabic" w:hAnsi="Traditional Arabic" w:cs="Traditional Arabic"/>
          <w:sz w:val="32"/>
          <w:szCs w:val="34"/>
          <w:rtl/>
        </w:rPr>
        <w:t xml:space="preserve"> بفكرة جديدة غير مألوفة</w:t>
      </w:r>
      <w:r w:rsidR="007E15EA" w:rsidRPr="003D35A5">
        <w:rPr>
          <w:rFonts w:ascii="Traditional Arabic" w:hAnsi="Traditional Arabic" w:cs="Traditional Arabic"/>
          <w:sz w:val="32"/>
          <w:szCs w:val="34"/>
          <w:rtl/>
        </w:rPr>
        <w:t xml:space="preserve">، </w:t>
      </w:r>
      <w:r w:rsidR="009C5833" w:rsidRPr="003D35A5">
        <w:rPr>
          <w:rFonts w:ascii="Traditional Arabic" w:hAnsi="Traditional Arabic" w:cs="Traditional Arabic"/>
          <w:sz w:val="32"/>
          <w:szCs w:val="34"/>
          <w:rtl/>
        </w:rPr>
        <w:t>وهو بهذا المعنى رديف للابتكار</w:t>
      </w:r>
      <w:r w:rsidR="003D35A5" w:rsidRPr="003D35A5">
        <w:rPr>
          <w:rFonts w:ascii="Traditional Arabic" w:hAnsi="Traditional Arabic" w:cs="Traditional Arabic"/>
          <w:sz w:val="32"/>
          <w:szCs w:val="34"/>
          <w:rtl/>
        </w:rPr>
        <w:t>.</w:t>
      </w:r>
    </w:p>
    <w:p w14:paraId="60BFDAF1" w14:textId="52DB3A86" w:rsidR="009C5833" w:rsidRPr="003D35A5" w:rsidRDefault="009C583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b/>
          <w:sz w:val="32"/>
          <w:szCs w:val="34"/>
          <w:rtl/>
        </w:rPr>
        <w:t>الثاني</w:t>
      </w:r>
      <w:r w:rsidR="007E15EA" w:rsidRPr="003D35A5">
        <w:rPr>
          <w:rFonts w:ascii="Traditional Arabic" w:hAnsi="Traditional Arabic" w:cs="Traditional Arabic"/>
          <w:b/>
          <w:sz w:val="32"/>
          <w:szCs w:val="34"/>
          <w:rtl/>
        </w:rPr>
        <w:t xml:space="preserve">: </w:t>
      </w:r>
      <w:r w:rsidRPr="003D35A5">
        <w:rPr>
          <w:rFonts w:ascii="Traditional Arabic" w:hAnsi="Traditional Arabic" w:cs="Traditional Arabic"/>
          <w:sz w:val="32"/>
          <w:szCs w:val="34"/>
          <w:rtl/>
        </w:rPr>
        <w:t xml:space="preserve">إدخال تعديلات على الشيء ليوافق </w:t>
      </w:r>
      <w:r w:rsidR="00582A43" w:rsidRPr="003D35A5">
        <w:rPr>
          <w:rFonts w:ascii="Traditional Arabic" w:hAnsi="Traditional Arabic" w:cs="Traditional Arabic"/>
          <w:sz w:val="32"/>
          <w:szCs w:val="34"/>
          <w:rtl/>
        </w:rPr>
        <w:t>المتطلبات</w:t>
      </w:r>
      <w:r w:rsidRPr="003D35A5">
        <w:rPr>
          <w:rFonts w:ascii="Traditional Arabic" w:hAnsi="Traditional Arabic" w:cs="Traditional Arabic"/>
          <w:sz w:val="32"/>
          <w:szCs w:val="34"/>
          <w:rtl/>
        </w:rPr>
        <w:t xml:space="preserve"> المستجدة</w:t>
      </w:r>
      <w:r w:rsidR="003D35A5" w:rsidRPr="003D35A5">
        <w:rPr>
          <w:rFonts w:ascii="Traditional Arabic" w:hAnsi="Traditional Arabic" w:cs="Traditional Arabic"/>
          <w:sz w:val="32"/>
          <w:szCs w:val="34"/>
          <w:rtl/>
        </w:rPr>
        <w:t>.</w:t>
      </w:r>
    </w:p>
    <w:p w14:paraId="3B3F30BC" w14:textId="77777777" w:rsidR="009C5833" w:rsidRPr="003D35A5" w:rsidRDefault="009C583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وقد وضع بعض الباحثين شروطا لمف</w:t>
      </w:r>
      <w:r w:rsidR="00582A43" w:rsidRPr="003D35A5">
        <w:rPr>
          <w:rFonts w:ascii="Traditional Arabic" w:hAnsi="Traditional Arabic" w:cs="Traditional Arabic"/>
          <w:sz w:val="32"/>
          <w:szCs w:val="34"/>
          <w:rtl/>
        </w:rPr>
        <w:t>ه</w:t>
      </w:r>
      <w:r w:rsidRPr="003D35A5">
        <w:rPr>
          <w:rFonts w:ascii="Traditional Arabic" w:hAnsi="Traditional Arabic" w:cs="Traditional Arabic"/>
          <w:sz w:val="32"/>
          <w:szCs w:val="34"/>
          <w:rtl/>
        </w:rPr>
        <w:t xml:space="preserve">وم التجديد نذكرها لتكون ضابطا نسير عليه في البحث </w:t>
      </w:r>
      <w:r w:rsidR="00582A43" w:rsidRPr="003D35A5">
        <w:rPr>
          <w:rFonts w:ascii="Traditional Arabic" w:hAnsi="Traditional Arabic" w:cs="Traditional Arabic"/>
          <w:sz w:val="32"/>
          <w:szCs w:val="34"/>
          <w:rtl/>
        </w:rPr>
        <w:t>إن</w:t>
      </w:r>
      <w:r w:rsidRPr="003D35A5">
        <w:rPr>
          <w:rFonts w:ascii="Traditional Arabic" w:hAnsi="Traditional Arabic" w:cs="Traditional Arabic"/>
          <w:sz w:val="32"/>
          <w:szCs w:val="34"/>
          <w:rtl/>
        </w:rPr>
        <w:t xml:space="preserve"> شاء الله تعالى</w:t>
      </w:r>
      <w:r w:rsidR="007E15EA" w:rsidRPr="003D35A5">
        <w:rPr>
          <w:rFonts w:ascii="Traditional Arabic" w:hAnsi="Traditional Arabic" w:cs="Traditional Arabic"/>
          <w:sz w:val="32"/>
          <w:szCs w:val="34"/>
          <w:rtl/>
        </w:rPr>
        <w:t xml:space="preserve">: </w:t>
      </w:r>
    </w:p>
    <w:p w14:paraId="023D6655" w14:textId="088012EE" w:rsidR="009C5833" w:rsidRPr="003D35A5" w:rsidRDefault="009C5833" w:rsidP="003D35A5">
      <w:pPr>
        <w:pStyle w:val="a5"/>
        <w:numPr>
          <w:ilvl w:val="0"/>
          <w:numId w:val="1"/>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إن الشيء المجد</w:t>
      </w:r>
      <w:r w:rsidR="00A0136C"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د</w:t>
      </w:r>
      <w:r w:rsidR="00A0136C" w:rsidRPr="003D35A5">
        <w:rPr>
          <w:rFonts w:ascii="Traditional Arabic" w:hAnsi="Traditional Arabic" w:cs="Traditional Arabic"/>
          <w:sz w:val="32"/>
          <w:szCs w:val="34"/>
          <w:rtl/>
        </w:rPr>
        <w:t xml:space="preserve"> كان في أول أمره قائما وموجوداً</w:t>
      </w:r>
      <w:r w:rsidR="007E15EA" w:rsidRPr="003D35A5">
        <w:rPr>
          <w:rFonts w:ascii="Traditional Arabic" w:hAnsi="Traditional Arabic" w:cs="Traditional Arabic"/>
          <w:sz w:val="32"/>
          <w:szCs w:val="34"/>
          <w:rtl/>
        </w:rPr>
        <w:t xml:space="preserve">، </w:t>
      </w:r>
      <w:r w:rsidR="00A0136C" w:rsidRPr="003D35A5">
        <w:rPr>
          <w:rFonts w:ascii="Traditional Arabic" w:hAnsi="Traditional Arabic" w:cs="Traditional Arabic"/>
          <w:sz w:val="32"/>
          <w:szCs w:val="34"/>
          <w:rtl/>
        </w:rPr>
        <w:t>وللناس به عهد سابق</w:t>
      </w:r>
      <w:r w:rsidR="003D35A5" w:rsidRPr="003D35A5">
        <w:rPr>
          <w:rFonts w:ascii="Traditional Arabic" w:hAnsi="Traditional Arabic" w:cs="Traditional Arabic"/>
          <w:sz w:val="32"/>
          <w:szCs w:val="34"/>
          <w:rtl/>
        </w:rPr>
        <w:t>.</w:t>
      </w:r>
    </w:p>
    <w:p w14:paraId="088B69AE" w14:textId="77777777" w:rsidR="00A0136C" w:rsidRPr="003D35A5" w:rsidRDefault="00A0136C" w:rsidP="003D35A5">
      <w:pPr>
        <w:pStyle w:val="a5"/>
        <w:numPr>
          <w:ilvl w:val="0"/>
          <w:numId w:val="1"/>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lastRenderedPageBreak/>
        <w:t>إن هذا الشيء أتت عليه الأيام فأصابه البلى، وصار قديما خَلِقاً.</w:t>
      </w:r>
    </w:p>
    <w:p w14:paraId="6761DE6D" w14:textId="25BF6C8D" w:rsidR="00A0136C" w:rsidRPr="003D35A5" w:rsidRDefault="00A0136C" w:rsidP="003D35A5">
      <w:pPr>
        <w:pStyle w:val="a5"/>
        <w:numPr>
          <w:ilvl w:val="0"/>
          <w:numId w:val="1"/>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إن ذلك</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الشيء قد أعيد </w:t>
      </w:r>
      <w:r w:rsidR="00582A43" w:rsidRPr="003D35A5">
        <w:rPr>
          <w:rFonts w:ascii="Traditional Arabic" w:hAnsi="Traditional Arabic" w:cs="Traditional Arabic"/>
          <w:sz w:val="32"/>
          <w:szCs w:val="34"/>
          <w:rtl/>
        </w:rPr>
        <w:t>إلى</w:t>
      </w:r>
      <w:r w:rsidRPr="003D35A5">
        <w:rPr>
          <w:rFonts w:ascii="Traditional Arabic" w:hAnsi="Traditional Arabic" w:cs="Traditional Arabic"/>
          <w:sz w:val="32"/>
          <w:szCs w:val="34"/>
          <w:rtl/>
        </w:rPr>
        <w:t xml:space="preserve"> مثل الحالة التي كان عليها قبل أن يبلى ويخلق</w:t>
      </w:r>
      <w:r w:rsidRPr="003D35A5">
        <w:rPr>
          <w:rStyle w:val="a4"/>
          <w:rFonts w:ascii="Traditional Arabic" w:hAnsi="Traditional Arabic" w:cs="Traditional Arabic"/>
          <w:sz w:val="32"/>
          <w:szCs w:val="34"/>
          <w:vertAlign w:val="baseline"/>
          <w:rtl/>
        </w:rPr>
        <w:footnoteReference w:id="8"/>
      </w:r>
    </w:p>
    <w:p w14:paraId="309EDE7F" w14:textId="2A2F9F8E" w:rsidR="00A0136C" w:rsidRPr="003D35A5" w:rsidRDefault="00A0136C"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وهذه الشروط صحيحة توافق الأصل اللغوي</w:t>
      </w:r>
      <w:r w:rsidR="007E15EA" w:rsidRPr="003D35A5">
        <w:rPr>
          <w:rFonts w:ascii="Traditional Arabic" w:hAnsi="Traditional Arabic" w:cs="Traditional Arabic"/>
          <w:sz w:val="32"/>
          <w:szCs w:val="34"/>
          <w:rtl/>
        </w:rPr>
        <w:t xml:space="preserve">، </w:t>
      </w:r>
      <w:r w:rsidR="00582A43" w:rsidRPr="003D35A5">
        <w:rPr>
          <w:rFonts w:ascii="Traditional Arabic" w:hAnsi="Traditional Arabic" w:cs="Traditional Arabic"/>
          <w:sz w:val="32"/>
          <w:szCs w:val="34"/>
          <w:rtl/>
        </w:rPr>
        <w:t>إلا</w:t>
      </w:r>
      <w:r w:rsidRPr="003D35A5">
        <w:rPr>
          <w:rFonts w:ascii="Traditional Arabic" w:hAnsi="Traditional Arabic" w:cs="Traditional Arabic"/>
          <w:sz w:val="32"/>
          <w:szCs w:val="34"/>
          <w:rtl/>
        </w:rPr>
        <w:t xml:space="preserve"> في الشرط الثاني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فالتجديد لا يشترط حصوله في شيء خلق وبلى</w:t>
      </w:r>
      <w:r w:rsidR="003D35A5"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ولكن قد تضطر بعض الظروف الذاتية أو الموضوعية </w:t>
      </w:r>
      <w:r w:rsidR="00582A43" w:rsidRPr="003D35A5">
        <w:rPr>
          <w:rFonts w:ascii="Traditional Arabic" w:hAnsi="Traditional Arabic" w:cs="Traditional Arabic"/>
          <w:sz w:val="32"/>
          <w:szCs w:val="34"/>
          <w:rtl/>
        </w:rPr>
        <w:t>إلى</w:t>
      </w:r>
      <w:r w:rsidRPr="003D35A5">
        <w:rPr>
          <w:rFonts w:ascii="Traditional Arabic" w:hAnsi="Traditional Arabic" w:cs="Traditional Arabic"/>
          <w:sz w:val="32"/>
          <w:szCs w:val="34"/>
          <w:rtl/>
        </w:rPr>
        <w:t xml:space="preserve"> تجديد الشيء لضمان كفاءة أدائه</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أو من أجل تطوير وظيفته</w:t>
      </w:r>
      <w:r w:rsidR="003D35A5" w:rsidRPr="003D35A5">
        <w:rPr>
          <w:rFonts w:ascii="Traditional Arabic" w:hAnsi="Traditional Arabic" w:cs="Traditional Arabic"/>
          <w:sz w:val="32"/>
          <w:szCs w:val="34"/>
          <w:rtl/>
        </w:rPr>
        <w:t>؛</w:t>
      </w:r>
      <w:r w:rsidR="007F33FB" w:rsidRPr="003D35A5">
        <w:rPr>
          <w:rFonts w:ascii="Traditional Arabic" w:hAnsi="Traditional Arabic" w:cs="Traditional Arabic"/>
          <w:sz w:val="32"/>
          <w:szCs w:val="34"/>
          <w:rtl/>
        </w:rPr>
        <w:t xml:space="preserve"> فلا يصح وصف العلم والفقه بالبلى من أجل تجديده.</w:t>
      </w:r>
    </w:p>
    <w:p w14:paraId="59CA6FB3" w14:textId="77777777" w:rsidR="0048689E" w:rsidRPr="003D35A5" w:rsidRDefault="0048689E" w:rsidP="003D35A5">
      <w:pPr>
        <w:pStyle w:val="3"/>
        <w:rPr>
          <w:rtl/>
        </w:rPr>
      </w:pPr>
      <w:bookmarkStart w:id="3" w:name="_Toc94612301"/>
      <w:r w:rsidRPr="003D35A5">
        <w:rPr>
          <w:rtl/>
        </w:rPr>
        <w:t>التجديد اصطلاحا</w:t>
      </w:r>
      <w:r w:rsidR="007E15EA" w:rsidRPr="003D35A5">
        <w:rPr>
          <w:rtl/>
        </w:rPr>
        <w:t>:</w:t>
      </w:r>
      <w:bookmarkEnd w:id="3"/>
      <w:r w:rsidR="007E15EA" w:rsidRPr="003D35A5">
        <w:rPr>
          <w:rtl/>
        </w:rPr>
        <w:t xml:space="preserve"> </w:t>
      </w:r>
    </w:p>
    <w:p w14:paraId="462BFD65" w14:textId="77777777" w:rsidR="0048689E" w:rsidRPr="003D35A5" w:rsidRDefault="007A6D5B"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كثرت</w:t>
      </w:r>
      <w:r w:rsidR="0048689E" w:rsidRPr="003D35A5">
        <w:rPr>
          <w:rFonts w:ascii="Traditional Arabic" w:hAnsi="Traditional Arabic" w:cs="Traditional Arabic"/>
          <w:sz w:val="32"/>
          <w:szCs w:val="34"/>
          <w:rtl/>
        </w:rPr>
        <w:t xml:space="preserve"> تعريفات العلماء للتجديد مما يجعلني </w:t>
      </w:r>
      <w:r w:rsidR="00050120" w:rsidRPr="003D35A5">
        <w:rPr>
          <w:rFonts w:ascii="Traditional Arabic" w:hAnsi="Traditional Arabic" w:cs="Traditional Arabic"/>
          <w:sz w:val="32"/>
          <w:szCs w:val="34"/>
          <w:rtl/>
        </w:rPr>
        <w:t>أحيد</w:t>
      </w:r>
      <w:r w:rsidR="0048689E" w:rsidRPr="003D35A5">
        <w:rPr>
          <w:rFonts w:ascii="Traditional Arabic" w:hAnsi="Traditional Arabic" w:cs="Traditional Arabic"/>
          <w:sz w:val="32"/>
          <w:szCs w:val="34"/>
          <w:rtl/>
        </w:rPr>
        <w:t xml:space="preserve"> عن ذكرها في هذا المقام الذي يقصر عن استيعابها</w:t>
      </w:r>
      <w:r w:rsidR="00050120" w:rsidRPr="003D35A5">
        <w:rPr>
          <w:rFonts w:ascii="Traditional Arabic" w:hAnsi="Traditional Arabic" w:cs="Traditional Arabic"/>
          <w:sz w:val="32"/>
          <w:szCs w:val="34"/>
          <w:rtl/>
        </w:rPr>
        <w:t xml:space="preserve"> </w:t>
      </w:r>
      <w:r w:rsidR="0048689E" w:rsidRPr="003D35A5">
        <w:rPr>
          <w:rFonts w:ascii="Traditional Arabic" w:hAnsi="Traditional Arabic" w:cs="Traditional Arabic"/>
          <w:sz w:val="32"/>
          <w:szCs w:val="34"/>
          <w:rtl/>
        </w:rPr>
        <w:t xml:space="preserve">وأحاول الاختيار منها </w:t>
      </w:r>
      <w:r w:rsidR="00050120" w:rsidRPr="003D35A5">
        <w:rPr>
          <w:rFonts w:ascii="Traditional Arabic" w:hAnsi="Traditional Arabic" w:cs="Traditional Arabic"/>
          <w:sz w:val="32"/>
          <w:szCs w:val="34"/>
          <w:rtl/>
        </w:rPr>
        <w:t>الأقرب</w:t>
      </w:r>
      <w:r w:rsidR="0048689E" w:rsidRPr="003D35A5">
        <w:rPr>
          <w:rFonts w:ascii="Traditional Arabic" w:hAnsi="Traditional Arabic" w:cs="Traditional Arabic"/>
          <w:sz w:val="32"/>
          <w:szCs w:val="34"/>
          <w:rtl/>
        </w:rPr>
        <w:t xml:space="preserve"> </w:t>
      </w:r>
      <w:r w:rsidR="00050120" w:rsidRPr="003D35A5">
        <w:rPr>
          <w:rFonts w:ascii="Traditional Arabic" w:hAnsi="Traditional Arabic" w:cs="Traditional Arabic"/>
          <w:sz w:val="32"/>
          <w:szCs w:val="34"/>
          <w:rtl/>
        </w:rPr>
        <w:t>إلى</w:t>
      </w:r>
      <w:r w:rsidR="0048689E" w:rsidRPr="003D35A5">
        <w:rPr>
          <w:rFonts w:ascii="Traditional Arabic" w:hAnsi="Traditional Arabic" w:cs="Traditional Arabic"/>
          <w:sz w:val="32"/>
          <w:szCs w:val="34"/>
          <w:rtl/>
        </w:rPr>
        <w:t xml:space="preserve"> الصحة باذلا قصارى الجهد في ذلك مقتصرا على ذكر من عرفها وهم</w:t>
      </w:r>
      <w:r w:rsidR="007E15EA" w:rsidRPr="003D35A5">
        <w:rPr>
          <w:rFonts w:ascii="Traditional Arabic" w:hAnsi="Traditional Arabic" w:cs="Traditional Arabic"/>
          <w:sz w:val="32"/>
          <w:szCs w:val="34"/>
          <w:rtl/>
        </w:rPr>
        <w:t xml:space="preserve">: </w:t>
      </w:r>
    </w:p>
    <w:p w14:paraId="20A4DD97" w14:textId="77777777" w:rsidR="0048689E" w:rsidRPr="003D35A5" w:rsidRDefault="00050120" w:rsidP="003D35A5">
      <w:pPr>
        <w:pStyle w:val="a5"/>
        <w:numPr>
          <w:ilvl w:val="0"/>
          <w:numId w:val="2"/>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أبو</w:t>
      </w:r>
      <w:r w:rsidR="0048689E" w:rsidRPr="003D35A5">
        <w:rPr>
          <w:rFonts w:ascii="Traditional Arabic" w:hAnsi="Traditional Arabic" w:cs="Traditional Arabic"/>
          <w:sz w:val="32"/>
          <w:szCs w:val="34"/>
          <w:rtl/>
        </w:rPr>
        <w:t xml:space="preserve"> عبد</w:t>
      </w:r>
      <w:r w:rsidRPr="003D35A5">
        <w:rPr>
          <w:rFonts w:ascii="Traditional Arabic" w:hAnsi="Traditional Arabic" w:cs="Traditional Arabic"/>
          <w:sz w:val="32"/>
          <w:szCs w:val="34"/>
          <w:rtl/>
        </w:rPr>
        <w:t xml:space="preserve"> </w:t>
      </w:r>
      <w:r w:rsidR="0048689E" w:rsidRPr="003D35A5">
        <w:rPr>
          <w:rFonts w:ascii="Traditional Arabic" w:hAnsi="Traditional Arabic" w:cs="Traditional Arabic"/>
          <w:sz w:val="32"/>
          <w:szCs w:val="34"/>
          <w:rtl/>
        </w:rPr>
        <w:t xml:space="preserve">الرحمن شمس الحق الشهير بمحمد أشرف بن أمير بن علي بن حيدر </w:t>
      </w:r>
      <w:r w:rsidR="00091A8F" w:rsidRPr="003D35A5">
        <w:rPr>
          <w:rFonts w:ascii="Traditional Arabic" w:hAnsi="Traditional Arabic" w:cs="Traditional Arabic"/>
          <w:sz w:val="32"/>
          <w:szCs w:val="34"/>
          <w:rtl/>
        </w:rPr>
        <w:t>الصديقي</w:t>
      </w:r>
      <w:r w:rsidR="0048689E" w:rsidRPr="003D35A5">
        <w:rPr>
          <w:rFonts w:ascii="Traditional Arabic" w:hAnsi="Traditional Arabic" w:cs="Traditional Arabic"/>
          <w:sz w:val="32"/>
          <w:szCs w:val="34"/>
          <w:rtl/>
        </w:rPr>
        <w:t xml:space="preserve"> العظيم آبادي المتوفى في (1310ه)</w:t>
      </w:r>
    </w:p>
    <w:p w14:paraId="6FD5B1C9" w14:textId="77777777" w:rsidR="0048689E" w:rsidRPr="003D35A5" w:rsidRDefault="005C395B" w:rsidP="003D35A5">
      <w:pPr>
        <w:pStyle w:val="a5"/>
        <w:numPr>
          <w:ilvl w:val="0"/>
          <w:numId w:val="2"/>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حسام الدين المباركفوري المت</w:t>
      </w:r>
      <w:r w:rsidR="0048689E" w:rsidRPr="003D35A5">
        <w:rPr>
          <w:rFonts w:ascii="Traditional Arabic" w:hAnsi="Traditional Arabic" w:cs="Traditional Arabic"/>
          <w:sz w:val="32"/>
          <w:szCs w:val="34"/>
          <w:rtl/>
        </w:rPr>
        <w:t>وفى (1414ه).</w:t>
      </w:r>
    </w:p>
    <w:p w14:paraId="7412543E" w14:textId="5234CAAD" w:rsidR="005C395B" w:rsidRPr="003D35A5" w:rsidRDefault="00582A43" w:rsidP="003D35A5">
      <w:pPr>
        <w:pStyle w:val="a5"/>
        <w:numPr>
          <w:ilvl w:val="0"/>
          <w:numId w:val="2"/>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أبو</w:t>
      </w:r>
      <w:r w:rsidR="005C395B"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الأعلى</w:t>
      </w:r>
      <w:r w:rsidR="005C395B" w:rsidRPr="003D35A5">
        <w:rPr>
          <w:rFonts w:ascii="Traditional Arabic" w:hAnsi="Traditional Arabic" w:cs="Traditional Arabic"/>
          <w:sz w:val="32"/>
          <w:szCs w:val="34"/>
          <w:rtl/>
        </w:rPr>
        <w:t xml:space="preserve"> المودودي المتوفى (1399ه)</w:t>
      </w:r>
      <w:r w:rsidR="003D35A5" w:rsidRPr="003D35A5">
        <w:rPr>
          <w:rFonts w:ascii="Traditional Arabic" w:hAnsi="Traditional Arabic" w:cs="Traditional Arabic"/>
          <w:sz w:val="32"/>
          <w:szCs w:val="34"/>
          <w:rtl/>
        </w:rPr>
        <w:t>.</w:t>
      </w:r>
    </w:p>
    <w:p w14:paraId="7E36C1D6" w14:textId="77777777" w:rsidR="005C395B" w:rsidRPr="003D35A5" w:rsidRDefault="00582A43" w:rsidP="003D35A5">
      <w:pPr>
        <w:pStyle w:val="a5"/>
        <w:numPr>
          <w:ilvl w:val="0"/>
          <w:numId w:val="2"/>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بسطامي</w:t>
      </w:r>
      <w:r w:rsidR="005C395B" w:rsidRPr="003D35A5">
        <w:rPr>
          <w:rFonts w:ascii="Traditional Arabic" w:hAnsi="Traditional Arabic" w:cs="Traditional Arabic"/>
          <w:sz w:val="32"/>
          <w:szCs w:val="34"/>
          <w:rtl/>
        </w:rPr>
        <w:t xml:space="preserve"> محمد سعيد</w:t>
      </w:r>
    </w:p>
    <w:p w14:paraId="15B71D90" w14:textId="77777777" w:rsidR="005F55AB" w:rsidRPr="003D35A5" w:rsidRDefault="005C395B"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وغيرهم </w:t>
      </w:r>
      <w:r w:rsidR="00091A8F" w:rsidRPr="003D35A5">
        <w:rPr>
          <w:rFonts w:ascii="Traditional Arabic" w:hAnsi="Traditional Arabic" w:cs="Traditional Arabic"/>
          <w:sz w:val="32"/>
          <w:szCs w:val="34"/>
          <w:rtl/>
        </w:rPr>
        <w:t>وقد وجد</w:t>
      </w:r>
      <w:r w:rsidR="00604C16" w:rsidRPr="003D35A5">
        <w:rPr>
          <w:rFonts w:ascii="Traditional Arabic" w:hAnsi="Traditional Arabic" w:cs="Traditional Arabic"/>
          <w:sz w:val="32"/>
          <w:szCs w:val="34"/>
          <w:rtl/>
        </w:rPr>
        <w:t>ت أقرب التعريفات للصواب هو تعريف الدكتور يوسف القرضاوي الذي يقول فيه</w:t>
      </w:r>
      <w:r w:rsidR="007E15EA" w:rsidRPr="003D35A5">
        <w:rPr>
          <w:rFonts w:ascii="Traditional Arabic" w:hAnsi="Traditional Arabic" w:cs="Traditional Arabic"/>
          <w:sz w:val="32"/>
          <w:szCs w:val="34"/>
          <w:rtl/>
        </w:rPr>
        <w:t xml:space="preserve">: </w:t>
      </w:r>
      <w:r w:rsidR="00604C16" w:rsidRPr="003D35A5">
        <w:rPr>
          <w:rFonts w:ascii="Traditional Arabic" w:hAnsi="Traditional Arabic" w:cs="Traditional Arabic"/>
          <w:sz w:val="32"/>
          <w:szCs w:val="34"/>
          <w:rtl/>
        </w:rPr>
        <w:t xml:space="preserve">(هو محاولة العودة به </w:t>
      </w:r>
      <w:r w:rsidR="00582A43" w:rsidRPr="003D35A5">
        <w:rPr>
          <w:rFonts w:ascii="Traditional Arabic" w:hAnsi="Traditional Arabic" w:cs="Traditional Arabic"/>
          <w:sz w:val="32"/>
          <w:szCs w:val="34"/>
          <w:rtl/>
        </w:rPr>
        <w:t>إلى</w:t>
      </w:r>
      <w:r w:rsidR="00604C16" w:rsidRPr="003D35A5">
        <w:rPr>
          <w:rFonts w:ascii="Traditional Arabic" w:hAnsi="Traditional Arabic" w:cs="Traditional Arabic"/>
          <w:sz w:val="32"/>
          <w:szCs w:val="34"/>
          <w:rtl/>
        </w:rPr>
        <w:t xml:space="preserve"> ما كان عليه يوم نشأ وظهر</w:t>
      </w:r>
      <w:r w:rsidR="007E15EA" w:rsidRPr="003D35A5">
        <w:rPr>
          <w:rFonts w:ascii="Traditional Arabic" w:hAnsi="Traditional Arabic" w:cs="Traditional Arabic"/>
          <w:sz w:val="32"/>
          <w:szCs w:val="34"/>
          <w:rtl/>
        </w:rPr>
        <w:t xml:space="preserve">، </w:t>
      </w:r>
      <w:r w:rsidR="00604C16" w:rsidRPr="003D35A5">
        <w:rPr>
          <w:rFonts w:ascii="Traditional Arabic" w:hAnsi="Traditional Arabic" w:cs="Traditional Arabic"/>
          <w:sz w:val="32"/>
          <w:szCs w:val="34"/>
          <w:rtl/>
        </w:rPr>
        <w:t xml:space="preserve">بحيث يبدو مع قدمه كأنه جديد، وذلك بتقوية ما </w:t>
      </w:r>
      <w:proofErr w:type="gramStart"/>
      <w:r w:rsidR="00604C16" w:rsidRPr="003D35A5">
        <w:rPr>
          <w:rFonts w:ascii="Traditional Arabic" w:hAnsi="Traditional Arabic" w:cs="Traditional Arabic"/>
          <w:sz w:val="32"/>
          <w:szCs w:val="34"/>
          <w:rtl/>
        </w:rPr>
        <w:t>وهى</w:t>
      </w:r>
      <w:proofErr w:type="gramEnd"/>
      <w:r w:rsidR="00604C16" w:rsidRPr="003D35A5">
        <w:rPr>
          <w:rFonts w:ascii="Traditional Arabic" w:hAnsi="Traditional Arabic" w:cs="Traditional Arabic"/>
          <w:sz w:val="32"/>
          <w:szCs w:val="34"/>
          <w:rtl/>
        </w:rPr>
        <w:t xml:space="preserve"> منه</w:t>
      </w:r>
      <w:r w:rsidR="007E15EA" w:rsidRPr="003D35A5">
        <w:rPr>
          <w:rFonts w:ascii="Traditional Arabic" w:hAnsi="Traditional Arabic" w:cs="Traditional Arabic"/>
          <w:sz w:val="32"/>
          <w:szCs w:val="34"/>
          <w:rtl/>
        </w:rPr>
        <w:t xml:space="preserve">، </w:t>
      </w:r>
      <w:r w:rsidR="00604C16" w:rsidRPr="003D35A5">
        <w:rPr>
          <w:rFonts w:ascii="Traditional Arabic" w:hAnsi="Traditional Arabic" w:cs="Traditional Arabic"/>
          <w:sz w:val="32"/>
          <w:szCs w:val="34"/>
          <w:rtl/>
        </w:rPr>
        <w:t>وترميم ما</w:t>
      </w:r>
      <w:r w:rsidR="00050120" w:rsidRPr="003D35A5">
        <w:rPr>
          <w:rFonts w:ascii="Traditional Arabic" w:hAnsi="Traditional Arabic" w:cs="Traditional Arabic"/>
          <w:sz w:val="32"/>
          <w:szCs w:val="34"/>
          <w:rtl/>
        </w:rPr>
        <w:t xml:space="preserve"> </w:t>
      </w:r>
      <w:r w:rsidR="00604C16" w:rsidRPr="003D35A5">
        <w:rPr>
          <w:rFonts w:ascii="Traditional Arabic" w:hAnsi="Traditional Arabic" w:cs="Traditional Arabic"/>
          <w:sz w:val="32"/>
          <w:szCs w:val="34"/>
          <w:rtl/>
        </w:rPr>
        <w:t>بلى منه</w:t>
      </w:r>
      <w:r w:rsidR="007E15EA" w:rsidRPr="003D35A5">
        <w:rPr>
          <w:rFonts w:ascii="Traditional Arabic" w:hAnsi="Traditional Arabic" w:cs="Traditional Arabic"/>
          <w:sz w:val="32"/>
          <w:szCs w:val="34"/>
          <w:rtl/>
        </w:rPr>
        <w:t xml:space="preserve">، </w:t>
      </w:r>
      <w:r w:rsidR="00604C16" w:rsidRPr="003D35A5">
        <w:rPr>
          <w:rFonts w:ascii="Traditional Arabic" w:hAnsi="Traditional Arabic" w:cs="Traditional Arabic"/>
          <w:sz w:val="32"/>
          <w:szCs w:val="34"/>
          <w:rtl/>
        </w:rPr>
        <w:t xml:space="preserve">ورتق ما </w:t>
      </w:r>
      <w:r w:rsidR="00582A43" w:rsidRPr="003D35A5">
        <w:rPr>
          <w:rFonts w:ascii="Traditional Arabic" w:hAnsi="Traditional Arabic" w:cs="Traditional Arabic"/>
          <w:sz w:val="32"/>
          <w:szCs w:val="34"/>
          <w:rtl/>
        </w:rPr>
        <w:t>أنفتق</w:t>
      </w:r>
      <w:r w:rsidR="00604C16" w:rsidRPr="003D35A5">
        <w:rPr>
          <w:rFonts w:ascii="Traditional Arabic" w:hAnsi="Traditional Arabic" w:cs="Traditional Arabic"/>
          <w:sz w:val="32"/>
          <w:szCs w:val="34"/>
          <w:rtl/>
        </w:rPr>
        <w:t xml:space="preserve"> منه</w:t>
      </w:r>
      <w:r w:rsidR="007E15EA" w:rsidRPr="003D35A5">
        <w:rPr>
          <w:rFonts w:ascii="Traditional Arabic" w:hAnsi="Traditional Arabic" w:cs="Traditional Arabic"/>
          <w:sz w:val="32"/>
          <w:szCs w:val="34"/>
          <w:rtl/>
        </w:rPr>
        <w:t xml:space="preserve">، </w:t>
      </w:r>
      <w:r w:rsidR="00604C16" w:rsidRPr="003D35A5">
        <w:rPr>
          <w:rFonts w:ascii="Traditional Arabic" w:hAnsi="Traditional Arabic" w:cs="Traditional Arabic"/>
          <w:sz w:val="32"/>
          <w:szCs w:val="34"/>
          <w:rtl/>
        </w:rPr>
        <w:t xml:space="preserve">حتى يعود أقرب ما يكون </w:t>
      </w:r>
      <w:r w:rsidR="00582A43" w:rsidRPr="003D35A5">
        <w:rPr>
          <w:rFonts w:ascii="Traditional Arabic" w:hAnsi="Traditional Arabic" w:cs="Traditional Arabic"/>
          <w:sz w:val="32"/>
          <w:szCs w:val="34"/>
          <w:rtl/>
        </w:rPr>
        <w:t>إلى</w:t>
      </w:r>
      <w:r w:rsidR="00604C16" w:rsidRPr="003D35A5">
        <w:rPr>
          <w:rFonts w:ascii="Traditional Arabic" w:hAnsi="Traditional Arabic" w:cs="Traditional Arabic"/>
          <w:sz w:val="32"/>
          <w:szCs w:val="34"/>
          <w:rtl/>
        </w:rPr>
        <w:t xml:space="preserve"> صورته الأولى)</w:t>
      </w:r>
      <w:r w:rsidR="00604C16" w:rsidRPr="003D35A5">
        <w:rPr>
          <w:rStyle w:val="a4"/>
          <w:rFonts w:ascii="Traditional Arabic" w:hAnsi="Traditional Arabic" w:cs="Traditional Arabic"/>
          <w:sz w:val="32"/>
          <w:szCs w:val="34"/>
          <w:vertAlign w:val="baseline"/>
          <w:rtl/>
        </w:rPr>
        <w:footnoteReference w:id="9"/>
      </w:r>
      <w:r w:rsidR="00734978" w:rsidRPr="003D35A5">
        <w:rPr>
          <w:rFonts w:ascii="Traditional Arabic" w:hAnsi="Traditional Arabic" w:cs="Traditional Arabic"/>
          <w:sz w:val="32"/>
          <w:szCs w:val="34"/>
          <w:rtl/>
        </w:rPr>
        <w:t>وهذا التعريف فيه طول وتكرار في المعاني</w:t>
      </w:r>
      <w:r w:rsidR="00091A8F" w:rsidRPr="003D35A5">
        <w:rPr>
          <w:rFonts w:ascii="Traditional Arabic" w:hAnsi="Traditional Arabic" w:cs="Traditional Arabic"/>
          <w:sz w:val="32"/>
          <w:szCs w:val="34"/>
          <w:rtl/>
        </w:rPr>
        <w:t xml:space="preserve">؛ </w:t>
      </w:r>
      <w:r w:rsidR="00734978" w:rsidRPr="003D35A5">
        <w:rPr>
          <w:rFonts w:ascii="Traditional Arabic" w:hAnsi="Traditional Arabic" w:cs="Traditional Arabic"/>
          <w:sz w:val="32"/>
          <w:szCs w:val="34"/>
          <w:rtl/>
        </w:rPr>
        <w:t xml:space="preserve">لذا </w:t>
      </w:r>
      <w:r w:rsidR="00091A8F" w:rsidRPr="003D35A5">
        <w:rPr>
          <w:rFonts w:ascii="Traditional Arabic" w:hAnsi="Traditional Arabic" w:cs="Traditional Arabic"/>
          <w:sz w:val="32"/>
          <w:szCs w:val="34"/>
          <w:rtl/>
        </w:rPr>
        <w:t>اج</w:t>
      </w:r>
      <w:r w:rsidR="00582A43" w:rsidRPr="003D35A5">
        <w:rPr>
          <w:rFonts w:ascii="Traditional Arabic" w:hAnsi="Traditional Arabic" w:cs="Traditional Arabic"/>
          <w:sz w:val="32"/>
          <w:szCs w:val="34"/>
          <w:rtl/>
        </w:rPr>
        <w:t>دني</w:t>
      </w:r>
      <w:r w:rsidR="00734978" w:rsidRPr="003D35A5">
        <w:rPr>
          <w:rFonts w:ascii="Traditional Arabic" w:hAnsi="Traditional Arabic" w:cs="Traditional Arabic"/>
          <w:sz w:val="32"/>
          <w:szCs w:val="34"/>
          <w:rtl/>
        </w:rPr>
        <w:t xml:space="preserve"> اقترح تعريفا لعلي </w:t>
      </w:r>
      <w:r w:rsidR="00582A43" w:rsidRPr="003D35A5">
        <w:rPr>
          <w:rFonts w:ascii="Traditional Arabic" w:hAnsi="Traditional Arabic" w:cs="Traditional Arabic"/>
          <w:sz w:val="32"/>
          <w:szCs w:val="34"/>
          <w:rtl/>
        </w:rPr>
        <w:t>أساهم</w:t>
      </w:r>
      <w:r w:rsidR="005F55AB" w:rsidRPr="003D35A5">
        <w:rPr>
          <w:rFonts w:ascii="Traditional Arabic" w:hAnsi="Traditional Arabic" w:cs="Traditional Arabic"/>
          <w:sz w:val="32"/>
          <w:szCs w:val="34"/>
          <w:rtl/>
        </w:rPr>
        <w:t xml:space="preserve"> العلماء تعريفاتهم وجهودهم.</w:t>
      </w:r>
    </w:p>
    <w:p w14:paraId="2CF5E9AA" w14:textId="77777777" w:rsidR="00825935" w:rsidRPr="003D35A5" w:rsidRDefault="00734978" w:rsidP="003D35A5">
      <w:pPr>
        <w:spacing w:after="120" w:line="240" w:lineRule="auto"/>
        <w:jc w:val="both"/>
        <w:rPr>
          <w:rFonts w:ascii="Traditional Arabic" w:hAnsi="Traditional Arabic" w:cs="Traditional Arabic"/>
          <w:b/>
          <w:i/>
          <w:sz w:val="32"/>
          <w:szCs w:val="34"/>
          <w:rtl/>
        </w:rPr>
      </w:pPr>
      <w:r w:rsidRPr="003D35A5">
        <w:rPr>
          <w:rFonts w:ascii="Traditional Arabic" w:hAnsi="Traditional Arabic" w:cs="Traditional Arabic"/>
          <w:sz w:val="32"/>
          <w:szCs w:val="34"/>
          <w:rtl/>
        </w:rPr>
        <w:t>وأقول</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b/>
          <w:sz w:val="32"/>
          <w:szCs w:val="34"/>
          <w:rtl/>
        </w:rPr>
        <w:t>(التجديد</w:t>
      </w:r>
      <w:r w:rsidR="00091A8F" w:rsidRPr="003D35A5">
        <w:rPr>
          <w:rFonts w:ascii="Traditional Arabic" w:hAnsi="Traditional Arabic" w:cs="Traditional Arabic"/>
          <w:b/>
          <w:sz w:val="32"/>
          <w:szCs w:val="34"/>
          <w:rtl/>
        </w:rPr>
        <w:t xml:space="preserve"> الفقهي</w:t>
      </w:r>
      <w:r w:rsidR="007E15EA" w:rsidRPr="003D35A5">
        <w:rPr>
          <w:rFonts w:ascii="Traditional Arabic" w:hAnsi="Traditional Arabic" w:cs="Traditional Arabic"/>
          <w:b/>
          <w:sz w:val="32"/>
          <w:szCs w:val="34"/>
          <w:rtl/>
        </w:rPr>
        <w:t>:</w:t>
      </w:r>
      <w:r w:rsidRPr="003D35A5">
        <w:rPr>
          <w:rFonts w:ascii="Traditional Arabic" w:hAnsi="Traditional Arabic" w:cs="Traditional Arabic"/>
          <w:b/>
          <w:sz w:val="32"/>
          <w:szCs w:val="34"/>
          <w:rtl/>
        </w:rPr>
        <w:t xml:space="preserve"> هو التطوير بما يضمن تأثيره الإيجابي في الآخرين وذلك بتهذيبه مما علق به</w:t>
      </w:r>
      <w:r w:rsidR="007E15EA" w:rsidRPr="003D35A5">
        <w:rPr>
          <w:rFonts w:ascii="Traditional Arabic" w:hAnsi="Traditional Arabic" w:cs="Traditional Arabic"/>
          <w:b/>
          <w:sz w:val="32"/>
          <w:szCs w:val="34"/>
          <w:rtl/>
        </w:rPr>
        <w:t xml:space="preserve"> من انحرافات مع التمسك بالثوابت</w:t>
      </w:r>
      <w:r w:rsidRPr="003D35A5">
        <w:rPr>
          <w:rFonts w:ascii="Traditional Arabic" w:hAnsi="Traditional Arabic" w:cs="Traditional Arabic"/>
          <w:b/>
          <w:sz w:val="32"/>
          <w:szCs w:val="34"/>
          <w:rtl/>
        </w:rPr>
        <w:t>)</w:t>
      </w:r>
      <w:r w:rsidR="007E15EA" w:rsidRPr="003D35A5">
        <w:rPr>
          <w:rFonts w:ascii="Traditional Arabic" w:hAnsi="Traditional Arabic" w:cs="Traditional Arabic"/>
          <w:sz w:val="32"/>
          <w:szCs w:val="34"/>
          <w:rtl/>
        </w:rPr>
        <w:t xml:space="preserve">، </w:t>
      </w:r>
      <w:r w:rsidR="00091A8F" w:rsidRPr="003D35A5">
        <w:rPr>
          <w:rFonts w:ascii="Traditional Arabic" w:hAnsi="Traditional Arabic" w:cs="Traditional Arabic"/>
          <w:sz w:val="32"/>
          <w:szCs w:val="34"/>
          <w:rtl/>
        </w:rPr>
        <w:t xml:space="preserve">وأعني بالثوابت القطعيات </w:t>
      </w:r>
      <w:r w:rsidR="004B24C8" w:rsidRPr="003D35A5">
        <w:rPr>
          <w:rFonts w:ascii="Traditional Arabic" w:hAnsi="Traditional Arabic" w:cs="Traditional Arabic"/>
          <w:sz w:val="32"/>
          <w:szCs w:val="34"/>
          <w:rtl/>
        </w:rPr>
        <w:t xml:space="preserve">وقد </w:t>
      </w:r>
      <w:r w:rsidR="00582A43" w:rsidRPr="003D35A5">
        <w:rPr>
          <w:rFonts w:ascii="Traditional Arabic" w:hAnsi="Traditional Arabic" w:cs="Traditional Arabic"/>
          <w:sz w:val="32"/>
          <w:szCs w:val="34"/>
          <w:rtl/>
        </w:rPr>
        <w:t>أفدت</w:t>
      </w:r>
      <w:r w:rsidR="004B24C8" w:rsidRPr="003D35A5">
        <w:rPr>
          <w:rFonts w:ascii="Traditional Arabic" w:hAnsi="Traditional Arabic" w:cs="Traditional Arabic"/>
          <w:sz w:val="32"/>
          <w:szCs w:val="34"/>
          <w:rtl/>
        </w:rPr>
        <w:t xml:space="preserve"> هذا التعريف من رسالة ماجستير للطالبة (</w:t>
      </w:r>
      <w:r w:rsidR="00582A43" w:rsidRPr="003D35A5">
        <w:rPr>
          <w:rFonts w:ascii="Traditional Arabic" w:hAnsi="Traditional Arabic" w:cs="Traditional Arabic"/>
          <w:sz w:val="32"/>
          <w:szCs w:val="34"/>
          <w:rtl/>
        </w:rPr>
        <w:t>إنعام</w:t>
      </w:r>
      <w:r w:rsidR="004B24C8" w:rsidRPr="003D35A5">
        <w:rPr>
          <w:rFonts w:ascii="Traditional Arabic" w:hAnsi="Traditional Arabic" w:cs="Traditional Arabic"/>
          <w:sz w:val="32"/>
          <w:szCs w:val="34"/>
          <w:rtl/>
        </w:rPr>
        <w:t xml:space="preserve"> نعيم حسين) من العراق بعد </w:t>
      </w:r>
      <w:r w:rsidR="00582A43" w:rsidRPr="003D35A5">
        <w:rPr>
          <w:rFonts w:ascii="Traditional Arabic" w:hAnsi="Traditional Arabic" w:cs="Traditional Arabic"/>
          <w:sz w:val="32"/>
          <w:szCs w:val="34"/>
          <w:rtl/>
        </w:rPr>
        <w:t>إجراء</w:t>
      </w:r>
      <w:r w:rsidR="004B24C8" w:rsidRPr="003D35A5">
        <w:rPr>
          <w:rFonts w:ascii="Traditional Arabic" w:hAnsi="Traditional Arabic" w:cs="Traditional Arabic"/>
          <w:sz w:val="32"/>
          <w:szCs w:val="34"/>
          <w:rtl/>
        </w:rPr>
        <w:t xml:space="preserve"> بعض </w:t>
      </w:r>
      <w:r w:rsidR="00582A43" w:rsidRPr="003D35A5">
        <w:rPr>
          <w:rFonts w:ascii="Traditional Arabic" w:hAnsi="Traditional Arabic" w:cs="Traditional Arabic"/>
          <w:sz w:val="32"/>
          <w:szCs w:val="34"/>
          <w:rtl/>
        </w:rPr>
        <w:t>التعديلات</w:t>
      </w:r>
      <w:r w:rsidR="004B24C8" w:rsidRPr="003D35A5">
        <w:rPr>
          <w:rFonts w:ascii="Traditional Arabic" w:hAnsi="Traditional Arabic" w:cs="Traditional Arabic"/>
          <w:sz w:val="32"/>
          <w:szCs w:val="34"/>
          <w:rtl/>
        </w:rPr>
        <w:t>.</w:t>
      </w:r>
    </w:p>
    <w:p w14:paraId="7111FC1E" w14:textId="77777777" w:rsidR="003F075C" w:rsidRPr="003D35A5" w:rsidRDefault="003F075C" w:rsidP="003D35A5">
      <w:pPr>
        <w:pStyle w:val="a5"/>
        <w:spacing w:after="120" w:line="240" w:lineRule="auto"/>
        <w:ind w:left="0"/>
        <w:jc w:val="both"/>
        <w:rPr>
          <w:rFonts w:ascii="Traditional Arabic" w:hAnsi="Traditional Arabic" w:cs="Traditional Arabic"/>
          <w:b/>
          <w:sz w:val="32"/>
          <w:szCs w:val="34"/>
          <w:rtl/>
        </w:rPr>
      </w:pPr>
    </w:p>
    <w:p w14:paraId="5A01F12D" w14:textId="77777777" w:rsidR="003F075C" w:rsidRPr="003D35A5" w:rsidRDefault="003F075C" w:rsidP="003D35A5">
      <w:pPr>
        <w:pStyle w:val="a5"/>
        <w:spacing w:after="120" w:line="240" w:lineRule="auto"/>
        <w:ind w:left="0"/>
        <w:jc w:val="both"/>
        <w:rPr>
          <w:rFonts w:ascii="Traditional Arabic" w:hAnsi="Traditional Arabic" w:cs="Traditional Arabic"/>
          <w:b/>
          <w:sz w:val="32"/>
          <w:szCs w:val="34"/>
          <w:rtl/>
        </w:rPr>
      </w:pPr>
    </w:p>
    <w:p w14:paraId="178E22F1" w14:textId="77777777" w:rsidR="003F075C" w:rsidRPr="003D35A5" w:rsidRDefault="003F075C" w:rsidP="003D35A5">
      <w:pPr>
        <w:pStyle w:val="a5"/>
        <w:spacing w:after="120" w:line="240" w:lineRule="auto"/>
        <w:ind w:left="0"/>
        <w:jc w:val="both"/>
        <w:rPr>
          <w:rFonts w:ascii="Traditional Arabic" w:hAnsi="Traditional Arabic" w:cs="Traditional Arabic"/>
          <w:b/>
          <w:sz w:val="32"/>
          <w:szCs w:val="34"/>
          <w:rtl/>
        </w:rPr>
      </w:pPr>
    </w:p>
    <w:p w14:paraId="223CC6A7" w14:textId="4BF86A58" w:rsidR="008F6A48" w:rsidRPr="003D35A5" w:rsidRDefault="008F6A48" w:rsidP="003D35A5">
      <w:pPr>
        <w:pStyle w:val="2"/>
        <w:rPr>
          <w:rtl/>
        </w:rPr>
      </w:pPr>
      <w:bookmarkStart w:id="4" w:name="_Toc94612302"/>
      <w:r w:rsidRPr="003D35A5">
        <w:rPr>
          <w:rtl/>
        </w:rPr>
        <w:lastRenderedPageBreak/>
        <w:t>المبحث الثاني</w:t>
      </w:r>
      <w:r w:rsidR="003D35A5">
        <w:rPr>
          <w:rFonts w:hint="cs"/>
          <w:rtl/>
        </w:rPr>
        <w:t xml:space="preserve"> </w:t>
      </w:r>
      <w:r w:rsidRPr="003D35A5">
        <w:rPr>
          <w:rtl/>
        </w:rPr>
        <w:t>أهمية التجديد</w:t>
      </w:r>
      <w:bookmarkEnd w:id="4"/>
    </w:p>
    <w:p w14:paraId="109DB9AE" w14:textId="77777777" w:rsidR="008F6A48"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sz w:val="32"/>
          <w:szCs w:val="34"/>
        </w:rPr>
      </w:pPr>
      <w:r w:rsidRPr="003D35A5">
        <w:rPr>
          <w:rFonts w:ascii="Traditional Arabic" w:hAnsi="Traditional Arabic" w:cs="Traditional Arabic"/>
          <w:sz w:val="32"/>
          <w:szCs w:val="34"/>
          <w:rtl/>
        </w:rPr>
        <w:t>الإسلام دين حيوي أحكامه وتعاليمه توافق كل زمان ومكان</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وحتى تتحقق هذه الصفة فلا بد له من التجدد والمواكبة لكل جديد وكل مستحدث؛</w:t>
      </w:r>
      <w:r w:rsidR="001B70AC"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لذا قال رسول الله </w:t>
      </w:r>
      <w:r w:rsidR="001B70AC" w:rsidRPr="003D35A5">
        <w:rPr>
          <w:rFonts w:ascii="Traditional Arabic" w:hAnsi="Traditional Arabic" w:cs="Traditional Arabic"/>
          <w:sz w:val="32"/>
          <w:szCs w:val="34"/>
        </w:rPr>
        <w:sym w:font="AGA Arabesque" w:char="F072"/>
      </w:r>
      <w:r w:rsidR="001B70AC"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في الحديث الذي يرويه ابن داود في سننه عن أبي هريرة رضي الله عنه –</w:t>
      </w:r>
      <w:r w:rsidR="007E15EA" w:rsidRPr="003D35A5">
        <w:rPr>
          <w:rFonts w:ascii="Traditional Arabic" w:hAnsi="Traditional Arabic" w:cs="Traditional Arabic"/>
          <w:sz w:val="32"/>
          <w:szCs w:val="34"/>
          <w:rtl/>
        </w:rPr>
        <w:t xml:space="preserve"> فيما أعلم</w:t>
      </w:r>
      <w:r w:rsidRPr="003D35A5">
        <w:rPr>
          <w:rFonts w:ascii="Traditional Arabic" w:hAnsi="Traditional Arabic" w:cs="Traditional Arabic"/>
          <w:sz w:val="32"/>
          <w:szCs w:val="34"/>
          <w:rtl/>
        </w:rPr>
        <w:t xml:space="preserve">- عن رسول الله </w:t>
      </w:r>
      <w:r w:rsidR="000628F0" w:rsidRPr="003D35A5">
        <w:rPr>
          <w:rFonts w:ascii="Traditional Arabic" w:hAnsi="Traditional Arabic" w:cs="Traditional Arabic"/>
          <w:color w:val="3D3D3E"/>
          <w:sz w:val="32"/>
          <w:szCs w:val="34"/>
        </w:rPr>
        <w:sym w:font="AGA Arabesque" w:char="F072"/>
      </w:r>
      <w:r w:rsidRPr="003D35A5">
        <w:rPr>
          <w:rFonts w:ascii="Traditional Arabic" w:hAnsi="Traditional Arabic" w:cs="Traditional Arabic"/>
          <w:sz w:val="32"/>
          <w:szCs w:val="34"/>
          <w:rtl/>
        </w:rPr>
        <w:t xml:space="preserve"> قال</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(إن الله يبعث لهذه الأمة على رأس كل مائة سنة من يجدد لها دينها)</w:t>
      </w:r>
      <w:r w:rsidR="005F55AB"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footnoteReference w:id="10"/>
      </w:r>
      <w:r w:rsidR="005F55AB"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والفقه الإسلاميّ وما يتّصل به من أبرز مظاهر الحضارة الإسلامية، وليس من شك في مدى الجهد الهائل الذي بذله العلماء المسلمون لبناء هذا الصرح الحضاري القانوني؛ ليكون نبراساً تهتدي به قوانين عدّة في العالم، ومظهراً رائعاً من مظاهر قراءة النصّ، وتحليل أدوات التفكير، ومقاربة الظواهر الاجتماعية و.. والتكيّف مع الواقع، ثم إعادة صياغته.</w:t>
      </w:r>
    </w:p>
    <w:p w14:paraId="0DE906DB" w14:textId="77777777" w:rsidR="008F6A48" w:rsidRPr="003D35A5" w:rsidRDefault="007E15EA" w:rsidP="003D35A5">
      <w:pPr>
        <w:pStyle w:val="a6"/>
        <w:shd w:val="clear" w:color="auto" w:fill="FFFFFF"/>
        <w:bidi/>
        <w:spacing w:before="0" w:beforeAutospacing="0" w:after="120" w:afterAutospacing="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بحقّ يجب أن ننحني</w:t>
      </w:r>
      <w:r w:rsidR="008F6A48"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دون مجاملةٍ أو نزعة أيديولوجية</w:t>
      </w:r>
      <w:r w:rsidR="008F6A48" w:rsidRPr="003D35A5">
        <w:rPr>
          <w:rFonts w:ascii="Traditional Arabic" w:hAnsi="Traditional Arabic" w:cs="Traditional Arabic"/>
          <w:sz w:val="32"/>
          <w:szCs w:val="34"/>
          <w:rtl/>
        </w:rPr>
        <w:t xml:space="preserve"> أمام أولئك العظام عبر الزمن الإسلامي، من علماء فقهٍ وأصول وحديث ورجال وبيان.. على تلك الجهود المضنية التي بذلوها لخدمة هذا الدين في هذا الميدان الرحب الفسيح، فكلّما نظر الإنسان في تراجم هؤلاء وتاريخ نضالهم الفكري تلاشت نفسه وتصاغر أمامهم، لا يجد لنفسه رصيداً أمام معاناة لا حدود لها بذلها هؤلاء بأطيافهم، وقضوا بها أيّامهم ولياليهم، لا يفترون ولا يهدؤون، لا يملّون ولا يسأمون، فأيّ لسانٍ هذا القادر أن يصف ما قدّموه وما بذلوه وما فعلوه؟! وليس أجدى هنا من أن نقول: إن السكوت المنطلق من العجز خير تعبير نملكه لمدح هذا التراث العريق، فجزاهم الله عن الإسلام والمسلمين خيراً، وأنعم عليهم في جناته، ونسأل الله تعالى أن يُلحقنا بركبهم صالحين علماء متقين، لا نرجو سوى الله</w:t>
      </w:r>
      <w:r w:rsidRPr="003D35A5">
        <w:rPr>
          <w:rFonts w:ascii="Traditional Arabic" w:hAnsi="Traditional Arabic" w:cs="Traditional Arabic"/>
          <w:sz w:val="32"/>
          <w:szCs w:val="34"/>
          <w:rtl/>
        </w:rPr>
        <w:t xml:space="preserve">، </w:t>
      </w:r>
      <w:r w:rsidR="008F6A48" w:rsidRPr="003D35A5">
        <w:rPr>
          <w:rFonts w:ascii="Traditional Arabic" w:hAnsi="Traditional Arabic" w:cs="Traditional Arabic"/>
          <w:sz w:val="32"/>
          <w:szCs w:val="34"/>
          <w:rtl/>
        </w:rPr>
        <w:t>ولا نطلب غير رضاه</w:t>
      </w:r>
      <w:r w:rsidRPr="003D35A5">
        <w:rPr>
          <w:rFonts w:ascii="Traditional Arabic" w:hAnsi="Traditional Arabic" w:cs="Traditional Arabic"/>
          <w:sz w:val="32"/>
          <w:szCs w:val="34"/>
          <w:rtl/>
        </w:rPr>
        <w:t xml:space="preserve">، </w:t>
      </w:r>
      <w:r w:rsidR="008F6A48" w:rsidRPr="003D35A5">
        <w:rPr>
          <w:rFonts w:ascii="Traditional Arabic" w:hAnsi="Traditional Arabic" w:cs="Traditional Arabic"/>
          <w:sz w:val="32"/>
          <w:szCs w:val="34"/>
          <w:rtl/>
        </w:rPr>
        <w:t>بحولٍ منه سبحانه.</w:t>
      </w:r>
      <w:r w:rsidR="008F6A48" w:rsidRPr="003D35A5">
        <w:rPr>
          <w:rStyle w:val="a4"/>
          <w:rFonts w:ascii="Traditional Arabic" w:hAnsi="Traditional Arabic" w:cs="Traditional Arabic"/>
          <w:sz w:val="32"/>
          <w:szCs w:val="34"/>
          <w:vertAlign w:val="baseline"/>
          <w:rtl/>
        </w:rPr>
        <w:footnoteReference w:id="11"/>
      </w:r>
    </w:p>
    <w:p w14:paraId="3FB8AD57" w14:textId="07B1E087" w:rsidR="007E15EA"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color w:val="3D3D3E"/>
          <w:sz w:val="32"/>
          <w:szCs w:val="34"/>
        </w:rPr>
      </w:pPr>
      <w:r w:rsidRPr="003D35A5">
        <w:rPr>
          <w:rFonts w:ascii="Traditional Arabic" w:hAnsi="Traditional Arabic" w:cs="Traditional Arabic"/>
          <w:sz w:val="32"/>
          <w:szCs w:val="34"/>
          <w:rtl/>
        </w:rPr>
        <w:t xml:space="preserve"> نقول إن الفقه تشعب كثيرا وقد دخلته شوائب كثيرة مما جعلته يبتعد</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عن الحياة وينزوي داخل السجالات التجريدية</w:t>
      </w:r>
      <w:r w:rsidR="00523EC0" w:rsidRPr="003D35A5">
        <w:rPr>
          <w:rStyle w:val="a4"/>
          <w:rFonts w:ascii="Traditional Arabic" w:hAnsi="Traditional Arabic" w:cs="Traditional Arabic"/>
          <w:sz w:val="32"/>
          <w:szCs w:val="34"/>
          <w:vertAlign w:val="baseline"/>
          <w:rtl/>
        </w:rPr>
        <w:footnoteReference w:id="12"/>
      </w:r>
      <w:r w:rsidRPr="003D35A5">
        <w:rPr>
          <w:rFonts w:ascii="Traditional Arabic" w:hAnsi="Traditional Arabic" w:cs="Traditional Arabic"/>
          <w:sz w:val="32"/>
          <w:szCs w:val="34"/>
          <w:rtl/>
        </w:rPr>
        <w:t xml:space="preserve">؛ فيغيب عن الحياة ويحلّ محلّه فقهٌ آخر، كالفقه الوضعي الغربي </w:t>
      </w:r>
      <w:proofErr w:type="gramStart"/>
      <w:r w:rsidRPr="003D35A5">
        <w:rPr>
          <w:rFonts w:ascii="Traditional Arabic" w:hAnsi="Traditional Arabic" w:cs="Traditional Arabic"/>
          <w:sz w:val="32"/>
          <w:szCs w:val="34"/>
          <w:rtl/>
        </w:rPr>
        <w:t>و..</w:t>
      </w:r>
      <w:proofErr w:type="gramEnd"/>
      <w:r w:rsidRPr="003D35A5">
        <w:rPr>
          <w:rFonts w:ascii="Traditional Arabic" w:hAnsi="Traditional Arabic" w:cs="Traditional Arabic"/>
          <w:sz w:val="32"/>
          <w:szCs w:val="34"/>
          <w:rtl/>
        </w:rPr>
        <w:t xml:space="preserve"> وبهذا تبدو ضرورة واقعيّة الفقه وأن يعيش طلابه </w:t>
      </w:r>
      <w:proofErr w:type="spellStart"/>
      <w:r w:rsidRPr="003D35A5">
        <w:rPr>
          <w:rFonts w:ascii="Traditional Arabic" w:hAnsi="Traditional Arabic" w:cs="Traditional Arabic"/>
          <w:sz w:val="32"/>
          <w:szCs w:val="34"/>
          <w:rtl/>
        </w:rPr>
        <w:t>وفقهاؤه</w:t>
      </w:r>
      <w:proofErr w:type="spellEnd"/>
      <w:r w:rsidRPr="003D35A5">
        <w:rPr>
          <w:rFonts w:ascii="Traditional Arabic" w:hAnsi="Traditional Arabic" w:cs="Traditional Arabic"/>
          <w:sz w:val="32"/>
          <w:szCs w:val="34"/>
          <w:rtl/>
        </w:rPr>
        <w:t xml:space="preserve"> همّ الواقع المتدفّق بقضاياه اليوم، سيّما بعد دخول هذا الفقه مجال الحياة السياسية بكلّ تعقيداتها</w:t>
      </w:r>
      <w:r w:rsidRPr="003D35A5">
        <w:rPr>
          <w:rFonts w:ascii="Traditional Arabic" w:hAnsi="Traditional Arabic" w:cs="Traditional Arabic"/>
          <w:sz w:val="32"/>
          <w:szCs w:val="34"/>
        </w:rPr>
        <w:t xml:space="preserve"> </w:t>
      </w:r>
      <w:r w:rsidRPr="003D35A5">
        <w:rPr>
          <w:rFonts w:ascii="Traditional Arabic" w:hAnsi="Traditional Arabic" w:cs="Traditional Arabic"/>
          <w:sz w:val="32"/>
          <w:szCs w:val="34"/>
          <w:rtl/>
        </w:rPr>
        <w:t xml:space="preserve">واعترافاً بمنطق التغيير الذي تفرضه حركة الحياة واختلاف ظروف الزمان والمكان، وبما </w:t>
      </w:r>
      <w:r w:rsidR="00692B48" w:rsidRPr="003D35A5">
        <w:rPr>
          <w:rFonts w:ascii="Traditional Arabic" w:hAnsi="Traditional Arabic" w:cs="Traditional Arabic"/>
          <w:sz w:val="32"/>
          <w:szCs w:val="34"/>
          <w:rtl/>
        </w:rPr>
        <w:t>تقتضيه</w:t>
      </w:r>
      <w:r w:rsidRPr="003D35A5">
        <w:rPr>
          <w:rFonts w:ascii="Traditional Arabic" w:hAnsi="Traditional Arabic" w:cs="Traditional Arabic"/>
          <w:sz w:val="32"/>
          <w:szCs w:val="34"/>
          <w:rtl/>
        </w:rPr>
        <w:t xml:space="preserve"> التطورات التي تعرفها</w:t>
      </w:r>
      <w:r w:rsidRPr="003D35A5">
        <w:rPr>
          <w:rFonts w:ascii="Traditional Arabic" w:hAnsi="Traditional Arabic" w:cs="Traditional Arabic"/>
          <w:color w:val="3D3D3E"/>
          <w:sz w:val="32"/>
          <w:szCs w:val="34"/>
          <w:rtl/>
        </w:rPr>
        <w:t xml:space="preserve"> المجتمعات الإسلامية، فإن الفقه الإسلامي لابد أن يكون موصولاً بالواقع </w:t>
      </w:r>
      <w:r w:rsidRPr="003D35A5">
        <w:rPr>
          <w:rFonts w:ascii="Traditional Arabic" w:hAnsi="Traditional Arabic" w:cs="Traditional Arabic"/>
          <w:color w:val="3D3D3E"/>
          <w:sz w:val="32"/>
          <w:szCs w:val="34"/>
          <w:rtl/>
        </w:rPr>
        <w:lastRenderedPageBreak/>
        <w:t>المعيش، متفاعلاً مع التحولات التي يعيشها العالم في هذه المرحلة على نحو لا يُقاسُ بما مضى من متغيرات، قادراً على معالجة مشكلاته المتجددة</w:t>
      </w:r>
      <w:r w:rsidR="007E15EA" w:rsidRPr="003D35A5">
        <w:rPr>
          <w:rFonts w:ascii="Traditional Arabic" w:hAnsi="Traditional Arabic" w:cs="Traditional Arabic"/>
          <w:color w:val="3D3D3E"/>
          <w:sz w:val="32"/>
          <w:szCs w:val="34"/>
        </w:rPr>
        <w:t>.</w:t>
      </w:r>
    </w:p>
    <w:p w14:paraId="2ADEBBC6" w14:textId="77777777" w:rsidR="007E15EA"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color w:val="3D3D3E"/>
          <w:sz w:val="32"/>
          <w:szCs w:val="34"/>
        </w:rPr>
      </w:pPr>
      <w:r w:rsidRPr="003D35A5">
        <w:rPr>
          <w:rFonts w:ascii="Traditional Arabic" w:hAnsi="Traditional Arabic" w:cs="Traditional Arabic"/>
          <w:color w:val="3D3D3E"/>
          <w:sz w:val="32"/>
          <w:szCs w:val="34"/>
          <w:rtl/>
        </w:rPr>
        <w:t xml:space="preserve">وبمراجعة الفقه الموروث، يتضح لنا جلياً أنه لا يفي بحاجات المسلم الذي يواجه قضايا ومشاكل تطرح أمامه أسئلة كثيرة، تجعله يتطلع إلى مخرج من الأزمة الحضارية التي يجد نفسه مُقْحَماً في دائرتها، الأمر الذي يستوجب </w:t>
      </w:r>
      <w:proofErr w:type="gramStart"/>
      <w:r w:rsidRPr="003D35A5">
        <w:rPr>
          <w:rFonts w:ascii="Traditional Arabic" w:hAnsi="Traditional Arabic" w:cs="Traditional Arabic"/>
          <w:color w:val="3D3D3E"/>
          <w:sz w:val="32"/>
          <w:szCs w:val="34"/>
          <w:rtl/>
        </w:rPr>
        <w:t>توليد</w:t>
      </w:r>
      <w:r w:rsidR="009E3475" w:rsidRPr="003D35A5">
        <w:rPr>
          <w:rFonts w:ascii="Traditional Arabic" w:hAnsi="Traditional Arabic" w:cs="Traditional Arabic"/>
          <w:color w:val="3D3D3E"/>
          <w:sz w:val="32"/>
          <w:szCs w:val="34"/>
          <w:rtl/>
        </w:rPr>
        <w:t xml:space="preserve"> </w:t>
      </w:r>
      <w:r w:rsidRPr="003D35A5">
        <w:rPr>
          <w:rFonts w:ascii="Traditional Arabic" w:hAnsi="Traditional Arabic" w:cs="Traditional Arabic"/>
          <w:color w:val="3D3D3E"/>
          <w:sz w:val="32"/>
          <w:szCs w:val="34"/>
          <w:rtl/>
        </w:rPr>
        <w:t>”فقه</w:t>
      </w:r>
      <w:proofErr w:type="gramEnd"/>
      <w:r w:rsidRPr="003D35A5">
        <w:rPr>
          <w:rFonts w:ascii="Traditional Arabic" w:hAnsi="Traditional Arabic" w:cs="Traditional Arabic"/>
          <w:color w:val="3D3D3E"/>
          <w:sz w:val="32"/>
          <w:szCs w:val="34"/>
          <w:rtl/>
        </w:rPr>
        <w:t xml:space="preserve"> جديد”، قادر على التكيف مع هذا الواقع المتغير بتحدياته المختلفة، غير أن تحقيق ذلك متوقف على إعادة النظر في علم “أصول الفقه” الموروث، وتجديده بطريقة توفر للاجتهاد الفقهي المعاصر آلياته</w:t>
      </w:r>
      <w:r w:rsidR="007E15EA" w:rsidRPr="003D35A5">
        <w:rPr>
          <w:rFonts w:ascii="Traditional Arabic" w:hAnsi="Traditional Arabic" w:cs="Traditional Arabic"/>
          <w:color w:val="3D3D3E"/>
          <w:sz w:val="32"/>
          <w:szCs w:val="34"/>
        </w:rPr>
        <w:t>.</w:t>
      </w:r>
    </w:p>
    <w:p w14:paraId="3DD65440" w14:textId="77777777" w:rsidR="007E15EA"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color w:val="3D3D3E"/>
          <w:sz w:val="32"/>
          <w:szCs w:val="34"/>
        </w:rPr>
      </w:pPr>
      <w:r w:rsidRPr="003D35A5">
        <w:rPr>
          <w:rFonts w:ascii="Traditional Arabic" w:hAnsi="Traditional Arabic" w:cs="Traditional Arabic"/>
          <w:color w:val="3D3D3E"/>
          <w:sz w:val="32"/>
          <w:szCs w:val="34"/>
          <w:rtl/>
        </w:rPr>
        <w:t>وبالرغم من أن الاهتمام بالجوانب الشكلية للعلم أمر مطلوب، إلا أن الاقتصار عليها لا يكفي لتحقيق التجديد المنشود الذي يسد حاجة المسلم؛ لأن هذا الأخير يستدعي جهوداً علمية، تعالج أوجه القصور على مستوى مضمون العلم الموروث، ويحذر من ذلك د/ عدنان محمد زرزور</w:t>
      </w:r>
      <w:r w:rsidR="00C32BE5" w:rsidRPr="003D35A5">
        <w:rPr>
          <w:rStyle w:val="a4"/>
          <w:rFonts w:ascii="Traditional Arabic" w:hAnsi="Traditional Arabic" w:cs="Traditional Arabic"/>
          <w:color w:val="3D3D3E"/>
          <w:sz w:val="32"/>
          <w:szCs w:val="34"/>
          <w:vertAlign w:val="baseline"/>
          <w:rtl/>
        </w:rPr>
        <w:footnoteReference w:id="13"/>
      </w:r>
      <w:r w:rsidRPr="003D35A5">
        <w:rPr>
          <w:rFonts w:ascii="Traditional Arabic" w:hAnsi="Traditional Arabic" w:cs="Traditional Arabic"/>
          <w:color w:val="3D3D3E"/>
          <w:sz w:val="32"/>
          <w:szCs w:val="34"/>
          <w:rtl/>
        </w:rPr>
        <w:t xml:space="preserve">: رغم كل السلبيات الكثيرة التي ينطوي عليها هذا التعامل ـــــــ وبخاصة في الجامعات الإسلامية العريقة ــــــــ أشير إلى أن تطويراً طرأ على هذا التعامل، ولكنه جاء في معظمه شكلياً لا يعدو إعادة إخراج المادة العلمية لأحد هذه العلوم المقررة بأسلوب جديد، وفي بعض الأحيان لا يعدو الأمر ـــــــــ مع محاولة التبويب المضطرب أو غير المنطقي، أو الذي يأتي تقليداً أو محاكاة في الغالب ــــــــ النقل من ورق أصفر إلى ورق أبيض، بدليل الاحتفاظ حتى بالأمثلة المنتزعة من الحياة اليومية لجيل سابق دون محاولة استبدالها بأمثلة من واقع الحياة من حول الطالب، أما التطوير الموضوعي، فلا أعتقد أنه يستحق الإشارة أو </w:t>
      </w:r>
      <w:r w:rsidR="00582A43" w:rsidRPr="003D35A5">
        <w:rPr>
          <w:rFonts w:ascii="Traditional Arabic" w:hAnsi="Traditional Arabic" w:cs="Traditional Arabic"/>
          <w:color w:val="3D3D3E"/>
          <w:sz w:val="32"/>
          <w:szCs w:val="34"/>
          <w:rtl/>
        </w:rPr>
        <w:t>التنويه</w:t>
      </w:r>
      <w:r w:rsidRPr="003D35A5">
        <w:rPr>
          <w:rFonts w:ascii="Traditional Arabic" w:hAnsi="Traditional Arabic" w:cs="Traditional Arabic"/>
          <w:color w:val="3D3D3E"/>
          <w:sz w:val="32"/>
          <w:szCs w:val="34"/>
          <w:rtl/>
        </w:rPr>
        <w:t>، إن التطوير المطلوب والمنهجية الإصلاحية لا يكفي فيها التطعيم أو الإضافة لبعض المقررات والبحوث المعاصرة، قلت أم كثرت، بل لابد من إعادة النظر في محتوى علوم الشريعة، وكيفية أدائها لوظيفتها</w:t>
      </w:r>
      <w:r w:rsidR="00AF1492" w:rsidRPr="003D35A5">
        <w:rPr>
          <w:rFonts w:ascii="Traditional Arabic" w:hAnsi="Traditional Arabic" w:cs="Traditional Arabic"/>
          <w:color w:val="3D3D3E"/>
          <w:sz w:val="32"/>
          <w:szCs w:val="34"/>
          <w:rtl/>
        </w:rPr>
        <w:t xml:space="preserve"> الاجتماعية، وتفعيل هذا الأداء</w:t>
      </w:r>
      <w:r w:rsidR="007E15EA" w:rsidRPr="003D35A5">
        <w:rPr>
          <w:rFonts w:ascii="Traditional Arabic" w:hAnsi="Traditional Arabic" w:cs="Traditional Arabic"/>
          <w:color w:val="3D3D3E"/>
          <w:sz w:val="32"/>
          <w:szCs w:val="34"/>
          <w:rtl/>
        </w:rPr>
        <w:t xml:space="preserve">، </w:t>
      </w:r>
      <w:r w:rsidRPr="003D35A5">
        <w:rPr>
          <w:rFonts w:ascii="Traditional Arabic" w:hAnsi="Traditional Arabic" w:cs="Traditional Arabic"/>
          <w:color w:val="3D3D3E"/>
          <w:sz w:val="32"/>
          <w:szCs w:val="34"/>
          <w:rtl/>
        </w:rPr>
        <w:t>فيجب المحافظة على أركان العلم التي تشكل بناءً معرفياً هو ثمرة جهود عقلية بالغة الدقة والإحكام</w:t>
      </w:r>
      <w:r w:rsidR="007E15EA" w:rsidRPr="003D35A5">
        <w:rPr>
          <w:rFonts w:ascii="Traditional Arabic" w:hAnsi="Traditional Arabic" w:cs="Traditional Arabic"/>
          <w:color w:val="3D3D3E"/>
          <w:sz w:val="32"/>
          <w:szCs w:val="34"/>
        </w:rPr>
        <w:t>.</w:t>
      </w:r>
    </w:p>
    <w:p w14:paraId="626AF35D" w14:textId="77777777" w:rsidR="00AF1492"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color w:val="3D3D3E"/>
          <w:sz w:val="32"/>
          <w:szCs w:val="34"/>
          <w:rtl/>
        </w:rPr>
      </w:pPr>
      <w:r w:rsidRPr="003D35A5">
        <w:rPr>
          <w:rFonts w:ascii="Traditional Arabic" w:hAnsi="Traditional Arabic" w:cs="Traditional Arabic"/>
          <w:color w:val="3D3D3E"/>
          <w:sz w:val="32"/>
          <w:szCs w:val="34"/>
          <w:rtl/>
        </w:rPr>
        <w:t>فمثلاً لا يجوز بحال من الأحوال المساس بالمرجعية العليا في الإسلام بمصدريها الأساسيين: القرآن الكريم، والسنة المطهرة، والالتزام بضوابط فهمهما، وبِناءً على ذلك فإن أي دعوة تجديدية تهدف إلى استبعاد هذه المرجعية سيكون مصيرها الإهمال، يقول الأستاذ جمال سلطان: القرآن والسنة هما مرجعية كل نشاط فكري تجديدي في الإسلام.</w:t>
      </w:r>
    </w:p>
    <w:p w14:paraId="3C072801" w14:textId="77777777" w:rsidR="007E15EA"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color w:val="3D3D3E"/>
          <w:sz w:val="32"/>
          <w:szCs w:val="34"/>
        </w:rPr>
      </w:pPr>
      <w:r w:rsidRPr="003D35A5">
        <w:rPr>
          <w:rFonts w:ascii="Traditional Arabic" w:hAnsi="Traditional Arabic" w:cs="Traditional Arabic"/>
          <w:color w:val="3D3D3E"/>
          <w:sz w:val="32"/>
          <w:szCs w:val="34"/>
          <w:rtl/>
        </w:rPr>
        <w:t xml:space="preserve">وكل جهد يزعم التجديد، وهو يمارس عملية إسقاط النص أو تجاوزه، فهو فكر منحرف لا ينسب إلى الجهد التجديدي وفق المنهج الإسلامي وشروطه؛ وذلك أن الدين هو دين الله، فهو سبحانه واضعه </w:t>
      </w:r>
      <w:r w:rsidRPr="003D35A5">
        <w:rPr>
          <w:rFonts w:ascii="Traditional Arabic" w:hAnsi="Traditional Arabic" w:cs="Traditional Arabic"/>
          <w:color w:val="3D3D3E"/>
          <w:sz w:val="32"/>
          <w:szCs w:val="34"/>
          <w:rtl/>
        </w:rPr>
        <w:lastRenderedPageBreak/>
        <w:t>وضابطه ومحدده. والطريق الوحيد لمعرفة دين الله هو الوحي المنزل على رسوله، فإذا أسقطت النص أو تجاوزته، فأنت في الحقيقة تتجاوز جزءاً من الدين مهما تكن مبررات هذا الفعل</w:t>
      </w:r>
      <w:r w:rsidR="007E15EA" w:rsidRPr="003D35A5">
        <w:rPr>
          <w:rFonts w:ascii="Traditional Arabic" w:hAnsi="Traditional Arabic" w:cs="Traditional Arabic"/>
          <w:color w:val="3D3D3E"/>
          <w:sz w:val="32"/>
          <w:szCs w:val="34"/>
        </w:rPr>
        <w:t>.</w:t>
      </w:r>
    </w:p>
    <w:p w14:paraId="79967372" w14:textId="77777777" w:rsidR="007917B1"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color w:val="3D3D3E"/>
          <w:sz w:val="32"/>
          <w:szCs w:val="34"/>
          <w:rtl/>
        </w:rPr>
      </w:pPr>
      <w:r w:rsidRPr="003D35A5">
        <w:rPr>
          <w:rFonts w:ascii="Traditional Arabic" w:hAnsi="Traditional Arabic" w:cs="Traditional Arabic"/>
          <w:color w:val="3D3D3E"/>
          <w:sz w:val="32"/>
          <w:szCs w:val="34"/>
          <w:rtl/>
        </w:rPr>
        <w:t xml:space="preserve">فهذه الأصول الثابتة لا تندرج ضمن التراث الفكري القابل للفحص والاختبار، ومن ثم الانتقاء والإلغاء باسم التجديد، يقول محيي الدين عطية: مصطلح التراث لا يضم في سلة واحدة مصدراً كالوحي الإلهي إلى مفاهيم الشارحين، واجتهاداتهم، ورؤاهم، وأفكارهم، والذي يعنون بالتراث كل ما ورثناه من أسلافنا، بما في ذلك القرآن الكريم، والسنة الصحيحة، أنما يضعون أنفسهم موضع الشبهة في أنهم يسعون إلى إنكار ونزع صفة الوحي الإلهي عنهما، ومن ثم إخضاعها للتطوير والتبديل بتغير الزمان </w:t>
      </w:r>
      <w:proofErr w:type="gramStart"/>
      <w:r w:rsidRPr="003D35A5">
        <w:rPr>
          <w:rFonts w:ascii="Traditional Arabic" w:hAnsi="Traditional Arabic" w:cs="Traditional Arabic"/>
          <w:color w:val="3D3D3E"/>
          <w:sz w:val="32"/>
          <w:szCs w:val="34"/>
          <w:rtl/>
        </w:rPr>
        <w:t>والمكان</w:t>
      </w:r>
      <w:r w:rsidR="005F55AB" w:rsidRPr="003D35A5">
        <w:rPr>
          <w:rFonts w:ascii="Traditional Arabic" w:hAnsi="Traditional Arabic" w:cs="Traditional Arabic"/>
          <w:color w:val="3D3D3E"/>
          <w:sz w:val="32"/>
          <w:szCs w:val="34"/>
          <w:rtl/>
        </w:rPr>
        <w:t>(</w:t>
      </w:r>
      <w:proofErr w:type="gramEnd"/>
      <w:r w:rsidR="005F55AB" w:rsidRPr="003D35A5">
        <w:rPr>
          <w:rFonts w:ascii="Traditional Arabic" w:hAnsi="Traditional Arabic" w:cs="Traditional Arabic"/>
          <w:sz w:val="32"/>
          <w:szCs w:val="34"/>
        </w:rPr>
        <w:t>(</w:t>
      </w:r>
      <w:r w:rsidRPr="003D35A5">
        <w:rPr>
          <w:rFonts w:ascii="Traditional Arabic" w:hAnsi="Traditional Arabic" w:cs="Traditional Arabic"/>
          <w:sz w:val="32"/>
          <w:szCs w:val="34"/>
        </w:rPr>
        <w:footnoteReference w:id="14"/>
      </w:r>
      <w:r w:rsidR="007917B1" w:rsidRPr="003D35A5">
        <w:rPr>
          <w:rFonts w:ascii="Traditional Arabic" w:hAnsi="Traditional Arabic" w:cs="Traditional Arabic"/>
          <w:color w:val="3D3D3E"/>
          <w:sz w:val="32"/>
          <w:szCs w:val="34"/>
          <w:rtl/>
        </w:rPr>
        <w:t xml:space="preserve">. </w:t>
      </w:r>
    </w:p>
    <w:p w14:paraId="1BD7C863" w14:textId="77777777" w:rsidR="008F6A48" w:rsidRPr="003D35A5" w:rsidRDefault="008F6A48" w:rsidP="003D35A5">
      <w:pPr>
        <w:pStyle w:val="a6"/>
        <w:shd w:val="clear" w:color="auto" w:fill="FFFFFF"/>
        <w:bidi/>
        <w:spacing w:before="0" w:beforeAutospacing="0" w:after="120" w:afterAutospacing="0"/>
        <w:jc w:val="both"/>
        <w:rPr>
          <w:rFonts w:ascii="Traditional Arabic" w:hAnsi="Traditional Arabic" w:cs="Traditional Arabic"/>
          <w:color w:val="3D3D3E"/>
          <w:sz w:val="32"/>
          <w:szCs w:val="34"/>
          <w:rtl/>
          <w:lang w:bidi="ar-IQ"/>
        </w:rPr>
      </w:pPr>
      <w:r w:rsidRPr="003D35A5">
        <w:rPr>
          <w:rFonts w:ascii="Traditional Arabic" w:hAnsi="Traditional Arabic" w:cs="Traditional Arabic"/>
          <w:color w:val="3D3D3E"/>
          <w:sz w:val="32"/>
          <w:szCs w:val="34"/>
          <w:rtl/>
        </w:rPr>
        <w:t>وتأتي أهمية قضية تجديد الخطاب الديني؛ لما يعود بسببها من نفع عظيم على الإسلام والمسلمين، ولما يحدثه من انسجام وتناغم بين الخطاب الديني وبين ما يشهده هذا الزمن من ثورة تكنولوجية على كل الأصعدة</w:t>
      </w:r>
      <w:r w:rsidRPr="003D35A5">
        <w:rPr>
          <w:rFonts w:ascii="Traditional Arabic" w:hAnsi="Traditional Arabic" w:cs="Traditional Arabic"/>
          <w:color w:val="3D3D3E"/>
          <w:sz w:val="32"/>
          <w:szCs w:val="34"/>
        </w:rPr>
        <w:t>.</w:t>
      </w:r>
    </w:p>
    <w:p w14:paraId="402F4E10" w14:textId="77777777" w:rsidR="007E15EA" w:rsidRPr="003D35A5" w:rsidRDefault="007E15EA"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p>
    <w:p w14:paraId="71D29C51" w14:textId="77777777" w:rsidR="007E15EA" w:rsidRPr="003D35A5" w:rsidRDefault="007E15EA" w:rsidP="003D35A5">
      <w:pPr>
        <w:bidi w:val="0"/>
        <w:spacing w:after="120" w:line="240" w:lineRule="auto"/>
        <w:jc w:val="both"/>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br w:type="page"/>
      </w:r>
    </w:p>
    <w:p w14:paraId="6DBC2856" w14:textId="71D7464B" w:rsidR="008F6A48" w:rsidRPr="003D35A5" w:rsidRDefault="008F6A48" w:rsidP="003D35A5">
      <w:pPr>
        <w:pStyle w:val="2"/>
        <w:rPr>
          <w:rtl/>
        </w:rPr>
      </w:pPr>
      <w:bookmarkStart w:id="5" w:name="_Toc94612303"/>
      <w:r w:rsidRPr="003D35A5">
        <w:rPr>
          <w:rtl/>
        </w:rPr>
        <w:lastRenderedPageBreak/>
        <w:t>المبحث الثالث</w:t>
      </w:r>
      <w:r w:rsidR="003D35A5">
        <w:rPr>
          <w:rFonts w:hint="cs"/>
          <w:rtl/>
        </w:rPr>
        <w:t xml:space="preserve"> </w:t>
      </w:r>
      <w:r w:rsidRPr="003D35A5">
        <w:rPr>
          <w:rtl/>
        </w:rPr>
        <w:t>لماذا</w:t>
      </w:r>
      <w:r w:rsidR="007917B1" w:rsidRPr="003D35A5">
        <w:rPr>
          <w:rtl/>
        </w:rPr>
        <w:t xml:space="preserve"> التجديد وما مداه</w:t>
      </w:r>
      <w:bookmarkEnd w:id="5"/>
    </w:p>
    <w:p w14:paraId="666461C7" w14:textId="5D7B8598" w:rsidR="007E15E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الناس بحسب طبائعهم وتطلعاتهم يحبون التجديد</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ويسيرون وراء المجددين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حيث إنهم مولعون بالحديث وترك القديم</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والتجديد مطلوب إذا كان الحكم الفقهي مجافيا لمقتضى المصلحة والواقع</w:t>
      </w:r>
      <w:r w:rsidR="003D35A5" w:rsidRPr="003D35A5">
        <w:rPr>
          <w:rFonts w:ascii="Traditional Arabic" w:eastAsia="Times New Roman" w:hAnsi="Traditional Arabic" w:cs="Traditional Arabic"/>
          <w:color w:val="3D3D3E"/>
          <w:sz w:val="32"/>
          <w:szCs w:val="34"/>
          <w:rtl/>
        </w:rPr>
        <w:t>؛</w:t>
      </w:r>
      <w:r w:rsidR="00FA5814" w:rsidRPr="003D35A5">
        <w:rPr>
          <w:rFonts w:ascii="Traditional Arabic" w:eastAsia="Times New Roman" w:hAnsi="Traditional Arabic" w:cs="Traditional Arabic"/>
          <w:color w:val="3D3D3E"/>
          <w:sz w:val="32"/>
          <w:szCs w:val="34"/>
          <w:rtl/>
        </w:rPr>
        <w:t xml:space="preserve"> وذلك بت</w:t>
      </w:r>
      <w:r w:rsidR="007E15EA" w:rsidRPr="003D35A5">
        <w:rPr>
          <w:rFonts w:ascii="Traditional Arabic" w:eastAsia="Times New Roman" w:hAnsi="Traditional Arabic" w:cs="Traditional Arabic"/>
          <w:color w:val="3D3D3E"/>
          <w:sz w:val="32"/>
          <w:szCs w:val="34"/>
          <w:rtl/>
        </w:rPr>
        <w:t>حول واقع المسلمين زمانا ومكانا</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وكانت المصلحة من جنس المصالح المعتبرة شرعا</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ومراعاة مقصود الشارع بحفظ الدين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أو العقل</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أو العرض</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أو المال</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Pr>
        <w:t> </w:t>
      </w:r>
    </w:p>
    <w:p w14:paraId="3407F6EB" w14:textId="456AA0F6" w:rsidR="00AC1C0C"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ويتعين التجديد إذا كانت المسألة حديثة النشأة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ليس فيها نص ولا اجتهاد مثل المسائل الطبية والمعاملات وحتى عقود الزواج</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كما أنه لا مانع -وهو الموافق لدقة النظر في حقيقة الحكم - من تغيير المراد بالمصطلح الفقهي</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وتجديد النظرة إلى الواقعة إذا كا</w:t>
      </w:r>
      <w:r w:rsidR="00083DFA" w:rsidRPr="003D35A5">
        <w:rPr>
          <w:rFonts w:ascii="Traditional Arabic" w:eastAsia="Times New Roman" w:hAnsi="Traditional Arabic" w:cs="Traditional Arabic"/>
          <w:color w:val="3D3D3E"/>
          <w:sz w:val="32"/>
          <w:szCs w:val="34"/>
          <w:rtl/>
        </w:rPr>
        <w:t>نت غير موجودة في عهد نزول الوحي</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وليس</w:t>
      </w:r>
      <w:r w:rsidR="00CD1BC8" w:rsidRPr="003D35A5">
        <w:rPr>
          <w:rFonts w:ascii="Traditional Arabic" w:eastAsia="Times New Roman" w:hAnsi="Traditional Arabic" w:cs="Traditional Arabic"/>
          <w:color w:val="3D3D3E"/>
          <w:sz w:val="32"/>
          <w:szCs w:val="34"/>
          <w:rtl/>
        </w:rPr>
        <w:t>ت</w:t>
      </w:r>
      <w:r w:rsidRPr="003D35A5">
        <w:rPr>
          <w:rFonts w:ascii="Traditional Arabic" w:eastAsia="Times New Roman" w:hAnsi="Traditional Arabic" w:cs="Traditional Arabic"/>
          <w:color w:val="3D3D3E"/>
          <w:sz w:val="32"/>
          <w:szCs w:val="34"/>
          <w:rtl/>
        </w:rPr>
        <w:t xml:space="preserve"> معروفة في الوسط القائم بين الناس</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مثل كلمة (التصوير)</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فإن المراد حين نزول القرآن وفي العهد النبوي: هو التصوير المجسد أو </w:t>
      </w:r>
      <w:r w:rsidR="00083DFA" w:rsidRPr="003D35A5">
        <w:rPr>
          <w:rFonts w:ascii="Traditional Arabic" w:eastAsia="Times New Roman" w:hAnsi="Traditional Arabic" w:cs="Traditional Arabic"/>
          <w:color w:val="3D3D3E"/>
          <w:sz w:val="32"/>
          <w:szCs w:val="34"/>
          <w:rtl/>
        </w:rPr>
        <w:t>المجسم</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أما التصوير الخيالي الحديث فليس مرا</w:t>
      </w:r>
      <w:r w:rsidR="00083DFA" w:rsidRPr="003D35A5">
        <w:rPr>
          <w:rFonts w:ascii="Traditional Arabic" w:eastAsia="Times New Roman" w:hAnsi="Traditional Arabic" w:cs="Traditional Arabic"/>
          <w:color w:val="3D3D3E"/>
          <w:sz w:val="32"/>
          <w:szCs w:val="34"/>
          <w:rtl/>
        </w:rPr>
        <w:t>دا به مضاهاة أو محاكاة خلق الله</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مثل الت</w:t>
      </w:r>
      <w:r w:rsidR="00083DFA" w:rsidRPr="003D35A5">
        <w:rPr>
          <w:rFonts w:ascii="Traditional Arabic" w:eastAsia="Times New Roman" w:hAnsi="Traditional Arabic" w:cs="Traditional Arabic"/>
          <w:color w:val="3D3D3E"/>
          <w:sz w:val="32"/>
          <w:szCs w:val="34"/>
          <w:rtl/>
        </w:rPr>
        <w:t>ماثيل أو كل ما له أثر مادي بارز</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بحيث يصير لها ظل</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فهذه هي الحرام قطعا</w:t>
      </w:r>
      <w:r w:rsidR="00AC1C0C" w:rsidRPr="003D35A5">
        <w:rPr>
          <w:rFonts w:ascii="Traditional Arabic" w:eastAsia="Times New Roman" w:hAnsi="Traditional Arabic" w:cs="Traditional Arabic"/>
          <w:color w:val="3D3D3E"/>
          <w:sz w:val="32"/>
          <w:szCs w:val="34"/>
          <w:rtl/>
        </w:rPr>
        <w:t>.</w:t>
      </w:r>
    </w:p>
    <w:p w14:paraId="3098773B" w14:textId="77777777" w:rsidR="00083DFA" w:rsidRPr="003D35A5" w:rsidRDefault="00AC1C0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يستثنى من ذلك</w:t>
      </w:r>
      <w:r w:rsidR="008F6A48" w:rsidRPr="003D35A5">
        <w:rPr>
          <w:rFonts w:ascii="Traditional Arabic" w:eastAsia="Times New Roman" w:hAnsi="Traditional Arabic" w:cs="Traditional Arabic"/>
          <w:color w:val="3D3D3E"/>
          <w:sz w:val="32"/>
          <w:szCs w:val="34"/>
          <w:rtl/>
        </w:rPr>
        <w:t xml:space="preserve"> لعب الأطفال</w:t>
      </w:r>
      <w:r w:rsidR="008F6A48" w:rsidRPr="003D35A5">
        <w:rPr>
          <w:rFonts w:ascii="Traditional Arabic" w:eastAsia="Times New Roman" w:hAnsi="Traditional Arabic" w:cs="Traditional Arabic"/>
          <w:color w:val="3D3D3E"/>
          <w:sz w:val="32"/>
          <w:szCs w:val="34"/>
        </w:rPr>
        <w:t xml:space="preserve"> </w:t>
      </w:r>
      <w:r w:rsidRPr="003D35A5">
        <w:rPr>
          <w:rFonts w:ascii="Traditional Arabic" w:eastAsia="Times New Roman" w:hAnsi="Traditional Arabic" w:cs="Traditional Arabic"/>
          <w:color w:val="3D3D3E"/>
          <w:sz w:val="32"/>
          <w:szCs w:val="34"/>
          <w:rtl/>
        </w:rPr>
        <w:t xml:space="preserve">وغيرها من الموديلات التي تستخدم عند باعة الملابس مما لا يراد تعظيمها </w:t>
      </w:r>
      <w:proofErr w:type="spellStart"/>
      <w:r w:rsidRPr="003D35A5">
        <w:rPr>
          <w:rFonts w:ascii="Traditional Arabic" w:eastAsia="Times New Roman" w:hAnsi="Traditional Arabic" w:cs="Traditional Arabic"/>
          <w:color w:val="3D3D3E"/>
          <w:sz w:val="32"/>
          <w:szCs w:val="34"/>
          <w:rtl/>
        </w:rPr>
        <w:t>والمضاهات</w:t>
      </w:r>
      <w:proofErr w:type="spellEnd"/>
      <w:r w:rsidRPr="003D35A5">
        <w:rPr>
          <w:rFonts w:ascii="Traditional Arabic" w:eastAsia="Times New Roman" w:hAnsi="Traditional Arabic" w:cs="Traditional Arabic"/>
          <w:color w:val="3D3D3E"/>
          <w:sz w:val="32"/>
          <w:szCs w:val="34"/>
          <w:rtl/>
        </w:rPr>
        <w:t xml:space="preserve"> بها لخلق الله تعالى</w:t>
      </w:r>
      <w:r w:rsidR="00CD1BC8" w:rsidRPr="003D35A5">
        <w:rPr>
          <w:rFonts w:ascii="Traditional Arabic" w:eastAsia="Times New Roman" w:hAnsi="Traditional Arabic" w:cs="Traditional Arabic"/>
          <w:color w:val="3D3D3E"/>
          <w:sz w:val="32"/>
          <w:szCs w:val="34"/>
          <w:rtl/>
        </w:rPr>
        <w:t xml:space="preserve"> والتي تهان أصلا باللعب والاستعمال عملا بالحديث الشريف</w:t>
      </w:r>
      <w:r w:rsidRPr="003D35A5">
        <w:rPr>
          <w:rFonts w:ascii="Traditional Arabic" w:eastAsia="Times New Roman" w:hAnsi="Traditional Arabic" w:cs="Traditional Arabic"/>
          <w:color w:val="3D3D3E"/>
          <w:sz w:val="32"/>
          <w:szCs w:val="34"/>
          <w:rtl/>
        </w:rPr>
        <w:t xml:space="preserve"> </w:t>
      </w:r>
      <w:r w:rsidR="00C70070" w:rsidRPr="003D35A5">
        <w:rPr>
          <w:rFonts w:ascii="Traditional Arabic" w:eastAsia="Times New Roman" w:hAnsi="Traditional Arabic" w:cs="Traditional Arabic"/>
          <w:color w:val="3D3D3E"/>
          <w:sz w:val="32"/>
          <w:szCs w:val="34"/>
          <w:rtl/>
        </w:rPr>
        <w:t xml:space="preserve">عن عَائِشَةَ </w:t>
      </w:r>
      <w:r w:rsidR="00C70070" w:rsidRPr="003D35A5">
        <w:rPr>
          <w:rFonts w:ascii="Traditional Arabic" w:hAnsi="Traditional Arabic" w:cs="Traditional Arabic"/>
          <w:szCs w:val="34"/>
        </w:rPr>
        <w:sym w:font="AGA Arabesque" w:char="F074"/>
      </w:r>
      <w:r w:rsidR="00C70070" w:rsidRPr="003D35A5">
        <w:rPr>
          <w:rFonts w:ascii="Traditional Arabic" w:eastAsia="Times New Roman" w:hAnsi="Traditional Arabic" w:cs="Traditional Arabic"/>
          <w:color w:val="3D3D3E"/>
          <w:sz w:val="32"/>
          <w:szCs w:val="34"/>
          <w:rtl/>
        </w:rPr>
        <w:t xml:space="preserve"> قَالَتْ: «سَتَرْتُ سَهْوَةً لِي - تَعْنِي الدَّاخِلَ - بِسِتْرٍ فِيهِ تَصَاوِيرُ، فَلَمَّا قَدِمَ النَّبِيُّ </w:t>
      </w:r>
      <w:r w:rsidR="000628F0" w:rsidRPr="003D35A5">
        <w:rPr>
          <w:rFonts w:ascii="Traditional Arabic" w:eastAsia="Times New Roman" w:hAnsi="Traditional Arabic" w:cs="Traditional Arabic"/>
          <w:color w:val="3D3D3E"/>
          <w:sz w:val="32"/>
          <w:szCs w:val="34"/>
        </w:rPr>
        <w:sym w:font="AGA Arabesque" w:char="F072"/>
      </w:r>
      <w:r w:rsidR="00C70070" w:rsidRPr="003D35A5">
        <w:rPr>
          <w:rFonts w:ascii="Traditional Arabic" w:eastAsia="Times New Roman" w:hAnsi="Traditional Arabic" w:cs="Traditional Arabic"/>
          <w:color w:val="3D3D3E"/>
          <w:sz w:val="32"/>
          <w:szCs w:val="34"/>
          <w:rtl/>
        </w:rPr>
        <w:t xml:space="preserve"> هَتَكَهُ، فَجَعَلْتُ مِنْهُ مَنْبُوذَتَيْنِ، فَرَأَيْتُ النَّبِيَّ </w:t>
      </w:r>
      <w:r w:rsidR="000628F0" w:rsidRPr="003D35A5">
        <w:rPr>
          <w:rFonts w:ascii="Traditional Arabic" w:eastAsia="Times New Roman" w:hAnsi="Traditional Arabic" w:cs="Traditional Arabic"/>
          <w:color w:val="3D3D3E"/>
          <w:sz w:val="32"/>
          <w:szCs w:val="34"/>
        </w:rPr>
        <w:sym w:font="AGA Arabesque" w:char="F072"/>
      </w:r>
      <w:r w:rsidR="00C70070" w:rsidRPr="003D35A5">
        <w:rPr>
          <w:rFonts w:ascii="Traditional Arabic" w:eastAsia="Times New Roman" w:hAnsi="Traditional Arabic" w:cs="Traditional Arabic"/>
          <w:color w:val="3D3D3E"/>
          <w:sz w:val="32"/>
          <w:szCs w:val="34"/>
          <w:rtl/>
        </w:rPr>
        <w:t xml:space="preserve"> مُتَّكِئًا عَلَى إِحْدَاهُمَا»</w:t>
      </w:r>
      <w:r w:rsidR="00C70070" w:rsidRPr="003D35A5">
        <w:rPr>
          <w:rStyle w:val="a4"/>
          <w:rFonts w:ascii="Traditional Arabic" w:eastAsia="Times New Roman" w:hAnsi="Traditional Arabic" w:cs="Traditional Arabic"/>
          <w:color w:val="3D3D3E"/>
          <w:sz w:val="32"/>
          <w:szCs w:val="34"/>
          <w:vertAlign w:val="baseline"/>
          <w:rtl/>
        </w:rPr>
        <w:footnoteReference w:id="15"/>
      </w:r>
      <w:r w:rsidRPr="003D35A5">
        <w:rPr>
          <w:rFonts w:ascii="Traditional Arabic" w:eastAsia="Times New Roman" w:hAnsi="Traditional Arabic" w:cs="Traditional Arabic"/>
          <w:color w:val="3D3D3E"/>
          <w:sz w:val="32"/>
          <w:szCs w:val="34"/>
          <w:rtl/>
        </w:rPr>
        <w:t xml:space="preserve"> </w:t>
      </w:r>
    </w:p>
    <w:p w14:paraId="6422CE73" w14:textId="1EF6EE84" w:rsidR="00083DFA" w:rsidRPr="003D35A5" w:rsidRDefault="00EC2F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عندها </w:t>
      </w:r>
      <w:r w:rsidR="008F6A48" w:rsidRPr="003D35A5">
        <w:rPr>
          <w:rFonts w:ascii="Traditional Arabic" w:eastAsia="Times New Roman" w:hAnsi="Traditional Arabic" w:cs="Traditional Arabic"/>
          <w:color w:val="3D3D3E"/>
          <w:sz w:val="32"/>
          <w:szCs w:val="34"/>
          <w:rtl/>
        </w:rPr>
        <w:t>لا يقبل ادعاء حلها لتعلق النص بها</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ول</w:t>
      </w:r>
      <w:r w:rsidR="00083DFA" w:rsidRPr="003D35A5">
        <w:rPr>
          <w:rFonts w:ascii="Traditional Arabic" w:eastAsia="Times New Roman" w:hAnsi="Traditional Arabic" w:cs="Traditional Arabic"/>
          <w:color w:val="3D3D3E"/>
          <w:sz w:val="32"/>
          <w:szCs w:val="34"/>
          <w:rtl/>
        </w:rPr>
        <w:t>ا ادعاء الحل لتطور العقل البشري</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و</w:t>
      </w:r>
      <w:r w:rsidR="00083DFA" w:rsidRPr="003D35A5">
        <w:rPr>
          <w:rFonts w:ascii="Traditional Arabic" w:eastAsia="Times New Roman" w:hAnsi="Traditional Arabic" w:cs="Traditional Arabic"/>
          <w:color w:val="3D3D3E"/>
          <w:sz w:val="32"/>
          <w:szCs w:val="34"/>
          <w:rtl/>
        </w:rPr>
        <w:t>البعد عن تعظيم الأصنام والأوثان</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وهذا مناف للواقع</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فإن الوثنية ما تزال قائمة</w:t>
      </w:r>
      <w:r w:rsidR="008B27F8" w:rsidRPr="003D35A5">
        <w:rPr>
          <w:rFonts w:ascii="Traditional Arabic" w:eastAsia="Times New Roman" w:hAnsi="Traditional Arabic" w:cs="Traditional Arabic"/>
          <w:color w:val="3D3D3E"/>
          <w:sz w:val="32"/>
          <w:szCs w:val="34"/>
        </w:rPr>
        <w:t xml:space="preserve"> </w:t>
      </w:r>
      <w:r w:rsidR="008F6A48" w:rsidRPr="003D35A5">
        <w:rPr>
          <w:rFonts w:ascii="Traditional Arabic" w:eastAsia="Times New Roman" w:hAnsi="Traditional Arabic" w:cs="Traditional Arabic"/>
          <w:color w:val="3D3D3E"/>
          <w:sz w:val="32"/>
          <w:szCs w:val="34"/>
          <w:rtl/>
        </w:rPr>
        <w:t>في إفريقية وغيرها</w:t>
      </w:r>
      <w:r w:rsidR="00083DFA" w:rsidRPr="003D35A5">
        <w:rPr>
          <w:rFonts w:ascii="Traditional Arabic" w:eastAsia="Times New Roman" w:hAnsi="Traditional Arabic" w:cs="Traditional Arabic"/>
          <w:color w:val="3D3D3E"/>
          <w:sz w:val="32"/>
          <w:szCs w:val="34"/>
        </w:rPr>
        <w:t>. </w:t>
      </w:r>
    </w:p>
    <w:p w14:paraId="2656FE93" w14:textId="5428CE4A" w:rsidR="008F6A48"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ومن أمثلة تغيير المصطلح</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قول الاقتصاديين بأن الفائدة المصرفية ليست ربا</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وإنما هي مشر</w:t>
      </w:r>
      <w:r w:rsidR="00083DFA" w:rsidRPr="003D35A5">
        <w:rPr>
          <w:rFonts w:ascii="Traditional Arabic" w:eastAsia="Times New Roman" w:hAnsi="Traditional Arabic" w:cs="Traditional Arabic"/>
          <w:color w:val="3D3D3E"/>
          <w:sz w:val="32"/>
          <w:szCs w:val="34"/>
          <w:rtl/>
        </w:rPr>
        <w:t>وعة للتضخم</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أي إنها تعويض مشروع</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وهذا غير واقعي</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فأي قرض من المصارف الربوية </w:t>
      </w:r>
      <w:r w:rsidR="00582A43" w:rsidRPr="003D35A5">
        <w:rPr>
          <w:rFonts w:ascii="Traditional Arabic" w:eastAsia="Times New Roman" w:hAnsi="Traditional Arabic" w:cs="Traditional Arabic"/>
          <w:color w:val="3D3D3E"/>
          <w:sz w:val="32"/>
          <w:szCs w:val="34"/>
          <w:rtl/>
        </w:rPr>
        <w:t>ينصص</w:t>
      </w:r>
      <w:r w:rsidR="00671FB8" w:rsidRPr="003D35A5">
        <w:rPr>
          <w:rFonts w:ascii="Traditional Arabic" w:eastAsia="Times New Roman" w:hAnsi="Traditional Arabic" w:cs="Traditional Arabic"/>
          <w:color w:val="3D3D3E"/>
          <w:sz w:val="32"/>
          <w:szCs w:val="34"/>
          <w:rtl/>
        </w:rPr>
        <w:t xml:space="preserve"> فيه على</w:t>
      </w:r>
      <w:r w:rsidRPr="003D35A5">
        <w:rPr>
          <w:rFonts w:ascii="Traditional Arabic" w:eastAsia="Times New Roman" w:hAnsi="Traditional Arabic" w:cs="Traditional Arabic"/>
          <w:color w:val="3D3D3E"/>
          <w:sz w:val="32"/>
          <w:szCs w:val="34"/>
          <w:rtl/>
        </w:rPr>
        <w:t xml:space="preserve"> نسبة الفائدة - بغض النظر عن التضخم - والربا والفائدة بمعني واحد</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وهو الزيادة في العوض من غير مقابل</w:t>
      </w:r>
      <w:r w:rsidRPr="003D35A5">
        <w:rPr>
          <w:rFonts w:ascii="Traditional Arabic" w:eastAsia="Times New Roman" w:hAnsi="Traditional Arabic" w:cs="Traditional Arabic"/>
          <w:color w:val="3D3D3E"/>
          <w:sz w:val="32"/>
          <w:szCs w:val="34"/>
        </w:rPr>
        <w:t>. </w:t>
      </w:r>
    </w:p>
    <w:p w14:paraId="72711D59" w14:textId="6AB09D49" w:rsidR="003D35A5" w:rsidRDefault="003D35A5">
      <w:pPr>
        <w:bidi w:val="0"/>
        <w:rPr>
          <w:rFonts w:ascii="Traditional Arabic" w:eastAsia="Times New Roman" w:hAnsi="Traditional Arabic" w:cs="Traditional Arabic"/>
          <w:color w:val="3D3D3E"/>
          <w:sz w:val="32"/>
          <w:szCs w:val="34"/>
          <w:rtl/>
          <w:lang w:bidi="ar-IQ"/>
        </w:rPr>
      </w:pPr>
      <w:r>
        <w:rPr>
          <w:rFonts w:ascii="Traditional Arabic" w:eastAsia="Times New Roman" w:hAnsi="Traditional Arabic" w:cs="Traditional Arabic"/>
          <w:color w:val="3D3D3E"/>
          <w:sz w:val="32"/>
          <w:szCs w:val="34"/>
          <w:rtl/>
          <w:lang w:bidi="ar-IQ"/>
        </w:rPr>
        <w:br w:type="page"/>
      </w:r>
    </w:p>
    <w:p w14:paraId="787FD843" w14:textId="77777777" w:rsidR="008F6A48" w:rsidRPr="003D35A5" w:rsidRDefault="008F6A48" w:rsidP="003D35A5">
      <w:pPr>
        <w:pStyle w:val="3"/>
        <w:rPr>
          <w:rtl/>
          <w:lang w:bidi="ar-IQ"/>
        </w:rPr>
      </w:pPr>
      <w:bookmarkStart w:id="6" w:name="_Toc94612304"/>
      <w:r w:rsidRPr="003D35A5">
        <w:rPr>
          <w:rtl/>
        </w:rPr>
        <w:lastRenderedPageBreak/>
        <w:t>الثوابت والمتغيرات</w:t>
      </w:r>
      <w:r w:rsidR="00083DFA" w:rsidRPr="003D35A5">
        <w:rPr>
          <w:rtl/>
          <w:lang w:bidi="ar-IQ"/>
        </w:rPr>
        <w:t>:</w:t>
      </w:r>
      <w:bookmarkEnd w:id="6"/>
    </w:p>
    <w:p w14:paraId="5B988922" w14:textId="117D3CAA" w:rsidR="00083DFA" w:rsidRPr="003D35A5" w:rsidRDefault="00671FB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وأعني بالثوابت هنا الأحكام القطعية وبالمتغيرات الأحكام غير القطعية ف</w:t>
      </w:r>
      <w:r w:rsidR="008F6A48" w:rsidRPr="003D35A5">
        <w:rPr>
          <w:rFonts w:ascii="Traditional Arabic" w:eastAsia="Times New Roman" w:hAnsi="Traditional Arabic" w:cs="Traditional Arabic"/>
          <w:color w:val="3D3D3E"/>
          <w:sz w:val="32"/>
          <w:szCs w:val="34"/>
          <w:rtl/>
        </w:rPr>
        <w:t xml:space="preserve">الشريعة الإسلامية ذات المصدر الإلهي اشتملت </w:t>
      </w:r>
      <w:proofErr w:type="gramStart"/>
      <w:r w:rsidR="008F6A48" w:rsidRPr="003D35A5">
        <w:rPr>
          <w:rFonts w:ascii="Traditional Arabic" w:eastAsia="Times New Roman" w:hAnsi="Traditional Arabic" w:cs="Traditional Arabic"/>
          <w:color w:val="3D3D3E"/>
          <w:sz w:val="32"/>
          <w:szCs w:val="34"/>
          <w:rtl/>
        </w:rPr>
        <w:t>علي</w:t>
      </w:r>
      <w:proofErr w:type="gramEnd"/>
      <w:r w:rsidR="008F6A48" w:rsidRPr="003D35A5">
        <w:rPr>
          <w:rFonts w:ascii="Traditional Arabic" w:eastAsia="Times New Roman" w:hAnsi="Traditional Arabic" w:cs="Traditional Arabic"/>
          <w:color w:val="3D3D3E"/>
          <w:sz w:val="32"/>
          <w:szCs w:val="34"/>
          <w:rtl/>
        </w:rPr>
        <w:t xml:space="preserve"> أحكام لا تتغير</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وأحكام قابلة للتغير والتطور تحقيقاً لمبدأ مرونة الشريعة</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وإعمالا لعقول علماء الأمة</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وانسجاما مع تغير الأعراف والمصالح</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8F6A48" w:rsidRPr="003D35A5">
        <w:rPr>
          <w:rFonts w:ascii="Traditional Arabic" w:eastAsia="Times New Roman" w:hAnsi="Traditional Arabic" w:cs="Traditional Arabic"/>
          <w:color w:val="3D3D3E"/>
          <w:sz w:val="32"/>
          <w:szCs w:val="34"/>
          <w:rtl/>
        </w:rPr>
        <w:t>ووفاءً بحاجات الناس لتصبح الشريعة صالحةً للتطبيق في كل زمان ومكان</w:t>
      </w:r>
      <w:r w:rsidR="00083DFA" w:rsidRPr="003D35A5">
        <w:rPr>
          <w:rFonts w:ascii="Traditional Arabic" w:eastAsia="Times New Roman" w:hAnsi="Traditional Arabic" w:cs="Traditional Arabic"/>
          <w:color w:val="3D3D3E"/>
          <w:sz w:val="32"/>
          <w:szCs w:val="34"/>
        </w:rPr>
        <w:t>. </w:t>
      </w:r>
    </w:p>
    <w:p w14:paraId="05D1D4DE" w14:textId="736291E0"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أما ثوابت الأحكام: فهي الأحكام الأساسية المتعلقة بأصول الشريعة أو مبادئها العامة كالعدل والحرية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أو لحماية مصالح جوهرية تكفل بقاء الأمة واستمرار وجودها </w:t>
      </w:r>
      <w:proofErr w:type="gramStart"/>
      <w:r w:rsidRPr="003D35A5">
        <w:rPr>
          <w:rFonts w:ascii="Traditional Arabic" w:eastAsia="Times New Roman" w:hAnsi="Traditional Arabic" w:cs="Traditional Arabic"/>
          <w:color w:val="3D3D3E"/>
          <w:sz w:val="32"/>
          <w:szCs w:val="34"/>
          <w:rtl/>
        </w:rPr>
        <w:t>إلي</w:t>
      </w:r>
      <w:proofErr w:type="gramEnd"/>
      <w:r w:rsidRPr="003D35A5">
        <w:rPr>
          <w:rFonts w:ascii="Traditional Arabic" w:eastAsia="Times New Roman" w:hAnsi="Traditional Arabic" w:cs="Traditional Arabic"/>
          <w:color w:val="3D3D3E"/>
          <w:sz w:val="32"/>
          <w:szCs w:val="34"/>
          <w:rtl/>
        </w:rPr>
        <w:t xml:space="preserve"> يوم القيامة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وتمنع الضرر والنزاع</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وتحقق ال</w:t>
      </w:r>
      <w:r w:rsidR="00083DFA" w:rsidRPr="003D35A5">
        <w:rPr>
          <w:rFonts w:ascii="Traditional Arabic" w:eastAsia="Times New Roman" w:hAnsi="Traditional Arabic" w:cs="Traditional Arabic"/>
          <w:color w:val="3D3D3E"/>
          <w:sz w:val="32"/>
          <w:szCs w:val="34"/>
          <w:rtl/>
        </w:rPr>
        <w:t>استقرار</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وتصلح بها أحوال الناس</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وهي مقررة بنصوص شرعية آمرة أو ناهية</w:t>
      </w:r>
      <w:r w:rsidR="00083DFA" w:rsidRPr="003D35A5">
        <w:rPr>
          <w:rFonts w:ascii="Traditional Arabic" w:eastAsia="Times New Roman" w:hAnsi="Traditional Arabic" w:cs="Traditional Arabic"/>
          <w:color w:val="3D3D3E"/>
          <w:sz w:val="32"/>
          <w:szCs w:val="34"/>
        </w:rPr>
        <w:t>. </w:t>
      </w:r>
    </w:p>
    <w:p w14:paraId="5DDFF142" w14:textId="1D01B74D" w:rsidR="00083DFA" w:rsidRPr="003D35A5" w:rsidRDefault="00671FB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w:t>
      </w:r>
      <w:r w:rsidR="008F6A48" w:rsidRPr="003D35A5">
        <w:rPr>
          <w:rFonts w:ascii="Traditional Arabic" w:eastAsia="Times New Roman" w:hAnsi="Traditional Arabic" w:cs="Traditional Arabic"/>
          <w:color w:val="3D3D3E"/>
          <w:sz w:val="32"/>
          <w:szCs w:val="34"/>
          <w:rtl/>
        </w:rPr>
        <w:t>أما أحكام العبادات: فهي ذات غرض ديني أو تهذيبي</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8F6A48" w:rsidRPr="003D35A5">
        <w:rPr>
          <w:rFonts w:ascii="Traditional Arabic" w:eastAsia="Times New Roman" w:hAnsi="Traditional Arabic" w:cs="Traditional Arabic"/>
          <w:color w:val="3D3D3E"/>
          <w:sz w:val="32"/>
          <w:szCs w:val="34"/>
          <w:rtl/>
        </w:rPr>
        <w:t>أو اجتماعي</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8F6A48" w:rsidRPr="003D35A5">
        <w:rPr>
          <w:rFonts w:ascii="Traditional Arabic" w:eastAsia="Times New Roman" w:hAnsi="Traditional Arabic" w:cs="Traditional Arabic"/>
          <w:color w:val="3D3D3E"/>
          <w:sz w:val="32"/>
          <w:szCs w:val="34"/>
          <w:rtl/>
        </w:rPr>
        <w:t>فلا يصح تغيير أعداد وأحوال الفرائض ; لأنها شرعت بقصد تعبدي</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8F6A48" w:rsidRPr="003D35A5">
        <w:rPr>
          <w:rFonts w:ascii="Traditional Arabic" w:eastAsia="Times New Roman" w:hAnsi="Traditional Arabic" w:cs="Traditional Arabic"/>
          <w:color w:val="3D3D3E"/>
          <w:sz w:val="32"/>
          <w:szCs w:val="34"/>
          <w:rtl/>
        </w:rPr>
        <w:t xml:space="preserve">وتظل مطلوبة </w:t>
      </w:r>
      <w:proofErr w:type="gramStart"/>
      <w:r w:rsidR="008F6A48" w:rsidRPr="003D35A5">
        <w:rPr>
          <w:rFonts w:ascii="Traditional Arabic" w:eastAsia="Times New Roman" w:hAnsi="Traditional Arabic" w:cs="Traditional Arabic"/>
          <w:color w:val="3D3D3E"/>
          <w:sz w:val="32"/>
          <w:szCs w:val="34"/>
          <w:rtl/>
        </w:rPr>
        <w:t>علي</w:t>
      </w:r>
      <w:proofErr w:type="gramEnd"/>
      <w:r w:rsidR="008F6A48" w:rsidRPr="003D35A5">
        <w:rPr>
          <w:rFonts w:ascii="Traditional Arabic" w:eastAsia="Times New Roman" w:hAnsi="Traditional Arabic" w:cs="Traditional Arabic"/>
          <w:color w:val="3D3D3E"/>
          <w:sz w:val="32"/>
          <w:szCs w:val="34"/>
          <w:rtl/>
        </w:rPr>
        <w:t xml:space="preserve"> النحو الذي شرعه الشارع</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8F6A48" w:rsidRPr="003D35A5">
        <w:rPr>
          <w:rFonts w:ascii="Traditional Arabic" w:eastAsia="Times New Roman" w:hAnsi="Traditional Arabic" w:cs="Traditional Arabic"/>
          <w:color w:val="3D3D3E"/>
          <w:sz w:val="32"/>
          <w:szCs w:val="34"/>
          <w:rtl/>
        </w:rPr>
        <w:t>لكن يصح تغيير بعض كيفيات العبادة كأداء الصلاة في وسائل النقل الحديثة من طائرة أو سيارة</w:t>
      </w:r>
      <w:r w:rsidR="00083DFA" w:rsidRPr="003D35A5">
        <w:rPr>
          <w:rFonts w:ascii="Traditional Arabic" w:eastAsia="Times New Roman" w:hAnsi="Traditional Arabic" w:cs="Traditional Arabic"/>
          <w:color w:val="3D3D3E"/>
          <w:sz w:val="32"/>
          <w:szCs w:val="34"/>
        </w:rPr>
        <w:t>. </w:t>
      </w:r>
    </w:p>
    <w:p w14:paraId="26556FD3" w14:textId="77777777" w:rsid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وفي الطهارات</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يؤخذ فيها بما فيه تسامح وتيسير دون تعنت أو تشديد</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Pr>
        <w:t> </w:t>
      </w:r>
    </w:p>
    <w:p w14:paraId="73375C0C" w14:textId="36AFB144"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وفي الأطعمة والذبائح والصيد</w:t>
      </w:r>
      <w:r w:rsidRPr="003D35A5">
        <w:rPr>
          <w:rFonts w:ascii="Traditional Arabic" w:eastAsia="Times New Roman" w:hAnsi="Traditional Arabic" w:cs="Traditional Arabic"/>
          <w:color w:val="3D3D3E"/>
          <w:sz w:val="32"/>
          <w:szCs w:val="34"/>
          <w:rtl/>
        </w:rPr>
        <w:t>: تجاوز أصول الذبح الشرعي ويصح الأكل من ذبائح أهل الكتاب</w:t>
      </w:r>
      <w:r w:rsidR="00083DFA" w:rsidRPr="003D35A5">
        <w:rPr>
          <w:rFonts w:ascii="Traditional Arabic" w:eastAsia="Times New Roman" w:hAnsi="Traditional Arabic" w:cs="Traditional Arabic"/>
          <w:color w:val="3D3D3E"/>
          <w:sz w:val="32"/>
          <w:szCs w:val="34"/>
          <w:rtl/>
        </w:rPr>
        <w:t>.</w:t>
      </w:r>
    </w:p>
    <w:p w14:paraId="2DD327DB" w14:textId="4188ED49"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وفي الصيد</w:t>
      </w:r>
      <w:r w:rsidR="003F075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يمكن القول بجوازه بالرصاص المعروف لأنه ينطلق بسرعة ويجرح ويخدش</w:t>
      </w:r>
      <w:r w:rsidR="003D35A5" w:rsidRP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Pr>
        <w:t> </w:t>
      </w:r>
    </w:p>
    <w:p w14:paraId="18ACBAD4" w14:textId="59F3C98F"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وفي أحكام الزينة</w:t>
      </w:r>
      <w:r w:rsidRPr="003D35A5">
        <w:rPr>
          <w:rFonts w:ascii="Traditional Arabic" w:eastAsia="Times New Roman" w:hAnsi="Traditional Arabic" w:cs="Traditional Arabic"/>
          <w:color w:val="3D3D3E"/>
          <w:sz w:val="32"/>
          <w:szCs w:val="34"/>
          <w:rtl/>
        </w:rPr>
        <w:t>: لا يتسامح بلبس الحرير والذهب للرجال</w:t>
      </w:r>
      <w:r w:rsidR="003D35A5" w:rsidRP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Pr>
        <w:t> </w:t>
      </w:r>
    </w:p>
    <w:p w14:paraId="35880852" w14:textId="77777777"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وفي الأشربة</w:t>
      </w:r>
      <w:r w:rsidRPr="003D35A5">
        <w:rPr>
          <w:rFonts w:ascii="Traditional Arabic" w:eastAsia="Times New Roman" w:hAnsi="Traditional Arabic" w:cs="Traditional Arabic"/>
          <w:color w:val="3D3D3E"/>
          <w:sz w:val="32"/>
          <w:szCs w:val="34"/>
          <w:rtl/>
        </w:rPr>
        <w:t>: يمنع كل ضار من مسكرات ومخدرات إلا لضرورة كاستعمال البنج في التخدير</w:t>
      </w:r>
      <w:r w:rsidR="00083DFA" w:rsidRPr="003D35A5">
        <w:rPr>
          <w:rFonts w:ascii="Traditional Arabic" w:eastAsia="Times New Roman" w:hAnsi="Traditional Arabic" w:cs="Traditional Arabic"/>
          <w:color w:val="3D3D3E"/>
          <w:sz w:val="32"/>
          <w:szCs w:val="34"/>
        </w:rPr>
        <w:t>. </w:t>
      </w:r>
    </w:p>
    <w:p w14:paraId="3EB3F932" w14:textId="22DA9E02" w:rsidR="00083DFA" w:rsidRPr="003D35A5" w:rsidRDefault="00671FB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وتمنع القباب على</w:t>
      </w:r>
      <w:r w:rsidR="008F6A48" w:rsidRPr="003D35A5">
        <w:rPr>
          <w:rFonts w:ascii="Traditional Arabic" w:eastAsia="Times New Roman" w:hAnsi="Traditional Arabic" w:cs="Traditional Arabic"/>
          <w:color w:val="3D3D3E"/>
          <w:sz w:val="32"/>
          <w:szCs w:val="34"/>
          <w:rtl/>
        </w:rPr>
        <w:t xml:space="preserve"> القبور</w:t>
      </w:r>
      <w:r w:rsidR="003D35A5">
        <w:rPr>
          <w:rFonts w:ascii="Traditional Arabic" w:eastAsia="Times New Roman" w:hAnsi="Traditional Arabic" w:cs="Traditional Arabic"/>
          <w:color w:val="3D3D3E"/>
          <w:sz w:val="32"/>
          <w:szCs w:val="34"/>
          <w:rtl/>
        </w:rPr>
        <w:t>،</w:t>
      </w:r>
      <w:r w:rsidR="008F6A48" w:rsidRPr="003D35A5">
        <w:rPr>
          <w:rFonts w:ascii="Traditional Arabic" w:eastAsia="Times New Roman" w:hAnsi="Traditional Arabic" w:cs="Traditional Arabic"/>
          <w:color w:val="3D3D3E"/>
          <w:sz w:val="32"/>
          <w:szCs w:val="34"/>
          <w:rtl/>
        </w:rPr>
        <w:t xml:space="preserve"> ويكره تجصيصها والكتابة عليها وإعلاؤها أكثر من شبر واحد</w:t>
      </w:r>
      <w:r w:rsidR="00083DFA" w:rsidRPr="003D35A5">
        <w:rPr>
          <w:rFonts w:ascii="Traditional Arabic" w:eastAsia="Times New Roman" w:hAnsi="Traditional Arabic" w:cs="Traditional Arabic"/>
          <w:color w:val="3D3D3E"/>
          <w:sz w:val="32"/>
          <w:szCs w:val="34"/>
        </w:rPr>
        <w:t>. </w:t>
      </w:r>
    </w:p>
    <w:p w14:paraId="196BD0FA" w14:textId="6F8CD162"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وأما أحكام الأسرة</w:t>
      </w:r>
      <w:r w:rsidRPr="003D35A5">
        <w:rPr>
          <w:rFonts w:ascii="Traditional Arabic" w:eastAsia="Times New Roman" w:hAnsi="Traditional Arabic" w:cs="Traditional Arabic"/>
          <w:color w:val="3D3D3E"/>
          <w:sz w:val="32"/>
          <w:szCs w:val="34"/>
          <w:rtl/>
        </w:rPr>
        <w:t>: فلا يجوز المساس فيها بنظام التعاقد الشرعي بإيجاب وقبول في مجلس واحد</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وبحضور شاهدين عدلين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ولا بالطلاق فهو حق للرجال</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إلا إذا فوض المرأة بتطليق نفسها في الحال أو في المآل</w:t>
      </w:r>
      <w:r w:rsidR="00083DFA" w:rsidRPr="003D35A5">
        <w:rPr>
          <w:rFonts w:ascii="Traditional Arabic" w:eastAsia="Times New Roman" w:hAnsi="Traditional Arabic" w:cs="Traditional Arabic"/>
          <w:color w:val="3D3D3E"/>
          <w:sz w:val="32"/>
          <w:szCs w:val="34"/>
        </w:rPr>
        <w:t>. </w:t>
      </w:r>
    </w:p>
    <w:p w14:paraId="583CCA2E" w14:textId="77777777"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ولا يصح ما يسمي بالزواج المدني -الزواج المسجل عند بعض أجهزة الدولة دون ولي ولا حضور شاهدين - ولا زواج المتعة</w:t>
      </w:r>
      <w:r w:rsidRPr="003D35A5">
        <w:rPr>
          <w:rFonts w:ascii="Traditional Arabic" w:eastAsia="Times New Roman" w:hAnsi="Traditional Arabic" w:cs="Traditional Arabic"/>
          <w:color w:val="3D3D3E"/>
          <w:sz w:val="32"/>
          <w:szCs w:val="34"/>
        </w:rPr>
        <w:t>. </w:t>
      </w:r>
    </w:p>
    <w:p w14:paraId="2F252BDE" w14:textId="1433F6BE"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ويصح ما سمي حديثا بزواج المسيار: وهو زواج من امرأة ثانية مع تنازل المرأة عن حقها في المبيت العادل المنظم</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والنفقة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ولكنه لا يحقق غالبا مقاصد الزواج فيكون مكروها</w:t>
      </w:r>
      <w:r w:rsidR="00083DFA" w:rsidRPr="003D35A5">
        <w:rPr>
          <w:rFonts w:ascii="Traditional Arabic" w:eastAsia="Times New Roman" w:hAnsi="Traditional Arabic" w:cs="Traditional Arabic"/>
          <w:color w:val="3D3D3E"/>
          <w:sz w:val="32"/>
          <w:szCs w:val="34"/>
        </w:rPr>
        <w:t>. </w:t>
      </w:r>
    </w:p>
    <w:p w14:paraId="40109F5E" w14:textId="59887C5A"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وأما أصول المعاملات</w:t>
      </w:r>
      <w:r w:rsidRPr="003D35A5">
        <w:rPr>
          <w:rFonts w:ascii="Traditional Arabic" w:eastAsia="Times New Roman" w:hAnsi="Traditional Arabic" w:cs="Traditional Arabic"/>
          <w:color w:val="3D3D3E"/>
          <w:sz w:val="32"/>
          <w:szCs w:val="34"/>
          <w:rtl/>
        </w:rPr>
        <w:t xml:space="preserve">: فلا يجوز تجاوزها كالتراضي في العقود والوفاء </w:t>
      </w:r>
      <w:r w:rsidR="008667E7" w:rsidRPr="003D35A5">
        <w:rPr>
          <w:rFonts w:ascii="Traditional Arabic" w:eastAsia="Times New Roman" w:hAnsi="Traditional Arabic" w:cs="Traditional Arabic"/>
          <w:color w:val="3D3D3E"/>
          <w:sz w:val="32"/>
          <w:szCs w:val="34"/>
          <w:rtl/>
        </w:rPr>
        <w:t>بها</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والتزام كل طرف بما وجب عليه</w:t>
      </w:r>
      <w:r w:rsidR="00083DFA" w:rsidRPr="003D35A5">
        <w:rPr>
          <w:rFonts w:ascii="Traditional Arabic" w:eastAsia="Times New Roman" w:hAnsi="Traditional Arabic" w:cs="Traditional Arabic"/>
          <w:color w:val="3D3D3E"/>
          <w:sz w:val="32"/>
          <w:szCs w:val="34"/>
        </w:rPr>
        <w:t>. </w:t>
      </w:r>
    </w:p>
    <w:p w14:paraId="58BEAA12" w14:textId="77777777"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color w:val="3D3D3E"/>
          <w:sz w:val="32"/>
          <w:szCs w:val="34"/>
          <w:rtl/>
        </w:rPr>
        <w:lastRenderedPageBreak/>
        <w:t>ولا مانع من التجديد في أوضاع المعاملات عرفا إذا لم تخالف مقتضى العقد ولا أصول الشرع</w:t>
      </w:r>
      <w:r w:rsidRPr="003D35A5">
        <w:rPr>
          <w:rFonts w:ascii="Traditional Arabic" w:eastAsia="Times New Roman" w:hAnsi="Traditional Arabic" w:cs="Traditional Arabic"/>
          <w:color w:val="3D3D3E"/>
          <w:sz w:val="32"/>
          <w:szCs w:val="34"/>
        </w:rPr>
        <w:t>. </w:t>
      </w:r>
    </w:p>
    <w:p w14:paraId="258F54F9" w14:textId="3714F04C"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وأما الجنايات والجرائم:</w:t>
      </w:r>
      <w:r w:rsidRPr="003D35A5">
        <w:rPr>
          <w:rFonts w:ascii="Traditional Arabic" w:eastAsia="Times New Roman" w:hAnsi="Traditional Arabic" w:cs="Traditional Arabic"/>
          <w:color w:val="3D3D3E"/>
          <w:sz w:val="32"/>
          <w:szCs w:val="34"/>
          <w:rtl/>
        </w:rPr>
        <w:t xml:space="preserve"> فيسأل كل مكلف عن أعماله</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ولا يؤاخذ بريءٌ بذنب غيره</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ولا تهمل العقوبات الشرعية</w:t>
      </w:r>
      <w:r w:rsidR="00083DFA" w:rsidRPr="003D35A5">
        <w:rPr>
          <w:rFonts w:ascii="Traditional Arabic" w:eastAsia="Times New Roman" w:hAnsi="Traditional Arabic" w:cs="Traditional Arabic"/>
          <w:color w:val="3D3D3E"/>
          <w:sz w:val="32"/>
          <w:szCs w:val="34"/>
        </w:rPr>
        <w:t>. </w:t>
      </w:r>
    </w:p>
    <w:p w14:paraId="06BBA589" w14:textId="36282B67" w:rsidR="00083DFA"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وأما العلاقات مع غير المسل</w:t>
      </w:r>
      <w:r w:rsidR="008667E7" w:rsidRPr="003D35A5">
        <w:rPr>
          <w:rFonts w:ascii="Traditional Arabic" w:eastAsia="Times New Roman" w:hAnsi="Traditional Arabic" w:cs="Traditional Arabic"/>
          <w:color w:val="3D3D3E"/>
          <w:sz w:val="32"/>
          <w:szCs w:val="34"/>
          <w:rtl/>
        </w:rPr>
        <w:t>مين فهي تقوم على</w:t>
      </w:r>
      <w:r w:rsidRPr="003D35A5">
        <w:rPr>
          <w:rFonts w:ascii="Traditional Arabic" w:eastAsia="Times New Roman" w:hAnsi="Traditional Arabic" w:cs="Traditional Arabic"/>
          <w:color w:val="3D3D3E"/>
          <w:sz w:val="32"/>
          <w:szCs w:val="34"/>
          <w:rtl/>
        </w:rPr>
        <w:t xml:space="preserve"> أساس المعاهدات لإشاعة الأمن والسلم والاستقرار على أي نحو مع التعاهد</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ويبقي الجهاد مفروضا لرد العدوان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وحماية المستضعفين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ودفع الأذى عن الدعاة القائمين بنشر الدعوة الإسلامية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ولكن لا يحل إقرار الغاصب لبلادنا وأراضينا </w:t>
      </w:r>
      <w:proofErr w:type="gramStart"/>
      <w:r w:rsidRPr="003D35A5">
        <w:rPr>
          <w:rFonts w:ascii="Traditional Arabic" w:eastAsia="Times New Roman" w:hAnsi="Traditional Arabic" w:cs="Traditional Arabic"/>
          <w:color w:val="3D3D3E"/>
          <w:sz w:val="32"/>
          <w:szCs w:val="34"/>
          <w:rtl/>
        </w:rPr>
        <w:t>علي</w:t>
      </w:r>
      <w:proofErr w:type="gramEnd"/>
      <w:r w:rsidRPr="003D35A5">
        <w:rPr>
          <w:rFonts w:ascii="Traditional Arabic" w:eastAsia="Times New Roman" w:hAnsi="Traditional Arabic" w:cs="Traditional Arabic"/>
          <w:color w:val="3D3D3E"/>
          <w:sz w:val="32"/>
          <w:szCs w:val="34"/>
          <w:rtl/>
        </w:rPr>
        <w:t xml:space="preserve"> غصبه</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ويجب التعاون علي طرده</w:t>
      </w:r>
      <w:r w:rsidR="003D35A5" w:rsidRP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Pr>
        <w:t> </w:t>
      </w:r>
    </w:p>
    <w:p w14:paraId="67CA1A69" w14:textId="017CA7D6" w:rsidR="008F6A48" w:rsidRPr="003D35A5" w:rsidRDefault="008F6A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وفي وسائل الإثبات:</w:t>
      </w:r>
      <w:r w:rsidRPr="003D35A5">
        <w:rPr>
          <w:rFonts w:ascii="Traditional Arabic" w:eastAsia="Times New Roman" w:hAnsi="Traditional Arabic" w:cs="Traditional Arabic"/>
          <w:color w:val="3D3D3E"/>
          <w:sz w:val="32"/>
          <w:szCs w:val="34"/>
          <w:rtl/>
        </w:rPr>
        <w:t xml:space="preserve"> كالإقرار</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والشهادة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واليمين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والقرائن القطعية يعمل بها</w:t>
      </w:r>
      <w:r w:rsidR="003D35A5">
        <w:rPr>
          <w:rFonts w:ascii="Traditional Arabic" w:eastAsia="Times New Roman" w:hAnsi="Traditional Arabic" w:cs="Traditional Arabic"/>
          <w:color w:val="3D3D3E"/>
          <w:sz w:val="32"/>
          <w:szCs w:val="34"/>
          <w:rtl/>
        </w:rPr>
        <w:t>،</w:t>
      </w:r>
      <w:r w:rsidR="008667E7" w:rsidRPr="003D35A5">
        <w:rPr>
          <w:rFonts w:ascii="Traditional Arabic" w:eastAsia="Times New Roman" w:hAnsi="Traditional Arabic" w:cs="Traditional Arabic"/>
          <w:color w:val="3D3D3E"/>
          <w:sz w:val="32"/>
          <w:szCs w:val="34"/>
          <w:rtl/>
        </w:rPr>
        <w:t xml:space="preserve"> مثل التصوير </w:t>
      </w:r>
      <w:proofErr w:type="spellStart"/>
      <w:r w:rsidR="008667E7" w:rsidRPr="003D35A5">
        <w:rPr>
          <w:rFonts w:ascii="Traditional Arabic" w:eastAsia="Times New Roman" w:hAnsi="Traditional Arabic" w:cs="Traditional Arabic"/>
          <w:color w:val="3D3D3E"/>
          <w:sz w:val="32"/>
          <w:szCs w:val="34"/>
          <w:rtl/>
        </w:rPr>
        <w:t>الفديوي</w:t>
      </w:r>
      <w:proofErr w:type="spellEnd"/>
      <w:r w:rsidR="008667E7" w:rsidRPr="003D35A5">
        <w:rPr>
          <w:rFonts w:ascii="Traditional Arabic" w:eastAsia="Times New Roman" w:hAnsi="Traditional Arabic" w:cs="Traditional Arabic"/>
          <w:color w:val="3D3D3E"/>
          <w:sz w:val="32"/>
          <w:szCs w:val="34"/>
          <w:rtl/>
        </w:rPr>
        <w:t xml:space="preserve"> وأمثاله</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ولا مانع من التعزير بالغرامات المالية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أو بالإتلاف</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أو بالتمليك</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أو بالتغيير</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Pr>
        <w:t> </w:t>
      </w:r>
      <w:r w:rsidRPr="003D35A5">
        <w:rPr>
          <w:rStyle w:val="a4"/>
          <w:rFonts w:ascii="Traditional Arabic" w:eastAsia="Times New Roman" w:hAnsi="Traditional Arabic" w:cs="Traditional Arabic"/>
          <w:color w:val="3D3D3E"/>
          <w:sz w:val="32"/>
          <w:szCs w:val="34"/>
          <w:vertAlign w:val="baseline"/>
        </w:rPr>
        <w:footnoteReference w:id="16"/>
      </w:r>
    </w:p>
    <w:p w14:paraId="4F641D56" w14:textId="48F5A393" w:rsidR="003D35A5" w:rsidRDefault="003D35A5">
      <w:pPr>
        <w:bidi w:val="0"/>
        <w:rPr>
          <w:rFonts w:ascii="Traditional Arabic" w:hAnsi="Traditional Arabic" w:cs="Traditional Arabic"/>
          <w:b/>
          <w:i/>
          <w:sz w:val="32"/>
          <w:szCs w:val="34"/>
          <w:rtl/>
        </w:rPr>
      </w:pPr>
      <w:r>
        <w:rPr>
          <w:rFonts w:ascii="Traditional Arabic" w:hAnsi="Traditional Arabic" w:cs="Traditional Arabic"/>
          <w:b/>
          <w:i/>
          <w:sz w:val="32"/>
          <w:szCs w:val="34"/>
          <w:rtl/>
        </w:rPr>
        <w:br w:type="page"/>
      </w:r>
    </w:p>
    <w:p w14:paraId="2AABC093" w14:textId="35BF6BE4" w:rsidR="00083DFA" w:rsidRPr="003D35A5" w:rsidRDefault="008F6A48" w:rsidP="003D35A5">
      <w:pPr>
        <w:pStyle w:val="2"/>
        <w:rPr>
          <w:rtl/>
        </w:rPr>
      </w:pPr>
      <w:bookmarkStart w:id="7" w:name="_Toc94612305"/>
      <w:r w:rsidRPr="003D35A5">
        <w:rPr>
          <w:rtl/>
        </w:rPr>
        <w:lastRenderedPageBreak/>
        <w:t>المبحث الرابع</w:t>
      </w:r>
      <w:r w:rsidR="003D35A5">
        <w:rPr>
          <w:rFonts w:hint="cs"/>
          <w:rtl/>
        </w:rPr>
        <w:t xml:space="preserve"> </w:t>
      </w:r>
      <w:r w:rsidR="000628F0" w:rsidRPr="003D35A5">
        <w:rPr>
          <w:rtl/>
        </w:rPr>
        <w:t>ضوابط التجديد</w:t>
      </w:r>
      <w:bookmarkEnd w:id="7"/>
    </w:p>
    <w:p w14:paraId="1A078D50" w14:textId="77777777" w:rsidR="002B5083" w:rsidRPr="003D35A5" w:rsidRDefault="00825935"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لابد ونحن نتكلم عن التجديد بصورة عامة </w:t>
      </w:r>
      <w:r w:rsidR="00582A43" w:rsidRPr="003D35A5">
        <w:rPr>
          <w:rFonts w:ascii="Traditional Arabic" w:hAnsi="Traditional Arabic" w:cs="Traditional Arabic"/>
          <w:sz w:val="32"/>
          <w:szCs w:val="34"/>
          <w:rtl/>
        </w:rPr>
        <w:t>أن</w:t>
      </w:r>
      <w:r w:rsidRPr="003D35A5">
        <w:rPr>
          <w:rFonts w:ascii="Traditional Arabic" w:hAnsi="Traditional Arabic" w:cs="Traditional Arabic"/>
          <w:sz w:val="32"/>
          <w:szCs w:val="34"/>
          <w:rtl/>
        </w:rPr>
        <w:t xml:space="preserve"> نضع له ضوابط لا يتعداها المجدد لنحافظ على الأصل، فكيف يكون الأمر ونحن نتكلم عن الفقه </w:t>
      </w:r>
      <w:r w:rsidR="00582A43" w:rsidRPr="003D35A5">
        <w:rPr>
          <w:rFonts w:ascii="Traditional Arabic" w:hAnsi="Traditional Arabic" w:cs="Traditional Arabic"/>
          <w:sz w:val="32"/>
          <w:szCs w:val="34"/>
          <w:rtl/>
        </w:rPr>
        <w:t>الإسلامي</w:t>
      </w:r>
      <w:r w:rsidRPr="003D35A5">
        <w:rPr>
          <w:rFonts w:ascii="Traditional Arabic" w:hAnsi="Traditional Arabic" w:cs="Traditional Arabic"/>
          <w:sz w:val="32"/>
          <w:szCs w:val="34"/>
          <w:rtl/>
        </w:rPr>
        <w:t xml:space="preserve"> فالحذر سيكون فيه أشد وذلك لأن التعامل سيكون مع النص الشرعي ومحاولة تنزيل كلام الشارع الحكيم على حيز التطبيق </w:t>
      </w:r>
    </w:p>
    <w:p w14:paraId="2EC4FB99" w14:textId="77777777" w:rsidR="002B5083" w:rsidRPr="003D35A5" w:rsidRDefault="00083DFA"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t>ا</w:t>
      </w:r>
      <w:r w:rsidR="002B5083" w:rsidRPr="003D35A5">
        <w:rPr>
          <w:rFonts w:ascii="Traditional Arabic" w:hAnsi="Traditional Arabic" w:cs="Traditional Arabic"/>
          <w:b/>
          <w:sz w:val="32"/>
          <w:szCs w:val="34"/>
          <w:rtl/>
        </w:rPr>
        <w:t>لضابط الأول</w:t>
      </w:r>
      <w:r w:rsidR="007E15EA" w:rsidRPr="003D35A5">
        <w:rPr>
          <w:rFonts w:ascii="Traditional Arabic" w:hAnsi="Traditional Arabic" w:cs="Traditional Arabic"/>
          <w:b/>
          <w:sz w:val="32"/>
          <w:szCs w:val="34"/>
          <w:rtl/>
        </w:rPr>
        <w:t xml:space="preserve">: </w:t>
      </w:r>
      <w:r w:rsidR="002B5083" w:rsidRPr="003D35A5">
        <w:rPr>
          <w:rFonts w:ascii="Traditional Arabic" w:hAnsi="Traditional Arabic" w:cs="Traditional Arabic"/>
          <w:b/>
          <w:sz w:val="32"/>
          <w:szCs w:val="34"/>
          <w:rtl/>
        </w:rPr>
        <w:t>أن يكون التجديد فيما يجوز فيه الاجتهاد.</w:t>
      </w:r>
    </w:p>
    <w:p w14:paraId="55F4E5A3" w14:textId="77777777" w:rsidR="002B5083" w:rsidRPr="003D35A5" w:rsidRDefault="002B508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وهو إذا كان الدليل ظنياً في ثبوته أو في دلالته أو فيهما معاً.</w:t>
      </w:r>
    </w:p>
    <w:p w14:paraId="2F1A7BE0" w14:textId="77777777" w:rsidR="002B5083" w:rsidRPr="003D35A5" w:rsidRDefault="002B508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ومع هذا يجب مراعاة الآتي</w:t>
      </w:r>
      <w:r w:rsidR="007E15EA" w:rsidRPr="003D35A5">
        <w:rPr>
          <w:rFonts w:ascii="Traditional Arabic" w:hAnsi="Traditional Arabic" w:cs="Traditional Arabic"/>
          <w:sz w:val="32"/>
          <w:szCs w:val="34"/>
          <w:rtl/>
        </w:rPr>
        <w:t xml:space="preserve">: </w:t>
      </w:r>
    </w:p>
    <w:p w14:paraId="260F1C2A" w14:textId="59142D06" w:rsidR="002B5083" w:rsidRPr="003D35A5" w:rsidRDefault="002B5083" w:rsidP="003D35A5">
      <w:pPr>
        <w:spacing w:after="120" w:line="240" w:lineRule="auto"/>
        <w:jc w:val="both"/>
        <w:rPr>
          <w:rFonts w:ascii="Traditional Arabic" w:hAnsi="Traditional Arabic" w:cs="Traditional Arabic"/>
          <w:b/>
          <w:i/>
          <w:sz w:val="32"/>
          <w:szCs w:val="34"/>
        </w:rPr>
      </w:pPr>
      <w:r w:rsidRPr="003D35A5">
        <w:rPr>
          <w:rFonts w:ascii="Traditional Arabic" w:hAnsi="Traditional Arabic" w:cs="Traditional Arabic"/>
          <w:b/>
          <w:sz w:val="32"/>
          <w:szCs w:val="34"/>
          <w:rtl/>
        </w:rPr>
        <w:t>لا يجوز التجديد فيما ليس محلاً للاجتهاد</w:t>
      </w:r>
      <w:r w:rsidR="003D35A5" w:rsidRPr="003D35A5">
        <w:rPr>
          <w:rFonts w:ascii="Traditional Arabic" w:hAnsi="Traditional Arabic" w:cs="Traditional Arabic"/>
          <w:b/>
          <w:sz w:val="32"/>
          <w:szCs w:val="34"/>
          <w:rtl/>
        </w:rPr>
        <w:t>.</w:t>
      </w:r>
    </w:p>
    <w:p w14:paraId="2CB83E4B" w14:textId="77777777" w:rsidR="002B5083" w:rsidRPr="003D35A5" w:rsidRDefault="002B508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 والأحكام التي ليست محلاً</w:t>
      </w:r>
      <w:r w:rsidR="0082593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للاجتهاد هي</w:t>
      </w:r>
      <w:r w:rsidR="007E15EA" w:rsidRPr="003D35A5">
        <w:rPr>
          <w:rFonts w:ascii="Traditional Arabic" w:hAnsi="Traditional Arabic" w:cs="Traditional Arabic"/>
          <w:sz w:val="32"/>
          <w:szCs w:val="34"/>
          <w:rtl/>
        </w:rPr>
        <w:t xml:space="preserve">: </w:t>
      </w:r>
    </w:p>
    <w:p w14:paraId="333A7E37" w14:textId="77777777" w:rsidR="002B5083" w:rsidRPr="003D35A5" w:rsidRDefault="002B5083" w:rsidP="003D35A5">
      <w:pPr>
        <w:pStyle w:val="a5"/>
        <w:numPr>
          <w:ilvl w:val="0"/>
          <w:numId w:val="4"/>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ما علم من الدين بالضرورة مثل وجوب الإيمان بالله تعالى.</w:t>
      </w:r>
    </w:p>
    <w:p w14:paraId="6608DBF2" w14:textId="77777777" w:rsidR="002B5083" w:rsidRPr="003D35A5" w:rsidRDefault="002B5083" w:rsidP="003D35A5">
      <w:pPr>
        <w:pStyle w:val="a5"/>
        <w:numPr>
          <w:ilvl w:val="0"/>
          <w:numId w:val="4"/>
        </w:numPr>
        <w:spacing w:after="120" w:line="240" w:lineRule="auto"/>
        <w:ind w:left="0" w:firstLine="0"/>
        <w:jc w:val="both"/>
        <w:rPr>
          <w:rFonts w:ascii="Traditional Arabic" w:hAnsi="Traditional Arabic" w:cs="Traditional Arabic"/>
          <w:sz w:val="32"/>
          <w:szCs w:val="34"/>
        </w:rPr>
      </w:pPr>
      <w:r w:rsidRPr="003D35A5">
        <w:rPr>
          <w:rFonts w:ascii="Traditional Arabic" w:hAnsi="Traditional Arabic" w:cs="Traditional Arabic"/>
          <w:sz w:val="32"/>
          <w:szCs w:val="34"/>
          <w:rtl/>
        </w:rPr>
        <w:t>الأحكام التي جاء فيها نص قطعي الدلالة والثبوت مثل كفارة اليمين.</w:t>
      </w:r>
    </w:p>
    <w:p w14:paraId="7CEAB631" w14:textId="4A4DA420" w:rsidR="005C395B" w:rsidRPr="003D35A5" w:rsidRDefault="002B5083" w:rsidP="003D35A5">
      <w:pPr>
        <w:pStyle w:val="a5"/>
        <w:numPr>
          <w:ilvl w:val="0"/>
          <w:numId w:val="4"/>
        </w:numPr>
        <w:spacing w:after="120" w:line="240" w:lineRule="auto"/>
        <w:ind w:left="0" w:firstLine="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الأحكام العملية التي لا تحتمل تأويلاً لأنها فصلت بالسنة الشريفة مثل الصلاة</w:t>
      </w:r>
      <w:r w:rsidR="003D35A5" w:rsidRPr="003D35A5">
        <w:rPr>
          <w:rFonts w:ascii="Traditional Arabic" w:hAnsi="Traditional Arabic" w:cs="Traditional Arabic"/>
          <w:sz w:val="32"/>
          <w:szCs w:val="34"/>
          <w:rtl/>
        </w:rPr>
        <w:t xml:space="preserve">. </w:t>
      </w:r>
    </w:p>
    <w:p w14:paraId="535C697D" w14:textId="12EA2919" w:rsidR="0048689E" w:rsidRPr="003D35A5" w:rsidRDefault="002B5083"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t>الضابط الثاني</w:t>
      </w:r>
      <w:r w:rsidR="007E15EA" w:rsidRPr="003D35A5">
        <w:rPr>
          <w:rFonts w:ascii="Traditional Arabic" w:hAnsi="Traditional Arabic" w:cs="Traditional Arabic"/>
          <w:b/>
          <w:sz w:val="32"/>
          <w:szCs w:val="34"/>
          <w:rtl/>
        </w:rPr>
        <w:t>:</w:t>
      </w:r>
      <w:r w:rsidR="003D35A5" w:rsidRPr="003D35A5">
        <w:rPr>
          <w:rFonts w:ascii="Traditional Arabic" w:hAnsi="Traditional Arabic" w:cs="Traditional Arabic"/>
          <w:b/>
          <w:sz w:val="32"/>
          <w:szCs w:val="34"/>
          <w:rtl/>
        </w:rPr>
        <w:t xml:space="preserve"> </w:t>
      </w:r>
      <w:r w:rsidRPr="003D35A5">
        <w:rPr>
          <w:rFonts w:ascii="Traditional Arabic" w:hAnsi="Traditional Arabic" w:cs="Traditional Arabic"/>
          <w:b/>
          <w:sz w:val="32"/>
          <w:szCs w:val="34"/>
          <w:rtl/>
        </w:rPr>
        <w:t>عدم الخروج عن مصادر الشريعة</w:t>
      </w:r>
      <w:r w:rsidR="003D35A5" w:rsidRPr="003D35A5">
        <w:rPr>
          <w:rFonts w:ascii="Traditional Arabic" w:hAnsi="Traditional Arabic" w:cs="Traditional Arabic"/>
          <w:b/>
          <w:sz w:val="32"/>
          <w:szCs w:val="34"/>
          <w:rtl/>
        </w:rPr>
        <w:t>.</w:t>
      </w:r>
    </w:p>
    <w:p w14:paraId="1B47CBA3" w14:textId="77777777" w:rsidR="002B5083" w:rsidRPr="003D35A5" w:rsidRDefault="002B508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وتسمى هذه الأدلة</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بأدلة الأحكام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أو المصادر الشرعية للأحكام وهي قسمان معلومان</w:t>
      </w:r>
      <w:r w:rsidR="007E15EA" w:rsidRPr="003D35A5">
        <w:rPr>
          <w:rFonts w:ascii="Traditional Arabic" w:hAnsi="Traditional Arabic" w:cs="Traditional Arabic"/>
          <w:sz w:val="32"/>
          <w:szCs w:val="34"/>
          <w:rtl/>
        </w:rPr>
        <w:t xml:space="preserve">: </w:t>
      </w:r>
    </w:p>
    <w:p w14:paraId="2C5BDCEB" w14:textId="65637896" w:rsidR="002B5083" w:rsidRPr="003D35A5" w:rsidRDefault="002B508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قسم متفق عليه وقسم اختلف الفقهاء فيه</w:t>
      </w:r>
      <w:r w:rsidR="003D35A5" w:rsidRPr="003D35A5">
        <w:rPr>
          <w:rFonts w:ascii="Traditional Arabic" w:hAnsi="Traditional Arabic" w:cs="Traditional Arabic"/>
          <w:sz w:val="32"/>
          <w:szCs w:val="34"/>
          <w:rtl/>
        </w:rPr>
        <w:t>.</w:t>
      </w:r>
    </w:p>
    <w:p w14:paraId="67FE8DE4" w14:textId="48CA8288" w:rsidR="002B5083" w:rsidRPr="003D35A5" w:rsidRDefault="002B5083"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t>الضابط الثالث</w:t>
      </w:r>
      <w:r w:rsidR="007E15EA" w:rsidRPr="003D35A5">
        <w:rPr>
          <w:rFonts w:ascii="Traditional Arabic" w:hAnsi="Traditional Arabic" w:cs="Traditional Arabic"/>
          <w:b/>
          <w:sz w:val="32"/>
          <w:szCs w:val="34"/>
          <w:rtl/>
        </w:rPr>
        <w:t xml:space="preserve">: </w:t>
      </w:r>
      <w:r w:rsidRPr="003D35A5">
        <w:rPr>
          <w:rFonts w:ascii="Traditional Arabic" w:hAnsi="Traditional Arabic" w:cs="Traditional Arabic"/>
          <w:b/>
          <w:sz w:val="32"/>
          <w:szCs w:val="34"/>
          <w:rtl/>
        </w:rPr>
        <w:t xml:space="preserve">عدم تقديم الاجتهاد </w:t>
      </w:r>
      <w:proofErr w:type="spellStart"/>
      <w:r w:rsidRPr="003D35A5">
        <w:rPr>
          <w:rFonts w:ascii="Traditional Arabic" w:hAnsi="Traditional Arabic" w:cs="Traditional Arabic"/>
          <w:b/>
          <w:sz w:val="32"/>
          <w:szCs w:val="34"/>
          <w:rtl/>
        </w:rPr>
        <w:t>المقاصدي</w:t>
      </w:r>
      <w:proofErr w:type="spellEnd"/>
      <w:r w:rsidRPr="003D35A5">
        <w:rPr>
          <w:rFonts w:ascii="Traditional Arabic" w:hAnsi="Traditional Arabic" w:cs="Traditional Arabic"/>
          <w:b/>
          <w:sz w:val="32"/>
          <w:szCs w:val="34"/>
          <w:rtl/>
        </w:rPr>
        <w:t xml:space="preserve"> على الاجتهاد الشرعي التفصيلي</w:t>
      </w:r>
      <w:r w:rsidR="003D35A5" w:rsidRPr="003D35A5">
        <w:rPr>
          <w:rFonts w:ascii="Traditional Arabic" w:hAnsi="Traditional Arabic" w:cs="Traditional Arabic"/>
          <w:b/>
          <w:sz w:val="32"/>
          <w:szCs w:val="34"/>
          <w:rtl/>
        </w:rPr>
        <w:t>.</w:t>
      </w:r>
      <w:r w:rsidRPr="003D35A5">
        <w:rPr>
          <w:rFonts w:ascii="Traditional Arabic" w:hAnsi="Traditional Arabic" w:cs="Traditional Arabic"/>
          <w:b/>
          <w:sz w:val="32"/>
          <w:szCs w:val="34"/>
          <w:rtl/>
        </w:rPr>
        <w:t xml:space="preserve"> </w:t>
      </w:r>
    </w:p>
    <w:p w14:paraId="2B964A8E" w14:textId="6FD45DA6" w:rsidR="002B5083" w:rsidRPr="003D35A5" w:rsidRDefault="00083DFA"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من المعلوم أن المقاصد</w:t>
      </w:r>
      <w:r w:rsidR="002B5083" w:rsidRPr="003D35A5">
        <w:rPr>
          <w:rFonts w:ascii="Traditional Arabic" w:hAnsi="Traditional Arabic" w:cs="Traditional Arabic"/>
          <w:sz w:val="32"/>
          <w:szCs w:val="34"/>
          <w:rtl/>
        </w:rPr>
        <w:t xml:space="preserve"> سلاح ذو حدين</w:t>
      </w:r>
      <w:r w:rsidR="007E15EA"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يمكن استخدامها في الخير والمعروف</w:t>
      </w:r>
      <w:r w:rsidR="007E15EA"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ويمكن توظيفها لجلب الشر والمنكر</w:t>
      </w:r>
      <w:r w:rsidR="003D35A5">
        <w:rPr>
          <w:rFonts w:ascii="Traditional Arabic" w:hAnsi="Traditional Arabic" w:cs="Traditional Arabic"/>
          <w:sz w:val="32"/>
          <w:szCs w:val="34"/>
          <w:rtl/>
        </w:rPr>
        <w:t>،</w:t>
      </w:r>
      <w:r w:rsidR="00BC008B" w:rsidRPr="003D35A5">
        <w:rPr>
          <w:rFonts w:ascii="Traditional Arabic" w:hAnsi="Traditional Arabic" w:cs="Traditional Arabic"/>
          <w:sz w:val="32"/>
          <w:szCs w:val="34"/>
          <w:rtl/>
        </w:rPr>
        <w:t xml:space="preserve"> مثاله آكل الربا يدعي المصلحة بهذا التعامل لكن الشرع قد ألغى هذ</w:t>
      </w:r>
      <w:r w:rsidRPr="003D35A5">
        <w:rPr>
          <w:rFonts w:ascii="Traditional Arabic" w:hAnsi="Traditional Arabic" w:cs="Traditional Arabic"/>
          <w:sz w:val="32"/>
          <w:szCs w:val="34"/>
          <w:rtl/>
        </w:rPr>
        <w:t>ه وان كانت مصلحة بالنسبة اليه؛</w:t>
      </w:r>
      <w:r w:rsidR="002B5083" w:rsidRPr="003D35A5">
        <w:rPr>
          <w:rFonts w:ascii="Traditional Arabic" w:hAnsi="Traditional Arabic" w:cs="Traditional Arabic"/>
          <w:sz w:val="32"/>
          <w:szCs w:val="34"/>
          <w:rtl/>
        </w:rPr>
        <w:t xml:space="preserve"> ولذلك وجب على العلماء والمتعلمين الإحاطة بهذا العلم ومعرفة محتوياته ومضامينه</w:t>
      </w:r>
      <w:r w:rsidR="007E15EA"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وامتلاك أدواته وآلياته وضوابطه بغية تطبيقه بوجه حسن</w:t>
      </w:r>
      <w:r w:rsidR="007E15EA"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وبكيفية مرضية تجلب للناس مصالحهم الحقيقية والشرعية، وتدرأ عنهم الفساد والهلاك</w:t>
      </w:r>
      <w:r w:rsid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وتنهي عن الاجتهاد والاستنباط التعسفي في التفسير والتأويل</w:t>
      </w:r>
      <w:r w:rsid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والتطويع في التأويل</w:t>
      </w:r>
      <w:r w:rsidR="003D35A5">
        <w:rPr>
          <w:rFonts w:ascii="Traditional Arabic" w:hAnsi="Traditional Arabic" w:cs="Traditional Arabic"/>
          <w:sz w:val="32"/>
          <w:szCs w:val="34"/>
          <w:rtl/>
        </w:rPr>
        <w:t>،</w:t>
      </w:r>
      <w:r w:rsidR="002B5083" w:rsidRPr="003D35A5">
        <w:rPr>
          <w:rFonts w:ascii="Traditional Arabic" w:hAnsi="Traditional Arabic" w:cs="Traditional Arabic"/>
          <w:sz w:val="32"/>
          <w:szCs w:val="34"/>
          <w:rtl/>
        </w:rPr>
        <w:t xml:space="preserve"> والإساءة في القصود والنوايا</w:t>
      </w:r>
      <w:r w:rsid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كما تُبعد – بنفس الحرص والاهتمام – التفسير الظاهري</w:t>
      </w:r>
      <w:r w:rsid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w:t>
      </w:r>
      <w:r w:rsidR="002B5083" w:rsidRPr="003D35A5">
        <w:rPr>
          <w:rFonts w:ascii="Traditional Arabic" w:hAnsi="Traditional Arabic" w:cs="Traditional Arabic"/>
          <w:sz w:val="32"/>
          <w:szCs w:val="34"/>
          <w:rtl/>
        </w:rPr>
        <w:t>والتعامل الحرفي مع النصوص</w:t>
      </w:r>
      <w:r w:rsidR="002B5083" w:rsidRPr="003D35A5">
        <w:rPr>
          <w:rStyle w:val="a4"/>
          <w:rFonts w:ascii="Traditional Arabic" w:hAnsi="Traditional Arabic" w:cs="Traditional Arabic"/>
          <w:sz w:val="32"/>
          <w:szCs w:val="34"/>
          <w:vertAlign w:val="baseline"/>
          <w:rtl/>
        </w:rPr>
        <w:footnoteReference w:id="17"/>
      </w:r>
      <w:r w:rsidRPr="003D35A5">
        <w:rPr>
          <w:rFonts w:ascii="Traditional Arabic" w:hAnsi="Traditional Arabic" w:cs="Traditional Arabic"/>
          <w:sz w:val="32"/>
          <w:szCs w:val="34"/>
          <w:rtl/>
        </w:rPr>
        <w:t>.</w:t>
      </w:r>
    </w:p>
    <w:p w14:paraId="3FB7048D" w14:textId="0DC7ADD6" w:rsidR="002B5083" w:rsidRPr="003D35A5" w:rsidRDefault="002B5083"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lastRenderedPageBreak/>
        <w:t>الضابط الرابع</w:t>
      </w:r>
      <w:r w:rsidR="007E15EA" w:rsidRPr="003D35A5">
        <w:rPr>
          <w:rFonts w:ascii="Traditional Arabic" w:hAnsi="Traditional Arabic" w:cs="Traditional Arabic"/>
          <w:b/>
          <w:sz w:val="32"/>
          <w:szCs w:val="34"/>
          <w:rtl/>
        </w:rPr>
        <w:t xml:space="preserve">: </w:t>
      </w:r>
      <w:r w:rsidRPr="003D35A5">
        <w:rPr>
          <w:rFonts w:ascii="Traditional Arabic" w:hAnsi="Traditional Arabic" w:cs="Traditional Arabic"/>
          <w:b/>
          <w:sz w:val="32"/>
          <w:szCs w:val="34"/>
          <w:rtl/>
        </w:rPr>
        <w:t>عدم اختراع علل الأحكام</w:t>
      </w:r>
      <w:r w:rsidR="003D35A5" w:rsidRPr="003D35A5">
        <w:rPr>
          <w:rFonts w:ascii="Traditional Arabic" w:hAnsi="Traditional Arabic" w:cs="Traditional Arabic"/>
          <w:b/>
          <w:sz w:val="32"/>
          <w:szCs w:val="34"/>
          <w:rtl/>
        </w:rPr>
        <w:t>.</w:t>
      </w:r>
    </w:p>
    <w:p w14:paraId="6B365C54" w14:textId="422DE3B7" w:rsidR="002B5083" w:rsidRPr="003D35A5" w:rsidRDefault="004E68CA"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sz w:val="32"/>
          <w:szCs w:val="34"/>
          <w:rtl/>
        </w:rPr>
        <w:t>شاءت قدرة الحكيم العليم أن لا يجعل شرعه بعيداً عما فطره في عقول البشر من اكتشاف العلاقات بين الأشياء وأسبابها</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أو التشابه بين الأمور لتقوم الحجة على العقل بالنص</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وليتمكن العقل من </w:t>
      </w:r>
      <w:r w:rsidR="00B10AFE" w:rsidRPr="003D35A5">
        <w:rPr>
          <w:rFonts w:ascii="Traditional Arabic" w:hAnsi="Traditional Arabic" w:cs="Traditional Arabic"/>
          <w:sz w:val="32"/>
          <w:szCs w:val="34"/>
          <w:rtl/>
        </w:rPr>
        <w:t>إدراك</w:t>
      </w:r>
      <w:r w:rsidRPr="003D35A5">
        <w:rPr>
          <w:rFonts w:ascii="Traditional Arabic" w:hAnsi="Traditional Arabic" w:cs="Traditional Arabic"/>
          <w:sz w:val="32"/>
          <w:szCs w:val="34"/>
          <w:rtl/>
        </w:rPr>
        <w:t xml:space="preserve"> حكمة النص والمقايسة عليه ب</w:t>
      </w:r>
      <w:r w:rsidR="006638C0" w:rsidRPr="003D35A5">
        <w:rPr>
          <w:rFonts w:ascii="Traditional Arabic" w:hAnsi="Traditional Arabic" w:cs="Traditional Arabic"/>
          <w:sz w:val="32"/>
          <w:szCs w:val="34"/>
          <w:rtl/>
        </w:rPr>
        <w:t>عد بذل الجهد ضمن ما يشرعه الله</w:t>
      </w:r>
      <w:r w:rsidR="003D35A5" w:rsidRPr="003D35A5">
        <w:rPr>
          <w:rFonts w:ascii="Traditional Arabic" w:hAnsi="Traditional Arabic" w:cs="Traditional Arabic"/>
          <w:sz w:val="32"/>
          <w:szCs w:val="34"/>
          <w:rtl/>
        </w:rPr>
        <w:t>؛</w:t>
      </w:r>
      <w:r w:rsidR="006638C0"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ولهذا فقد جاءت أحكام الشريعة الإسلامية معللة </w:t>
      </w:r>
      <w:r w:rsidR="00B10AFE" w:rsidRPr="003D35A5">
        <w:rPr>
          <w:rFonts w:ascii="Traditional Arabic" w:hAnsi="Traditional Arabic" w:cs="Traditional Arabic"/>
          <w:sz w:val="32"/>
          <w:szCs w:val="34"/>
          <w:rtl/>
        </w:rPr>
        <w:t>مربوطة</w:t>
      </w:r>
      <w:r w:rsidRPr="003D35A5">
        <w:rPr>
          <w:rFonts w:ascii="Traditional Arabic" w:hAnsi="Traditional Arabic" w:cs="Traditional Arabic"/>
          <w:sz w:val="32"/>
          <w:szCs w:val="34"/>
          <w:rtl/>
        </w:rPr>
        <w:t xml:space="preserve"> وأسبابها</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وقد تكون العلة مما أخبرنا الشارع به</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أو قد تكون مما تدركه عقولنا بالاجتهاد</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وربما تخفى بعض </w:t>
      </w:r>
      <w:r w:rsidR="00B10AFE" w:rsidRPr="003D35A5">
        <w:rPr>
          <w:rFonts w:ascii="Traditional Arabic" w:hAnsi="Traditional Arabic" w:cs="Traditional Arabic"/>
          <w:sz w:val="32"/>
          <w:szCs w:val="34"/>
          <w:rtl/>
        </w:rPr>
        <w:t>العلل مما استأثر الشارع بها</w:t>
      </w:r>
      <w:r w:rsidR="007E15EA" w:rsidRPr="003D35A5">
        <w:rPr>
          <w:rFonts w:ascii="Traditional Arabic" w:hAnsi="Traditional Arabic" w:cs="Traditional Arabic"/>
          <w:sz w:val="32"/>
          <w:szCs w:val="34"/>
          <w:rtl/>
        </w:rPr>
        <w:t xml:space="preserve">، </w:t>
      </w:r>
      <w:r w:rsidR="00B10AFE" w:rsidRPr="003D35A5">
        <w:rPr>
          <w:rFonts w:ascii="Traditional Arabic" w:hAnsi="Traditional Arabic" w:cs="Traditional Arabic"/>
          <w:sz w:val="32"/>
          <w:szCs w:val="34"/>
          <w:rtl/>
        </w:rPr>
        <w:t>لت</w:t>
      </w:r>
      <w:r w:rsidRPr="003D35A5">
        <w:rPr>
          <w:rFonts w:ascii="Traditional Arabic" w:hAnsi="Traditional Arabic" w:cs="Traditional Arabic"/>
          <w:sz w:val="32"/>
          <w:szCs w:val="34"/>
          <w:rtl/>
        </w:rPr>
        <w:t>حقيق العبودية والطاعة الكاملة لله عز وجل من دونما</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حظ للعقل المحدد فيها</w:t>
      </w:r>
      <w:r w:rsidR="00B10AFE" w:rsidRPr="003D35A5">
        <w:rPr>
          <w:rFonts w:ascii="Traditional Arabic" w:hAnsi="Traditional Arabic" w:cs="Traditional Arabic"/>
          <w:szCs w:val="34"/>
          <w:rtl/>
        </w:rPr>
        <w:footnoteReference w:id="18"/>
      </w:r>
      <w:r w:rsidR="003D35A5" w:rsidRPr="003D35A5">
        <w:rPr>
          <w:rFonts w:ascii="Traditional Arabic" w:hAnsi="Traditional Arabic" w:cs="Traditional Arabic"/>
          <w:sz w:val="32"/>
          <w:szCs w:val="34"/>
          <w:rtl/>
        </w:rPr>
        <w:t xml:space="preserve"> </w:t>
      </w:r>
      <w:r w:rsidR="00B10AFE" w:rsidRPr="003D35A5">
        <w:rPr>
          <w:rFonts w:ascii="Traditional Arabic" w:hAnsi="Traditional Arabic" w:cs="Traditional Arabic"/>
          <w:sz w:val="32"/>
          <w:szCs w:val="34"/>
          <w:rtl/>
        </w:rPr>
        <w:t>وعندها فلا يجوز لنا أن نخترع العلل التي لم تنص عليها الشريعة بحجة العصرنة وبحجة المصلحة</w:t>
      </w:r>
      <w:r w:rsidR="00B10AFE" w:rsidRPr="003D35A5">
        <w:rPr>
          <w:rFonts w:ascii="Traditional Arabic" w:hAnsi="Traditional Arabic" w:cs="Traditional Arabic"/>
          <w:b/>
          <w:sz w:val="32"/>
          <w:szCs w:val="34"/>
          <w:rtl/>
        </w:rPr>
        <w:t xml:space="preserve">. </w:t>
      </w:r>
    </w:p>
    <w:p w14:paraId="2FBD27C6" w14:textId="77777777" w:rsidR="002B5083" w:rsidRPr="003D35A5" w:rsidRDefault="002B5083"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t>الضابط الخامس</w:t>
      </w:r>
      <w:r w:rsidR="007E15EA" w:rsidRPr="003D35A5">
        <w:rPr>
          <w:rFonts w:ascii="Traditional Arabic" w:hAnsi="Traditional Arabic" w:cs="Traditional Arabic"/>
          <w:b/>
          <w:sz w:val="32"/>
          <w:szCs w:val="34"/>
          <w:rtl/>
        </w:rPr>
        <w:t xml:space="preserve">: </w:t>
      </w:r>
      <w:r w:rsidRPr="003D35A5">
        <w:rPr>
          <w:rFonts w:ascii="Traditional Arabic" w:hAnsi="Traditional Arabic" w:cs="Traditional Arabic"/>
          <w:b/>
          <w:sz w:val="32"/>
          <w:szCs w:val="34"/>
          <w:rtl/>
        </w:rPr>
        <w:t>عدم تقليل شروط الاجتهاد التي وضعها العلماء للمجتهد وفي حالة عدم وجود المجتهد فلنعمد إلى الاجتهاد الجماعي.</w:t>
      </w:r>
    </w:p>
    <w:p w14:paraId="06AB943A" w14:textId="6F92AF6A" w:rsidR="006638C0" w:rsidRPr="003D35A5" w:rsidRDefault="006638C0"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لقد </w:t>
      </w:r>
      <w:r w:rsidR="005B06B2" w:rsidRPr="003D35A5">
        <w:rPr>
          <w:rFonts w:ascii="Traditional Arabic" w:hAnsi="Traditional Arabic" w:cs="Traditional Arabic"/>
          <w:sz w:val="32"/>
          <w:szCs w:val="34"/>
          <w:rtl/>
        </w:rPr>
        <w:t>وضع العلماء شروطا للمجتهد المطلق وشروطا أخرى للمجتهد في المذهب أو غير المطلق</w:t>
      </w:r>
      <w:r w:rsidR="007E15EA" w:rsidRPr="003D35A5">
        <w:rPr>
          <w:rFonts w:ascii="Traditional Arabic" w:hAnsi="Traditional Arabic" w:cs="Traditional Arabic"/>
          <w:sz w:val="32"/>
          <w:szCs w:val="34"/>
          <w:rtl/>
        </w:rPr>
        <w:t xml:space="preserve">، </w:t>
      </w:r>
      <w:r w:rsidR="005B06B2" w:rsidRPr="003D35A5">
        <w:rPr>
          <w:rFonts w:ascii="Traditional Arabic" w:hAnsi="Traditional Arabic" w:cs="Traditional Arabic"/>
          <w:sz w:val="32"/>
          <w:szCs w:val="34"/>
          <w:rtl/>
        </w:rPr>
        <w:t>ينبغي عدم المساس بها أو التقليل منها بحجة أو بأخرى</w:t>
      </w:r>
      <w:r w:rsidR="007E15EA" w:rsidRPr="003D35A5">
        <w:rPr>
          <w:rFonts w:ascii="Traditional Arabic" w:hAnsi="Traditional Arabic" w:cs="Traditional Arabic"/>
          <w:sz w:val="32"/>
          <w:szCs w:val="34"/>
          <w:rtl/>
        </w:rPr>
        <w:t xml:space="preserve">، </w:t>
      </w:r>
      <w:r w:rsidR="005B06B2" w:rsidRPr="003D35A5">
        <w:rPr>
          <w:rFonts w:ascii="Traditional Arabic" w:hAnsi="Traditional Arabic" w:cs="Traditional Arabic"/>
          <w:sz w:val="32"/>
          <w:szCs w:val="34"/>
          <w:rtl/>
        </w:rPr>
        <w:t xml:space="preserve">ومن هذه الحجج عدم توفرها في أحد من علماء </w:t>
      </w:r>
      <w:proofErr w:type="gramStart"/>
      <w:r w:rsidR="005B06B2" w:rsidRPr="003D35A5">
        <w:rPr>
          <w:rFonts w:ascii="Traditional Arabic" w:hAnsi="Traditional Arabic" w:cs="Traditional Arabic"/>
          <w:sz w:val="32"/>
          <w:szCs w:val="34"/>
          <w:rtl/>
        </w:rPr>
        <w:t xml:space="preserve">اليوم </w:t>
      </w:r>
      <w:r w:rsidR="003D35A5" w:rsidRPr="003D35A5">
        <w:rPr>
          <w:rFonts w:ascii="Traditional Arabic" w:hAnsi="Traditional Arabic" w:cs="Traditional Arabic"/>
          <w:sz w:val="32"/>
          <w:szCs w:val="34"/>
          <w:rtl/>
        </w:rPr>
        <w:t>؛</w:t>
      </w:r>
      <w:proofErr w:type="gramEnd"/>
      <w:r w:rsidR="008B3DF8" w:rsidRPr="003D35A5">
        <w:rPr>
          <w:rFonts w:ascii="Traditional Arabic" w:hAnsi="Traditional Arabic" w:cs="Traditional Arabic"/>
          <w:sz w:val="32"/>
          <w:szCs w:val="34"/>
          <w:rtl/>
        </w:rPr>
        <w:t xml:space="preserve"> </w:t>
      </w:r>
      <w:r w:rsidR="005B06B2" w:rsidRPr="003D35A5">
        <w:rPr>
          <w:rFonts w:ascii="Traditional Arabic" w:hAnsi="Traditional Arabic" w:cs="Traditional Arabic"/>
          <w:sz w:val="32"/>
          <w:szCs w:val="34"/>
          <w:rtl/>
        </w:rPr>
        <w:t xml:space="preserve">فنادى بعض طلاب العلم الى تقليل هذه الشروط ليوجد المجتهد </w:t>
      </w:r>
      <w:r w:rsidR="008B3DF8" w:rsidRPr="003D35A5">
        <w:rPr>
          <w:rFonts w:ascii="Traditional Arabic" w:hAnsi="Traditional Arabic" w:cs="Traditional Arabic"/>
          <w:sz w:val="32"/>
          <w:szCs w:val="34"/>
          <w:rtl/>
        </w:rPr>
        <w:t>فلا يعقل عدم وجود المجتهد في زمن من الأزمنة</w:t>
      </w:r>
      <w:r w:rsidR="007E15EA" w:rsidRPr="003D35A5">
        <w:rPr>
          <w:rFonts w:ascii="Traditional Arabic" w:hAnsi="Traditional Arabic" w:cs="Traditional Arabic"/>
          <w:sz w:val="32"/>
          <w:szCs w:val="34"/>
          <w:rtl/>
        </w:rPr>
        <w:t xml:space="preserve">، </w:t>
      </w:r>
      <w:r w:rsidR="008B3DF8" w:rsidRPr="003D35A5">
        <w:rPr>
          <w:rFonts w:ascii="Traditional Arabic" w:hAnsi="Traditional Arabic" w:cs="Traditional Arabic"/>
          <w:sz w:val="32"/>
          <w:szCs w:val="34"/>
          <w:rtl/>
        </w:rPr>
        <w:t>نقول اذا فقد المجتهد الفرد فلم يفقد المجموع من العلماء؛</w:t>
      </w:r>
      <w:r w:rsidR="00A03DAC" w:rsidRPr="003D35A5">
        <w:rPr>
          <w:rFonts w:ascii="Traditional Arabic" w:hAnsi="Traditional Arabic" w:cs="Traditional Arabic"/>
          <w:sz w:val="32"/>
          <w:szCs w:val="34"/>
          <w:rtl/>
        </w:rPr>
        <w:t xml:space="preserve"> لذا يصار الى الاجتهاد الجماعي سيما في عالم اليوم مع توفر مستلزمات التواصل والاتصال بين العلماء مع وجود الثورة الهائلة من التكنلوجيا والتطور </w:t>
      </w:r>
      <w:proofErr w:type="spellStart"/>
      <w:r w:rsidR="00A03DAC" w:rsidRPr="003D35A5">
        <w:rPr>
          <w:rFonts w:ascii="Traditional Arabic" w:hAnsi="Traditional Arabic" w:cs="Traditional Arabic"/>
          <w:sz w:val="32"/>
          <w:szCs w:val="34"/>
          <w:rtl/>
        </w:rPr>
        <w:t>الإتصالي</w:t>
      </w:r>
      <w:proofErr w:type="spellEnd"/>
      <w:r w:rsidR="003D35A5">
        <w:rPr>
          <w:rFonts w:ascii="Traditional Arabic" w:hAnsi="Traditional Arabic" w:cs="Traditional Arabic" w:hint="cs"/>
          <w:sz w:val="32"/>
          <w:szCs w:val="34"/>
          <w:rtl/>
        </w:rPr>
        <w:t>.</w:t>
      </w:r>
    </w:p>
    <w:p w14:paraId="7F621882" w14:textId="77777777" w:rsidR="002B5083" w:rsidRPr="003D35A5" w:rsidRDefault="002B5083"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t>الضابط السادس</w:t>
      </w:r>
      <w:r w:rsidR="007E15EA" w:rsidRPr="003D35A5">
        <w:rPr>
          <w:rFonts w:ascii="Traditional Arabic" w:hAnsi="Traditional Arabic" w:cs="Traditional Arabic"/>
          <w:b/>
          <w:sz w:val="32"/>
          <w:szCs w:val="34"/>
          <w:rtl/>
        </w:rPr>
        <w:t xml:space="preserve">: </w:t>
      </w:r>
      <w:r w:rsidRPr="003D35A5">
        <w:rPr>
          <w:rFonts w:ascii="Traditional Arabic" w:hAnsi="Traditional Arabic" w:cs="Traditional Arabic"/>
          <w:b/>
          <w:sz w:val="32"/>
          <w:szCs w:val="34"/>
          <w:rtl/>
        </w:rPr>
        <w:t>أن يكون التجديد وثيق الصلة بواقع المسلمين ومن ثم يكيف الواقع على ضوء النص.</w:t>
      </w:r>
    </w:p>
    <w:p w14:paraId="71533034" w14:textId="0CCB7D1E" w:rsidR="002B5083" w:rsidRPr="003D35A5" w:rsidRDefault="00B10AFE"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بمعنى أنه ينبغي الحذر من الوقوع تحت ضغط الواقع القائم في المجتمعات اليوم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وهو واقع لم يصنعه الإسلام بعقيدته، وأخلاقه</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وشريعته</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ولم يصنعه المسلمون بآرائهم، وعقولهم وأيديهم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وإنما هو واقع صنع لهم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وفرض عليهم في زمن غفلة</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وضعف</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وتفرق</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وورثه الأبناء عن الآباء</w:t>
      </w:r>
      <w:r w:rsidR="003D35A5">
        <w:rPr>
          <w:rFonts w:ascii="Traditional Arabic" w:hAnsi="Traditional Arabic" w:cs="Traditional Arabic"/>
          <w:sz w:val="32"/>
          <w:szCs w:val="34"/>
          <w:rtl/>
        </w:rPr>
        <w:t>،</w:t>
      </w:r>
      <w:r w:rsidR="00083DF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والأحفاد عن الأجداد، وبقي كما كان</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فليس معنى الاجتهاد أن نحاول تبرير هذا الواقع الذي فرضه المستعمرون</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وأعداء الإسلام والمسلمين</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ونفتعل الفتاو</w:t>
      </w:r>
      <w:r w:rsidR="006713C0" w:rsidRPr="003D35A5">
        <w:rPr>
          <w:rFonts w:ascii="Traditional Arabic" w:hAnsi="Traditional Arabic" w:cs="Traditional Arabic"/>
          <w:sz w:val="32"/>
          <w:szCs w:val="34"/>
          <w:rtl/>
        </w:rPr>
        <w:t>ى لإضفاء الشرعية على هذا الواقع</w:t>
      </w:r>
      <w:r w:rsidR="007E15EA" w:rsidRPr="003D35A5">
        <w:rPr>
          <w:rFonts w:ascii="Traditional Arabic" w:hAnsi="Traditional Arabic" w:cs="Traditional Arabic"/>
          <w:sz w:val="32"/>
          <w:szCs w:val="34"/>
          <w:rtl/>
        </w:rPr>
        <w:t xml:space="preserve">، </w:t>
      </w:r>
      <w:r w:rsidR="006713C0" w:rsidRPr="003D35A5">
        <w:rPr>
          <w:rFonts w:ascii="Traditional Arabic" w:hAnsi="Traditional Arabic" w:cs="Traditional Arabic"/>
          <w:sz w:val="32"/>
          <w:szCs w:val="34"/>
          <w:rtl/>
        </w:rPr>
        <w:t xml:space="preserve">لكن الواجب علينا دراسة هذا الواقع دراسة جيدة وعميقة ناظرين فيها الى </w:t>
      </w:r>
      <w:proofErr w:type="spellStart"/>
      <w:r w:rsidR="006713C0" w:rsidRPr="003D35A5">
        <w:rPr>
          <w:rFonts w:ascii="Traditional Arabic" w:hAnsi="Traditional Arabic" w:cs="Traditional Arabic"/>
          <w:sz w:val="32"/>
          <w:szCs w:val="34"/>
          <w:rtl/>
        </w:rPr>
        <w:t>مآلات</w:t>
      </w:r>
      <w:proofErr w:type="spellEnd"/>
      <w:r w:rsidR="006713C0" w:rsidRPr="003D35A5">
        <w:rPr>
          <w:rFonts w:ascii="Traditional Arabic" w:hAnsi="Traditional Arabic" w:cs="Traditional Arabic"/>
          <w:sz w:val="32"/>
          <w:szCs w:val="34"/>
          <w:rtl/>
        </w:rPr>
        <w:t xml:space="preserve"> الأمور، ومستشرفين فيها المستقبل القريب والبعيد والخروج بفتاوى تتلاءم والمستفتي مع عدم المساس والخروج عن قطعيات هذا الدين</w:t>
      </w:r>
      <w:r w:rsidR="003D35A5" w:rsidRPr="003D35A5">
        <w:rPr>
          <w:rFonts w:ascii="Traditional Arabic" w:hAnsi="Traditional Arabic" w:cs="Traditional Arabic"/>
          <w:sz w:val="32"/>
          <w:szCs w:val="34"/>
          <w:rtl/>
        </w:rPr>
        <w:t>.</w:t>
      </w:r>
      <w:r w:rsidR="006713C0" w:rsidRPr="003D35A5">
        <w:rPr>
          <w:rFonts w:ascii="Traditional Arabic" w:hAnsi="Traditional Arabic" w:cs="Traditional Arabic"/>
          <w:sz w:val="32"/>
          <w:szCs w:val="34"/>
          <w:rtl/>
        </w:rPr>
        <w:t xml:space="preserve"> </w:t>
      </w:r>
    </w:p>
    <w:p w14:paraId="72D32992" w14:textId="77777777" w:rsidR="003D35A5" w:rsidRDefault="003D35A5" w:rsidP="003D35A5">
      <w:pPr>
        <w:spacing w:after="120" w:line="240" w:lineRule="auto"/>
        <w:jc w:val="both"/>
        <w:rPr>
          <w:rFonts w:ascii="Traditional Arabic" w:hAnsi="Traditional Arabic" w:cs="Traditional Arabic"/>
          <w:b/>
          <w:sz w:val="32"/>
          <w:szCs w:val="34"/>
          <w:rtl/>
        </w:rPr>
      </w:pPr>
    </w:p>
    <w:p w14:paraId="0AD693E7" w14:textId="395451CE" w:rsidR="002B5083" w:rsidRPr="003D35A5" w:rsidRDefault="00AD7929"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t>الضابط السابع</w:t>
      </w:r>
      <w:r w:rsidR="007E15EA" w:rsidRPr="003D35A5">
        <w:rPr>
          <w:rFonts w:ascii="Traditional Arabic" w:hAnsi="Traditional Arabic" w:cs="Traditional Arabic"/>
          <w:b/>
          <w:sz w:val="32"/>
          <w:szCs w:val="34"/>
          <w:rtl/>
        </w:rPr>
        <w:t>:</w:t>
      </w:r>
      <w:r w:rsidR="003D35A5" w:rsidRPr="003D35A5">
        <w:rPr>
          <w:rFonts w:ascii="Traditional Arabic" w:hAnsi="Traditional Arabic" w:cs="Traditional Arabic"/>
          <w:b/>
          <w:sz w:val="32"/>
          <w:szCs w:val="34"/>
          <w:rtl/>
        </w:rPr>
        <w:t xml:space="preserve"> </w:t>
      </w:r>
      <w:r w:rsidR="002B5083" w:rsidRPr="003D35A5">
        <w:rPr>
          <w:rFonts w:ascii="Traditional Arabic" w:hAnsi="Traditional Arabic" w:cs="Traditional Arabic"/>
          <w:b/>
          <w:sz w:val="32"/>
          <w:szCs w:val="34"/>
          <w:rtl/>
        </w:rPr>
        <w:t>عدم تقديم العقل على النقل</w:t>
      </w:r>
      <w:r w:rsidR="003D35A5" w:rsidRPr="003D35A5">
        <w:rPr>
          <w:rFonts w:ascii="Traditional Arabic" w:hAnsi="Traditional Arabic" w:cs="Traditional Arabic"/>
          <w:b/>
          <w:sz w:val="32"/>
          <w:szCs w:val="34"/>
          <w:rtl/>
        </w:rPr>
        <w:t>.</w:t>
      </w:r>
    </w:p>
    <w:p w14:paraId="64F4CA86" w14:textId="241E2919" w:rsidR="002B5083" w:rsidRPr="003D35A5" w:rsidRDefault="00AD7929"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 xml:space="preserve">فالنقل هو الأصل في ديننا والعقل يأتي تبعا له نستعمله لفهم النقل </w:t>
      </w:r>
      <w:proofErr w:type="gramStart"/>
      <w:r w:rsidR="003D35A5" w:rsidRPr="003D35A5">
        <w:rPr>
          <w:rFonts w:ascii="Traditional Arabic" w:hAnsi="Traditional Arabic" w:cs="Traditional Arabic"/>
          <w:sz w:val="32"/>
          <w:szCs w:val="34"/>
          <w:rtl/>
        </w:rPr>
        <w:t xml:space="preserve">﴿ </w:t>
      </w:r>
      <w:r w:rsidR="004A348E" w:rsidRPr="003D35A5">
        <w:rPr>
          <w:rFonts w:ascii="Traditional Arabic" w:hAnsi="Traditional Arabic" w:cs="Traditional Arabic"/>
          <w:color w:val="008000"/>
          <w:sz w:val="32"/>
          <w:szCs w:val="34"/>
          <w:rtl/>
        </w:rPr>
        <w:t>النص</w:t>
      </w:r>
      <w:proofErr w:type="gramEnd"/>
      <w:r w:rsidR="003D35A5" w:rsidRPr="003D35A5">
        <w:rPr>
          <w:rFonts w:ascii="Traditional Arabic" w:hAnsi="Traditional Arabic" w:cs="Traditional Arabic"/>
          <w:color w:val="008000"/>
          <w:sz w:val="32"/>
          <w:szCs w:val="34"/>
          <w:rtl/>
        </w:rPr>
        <w:t xml:space="preserve"> </w:t>
      </w:r>
      <w:r w:rsidR="003D35A5" w:rsidRPr="003D35A5">
        <w:rPr>
          <w:rFonts w:ascii="Traditional Arabic" w:hAnsi="Traditional Arabic" w:cs="Traditional Arabic"/>
          <w:sz w:val="32"/>
          <w:szCs w:val="34"/>
          <w:rtl/>
        </w:rPr>
        <w:t>﴾</w:t>
      </w:r>
      <w:r w:rsidR="004A348E" w:rsidRPr="003D35A5">
        <w:rPr>
          <w:rFonts w:ascii="Traditional Arabic" w:hAnsi="Traditional Arabic" w:cs="Traditional Arabic"/>
          <w:sz w:val="32"/>
          <w:szCs w:val="34"/>
          <w:rtl/>
        </w:rPr>
        <w:t xml:space="preserve"> والاستنباط منه</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ولا يقدم عليه بحال ول</w:t>
      </w:r>
      <w:r w:rsidR="004A348E" w:rsidRPr="003D35A5">
        <w:rPr>
          <w:rFonts w:ascii="Traditional Arabic" w:hAnsi="Traditional Arabic" w:cs="Traditional Arabic"/>
          <w:sz w:val="32"/>
          <w:szCs w:val="34"/>
          <w:rtl/>
        </w:rPr>
        <w:t>ا</w:t>
      </w:r>
      <w:r w:rsidRPr="003D35A5">
        <w:rPr>
          <w:rFonts w:ascii="Traditional Arabic" w:hAnsi="Traditional Arabic" w:cs="Traditional Arabic"/>
          <w:sz w:val="32"/>
          <w:szCs w:val="34"/>
          <w:rtl/>
        </w:rPr>
        <w:t xml:space="preserve"> يستقل العقل بتشريع خلافا للمعتزلة الذين قالوا بأن العقل يمكن له الاستقلالية في التشريع عند غياب النص</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وقد رد العلماء هذا القول ولا حاجة لنا هنا في اعادة الردود</w:t>
      </w:r>
      <w:r w:rsidR="007E15EA" w:rsidRPr="003D35A5">
        <w:rPr>
          <w:rFonts w:ascii="Traditional Arabic" w:hAnsi="Traditional Arabic" w:cs="Traditional Arabic"/>
          <w:sz w:val="32"/>
          <w:szCs w:val="34"/>
          <w:rtl/>
        </w:rPr>
        <w:t xml:space="preserve">، </w:t>
      </w:r>
      <w:r w:rsidR="004A348E" w:rsidRPr="003D35A5">
        <w:rPr>
          <w:rFonts w:ascii="Traditional Arabic" w:hAnsi="Traditional Arabic" w:cs="Traditional Arabic"/>
          <w:sz w:val="32"/>
          <w:szCs w:val="34"/>
          <w:rtl/>
        </w:rPr>
        <w:t>فالحسن ما رأته الشريعة حسننا</w:t>
      </w:r>
      <w:r w:rsidR="007E15EA" w:rsidRPr="003D35A5">
        <w:rPr>
          <w:rFonts w:ascii="Traditional Arabic" w:hAnsi="Traditional Arabic" w:cs="Traditional Arabic"/>
          <w:sz w:val="32"/>
          <w:szCs w:val="34"/>
          <w:rtl/>
        </w:rPr>
        <w:t xml:space="preserve">، </w:t>
      </w:r>
      <w:r w:rsidR="004A348E" w:rsidRPr="003D35A5">
        <w:rPr>
          <w:rFonts w:ascii="Traditional Arabic" w:hAnsi="Traditional Arabic" w:cs="Traditional Arabic"/>
          <w:sz w:val="32"/>
          <w:szCs w:val="34"/>
          <w:rtl/>
        </w:rPr>
        <w:t>والقبيح ما قبحته الشريعة</w:t>
      </w:r>
      <w:r w:rsidR="003D35A5" w:rsidRPr="003D35A5">
        <w:rPr>
          <w:rFonts w:ascii="Traditional Arabic" w:hAnsi="Traditional Arabic" w:cs="Traditional Arabic"/>
          <w:sz w:val="32"/>
          <w:szCs w:val="34"/>
          <w:rtl/>
        </w:rPr>
        <w:t>.</w:t>
      </w:r>
    </w:p>
    <w:p w14:paraId="1E0A6D12" w14:textId="77777777" w:rsidR="004A348E" w:rsidRPr="003D35A5" w:rsidRDefault="004A348E" w:rsidP="003D35A5">
      <w:pPr>
        <w:spacing w:after="120" w:line="240" w:lineRule="auto"/>
        <w:jc w:val="both"/>
        <w:rPr>
          <w:rFonts w:ascii="Traditional Arabic" w:hAnsi="Traditional Arabic" w:cs="Traditional Arabic"/>
          <w:b/>
          <w:sz w:val="32"/>
          <w:szCs w:val="34"/>
          <w:rtl/>
        </w:rPr>
      </w:pPr>
      <w:r w:rsidRPr="003D35A5">
        <w:rPr>
          <w:rFonts w:ascii="Traditional Arabic" w:hAnsi="Traditional Arabic" w:cs="Traditional Arabic"/>
          <w:b/>
          <w:sz w:val="32"/>
          <w:szCs w:val="34"/>
          <w:rtl/>
        </w:rPr>
        <w:t>الضابط الثامن</w:t>
      </w:r>
      <w:r w:rsidR="007E15EA" w:rsidRPr="003D35A5">
        <w:rPr>
          <w:rFonts w:ascii="Traditional Arabic" w:hAnsi="Traditional Arabic" w:cs="Traditional Arabic"/>
          <w:b/>
          <w:sz w:val="32"/>
          <w:szCs w:val="34"/>
          <w:rtl/>
        </w:rPr>
        <w:t xml:space="preserve">: </w:t>
      </w:r>
      <w:r w:rsidR="004C74D3" w:rsidRPr="003D35A5">
        <w:rPr>
          <w:rFonts w:ascii="Traditional Arabic" w:hAnsi="Traditional Arabic" w:cs="Traditional Arabic"/>
          <w:b/>
          <w:sz w:val="32"/>
          <w:szCs w:val="34"/>
          <w:rtl/>
        </w:rPr>
        <w:t>عدم التقاطع مع قواعد اللغة العربية.</w:t>
      </w:r>
    </w:p>
    <w:p w14:paraId="1106FEB8" w14:textId="08899B67" w:rsidR="004C74D3" w:rsidRPr="003D35A5" w:rsidRDefault="004C74D3" w:rsidP="003D35A5">
      <w:pPr>
        <w:spacing w:after="120" w:line="240" w:lineRule="auto"/>
        <w:jc w:val="both"/>
        <w:rPr>
          <w:rFonts w:ascii="Traditional Arabic" w:hAnsi="Traditional Arabic" w:cs="Traditional Arabic"/>
          <w:sz w:val="32"/>
          <w:szCs w:val="34"/>
          <w:rtl/>
        </w:rPr>
      </w:pPr>
      <w:r w:rsidRPr="003D35A5">
        <w:rPr>
          <w:rFonts w:ascii="Traditional Arabic" w:hAnsi="Traditional Arabic" w:cs="Traditional Arabic"/>
          <w:sz w:val="32"/>
          <w:szCs w:val="34"/>
          <w:rtl/>
        </w:rPr>
        <w:t>وذلك بأن لا يتقاطع تفسيرنا الجديد للنص مع قواعد اللغة العربية</w:t>
      </w:r>
      <w:r w:rsidR="003D35A5"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 xml:space="preserve"> لأن اللغة العربية هي لغة الشريعة التي نزلت بها</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ووعاء الدين فلا يجوز أن نعارضها </w:t>
      </w:r>
      <w:proofErr w:type="spellStart"/>
      <w:r w:rsidRPr="003D35A5">
        <w:rPr>
          <w:rFonts w:ascii="Traditional Arabic" w:hAnsi="Traditional Arabic" w:cs="Traditional Arabic"/>
          <w:sz w:val="32"/>
          <w:szCs w:val="34"/>
          <w:rtl/>
        </w:rPr>
        <w:t>بفهوم</w:t>
      </w:r>
      <w:proofErr w:type="spellEnd"/>
      <w:r w:rsidRPr="003D35A5">
        <w:rPr>
          <w:rFonts w:ascii="Traditional Arabic" w:hAnsi="Traditional Arabic" w:cs="Traditional Arabic"/>
          <w:sz w:val="32"/>
          <w:szCs w:val="34"/>
          <w:rtl/>
        </w:rPr>
        <w:t xml:space="preserve"> جديدة تتقاطع مع ضوا</w:t>
      </w:r>
      <w:r w:rsidR="00E24012" w:rsidRPr="003D35A5">
        <w:rPr>
          <w:rFonts w:ascii="Traditional Arabic" w:hAnsi="Traditional Arabic" w:cs="Traditional Arabic"/>
          <w:sz w:val="32"/>
          <w:szCs w:val="34"/>
          <w:rtl/>
        </w:rPr>
        <w:t>بطها</w:t>
      </w:r>
      <w:r w:rsidR="003D35A5">
        <w:rPr>
          <w:rFonts w:ascii="Traditional Arabic" w:hAnsi="Traditional Arabic" w:cs="Traditional Arabic"/>
          <w:sz w:val="32"/>
          <w:szCs w:val="34"/>
          <w:rtl/>
        </w:rPr>
        <w:t>،</w:t>
      </w:r>
      <w:r w:rsidR="00083DFA" w:rsidRPr="003D35A5">
        <w:rPr>
          <w:rFonts w:ascii="Traditional Arabic" w:hAnsi="Traditional Arabic" w:cs="Traditional Arabic"/>
          <w:sz w:val="32"/>
          <w:szCs w:val="34"/>
          <w:rtl/>
        </w:rPr>
        <w:t xml:space="preserve"> </w:t>
      </w:r>
      <w:r w:rsidR="00E24012" w:rsidRPr="003D35A5">
        <w:rPr>
          <w:rFonts w:ascii="Traditional Arabic" w:hAnsi="Traditional Arabic" w:cs="Traditional Arabic"/>
          <w:sz w:val="32"/>
          <w:szCs w:val="34"/>
          <w:rtl/>
        </w:rPr>
        <w:t>يقول الامام الشافعي</w:t>
      </w:r>
      <w:r w:rsidR="007E15EA" w:rsidRPr="003D35A5">
        <w:rPr>
          <w:rFonts w:ascii="Traditional Arabic" w:hAnsi="Traditional Arabic" w:cs="Traditional Arabic"/>
          <w:sz w:val="32"/>
          <w:szCs w:val="34"/>
          <w:rtl/>
        </w:rPr>
        <w:t xml:space="preserve">: </w:t>
      </w:r>
      <w:r w:rsidR="00E24012" w:rsidRPr="003D35A5">
        <w:rPr>
          <w:rFonts w:ascii="Traditional Arabic" w:hAnsi="Traditional Arabic" w:cs="Traditional Arabic"/>
          <w:sz w:val="32"/>
          <w:szCs w:val="34"/>
          <w:rtl/>
        </w:rPr>
        <w:t xml:space="preserve">وَأَنَّ اللَّهَ خَاطَبَ الْعَرَبَ بِكِتَابِهِ بِلِسَانِهَا عَلَى مَا تَعْرِفُ مِنْ مَعَانِيهَا </w:t>
      </w:r>
      <w:r w:rsidR="00E24012" w:rsidRPr="003D35A5">
        <w:rPr>
          <w:rStyle w:val="a4"/>
          <w:rFonts w:ascii="Traditional Arabic" w:hAnsi="Traditional Arabic" w:cs="Traditional Arabic"/>
          <w:sz w:val="32"/>
          <w:szCs w:val="34"/>
          <w:vertAlign w:val="baseline"/>
          <w:rtl/>
        </w:rPr>
        <w:footnoteReference w:id="19"/>
      </w:r>
      <w:r w:rsidR="003D35A5" w:rsidRPr="003D35A5">
        <w:rPr>
          <w:rFonts w:ascii="Traditional Arabic" w:hAnsi="Traditional Arabic" w:cs="Traditional Arabic"/>
          <w:sz w:val="32"/>
          <w:szCs w:val="34"/>
          <w:rtl/>
        </w:rPr>
        <w:t xml:space="preserve"> </w:t>
      </w:r>
    </w:p>
    <w:p w14:paraId="54668EA4" w14:textId="77777777" w:rsidR="000F64F5"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p>
    <w:p w14:paraId="326B917E" w14:textId="77777777" w:rsidR="003D35A5" w:rsidRDefault="003D35A5">
      <w:pPr>
        <w:bidi w:val="0"/>
        <w:rPr>
          <w:rFonts w:ascii="Traditional Arabic" w:eastAsia="Times New Roman" w:hAnsi="Traditional Arabic" w:cs="Traditional Arabic"/>
          <w:color w:val="3D3D3E"/>
          <w:sz w:val="32"/>
          <w:szCs w:val="34"/>
          <w:rtl/>
        </w:rPr>
      </w:pPr>
      <w:r>
        <w:rPr>
          <w:rFonts w:eastAsia="Times New Roman"/>
          <w:b/>
          <w:bCs/>
          <w:color w:val="3D3D3E"/>
          <w:sz w:val="32"/>
          <w:szCs w:val="34"/>
          <w:rtl/>
        </w:rPr>
        <w:br w:type="page"/>
      </w:r>
    </w:p>
    <w:p w14:paraId="3F2288B7" w14:textId="69606766" w:rsidR="000F64F5" w:rsidRPr="003D35A5" w:rsidRDefault="008F6A48" w:rsidP="003D35A5">
      <w:pPr>
        <w:pStyle w:val="2"/>
        <w:rPr>
          <w:rtl/>
        </w:rPr>
      </w:pPr>
      <w:bookmarkStart w:id="8" w:name="_Toc94612306"/>
      <w:r w:rsidRPr="003D35A5">
        <w:rPr>
          <w:rtl/>
        </w:rPr>
        <w:lastRenderedPageBreak/>
        <w:t>ال</w:t>
      </w:r>
      <w:r w:rsidR="000F64F5" w:rsidRPr="003D35A5">
        <w:rPr>
          <w:rtl/>
        </w:rPr>
        <w:t>مبحث</w:t>
      </w:r>
      <w:r w:rsidRPr="003D35A5">
        <w:rPr>
          <w:rtl/>
        </w:rPr>
        <w:t xml:space="preserve"> الخامس</w:t>
      </w:r>
      <w:r w:rsidR="003D35A5">
        <w:rPr>
          <w:rFonts w:hint="cs"/>
          <w:rtl/>
        </w:rPr>
        <w:t xml:space="preserve"> </w:t>
      </w:r>
      <w:r w:rsidR="000F64F5" w:rsidRPr="003D35A5">
        <w:rPr>
          <w:rtl/>
        </w:rPr>
        <w:t>التجديد مطلب قديم أم جديد</w:t>
      </w:r>
      <w:bookmarkEnd w:id="8"/>
    </w:p>
    <w:p w14:paraId="2AE39931" w14:textId="7DCF03AC" w:rsidR="00083DFA"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ربما يتساءل بعض الناس هل فكرة ا</w:t>
      </w:r>
      <w:r w:rsidR="00961447" w:rsidRPr="003D35A5">
        <w:rPr>
          <w:rFonts w:ascii="Traditional Arabic" w:eastAsia="Times New Roman" w:hAnsi="Traditional Arabic" w:cs="Traditional Arabic"/>
          <w:color w:val="3D3D3E"/>
          <w:sz w:val="32"/>
          <w:szCs w:val="34"/>
          <w:rtl/>
        </w:rPr>
        <w:t>لتجديد ظهرت قديما أم أنها حديثة</w:t>
      </w:r>
      <w:r w:rsidRPr="003D35A5">
        <w:rPr>
          <w:rFonts w:ascii="Traditional Arabic" w:eastAsia="Times New Roman" w:hAnsi="Traditional Arabic" w:cs="Traditional Arabic"/>
          <w:color w:val="3D3D3E"/>
          <w:sz w:val="32"/>
          <w:szCs w:val="34"/>
          <w:rtl/>
        </w:rPr>
        <w:t xml:space="preserve">؟ فالحق أن فكرة التجديد قديمة قدم التشريع الإسلامي حيث أن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حث على ذلك بقوله بحديث (يبعث الله على رأس</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w:t>
      </w:r>
      <w:r w:rsidR="00E24012"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سابق الذكر وان كانت صيغة الحديث خبرية إلا أنه في طياته يحمل الأمر للأمة بأن تقدم من أبنائها لتجديد أمر </w:t>
      </w:r>
      <w:proofErr w:type="spellStart"/>
      <w:proofErr w:type="gramStart"/>
      <w:r w:rsidRPr="003D35A5">
        <w:rPr>
          <w:rFonts w:ascii="Traditional Arabic" w:eastAsia="Times New Roman" w:hAnsi="Traditional Arabic" w:cs="Traditional Arabic"/>
          <w:color w:val="3D3D3E"/>
          <w:sz w:val="32"/>
          <w:szCs w:val="34"/>
          <w:rtl/>
        </w:rPr>
        <w:t>دينها</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والعلماء</w:t>
      </w:r>
      <w:proofErr w:type="spellEnd"/>
      <w:proofErr w:type="gramEnd"/>
      <w:r w:rsidRPr="003D35A5">
        <w:rPr>
          <w:rFonts w:ascii="Traditional Arabic" w:eastAsia="Times New Roman" w:hAnsi="Traditional Arabic" w:cs="Traditional Arabic"/>
          <w:color w:val="3D3D3E"/>
          <w:sz w:val="32"/>
          <w:szCs w:val="34"/>
          <w:rtl/>
        </w:rPr>
        <w:t xml:space="preserve"> منذ القدم يقومون بالتجديد فمنهم من يقوم بالتجديد الكلي ومنهم من يقوم بالتجديد الجزئي</w:t>
      </w:r>
      <w:r w:rsidRPr="003D35A5">
        <w:rPr>
          <w:rStyle w:val="a4"/>
          <w:rFonts w:ascii="Traditional Arabic" w:eastAsia="Times New Roman" w:hAnsi="Traditional Arabic" w:cs="Traditional Arabic"/>
          <w:color w:val="3D3D3E"/>
          <w:sz w:val="32"/>
          <w:szCs w:val="34"/>
          <w:vertAlign w:val="baseline"/>
        </w:rPr>
        <w:footnoteReference w:id="20"/>
      </w:r>
      <w:r w:rsidR="00083DFA" w:rsidRPr="003D35A5">
        <w:rPr>
          <w:rFonts w:ascii="Traditional Arabic" w:eastAsia="Times New Roman" w:hAnsi="Traditional Arabic" w:cs="Traditional Arabic"/>
          <w:color w:val="3D3D3E"/>
          <w:sz w:val="32"/>
          <w:szCs w:val="34"/>
          <w:rtl/>
        </w:rPr>
        <w:t>.</w:t>
      </w:r>
      <w:r w:rsidR="00FD4B55" w:rsidRPr="003D35A5">
        <w:rPr>
          <w:rFonts w:ascii="Traditional Arabic" w:eastAsia="Times New Roman" w:hAnsi="Traditional Arabic" w:cs="Traditional Arabic"/>
          <w:color w:val="3D3D3E"/>
          <w:sz w:val="32"/>
          <w:szCs w:val="34"/>
          <w:rtl/>
        </w:rPr>
        <w:t xml:space="preserve"> </w:t>
      </w:r>
    </w:p>
    <w:p w14:paraId="7878B5ED" w14:textId="77697D80" w:rsidR="00FD4B55" w:rsidRPr="003D35A5" w:rsidRDefault="00FD4B5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وقد سبق </w:t>
      </w:r>
      <w:proofErr w:type="gramStart"/>
      <w:r w:rsidRPr="003D35A5">
        <w:rPr>
          <w:rFonts w:ascii="Traditional Arabic" w:eastAsia="Times New Roman" w:hAnsi="Traditional Arabic" w:cs="Traditional Arabic"/>
          <w:color w:val="3D3D3E"/>
          <w:sz w:val="32"/>
          <w:szCs w:val="34"/>
          <w:rtl/>
        </w:rPr>
        <w:t>إلي</w:t>
      </w:r>
      <w:proofErr w:type="gramEnd"/>
      <w:r w:rsidRPr="003D35A5">
        <w:rPr>
          <w:rFonts w:ascii="Traditional Arabic" w:eastAsia="Times New Roman" w:hAnsi="Traditional Arabic" w:cs="Traditional Arabic"/>
          <w:color w:val="3D3D3E"/>
          <w:sz w:val="32"/>
          <w:szCs w:val="34"/>
          <w:rtl/>
        </w:rPr>
        <w:t xml:space="preserve"> ذلك بعض الأساتذة الكبار في العصر الحاضر أمثال الأستاذ عبد القادر عودة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والدكتور صبحي </w:t>
      </w:r>
      <w:proofErr w:type="spellStart"/>
      <w:r w:rsidRPr="003D35A5">
        <w:rPr>
          <w:rFonts w:ascii="Traditional Arabic" w:eastAsia="Times New Roman" w:hAnsi="Traditional Arabic" w:cs="Traditional Arabic"/>
          <w:color w:val="3D3D3E"/>
          <w:sz w:val="32"/>
          <w:szCs w:val="34"/>
          <w:rtl/>
        </w:rPr>
        <w:t>محمصاني</w:t>
      </w:r>
      <w:proofErr w:type="spellEnd"/>
      <w:r w:rsidRPr="003D35A5">
        <w:rPr>
          <w:rFonts w:ascii="Traditional Arabic" w:eastAsia="Times New Roman" w:hAnsi="Traditional Arabic" w:cs="Traditional Arabic"/>
          <w:color w:val="3D3D3E"/>
          <w:sz w:val="32"/>
          <w:szCs w:val="34"/>
          <w:rtl/>
        </w:rPr>
        <w:t xml:space="preserve"> وغيرهم</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كما أن اتجاه التجديد كان هدف بعض المؤسسات كمعهد الدراسات العربية ومعهد الدراسات الإسلامية بالزمالك</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ومعهد الشريعة بجامعة القاهرة</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وكذلك مشروعات الموسوعات الفقهية التي بدأت بموسوعة جمال عبد الناصر</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ثم الموسوعة الفقهية بالكويت</w:t>
      </w:r>
      <w:r w:rsidR="00B92268" w:rsidRPr="003D35A5">
        <w:rPr>
          <w:rFonts w:ascii="Traditional Arabic" w:eastAsia="Times New Roman" w:hAnsi="Traditional Arabic" w:cs="Traditional Arabic"/>
          <w:color w:val="3D3D3E"/>
          <w:sz w:val="32"/>
          <w:szCs w:val="34"/>
          <w:rtl/>
        </w:rPr>
        <w:t>.</w:t>
      </w:r>
    </w:p>
    <w:p w14:paraId="49E85017" w14:textId="77777777" w:rsidR="000F64F5" w:rsidRPr="003D35A5" w:rsidRDefault="000F64F5" w:rsidP="003D35A5">
      <w:pPr>
        <w:shd w:val="clear" w:color="auto" w:fill="FFFFFF"/>
        <w:spacing w:after="120" w:line="240" w:lineRule="auto"/>
        <w:jc w:val="both"/>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وهو مطلب داخلي وأمثلته في كتب الفقه كثيرة ومنها</w:t>
      </w:r>
    </w:p>
    <w:p w14:paraId="70555A18" w14:textId="77777777" w:rsidR="000F64F5"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الإمام الشافعي حين كان في العراق كان يفتي بعدم انتقاض الوضوء بملامسة ال</w:t>
      </w:r>
      <w:r w:rsidR="00271C17" w:rsidRPr="003D35A5">
        <w:rPr>
          <w:rFonts w:ascii="Traditional Arabic" w:eastAsia="Times New Roman" w:hAnsi="Traditional Arabic" w:cs="Traditional Arabic"/>
          <w:color w:val="3D3D3E"/>
          <w:sz w:val="32"/>
          <w:szCs w:val="34"/>
          <w:rtl/>
        </w:rPr>
        <w:t>عجوز التي لا تشتهى وحين سكن مصرَ</w:t>
      </w:r>
      <w:r w:rsidRPr="003D35A5">
        <w:rPr>
          <w:rFonts w:ascii="Traditional Arabic" w:eastAsia="Times New Roman" w:hAnsi="Traditional Arabic" w:cs="Traditional Arabic"/>
          <w:color w:val="3D3D3E"/>
          <w:sz w:val="32"/>
          <w:szCs w:val="34"/>
          <w:rtl/>
        </w:rPr>
        <w:t xml:space="preserve"> غير فتواه تبعا ل</w:t>
      </w:r>
      <w:r w:rsidR="00A14002" w:rsidRPr="003D35A5">
        <w:rPr>
          <w:rFonts w:ascii="Traditional Arabic" w:eastAsia="Times New Roman" w:hAnsi="Traditional Arabic" w:cs="Traditional Arabic"/>
          <w:color w:val="3D3D3E"/>
          <w:sz w:val="32"/>
          <w:szCs w:val="34"/>
          <w:rtl/>
        </w:rPr>
        <w:t>تغي</w:t>
      </w:r>
      <w:r w:rsidR="00271C17" w:rsidRPr="003D35A5">
        <w:rPr>
          <w:rFonts w:ascii="Traditional Arabic" w:eastAsia="Times New Roman" w:hAnsi="Traditional Arabic" w:cs="Traditional Arabic"/>
          <w:color w:val="3D3D3E"/>
          <w:sz w:val="32"/>
          <w:szCs w:val="34"/>
          <w:rtl/>
        </w:rPr>
        <w:t>ِ</w:t>
      </w:r>
      <w:r w:rsidR="00A14002" w:rsidRPr="003D35A5">
        <w:rPr>
          <w:rFonts w:ascii="Traditional Arabic" w:eastAsia="Times New Roman" w:hAnsi="Traditional Arabic" w:cs="Traditional Arabic"/>
          <w:color w:val="3D3D3E"/>
          <w:sz w:val="32"/>
          <w:szCs w:val="34"/>
          <w:rtl/>
        </w:rPr>
        <w:t>ر العرف فكا</w:t>
      </w:r>
      <w:r w:rsidRPr="003D35A5">
        <w:rPr>
          <w:rFonts w:ascii="Traditional Arabic" w:eastAsia="Times New Roman" w:hAnsi="Traditional Arabic" w:cs="Traditional Arabic"/>
          <w:color w:val="3D3D3E"/>
          <w:sz w:val="32"/>
          <w:szCs w:val="34"/>
          <w:rtl/>
        </w:rPr>
        <w:t>ن عنده الفقه القديم والفقه الجديد.</w:t>
      </w:r>
      <w:r w:rsidR="00A14002" w:rsidRPr="003D35A5">
        <w:rPr>
          <w:rStyle w:val="a4"/>
          <w:rFonts w:ascii="Traditional Arabic" w:eastAsia="Times New Roman" w:hAnsi="Traditional Arabic" w:cs="Traditional Arabic"/>
          <w:color w:val="3D3D3E"/>
          <w:sz w:val="32"/>
          <w:szCs w:val="34"/>
          <w:vertAlign w:val="baseline"/>
          <w:rtl/>
        </w:rPr>
        <w:footnoteReference w:id="21"/>
      </w:r>
    </w:p>
    <w:p w14:paraId="156E3F76" w14:textId="50022986" w:rsidR="000F64F5"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وهذا الإمام أبو يوسف</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حين رحل إلى المدينة المنورة ورأى العلماء وسمع منهم الكثير</w:t>
      </w:r>
      <w:r w:rsidR="00271C17" w:rsidRPr="003D35A5">
        <w:rPr>
          <w:rFonts w:ascii="Traditional Arabic" w:eastAsia="Times New Roman" w:hAnsi="Traditional Arabic" w:cs="Traditional Arabic"/>
          <w:color w:val="3D3D3E"/>
          <w:sz w:val="32"/>
          <w:szCs w:val="34"/>
          <w:rtl/>
        </w:rPr>
        <w:t>، فتراجع عن بعض أقواله وخالف فيها شيخه ابا حنيفة فقيل له خالفت صاحبك</w:t>
      </w:r>
      <w:r w:rsidR="003D35A5" w:rsidRPr="003D35A5">
        <w:rPr>
          <w:rFonts w:ascii="Traditional Arabic" w:eastAsia="Times New Roman" w:hAnsi="Traditional Arabic" w:cs="Traditional Arabic"/>
          <w:color w:val="3D3D3E"/>
          <w:sz w:val="32"/>
          <w:szCs w:val="34"/>
          <w:rtl/>
        </w:rPr>
        <w:t xml:space="preserve"> </w:t>
      </w:r>
      <w:r w:rsidR="00271C17" w:rsidRPr="003D35A5">
        <w:rPr>
          <w:rFonts w:ascii="Traditional Arabic" w:eastAsia="Times New Roman" w:hAnsi="Traditional Arabic" w:cs="Traditional Arabic"/>
          <w:color w:val="3D3D3E"/>
          <w:sz w:val="32"/>
          <w:szCs w:val="34"/>
          <w:rtl/>
        </w:rPr>
        <w:t>ف</w:t>
      </w:r>
      <w:r w:rsidRPr="003D35A5">
        <w:rPr>
          <w:rFonts w:ascii="Traditional Arabic" w:eastAsia="Times New Roman" w:hAnsi="Traditional Arabic" w:cs="Traditional Arabic"/>
          <w:color w:val="3D3D3E"/>
          <w:sz w:val="32"/>
          <w:szCs w:val="34"/>
          <w:rtl/>
        </w:rPr>
        <w:t>قال لو رأى صاحبي ما رأيت لقال مثل ما قلت</w:t>
      </w:r>
      <w:r w:rsidR="003D35A5" w:rsidRPr="003D35A5">
        <w:rPr>
          <w:rFonts w:ascii="Traditional Arabic" w:eastAsia="Times New Roman" w:hAnsi="Traditional Arabic" w:cs="Traditional Arabic"/>
          <w:color w:val="3D3D3E"/>
          <w:sz w:val="32"/>
          <w:szCs w:val="34"/>
          <w:rtl/>
        </w:rPr>
        <w:t>.</w:t>
      </w:r>
      <w:r w:rsidR="005B2AC7" w:rsidRPr="003D35A5">
        <w:rPr>
          <w:rStyle w:val="a4"/>
          <w:rFonts w:ascii="Traditional Arabic" w:eastAsia="Times New Roman" w:hAnsi="Traditional Arabic" w:cs="Traditional Arabic"/>
          <w:color w:val="3D3D3E"/>
          <w:sz w:val="32"/>
          <w:szCs w:val="34"/>
          <w:vertAlign w:val="baseline"/>
          <w:rtl/>
        </w:rPr>
        <w:footnoteReference w:id="22"/>
      </w:r>
    </w:p>
    <w:p w14:paraId="41854558" w14:textId="77777777" w:rsidR="000F64F5"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وفي الحقيقة أن طلاب الإمام أبي حنيفة رحمه الله قد خالفوه بثلث المذهب وقالوا ليس خلافنا هو اختلاف دليل وبرهان وإنما هو اختلاف تفسير وبيان أو اختلاف عصر </w:t>
      </w:r>
      <w:proofErr w:type="gramStart"/>
      <w:r w:rsidRPr="003D35A5">
        <w:rPr>
          <w:rFonts w:ascii="Traditional Arabic" w:eastAsia="Times New Roman" w:hAnsi="Traditional Arabic" w:cs="Traditional Arabic"/>
          <w:color w:val="3D3D3E"/>
          <w:sz w:val="32"/>
          <w:szCs w:val="34"/>
          <w:rtl/>
        </w:rPr>
        <w:t>وزمان</w:t>
      </w:r>
      <w:r w:rsidR="00961447" w:rsidRPr="003D35A5">
        <w:rPr>
          <w:rFonts w:ascii="Traditional Arabic" w:eastAsia="Times New Roman" w:hAnsi="Traditional Arabic" w:cs="Traditional Arabic"/>
          <w:color w:val="3D3D3E"/>
          <w:sz w:val="32"/>
          <w:szCs w:val="34"/>
          <w:rtl/>
        </w:rPr>
        <w:t>(</w:t>
      </w:r>
      <w:proofErr w:type="gramEnd"/>
      <w:r w:rsidR="005B2AC7" w:rsidRPr="003D35A5">
        <w:rPr>
          <w:rStyle w:val="a4"/>
          <w:rFonts w:ascii="Traditional Arabic" w:eastAsia="Times New Roman" w:hAnsi="Traditional Arabic" w:cs="Traditional Arabic"/>
          <w:color w:val="3D3D3E"/>
          <w:sz w:val="32"/>
          <w:szCs w:val="34"/>
          <w:vertAlign w:val="baseline"/>
          <w:rtl/>
        </w:rPr>
        <w:footnoteReference w:id="23"/>
      </w:r>
      <w:r w:rsidR="00961447" w:rsidRPr="003D35A5">
        <w:rPr>
          <w:rFonts w:ascii="Traditional Arabic" w:eastAsia="Times New Roman" w:hAnsi="Traditional Arabic" w:cs="Traditional Arabic"/>
          <w:color w:val="3D3D3E"/>
          <w:sz w:val="32"/>
          <w:szCs w:val="34"/>
          <w:rtl/>
        </w:rPr>
        <w:t>).</w:t>
      </w:r>
    </w:p>
    <w:p w14:paraId="30C212A4" w14:textId="59A4AF86" w:rsidR="000F64F5"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فقد كان الفقهاء يرون أن الاجتهاد الواجب عليهم هو </w:t>
      </w:r>
      <w:r w:rsidR="00B92268" w:rsidRPr="003D35A5">
        <w:rPr>
          <w:rFonts w:ascii="Traditional Arabic" w:eastAsia="Times New Roman" w:hAnsi="Traditional Arabic" w:cs="Traditional Arabic"/>
          <w:b/>
          <w:color w:val="3D3D3E"/>
          <w:sz w:val="32"/>
          <w:szCs w:val="34"/>
          <w:rtl/>
        </w:rPr>
        <w:t>(</w:t>
      </w:r>
      <w:r w:rsidRPr="003D35A5">
        <w:rPr>
          <w:rFonts w:ascii="Traditional Arabic" w:eastAsia="Times New Roman" w:hAnsi="Traditional Arabic" w:cs="Traditional Arabic"/>
          <w:b/>
          <w:color w:val="3D3D3E"/>
          <w:sz w:val="32"/>
          <w:szCs w:val="34"/>
          <w:rtl/>
        </w:rPr>
        <w:t>عبارة عن عملية</w:t>
      </w:r>
      <w:r w:rsidR="003D35A5" w:rsidRPr="003D35A5">
        <w:rPr>
          <w:rFonts w:ascii="Traditional Arabic" w:eastAsia="Times New Roman" w:hAnsi="Traditional Arabic" w:cs="Traditional Arabic"/>
          <w:b/>
          <w:color w:val="3D3D3E"/>
          <w:sz w:val="32"/>
          <w:szCs w:val="34"/>
          <w:rtl/>
        </w:rPr>
        <w:t xml:space="preserve"> </w:t>
      </w:r>
      <w:r w:rsidRPr="003D35A5">
        <w:rPr>
          <w:rFonts w:ascii="Traditional Arabic" w:eastAsia="Times New Roman" w:hAnsi="Traditional Arabic" w:cs="Traditional Arabic"/>
          <w:b/>
          <w:color w:val="3D3D3E"/>
          <w:sz w:val="32"/>
          <w:szCs w:val="34"/>
          <w:rtl/>
        </w:rPr>
        <w:t>ثلاثية بين النص والفقيه والواقع</w:t>
      </w:r>
      <w:r w:rsidR="00B92268" w:rsidRPr="003D35A5">
        <w:rPr>
          <w:rFonts w:ascii="Traditional Arabic" w:eastAsia="Times New Roman" w:hAnsi="Traditional Arabic" w:cs="Traditional Arabic"/>
          <w:b/>
          <w:color w:val="3D3D3E"/>
          <w:sz w:val="32"/>
          <w:szCs w:val="34"/>
          <w:rtl/>
        </w:rPr>
        <w:t>)</w:t>
      </w:r>
      <w:r w:rsidRPr="003D35A5">
        <w:rPr>
          <w:rFonts w:ascii="Traditional Arabic" w:eastAsia="Times New Roman" w:hAnsi="Traditional Arabic" w:cs="Traditional Arabic"/>
          <w:b/>
          <w:color w:val="3D3D3E"/>
          <w:sz w:val="32"/>
          <w:szCs w:val="34"/>
          <w:rtl/>
        </w:rPr>
        <w:t xml:space="preserve"> </w:t>
      </w:r>
      <w:r w:rsidRPr="003D35A5">
        <w:rPr>
          <w:rFonts w:ascii="Traditional Arabic" w:eastAsia="Times New Roman" w:hAnsi="Traditional Arabic" w:cs="Traditional Arabic"/>
          <w:color w:val="3D3D3E"/>
          <w:sz w:val="32"/>
          <w:szCs w:val="34"/>
          <w:rtl/>
        </w:rPr>
        <w:t>وهذا يستلزم منهم معرفة معنى النص ومقصده ومآله و</w:t>
      </w:r>
      <w:r w:rsidR="00B92268" w:rsidRPr="003D35A5">
        <w:rPr>
          <w:rFonts w:ascii="Traditional Arabic" w:eastAsia="Times New Roman" w:hAnsi="Traditional Arabic" w:cs="Traditional Arabic"/>
          <w:color w:val="3D3D3E"/>
          <w:sz w:val="32"/>
          <w:szCs w:val="34"/>
          <w:rtl/>
        </w:rPr>
        <w:t>ملاءمته للواقع وهذا الذي نسميه (</w:t>
      </w:r>
      <w:r w:rsidRPr="003D35A5">
        <w:rPr>
          <w:rFonts w:ascii="Traditional Arabic" w:eastAsia="Times New Roman" w:hAnsi="Traditional Arabic" w:cs="Traditional Arabic"/>
          <w:b/>
          <w:color w:val="3D3D3E"/>
          <w:sz w:val="32"/>
          <w:szCs w:val="34"/>
          <w:rtl/>
        </w:rPr>
        <w:t>فقه التنزيل</w:t>
      </w:r>
      <w:r w:rsidR="00B92268"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lastRenderedPageBreak/>
        <w:t>والموازنة بين المصالح والمفاسد والأوليات وغير هذا ليكون الاجتهاد صوابا عندها أصبح لزاما التجديد كلما جدّ واحد منها</w:t>
      </w:r>
      <w:r w:rsidR="003D35A5" w:rsidRPr="003D35A5">
        <w:rPr>
          <w:rFonts w:ascii="Traditional Arabic" w:eastAsia="Times New Roman" w:hAnsi="Traditional Arabic" w:cs="Traditional Arabic"/>
          <w:color w:val="3D3D3E"/>
          <w:sz w:val="32"/>
          <w:szCs w:val="34"/>
          <w:rtl/>
        </w:rPr>
        <w:t>.</w:t>
      </w:r>
    </w:p>
    <w:p w14:paraId="2051F6F8" w14:textId="77777777" w:rsidR="000F64F5"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وتعالت الصيحات بالتجديد بعد أحداث 11/أيلول في (أمريكا) وتزايد العداء للإسلام عندها أصبح التجديد مطلبا خارجيا مختلفا في مراده ومحدداته، بل وصل الأمر إلى المطالبة بإلغاء كثيرا من تشريعاته بحجة التجديد مثل الجهاد والحدود والقصاص والمواريث وغيرها.</w:t>
      </w:r>
    </w:p>
    <w:p w14:paraId="037C5653" w14:textId="411A0A5E" w:rsidR="000F64F5"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ومعلوم أن الخطر من هذا قد دق أبوابنا</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لذا وجب علينا أن نعمد إلى الآراء الفقهية ونعيد النظر فيها حسبما سبق من مفهوم الاجتهاد الذي هو عملية ثلاثية بين النص والفقيه والواقع طالما أن الواقع قد تغير فلا بد من هذه الإعادة لنواكب العصر ولا نكون بمعزل عنه فيترك الناس الدين والفقه ويرمونه بالقصور وعدم إمكانية المواكبة.</w:t>
      </w:r>
    </w:p>
    <w:p w14:paraId="5408538A" w14:textId="77777777" w:rsidR="0025656B" w:rsidRPr="003D35A5" w:rsidRDefault="0025656B" w:rsidP="003D35A5">
      <w:pPr>
        <w:shd w:val="clear" w:color="auto" w:fill="FFFFFF"/>
        <w:spacing w:after="120" w:line="240" w:lineRule="auto"/>
        <w:jc w:val="both"/>
        <w:rPr>
          <w:rFonts w:ascii="Traditional Arabic" w:eastAsia="Times New Roman" w:hAnsi="Traditional Arabic" w:cs="Traditional Arabic"/>
          <w:b/>
          <w:color w:val="3D3D3E"/>
          <w:sz w:val="32"/>
          <w:szCs w:val="34"/>
          <w:rtl/>
        </w:rPr>
      </w:pPr>
    </w:p>
    <w:p w14:paraId="5E79C779" w14:textId="77777777" w:rsidR="0025656B" w:rsidRPr="003D35A5" w:rsidRDefault="0025656B" w:rsidP="003D35A5">
      <w:pPr>
        <w:shd w:val="clear" w:color="auto" w:fill="FFFFFF"/>
        <w:spacing w:after="120" w:line="240" w:lineRule="auto"/>
        <w:jc w:val="both"/>
        <w:rPr>
          <w:rFonts w:ascii="Traditional Arabic" w:eastAsia="Times New Roman" w:hAnsi="Traditional Arabic" w:cs="Traditional Arabic"/>
          <w:b/>
          <w:color w:val="3D3D3E"/>
          <w:sz w:val="32"/>
          <w:szCs w:val="34"/>
          <w:rtl/>
        </w:rPr>
      </w:pPr>
    </w:p>
    <w:p w14:paraId="00E64DD8" w14:textId="77777777" w:rsidR="00083DFA" w:rsidRPr="003D35A5" w:rsidRDefault="00083DFA" w:rsidP="003D35A5">
      <w:pPr>
        <w:bidi w:val="0"/>
        <w:spacing w:after="120" w:line="240" w:lineRule="auto"/>
        <w:jc w:val="both"/>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br w:type="page"/>
      </w:r>
    </w:p>
    <w:p w14:paraId="58F5A0C5" w14:textId="43CE5D2C" w:rsidR="000F64F5" w:rsidRPr="003D35A5" w:rsidRDefault="008F6A48" w:rsidP="003D35A5">
      <w:pPr>
        <w:pStyle w:val="2"/>
        <w:rPr>
          <w:rtl/>
        </w:rPr>
      </w:pPr>
      <w:bookmarkStart w:id="9" w:name="_Toc94612307"/>
      <w:r w:rsidRPr="003D35A5">
        <w:rPr>
          <w:rtl/>
        </w:rPr>
        <w:lastRenderedPageBreak/>
        <w:t>ال</w:t>
      </w:r>
      <w:r w:rsidR="000F64F5" w:rsidRPr="003D35A5">
        <w:rPr>
          <w:rtl/>
        </w:rPr>
        <w:t>مبحث</w:t>
      </w:r>
      <w:r w:rsidRPr="003D35A5">
        <w:rPr>
          <w:rtl/>
        </w:rPr>
        <w:t xml:space="preserve"> السادس</w:t>
      </w:r>
      <w:r w:rsidR="003D35A5">
        <w:rPr>
          <w:rFonts w:hint="cs"/>
          <w:rtl/>
        </w:rPr>
        <w:t xml:space="preserve"> </w:t>
      </w:r>
      <w:r w:rsidR="00271C17" w:rsidRPr="003D35A5">
        <w:rPr>
          <w:rtl/>
        </w:rPr>
        <w:t>اتجاهات</w:t>
      </w:r>
      <w:r w:rsidR="000F64F5" w:rsidRPr="003D35A5">
        <w:rPr>
          <w:rtl/>
        </w:rPr>
        <w:t xml:space="preserve"> التجديد الفقهي</w:t>
      </w:r>
      <w:bookmarkEnd w:id="9"/>
    </w:p>
    <w:p w14:paraId="62257C25" w14:textId="625E97D0" w:rsidR="00050120" w:rsidRPr="003D35A5" w:rsidRDefault="000F64F5" w:rsidP="003D35A5">
      <w:pPr>
        <w:shd w:val="clear" w:color="auto" w:fill="FFFFFF"/>
        <w:spacing w:after="120" w:line="240" w:lineRule="auto"/>
        <w:jc w:val="both"/>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يدور في</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أروقة دارسي العلوم الشرعية عموما، والفقهية منها على وجه الخصوص، نقاشات ساخنة، حول تجديد منهجية الفقه الإسلامي، في كيفية التعاطي مع مستجدات العصر، والاشتباك مع قضاياه الملحة، وعدم الجمود على مدونات الفقه التي أنتجها الفقهاء المتقدمون لعصرهم</w:t>
      </w:r>
      <w:r w:rsidR="00083DFA" w:rsidRPr="003D35A5">
        <w:rPr>
          <w:rFonts w:ascii="Traditional Arabic" w:eastAsia="Times New Roman" w:hAnsi="Traditional Arabic" w:cs="Traditional Arabic"/>
          <w:color w:val="3D3D3E"/>
          <w:sz w:val="32"/>
          <w:szCs w:val="34"/>
          <w:rtl/>
          <w:lang w:bidi="ar-IQ"/>
        </w:rPr>
        <w:t xml:space="preserve">، </w:t>
      </w:r>
      <w:r w:rsidR="00050120" w:rsidRPr="003D35A5">
        <w:rPr>
          <w:rFonts w:ascii="Traditional Arabic" w:eastAsia="Times New Roman" w:hAnsi="Traditional Arabic" w:cs="Traditional Arabic"/>
          <w:color w:val="3D3D3E"/>
          <w:sz w:val="32"/>
          <w:szCs w:val="34"/>
          <w:rtl/>
        </w:rPr>
        <w:t xml:space="preserve">وقد برزت عدة اتجاهات لشكل هذا التجديد منها: </w:t>
      </w:r>
    </w:p>
    <w:p w14:paraId="5318800A" w14:textId="77777777" w:rsidR="00050120" w:rsidRPr="003D35A5" w:rsidRDefault="00050120" w:rsidP="003D35A5">
      <w:pPr>
        <w:pStyle w:val="a5"/>
        <w:numPr>
          <w:ilvl w:val="0"/>
          <w:numId w:val="6"/>
        </w:numPr>
        <w:shd w:val="clear" w:color="auto" w:fill="FFFFFF"/>
        <w:spacing w:after="120" w:line="240" w:lineRule="auto"/>
        <w:ind w:left="0" w:firstLine="0"/>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 xml:space="preserve">التجديد في الشكل والمضمون: </w:t>
      </w:r>
    </w:p>
    <w:p w14:paraId="6DF4EF59" w14:textId="77777777" w:rsidR="005F36C0" w:rsidRPr="003D35A5" w:rsidRDefault="0005012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أي تجديدا جذريا يطال كل الفقه وإعطاء العقل نصيبا كبيرا في هذا المجال، فلا ثوابت ولا متغيرات والكل سواء</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المهم هو أن يواكب العصر ويحقق المصالح للعباد وفي هذا يقول الكاتب الفلسطيني حسام أبو حامد في مقال نشره على الشبكة العنكبوتية (وهكذا، تبدو أزم</w:t>
      </w:r>
      <w:r w:rsidR="005F36C0" w:rsidRPr="003D35A5">
        <w:rPr>
          <w:rFonts w:ascii="Traditional Arabic" w:eastAsia="Times New Roman" w:hAnsi="Traditional Arabic" w:cs="Traditional Arabic"/>
          <w:color w:val="3D3D3E"/>
          <w:sz w:val="32"/>
          <w:szCs w:val="34"/>
          <w:rtl/>
        </w:rPr>
        <w:t>ة الفقه بنيوية ومنهجية في آن واحد</w:t>
      </w:r>
      <w:r w:rsidRPr="003D35A5">
        <w:rPr>
          <w:rFonts w:ascii="Traditional Arabic" w:eastAsia="Times New Roman" w:hAnsi="Traditional Arabic" w:cs="Traditional Arabic"/>
          <w:color w:val="3D3D3E"/>
          <w:sz w:val="32"/>
          <w:szCs w:val="34"/>
          <w:rtl/>
        </w:rPr>
        <w:t>.</w:t>
      </w:r>
    </w:p>
    <w:p w14:paraId="688F22DD" w14:textId="77777777" w:rsidR="005F36C0" w:rsidRPr="003D35A5" w:rsidRDefault="0005012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وعلى أي مراجعةٍ، يناط بها تجديد الفقه الإسلامي، أن تعيد</w:t>
      </w:r>
      <w:r w:rsidR="005F36C0" w:rsidRPr="003D35A5">
        <w:rPr>
          <w:rFonts w:ascii="Traditional Arabic" w:eastAsia="Times New Roman" w:hAnsi="Traditional Arabic" w:cs="Traditional Arabic"/>
          <w:color w:val="3D3D3E"/>
          <w:sz w:val="32"/>
          <w:szCs w:val="34"/>
          <w:rtl/>
        </w:rPr>
        <w:t xml:space="preserve"> النظر، ليس فقط في كثير مما بات اليوم مسلمات فقهية</w:t>
      </w:r>
      <w:r w:rsidRPr="003D35A5">
        <w:rPr>
          <w:rFonts w:ascii="Traditional Arabic" w:eastAsia="Times New Roman" w:hAnsi="Traditional Arabic" w:cs="Traditional Arabic"/>
          <w:color w:val="3D3D3E"/>
          <w:sz w:val="32"/>
          <w:szCs w:val="34"/>
          <w:rtl/>
        </w:rPr>
        <w:t xml:space="preserve"> فاتها قطار التاريخ، بل أيضا في المنظور التشريعي نفسه، وإعادة الاعتبار للعقل، كأحد مصادر التشريع "أنتم أعلم بأمور دنياكم"</w:t>
      </w:r>
      <w:r w:rsidR="004D196C" w:rsidRPr="003D35A5">
        <w:rPr>
          <w:rStyle w:val="a4"/>
          <w:rFonts w:ascii="Traditional Arabic" w:eastAsia="Times New Roman" w:hAnsi="Traditional Arabic" w:cs="Traditional Arabic"/>
          <w:color w:val="3D3D3E"/>
          <w:sz w:val="32"/>
          <w:szCs w:val="34"/>
          <w:vertAlign w:val="baseline"/>
          <w:rtl/>
        </w:rPr>
        <w:footnoteReference w:id="24"/>
      </w:r>
      <w:r w:rsidRPr="003D35A5">
        <w:rPr>
          <w:rFonts w:ascii="Traditional Arabic" w:eastAsia="Times New Roman" w:hAnsi="Traditional Arabic" w:cs="Traditional Arabic"/>
          <w:color w:val="3D3D3E"/>
          <w:sz w:val="32"/>
          <w:szCs w:val="34"/>
          <w:rtl/>
        </w:rPr>
        <w:t>، ما يعني التقبل والانفتاح على القوانين الوضعية، لاسيما فيما يتعلق بالحكم والثروة، النظريات الغائبة عن التشريع الإسلامي، التي لا تتعارض مع المقاصد الكلية للشريعة.</w:t>
      </w:r>
    </w:p>
    <w:p w14:paraId="73A83DE9" w14:textId="4D6899C0" w:rsidR="00083DFA" w:rsidRPr="003D35A5" w:rsidRDefault="00CA500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والحقيقة هي</w:t>
      </w:r>
      <w:r w:rsidR="00050120" w:rsidRPr="003D35A5">
        <w:rPr>
          <w:rFonts w:ascii="Traditional Arabic" w:eastAsia="Times New Roman" w:hAnsi="Traditional Arabic" w:cs="Traditional Arabic"/>
          <w:color w:val="3D3D3E"/>
          <w:sz w:val="32"/>
          <w:szCs w:val="34"/>
          <w:rtl/>
        </w:rPr>
        <w:t xml:space="preserve"> أنه ليس الوحيد م</w:t>
      </w:r>
      <w:r w:rsidRPr="003D35A5">
        <w:rPr>
          <w:rFonts w:ascii="Traditional Arabic" w:eastAsia="Times New Roman" w:hAnsi="Traditional Arabic" w:cs="Traditional Arabic"/>
          <w:color w:val="3D3D3E"/>
          <w:sz w:val="32"/>
          <w:szCs w:val="34"/>
          <w:rtl/>
        </w:rPr>
        <w:t>َ</w:t>
      </w:r>
      <w:r w:rsidR="00050120" w:rsidRPr="003D35A5">
        <w:rPr>
          <w:rFonts w:ascii="Traditional Arabic" w:eastAsia="Times New Roman" w:hAnsi="Traditional Arabic" w:cs="Traditional Arabic"/>
          <w:color w:val="3D3D3E"/>
          <w:sz w:val="32"/>
          <w:szCs w:val="34"/>
          <w:rtl/>
        </w:rPr>
        <w:t>ن</w:t>
      </w:r>
      <w:r w:rsidRPr="003D35A5">
        <w:rPr>
          <w:rFonts w:ascii="Traditional Arabic" w:eastAsia="Times New Roman" w:hAnsi="Traditional Arabic" w:cs="Traditional Arabic"/>
          <w:color w:val="3D3D3E"/>
          <w:sz w:val="32"/>
          <w:szCs w:val="34"/>
          <w:rtl/>
        </w:rPr>
        <w:t>ْ</w:t>
      </w:r>
      <w:r w:rsidR="00050120" w:rsidRPr="003D35A5">
        <w:rPr>
          <w:rFonts w:ascii="Traditional Arabic" w:eastAsia="Times New Roman" w:hAnsi="Traditional Arabic" w:cs="Traditional Arabic"/>
          <w:color w:val="3D3D3E"/>
          <w:sz w:val="32"/>
          <w:szCs w:val="34"/>
          <w:rtl/>
        </w:rPr>
        <w:t xml:space="preserve"> دعا هذه الدعوة وإنما كثير من الحداثيين والعلمانيين</w:t>
      </w:r>
      <w:r w:rsidR="00817744" w:rsidRPr="003D35A5">
        <w:rPr>
          <w:rFonts w:ascii="Traditional Arabic" w:eastAsia="Times New Roman" w:hAnsi="Traditional Arabic" w:cs="Traditional Arabic"/>
          <w:color w:val="3D3D3E"/>
          <w:sz w:val="32"/>
          <w:szCs w:val="34"/>
          <w:rtl/>
        </w:rPr>
        <w:t xml:space="preserve"> أمثال الدكتور أحمد </w:t>
      </w:r>
      <w:proofErr w:type="spellStart"/>
      <w:r w:rsidR="00817744" w:rsidRPr="003D35A5">
        <w:rPr>
          <w:rFonts w:ascii="Traditional Arabic" w:eastAsia="Times New Roman" w:hAnsi="Traditional Arabic" w:cs="Traditional Arabic"/>
          <w:color w:val="3D3D3E"/>
          <w:sz w:val="32"/>
          <w:szCs w:val="34"/>
          <w:rtl/>
        </w:rPr>
        <w:t>الخمليشي</w:t>
      </w:r>
      <w:proofErr w:type="spellEnd"/>
      <w:r w:rsidR="00817744" w:rsidRPr="003D35A5">
        <w:rPr>
          <w:rFonts w:ascii="Traditional Arabic" w:eastAsia="Times New Roman" w:hAnsi="Traditional Arabic" w:cs="Traditional Arabic"/>
          <w:color w:val="3D3D3E"/>
          <w:sz w:val="32"/>
          <w:szCs w:val="34"/>
          <w:rtl/>
        </w:rPr>
        <w:t xml:space="preserve"> </w:t>
      </w:r>
      <w:proofErr w:type="gramStart"/>
      <w:r w:rsidR="00817744" w:rsidRPr="003D35A5">
        <w:rPr>
          <w:rFonts w:ascii="Traditional Arabic" w:eastAsia="Times New Roman" w:hAnsi="Traditional Arabic" w:cs="Traditional Arabic"/>
          <w:color w:val="3D3D3E"/>
          <w:sz w:val="32"/>
          <w:szCs w:val="34"/>
          <w:rtl/>
        </w:rPr>
        <w:t>المغربي</w:t>
      </w:r>
      <w:r w:rsidR="00277076" w:rsidRPr="003D35A5">
        <w:rPr>
          <w:rFonts w:ascii="Traditional Arabic" w:eastAsia="Times New Roman" w:hAnsi="Traditional Arabic" w:cs="Traditional Arabic"/>
          <w:color w:val="3D3D3E"/>
          <w:sz w:val="32"/>
          <w:szCs w:val="34"/>
          <w:rtl/>
        </w:rPr>
        <w:t>(</w:t>
      </w:r>
      <w:proofErr w:type="gramEnd"/>
      <w:r w:rsidR="00C32BE5" w:rsidRPr="003D35A5">
        <w:rPr>
          <w:rStyle w:val="a4"/>
          <w:rFonts w:ascii="Traditional Arabic" w:eastAsia="Times New Roman" w:hAnsi="Traditional Arabic" w:cs="Traditional Arabic"/>
          <w:color w:val="3D3D3E"/>
          <w:sz w:val="32"/>
          <w:szCs w:val="34"/>
          <w:vertAlign w:val="baseline"/>
          <w:rtl/>
        </w:rPr>
        <w:footnoteReference w:id="25"/>
      </w:r>
      <w:r w:rsidR="00277076" w:rsidRPr="003D35A5">
        <w:rPr>
          <w:rFonts w:ascii="Traditional Arabic" w:eastAsia="Times New Roman" w:hAnsi="Traditional Arabic" w:cs="Traditional Arabic"/>
          <w:color w:val="3D3D3E"/>
          <w:sz w:val="32"/>
          <w:szCs w:val="34"/>
          <w:rtl/>
        </w:rPr>
        <w:t>)</w:t>
      </w:r>
      <w:r w:rsidR="00817744" w:rsidRPr="003D35A5">
        <w:rPr>
          <w:rFonts w:ascii="Traditional Arabic" w:eastAsia="Times New Roman" w:hAnsi="Traditional Arabic" w:cs="Traditional Arabic"/>
          <w:color w:val="3D3D3E"/>
          <w:sz w:val="32"/>
          <w:szCs w:val="34"/>
          <w:rtl/>
        </w:rPr>
        <w:t xml:space="preserve"> وغيره</w:t>
      </w:r>
      <w:r w:rsidR="00271C17" w:rsidRPr="003D35A5">
        <w:rPr>
          <w:rFonts w:ascii="Traditional Arabic" w:eastAsia="Times New Roman" w:hAnsi="Traditional Arabic" w:cs="Traditional Arabic"/>
          <w:color w:val="3D3D3E"/>
          <w:sz w:val="32"/>
          <w:szCs w:val="34"/>
          <w:rtl/>
        </w:rPr>
        <w:t xml:space="preserve"> </w:t>
      </w:r>
      <w:r w:rsidR="00050120" w:rsidRPr="003D35A5">
        <w:rPr>
          <w:rFonts w:ascii="Traditional Arabic" w:eastAsia="Times New Roman" w:hAnsi="Traditional Arabic" w:cs="Traditional Arabic"/>
          <w:color w:val="3D3D3E"/>
          <w:sz w:val="32"/>
          <w:szCs w:val="34"/>
          <w:rtl/>
        </w:rPr>
        <w:t xml:space="preserve">خصوصا بعد أحداث الحادي عشر من أيلول /سبتمبر في أمريكيا وتغير الوضع السياسي في معظم البلدان العربية والإسلامية </w:t>
      </w:r>
      <w:r w:rsidR="00DB1982" w:rsidRPr="003D35A5">
        <w:rPr>
          <w:rFonts w:ascii="Traditional Arabic" w:eastAsia="Times New Roman" w:hAnsi="Traditional Arabic" w:cs="Traditional Arabic"/>
          <w:color w:val="3D3D3E"/>
          <w:sz w:val="32"/>
          <w:szCs w:val="34"/>
          <w:rtl/>
        </w:rPr>
        <w:t>دعوا</w:t>
      </w:r>
      <w:r w:rsidRPr="003D35A5">
        <w:rPr>
          <w:rFonts w:ascii="Traditional Arabic" w:eastAsia="Times New Roman" w:hAnsi="Traditional Arabic" w:cs="Traditional Arabic"/>
          <w:color w:val="3D3D3E"/>
          <w:sz w:val="32"/>
          <w:szCs w:val="34"/>
          <w:rtl/>
        </w:rPr>
        <w:t xml:space="preserve"> </w:t>
      </w:r>
      <w:r w:rsidR="00817744" w:rsidRPr="003D35A5">
        <w:rPr>
          <w:rFonts w:ascii="Traditional Arabic" w:eastAsia="Times New Roman" w:hAnsi="Traditional Arabic" w:cs="Traditional Arabic"/>
          <w:color w:val="3D3D3E"/>
          <w:sz w:val="32"/>
          <w:szCs w:val="34"/>
          <w:rtl/>
        </w:rPr>
        <w:t>إلى</w:t>
      </w:r>
      <w:r w:rsidR="00050120" w:rsidRPr="003D35A5">
        <w:rPr>
          <w:rFonts w:ascii="Traditional Arabic" w:eastAsia="Times New Roman" w:hAnsi="Traditional Arabic" w:cs="Traditional Arabic"/>
          <w:color w:val="3D3D3E"/>
          <w:sz w:val="32"/>
          <w:szCs w:val="34"/>
          <w:rtl/>
        </w:rPr>
        <w:t xml:space="preserve"> هكذا تجديد لا يبقي للإسلام إلا اسمه</w:t>
      </w:r>
      <w:r w:rsidR="007E15EA" w:rsidRPr="003D35A5">
        <w:rPr>
          <w:rFonts w:ascii="Traditional Arabic" w:eastAsia="Times New Roman" w:hAnsi="Traditional Arabic" w:cs="Traditional Arabic"/>
          <w:color w:val="3D3D3E"/>
          <w:sz w:val="32"/>
          <w:szCs w:val="34"/>
          <w:rtl/>
        </w:rPr>
        <w:t xml:space="preserve">، </w:t>
      </w:r>
      <w:r w:rsidR="00050120" w:rsidRPr="003D35A5">
        <w:rPr>
          <w:rFonts w:ascii="Traditional Arabic" w:eastAsia="Times New Roman" w:hAnsi="Traditional Arabic" w:cs="Traditional Arabic"/>
          <w:color w:val="3D3D3E"/>
          <w:sz w:val="32"/>
          <w:szCs w:val="34"/>
          <w:rtl/>
        </w:rPr>
        <w:t>ومما دفع إلى ذلك أيضا ظهور الفرق التكفيرية التي أظهرت العنف كطريق لتطبيق الإسلام كل هذا تضامن سوية لظهور هذه النزعة والله أعلم.</w:t>
      </w:r>
      <w:r w:rsidR="003D35A5" w:rsidRPr="003D35A5">
        <w:rPr>
          <w:rFonts w:ascii="Traditional Arabic" w:eastAsia="Times New Roman" w:hAnsi="Traditional Arabic" w:cs="Traditional Arabic"/>
          <w:color w:val="3D3D3E"/>
          <w:sz w:val="32"/>
          <w:szCs w:val="34"/>
          <w:rtl/>
        </w:rPr>
        <w:t xml:space="preserve"> </w:t>
      </w:r>
    </w:p>
    <w:p w14:paraId="185C0504" w14:textId="77777777" w:rsidR="00083DFA" w:rsidRPr="003D35A5" w:rsidRDefault="00CA500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وهكذا دعوى لا تتلاءم مع تعريف التجديد وإنما هي نسف للفقه </w:t>
      </w:r>
      <w:r w:rsidR="006F0489" w:rsidRPr="003D35A5">
        <w:rPr>
          <w:rFonts w:ascii="Traditional Arabic" w:eastAsia="Times New Roman" w:hAnsi="Traditional Arabic" w:cs="Traditional Arabic"/>
          <w:color w:val="3D3D3E"/>
          <w:sz w:val="32"/>
          <w:szCs w:val="34"/>
          <w:rtl/>
        </w:rPr>
        <w:t>برمته</w:t>
      </w:r>
      <w:r w:rsidRPr="003D35A5">
        <w:rPr>
          <w:rFonts w:ascii="Traditional Arabic" w:eastAsia="Times New Roman" w:hAnsi="Traditional Arabic" w:cs="Traditional Arabic"/>
          <w:color w:val="3D3D3E"/>
          <w:sz w:val="32"/>
          <w:szCs w:val="34"/>
          <w:rtl/>
        </w:rPr>
        <w:t xml:space="preserve">، وهذا لا نرتضيه </w:t>
      </w:r>
      <w:r w:rsidR="00277076" w:rsidRPr="003D35A5">
        <w:rPr>
          <w:rFonts w:ascii="Traditional Arabic" w:eastAsia="Times New Roman" w:hAnsi="Traditional Arabic" w:cs="Traditional Arabic"/>
          <w:color w:val="3D3D3E"/>
          <w:sz w:val="32"/>
          <w:szCs w:val="34"/>
          <w:rtl/>
        </w:rPr>
        <w:t>مهما كانت الظروف أو كانت الضغوط</w:t>
      </w:r>
      <w:r w:rsidRPr="003D35A5">
        <w:rPr>
          <w:rFonts w:ascii="Traditional Arabic" w:eastAsia="Times New Roman" w:hAnsi="Traditional Arabic" w:cs="Traditional Arabic"/>
          <w:color w:val="3D3D3E"/>
          <w:sz w:val="32"/>
          <w:szCs w:val="34"/>
          <w:rtl/>
        </w:rPr>
        <w:t xml:space="preserve">؛ لذا وجب علينا </w:t>
      </w:r>
      <w:r w:rsidR="00C2622F" w:rsidRPr="003D35A5">
        <w:rPr>
          <w:rFonts w:ascii="Traditional Arabic" w:eastAsia="Times New Roman" w:hAnsi="Traditional Arabic" w:cs="Traditional Arabic"/>
          <w:color w:val="3D3D3E"/>
          <w:sz w:val="32"/>
          <w:szCs w:val="34"/>
          <w:rtl/>
        </w:rPr>
        <w:t>إزالة</w:t>
      </w:r>
      <w:r w:rsidRPr="003D35A5">
        <w:rPr>
          <w:rFonts w:ascii="Traditional Arabic" w:eastAsia="Times New Roman" w:hAnsi="Traditional Arabic" w:cs="Traditional Arabic"/>
          <w:color w:val="3D3D3E"/>
          <w:sz w:val="32"/>
          <w:szCs w:val="34"/>
          <w:rtl/>
        </w:rPr>
        <w:t xml:space="preserve"> ما علق بالفقه من شوائب وفتاوى لا تتلاءم مع الواقع الذي نعيشه </w:t>
      </w:r>
      <w:r w:rsidR="006F0489" w:rsidRPr="003D35A5">
        <w:rPr>
          <w:rFonts w:ascii="Traditional Arabic" w:eastAsia="Times New Roman" w:hAnsi="Traditional Arabic" w:cs="Traditional Arabic"/>
          <w:color w:val="3D3D3E"/>
          <w:sz w:val="32"/>
          <w:szCs w:val="34"/>
          <w:rtl/>
        </w:rPr>
        <w:t>كي يكون مناسبا للزمان والمكان</w:t>
      </w:r>
      <w:r w:rsidRPr="003D35A5">
        <w:rPr>
          <w:rFonts w:ascii="Traditional Arabic" w:eastAsia="Times New Roman" w:hAnsi="Traditional Arabic" w:cs="Traditional Arabic"/>
          <w:color w:val="3D3D3E"/>
          <w:sz w:val="32"/>
          <w:szCs w:val="34"/>
          <w:rtl/>
        </w:rPr>
        <w:t>.</w:t>
      </w:r>
    </w:p>
    <w:p w14:paraId="1D391730" w14:textId="77777777" w:rsidR="00083DFA" w:rsidRPr="003D35A5" w:rsidRDefault="006A1C3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وحذر بعض الباحثين بأن لا تكون عدوى التجديد سببا لخضوع القرآن الكريم للأفكار والتأويلات الحديثة</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أو وسيلة </w:t>
      </w:r>
      <w:r w:rsidR="005F36C0" w:rsidRPr="003D35A5">
        <w:rPr>
          <w:rFonts w:ascii="Traditional Arabic" w:eastAsia="Times New Roman" w:hAnsi="Traditional Arabic" w:cs="Traditional Arabic"/>
          <w:color w:val="3D3D3E"/>
          <w:sz w:val="32"/>
          <w:szCs w:val="34"/>
          <w:rtl/>
        </w:rPr>
        <w:t>إلى</w:t>
      </w:r>
      <w:r w:rsidRPr="003D35A5">
        <w:rPr>
          <w:rFonts w:ascii="Traditional Arabic" w:eastAsia="Times New Roman" w:hAnsi="Traditional Arabic" w:cs="Traditional Arabic"/>
          <w:color w:val="3D3D3E"/>
          <w:sz w:val="32"/>
          <w:szCs w:val="34"/>
          <w:rtl/>
        </w:rPr>
        <w:t xml:space="preserve"> هوى ذوي الجاه والسلطان</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متخذين من التأويل وسيلة </w:t>
      </w:r>
      <w:r w:rsidR="005F36C0" w:rsidRPr="003D35A5">
        <w:rPr>
          <w:rFonts w:ascii="Traditional Arabic" w:eastAsia="Times New Roman" w:hAnsi="Traditional Arabic" w:cs="Traditional Arabic"/>
          <w:color w:val="3D3D3E"/>
          <w:sz w:val="32"/>
          <w:szCs w:val="34"/>
          <w:rtl/>
        </w:rPr>
        <w:t>إلى</w:t>
      </w:r>
      <w:r w:rsidRPr="003D35A5">
        <w:rPr>
          <w:rFonts w:ascii="Traditional Arabic" w:eastAsia="Times New Roman" w:hAnsi="Traditional Arabic" w:cs="Traditional Arabic"/>
          <w:color w:val="3D3D3E"/>
          <w:sz w:val="32"/>
          <w:szCs w:val="34"/>
          <w:rtl/>
        </w:rPr>
        <w:t xml:space="preserve"> الاستجابة لكل </w:t>
      </w:r>
      <w:proofErr w:type="gramStart"/>
      <w:r w:rsidRPr="003D35A5">
        <w:rPr>
          <w:rFonts w:ascii="Traditional Arabic" w:eastAsia="Times New Roman" w:hAnsi="Traditional Arabic" w:cs="Traditional Arabic"/>
          <w:color w:val="3D3D3E"/>
          <w:sz w:val="32"/>
          <w:szCs w:val="34"/>
          <w:rtl/>
        </w:rPr>
        <w:t>هوى</w:t>
      </w:r>
      <w:r w:rsidR="00277076" w:rsidRPr="003D35A5">
        <w:rPr>
          <w:rFonts w:ascii="Traditional Arabic" w:eastAsia="Times New Roman" w:hAnsi="Traditional Arabic" w:cs="Traditional Arabic"/>
          <w:color w:val="3D3D3E"/>
          <w:sz w:val="32"/>
          <w:szCs w:val="34"/>
          <w:rtl/>
        </w:rPr>
        <w:t>(</w:t>
      </w:r>
      <w:proofErr w:type="gramEnd"/>
      <w:r w:rsidRPr="003D35A5">
        <w:rPr>
          <w:rStyle w:val="a4"/>
          <w:rFonts w:ascii="Traditional Arabic" w:eastAsia="Times New Roman" w:hAnsi="Traditional Arabic" w:cs="Traditional Arabic"/>
          <w:color w:val="3D3D3E"/>
          <w:sz w:val="32"/>
          <w:szCs w:val="34"/>
          <w:vertAlign w:val="baseline"/>
          <w:rtl/>
        </w:rPr>
        <w:footnoteReference w:id="26"/>
      </w:r>
      <w:r w:rsidR="00277076" w:rsidRPr="003D35A5">
        <w:rPr>
          <w:rFonts w:ascii="Traditional Arabic" w:eastAsia="Times New Roman" w:hAnsi="Traditional Arabic" w:cs="Traditional Arabic"/>
          <w:color w:val="3D3D3E"/>
          <w:sz w:val="32"/>
          <w:szCs w:val="34"/>
          <w:rtl/>
        </w:rPr>
        <w:t>).</w:t>
      </w:r>
    </w:p>
    <w:p w14:paraId="323B50C6" w14:textId="77777777" w:rsidR="00083DFA" w:rsidRPr="003D35A5" w:rsidRDefault="006A1C3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وان التجديد لا يعني إلغاء الجهود السابقة</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وأن نأتي بعلوم جديدة تحت ذرا</w:t>
      </w:r>
      <w:r w:rsidR="003715D5" w:rsidRPr="003D35A5">
        <w:rPr>
          <w:rFonts w:ascii="Traditional Arabic" w:eastAsia="Times New Roman" w:hAnsi="Traditional Arabic" w:cs="Traditional Arabic"/>
          <w:color w:val="3D3D3E"/>
          <w:sz w:val="32"/>
          <w:szCs w:val="34"/>
          <w:rtl/>
        </w:rPr>
        <w:t>ئع مختلفة</w:t>
      </w:r>
      <w:r w:rsidR="007E15EA" w:rsidRPr="003D35A5">
        <w:rPr>
          <w:rFonts w:ascii="Traditional Arabic" w:eastAsia="Times New Roman" w:hAnsi="Traditional Arabic" w:cs="Traditional Arabic"/>
          <w:color w:val="3D3D3E"/>
          <w:sz w:val="32"/>
          <w:szCs w:val="34"/>
          <w:rtl/>
        </w:rPr>
        <w:t xml:space="preserve">، </w:t>
      </w:r>
      <w:r w:rsidR="003715D5" w:rsidRPr="003D35A5">
        <w:rPr>
          <w:rFonts w:ascii="Traditional Arabic" w:eastAsia="Times New Roman" w:hAnsi="Traditional Arabic" w:cs="Traditional Arabic"/>
          <w:color w:val="3D3D3E"/>
          <w:sz w:val="32"/>
          <w:szCs w:val="34"/>
          <w:rtl/>
        </w:rPr>
        <w:t>مثل دعوى القرآنيين ب</w:t>
      </w:r>
      <w:r w:rsidRPr="003D35A5">
        <w:rPr>
          <w:rFonts w:ascii="Traditional Arabic" w:eastAsia="Times New Roman" w:hAnsi="Traditional Arabic" w:cs="Traditional Arabic"/>
          <w:color w:val="3D3D3E"/>
          <w:sz w:val="32"/>
          <w:szCs w:val="34"/>
          <w:rtl/>
        </w:rPr>
        <w:t>قصر العمل بالقرآن ورفض السنة</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أو دعاوى آخرين أن الفقه نتاج اجتهادات ظرفية</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فهذا هدم لما بناه الأقدمون دون مناسبة داعية </w:t>
      </w:r>
      <w:proofErr w:type="gramStart"/>
      <w:r w:rsidRPr="003D35A5">
        <w:rPr>
          <w:rFonts w:ascii="Traditional Arabic" w:eastAsia="Times New Roman" w:hAnsi="Traditional Arabic" w:cs="Traditional Arabic"/>
          <w:color w:val="3D3D3E"/>
          <w:sz w:val="32"/>
          <w:szCs w:val="34"/>
          <w:rtl/>
        </w:rPr>
        <w:t>لذلك</w:t>
      </w:r>
      <w:r w:rsidR="00277076" w:rsidRPr="003D35A5">
        <w:rPr>
          <w:rFonts w:ascii="Traditional Arabic" w:eastAsia="Times New Roman" w:hAnsi="Traditional Arabic" w:cs="Traditional Arabic"/>
          <w:color w:val="3D3D3E"/>
          <w:sz w:val="32"/>
          <w:szCs w:val="34"/>
          <w:rtl/>
        </w:rPr>
        <w:t>(</w:t>
      </w:r>
      <w:proofErr w:type="gramEnd"/>
      <w:r w:rsidRPr="003D35A5">
        <w:rPr>
          <w:rStyle w:val="a4"/>
          <w:rFonts w:ascii="Traditional Arabic" w:eastAsia="Times New Roman" w:hAnsi="Traditional Arabic" w:cs="Traditional Arabic"/>
          <w:color w:val="3D3D3E"/>
          <w:sz w:val="32"/>
          <w:szCs w:val="34"/>
          <w:vertAlign w:val="baseline"/>
          <w:rtl/>
        </w:rPr>
        <w:footnoteReference w:id="27"/>
      </w:r>
      <w:r w:rsidR="00277076" w:rsidRPr="003D35A5">
        <w:rPr>
          <w:rFonts w:ascii="Traditional Arabic" w:eastAsia="Times New Roman" w:hAnsi="Traditional Arabic" w:cs="Traditional Arabic"/>
          <w:color w:val="3D3D3E"/>
          <w:sz w:val="32"/>
          <w:szCs w:val="34"/>
          <w:rtl/>
        </w:rPr>
        <w:t>).</w:t>
      </w:r>
    </w:p>
    <w:p w14:paraId="28968895" w14:textId="000BE613" w:rsidR="00083DFA" w:rsidRPr="003D35A5" w:rsidRDefault="008312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w:t>
      </w:r>
      <w:r w:rsidR="00BC09CD" w:rsidRPr="003D35A5">
        <w:rPr>
          <w:rFonts w:ascii="Traditional Arabic" w:eastAsia="Times New Roman" w:hAnsi="Traditional Arabic" w:cs="Traditional Arabic"/>
          <w:color w:val="3D3D3E"/>
          <w:sz w:val="32"/>
          <w:szCs w:val="34"/>
          <w:rtl/>
        </w:rPr>
        <w:t xml:space="preserve">من </w:t>
      </w:r>
      <w:r w:rsidRPr="003D35A5">
        <w:rPr>
          <w:rFonts w:ascii="Traditional Arabic" w:eastAsia="Times New Roman" w:hAnsi="Traditional Arabic" w:cs="Traditional Arabic"/>
          <w:color w:val="3D3D3E"/>
          <w:sz w:val="32"/>
          <w:szCs w:val="34"/>
          <w:rtl/>
        </w:rPr>
        <w:t xml:space="preserve">المؤسف أن نقول </w:t>
      </w:r>
      <w:r w:rsidR="00BC09CD" w:rsidRPr="003D35A5">
        <w:rPr>
          <w:rFonts w:ascii="Traditional Arabic" w:eastAsia="Times New Roman" w:hAnsi="Traditional Arabic" w:cs="Traditional Arabic"/>
          <w:color w:val="3D3D3E"/>
          <w:sz w:val="32"/>
          <w:szCs w:val="34"/>
          <w:rtl/>
        </w:rPr>
        <w:t>و</w:t>
      </w:r>
      <w:r w:rsidRPr="003D35A5">
        <w:rPr>
          <w:rFonts w:ascii="Traditional Arabic" w:eastAsia="Times New Roman" w:hAnsi="Traditional Arabic" w:cs="Traditional Arabic"/>
          <w:color w:val="3D3D3E"/>
          <w:sz w:val="32"/>
          <w:szCs w:val="34"/>
          <w:rtl/>
        </w:rPr>
        <w:t>دون مجاملة أن بعض حاملي لواء التجديد المعاصر</w:t>
      </w:r>
      <w:r w:rsidR="005F36C0" w:rsidRPr="003D35A5">
        <w:rPr>
          <w:rFonts w:ascii="Traditional Arabic" w:eastAsia="Times New Roman" w:hAnsi="Traditional Arabic" w:cs="Traditional Arabic"/>
          <w:color w:val="3D3D3E"/>
          <w:sz w:val="32"/>
          <w:szCs w:val="34"/>
          <w:rtl/>
        </w:rPr>
        <w:t xml:space="preserve"> هذا</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أغلبهم تتلمذوا في الغرب</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ومعرفتهم بالإسلام سطحية</w:t>
      </w:r>
      <w:r w:rsidR="003D35A5">
        <w:rPr>
          <w:rFonts w:ascii="Traditional Arabic" w:eastAsia="Times New Roman" w:hAnsi="Traditional Arabic" w:cs="Traditional Arabic"/>
          <w:color w:val="3D3D3E"/>
          <w:sz w:val="32"/>
          <w:szCs w:val="34"/>
          <w:rtl/>
        </w:rPr>
        <w:t>،</w:t>
      </w:r>
      <w:r w:rsidR="00BC09CD" w:rsidRPr="003D35A5">
        <w:rPr>
          <w:rFonts w:ascii="Traditional Arabic" w:eastAsia="Times New Roman" w:hAnsi="Traditional Arabic" w:cs="Traditional Arabic"/>
          <w:color w:val="3D3D3E"/>
          <w:sz w:val="32"/>
          <w:szCs w:val="34"/>
          <w:rtl/>
        </w:rPr>
        <w:t xml:space="preserve"> ويصادمون نصوص الشريعة المطهرة.</w:t>
      </w:r>
    </w:p>
    <w:p w14:paraId="4C373EE8" w14:textId="77777777" w:rsidR="003D35A5" w:rsidRDefault="00BC09C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وإ</w:t>
      </w:r>
      <w:r w:rsidR="00831231" w:rsidRPr="003D35A5">
        <w:rPr>
          <w:rFonts w:ascii="Traditional Arabic" w:eastAsia="Times New Roman" w:hAnsi="Traditional Arabic" w:cs="Traditional Arabic"/>
          <w:color w:val="3D3D3E"/>
          <w:sz w:val="32"/>
          <w:szCs w:val="34"/>
          <w:rtl/>
        </w:rPr>
        <w:t>ن موكب التجديد الموضوعي المقبول له ضوابطه وقواعده</w:t>
      </w:r>
      <w:r w:rsidR="003D35A5">
        <w:rPr>
          <w:rFonts w:ascii="Traditional Arabic" w:eastAsia="Times New Roman" w:hAnsi="Traditional Arabic" w:cs="Traditional Arabic"/>
          <w:color w:val="3D3D3E"/>
          <w:sz w:val="32"/>
          <w:szCs w:val="34"/>
          <w:rtl/>
        </w:rPr>
        <w:t>،</w:t>
      </w:r>
      <w:r w:rsidR="00831231" w:rsidRPr="003D35A5">
        <w:rPr>
          <w:rFonts w:ascii="Traditional Arabic" w:eastAsia="Times New Roman" w:hAnsi="Traditional Arabic" w:cs="Traditional Arabic"/>
          <w:color w:val="3D3D3E"/>
          <w:sz w:val="32"/>
          <w:szCs w:val="34"/>
          <w:rtl/>
        </w:rPr>
        <w:t xml:space="preserve"> وقيوده</w:t>
      </w:r>
      <w:r w:rsidR="003D35A5">
        <w:rPr>
          <w:rFonts w:ascii="Traditional Arabic" w:eastAsia="Times New Roman" w:hAnsi="Traditional Arabic" w:cs="Traditional Arabic"/>
          <w:color w:val="3D3D3E"/>
          <w:sz w:val="32"/>
          <w:szCs w:val="34"/>
          <w:rtl/>
        </w:rPr>
        <w:t>،</w:t>
      </w:r>
      <w:r w:rsidR="00831231" w:rsidRPr="003D35A5">
        <w:rPr>
          <w:rFonts w:ascii="Traditional Arabic" w:eastAsia="Times New Roman" w:hAnsi="Traditional Arabic" w:cs="Traditional Arabic"/>
          <w:color w:val="3D3D3E"/>
          <w:sz w:val="32"/>
          <w:szCs w:val="34"/>
          <w:rtl/>
        </w:rPr>
        <w:t xml:space="preserve"> وأصوله</w:t>
      </w:r>
      <w:r w:rsidR="003D35A5">
        <w:rPr>
          <w:rFonts w:ascii="Traditional Arabic" w:eastAsia="Times New Roman" w:hAnsi="Traditional Arabic" w:cs="Traditional Arabic"/>
          <w:color w:val="3D3D3E"/>
          <w:sz w:val="32"/>
          <w:szCs w:val="34"/>
          <w:rtl/>
        </w:rPr>
        <w:t>،</w:t>
      </w:r>
      <w:r w:rsidR="00831231" w:rsidRPr="003D35A5">
        <w:rPr>
          <w:rFonts w:ascii="Traditional Arabic" w:eastAsia="Times New Roman" w:hAnsi="Traditional Arabic" w:cs="Traditional Arabic"/>
          <w:color w:val="3D3D3E"/>
          <w:sz w:val="32"/>
          <w:szCs w:val="34"/>
          <w:rtl/>
        </w:rPr>
        <w:t xml:space="preserve"> ومن ثمرة الدعوة </w:t>
      </w:r>
      <w:proofErr w:type="gramStart"/>
      <w:r w:rsidR="00831231" w:rsidRPr="003D35A5">
        <w:rPr>
          <w:rFonts w:ascii="Traditional Arabic" w:eastAsia="Times New Roman" w:hAnsi="Traditional Arabic" w:cs="Traditional Arabic"/>
          <w:color w:val="3D3D3E"/>
          <w:sz w:val="32"/>
          <w:szCs w:val="34"/>
          <w:rtl/>
        </w:rPr>
        <w:t>إلي</w:t>
      </w:r>
      <w:proofErr w:type="gramEnd"/>
      <w:r w:rsidR="00831231" w:rsidRPr="003D35A5">
        <w:rPr>
          <w:rFonts w:ascii="Traditional Arabic" w:eastAsia="Times New Roman" w:hAnsi="Traditional Arabic" w:cs="Traditional Arabic"/>
          <w:color w:val="3D3D3E"/>
          <w:sz w:val="32"/>
          <w:szCs w:val="34"/>
          <w:rtl/>
        </w:rPr>
        <w:t xml:space="preserve"> هذا التجديد: التمييز بين الشريعة والفقه</w:t>
      </w:r>
      <w:r w:rsidR="00831231" w:rsidRPr="003D35A5">
        <w:rPr>
          <w:rFonts w:ascii="Traditional Arabic" w:eastAsia="Times New Roman" w:hAnsi="Traditional Arabic" w:cs="Traditional Arabic"/>
          <w:color w:val="3D3D3E"/>
          <w:sz w:val="32"/>
          <w:szCs w:val="34"/>
        </w:rPr>
        <w:t>. </w:t>
      </w:r>
    </w:p>
    <w:p w14:paraId="32028F00" w14:textId="7E7519B4" w:rsidR="00083DFA" w:rsidRPr="003D35A5" w:rsidRDefault="008312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أما الشريعة الإسلامية: فهي مجموعة الأحكام الآمرة أو الناهية التي تضمنها القرآن الكريم</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والحديث النبوي الثابت</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وهذه لا تقبل التغيير والتبديل أو التجديد</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أو الف</w:t>
      </w:r>
      <w:r w:rsidR="00083DFA" w:rsidRPr="003D35A5">
        <w:rPr>
          <w:rFonts w:ascii="Traditional Arabic" w:eastAsia="Times New Roman" w:hAnsi="Traditional Arabic" w:cs="Traditional Arabic"/>
          <w:color w:val="3D3D3E"/>
          <w:sz w:val="32"/>
          <w:szCs w:val="34"/>
          <w:rtl/>
        </w:rPr>
        <w:t>سخ أو الإلغاء</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أو التقييد دون دليل معتد به أو برهان مقبول شرعاً</w:t>
      </w:r>
      <w:r w:rsidR="003D35A5" w:rsidRPr="003D35A5">
        <w:rPr>
          <w:rFonts w:ascii="Traditional Arabic" w:eastAsia="Times New Roman" w:hAnsi="Traditional Arabic" w:cs="Traditional Arabic"/>
          <w:color w:val="3D3D3E"/>
          <w:sz w:val="32"/>
          <w:szCs w:val="34"/>
          <w:rtl/>
        </w:rPr>
        <w:t>.</w:t>
      </w:r>
    </w:p>
    <w:p w14:paraId="2734C8CB" w14:textId="7CFFABE2" w:rsidR="00083DFA" w:rsidRPr="003D35A5" w:rsidRDefault="008312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وأما الفقه الإسلامي: فهو العلم بالأحكام الشرعية العملية المكتسب من أدلتها التفصيلية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أي أدلة أو مصادر الاستنباط من قرآن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وسنة وإجماع</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وقياس</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واستحسان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واستصلاح</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ونحوها</w:t>
      </w:r>
      <w:r w:rsidR="003D35A5" w:rsidRPr="003D35A5">
        <w:rPr>
          <w:rFonts w:ascii="Traditional Arabic" w:eastAsia="Times New Roman" w:hAnsi="Traditional Arabic" w:cs="Traditional Arabic"/>
          <w:color w:val="3D3D3E"/>
          <w:sz w:val="32"/>
          <w:szCs w:val="34"/>
          <w:rtl/>
        </w:rPr>
        <w:t>.</w:t>
      </w:r>
    </w:p>
    <w:p w14:paraId="2F07ECC3" w14:textId="6B4EA83C" w:rsidR="00831231" w:rsidRPr="003D35A5" w:rsidRDefault="008312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rPr>
        <w:t>وبعبارة أخري: فإن الدعوة لتجديد الفقه الإسلامي مقبولة ضمن إطار معين</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ولا تقبل </w:t>
      </w:r>
      <w:proofErr w:type="gramStart"/>
      <w:r w:rsidRPr="003D35A5">
        <w:rPr>
          <w:rFonts w:ascii="Traditional Arabic" w:eastAsia="Times New Roman" w:hAnsi="Traditional Arabic" w:cs="Traditional Arabic"/>
          <w:color w:val="3D3D3E"/>
          <w:sz w:val="32"/>
          <w:szCs w:val="34"/>
          <w:rtl/>
        </w:rPr>
        <w:t>علي</w:t>
      </w:r>
      <w:proofErr w:type="gramEnd"/>
      <w:r w:rsidRPr="003D35A5">
        <w:rPr>
          <w:rFonts w:ascii="Traditional Arabic" w:eastAsia="Times New Roman" w:hAnsi="Traditional Arabic" w:cs="Traditional Arabic"/>
          <w:color w:val="3D3D3E"/>
          <w:sz w:val="32"/>
          <w:szCs w:val="34"/>
          <w:rtl/>
        </w:rPr>
        <w:t xml:space="preserve"> إطلاقها</w:t>
      </w:r>
      <w:r w:rsidRPr="003D35A5">
        <w:rPr>
          <w:rFonts w:ascii="Traditional Arabic" w:eastAsia="Times New Roman" w:hAnsi="Traditional Arabic" w:cs="Traditional Arabic"/>
          <w:color w:val="3D3D3E"/>
          <w:sz w:val="32"/>
          <w:szCs w:val="34"/>
        </w:rPr>
        <w:t>. </w:t>
      </w:r>
    </w:p>
    <w:p w14:paraId="5E12C696" w14:textId="77777777" w:rsidR="00DA1076" w:rsidRPr="003D35A5" w:rsidRDefault="00CA5001" w:rsidP="003D35A5">
      <w:pPr>
        <w:pStyle w:val="a5"/>
        <w:numPr>
          <w:ilvl w:val="0"/>
          <w:numId w:val="6"/>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 xml:space="preserve">التجديد </w:t>
      </w:r>
      <w:proofErr w:type="spellStart"/>
      <w:r w:rsidR="006F0489" w:rsidRPr="003D35A5">
        <w:rPr>
          <w:rFonts w:ascii="Traditional Arabic" w:eastAsia="Times New Roman" w:hAnsi="Traditional Arabic" w:cs="Traditional Arabic"/>
          <w:b/>
          <w:color w:val="3D3D3E"/>
          <w:sz w:val="32"/>
          <w:szCs w:val="34"/>
          <w:rtl/>
        </w:rPr>
        <w:t>ألمقاصدي</w:t>
      </w:r>
      <w:proofErr w:type="spellEnd"/>
      <w:r w:rsidRPr="003D35A5">
        <w:rPr>
          <w:rFonts w:ascii="Traditional Arabic" w:eastAsia="Times New Roman" w:hAnsi="Traditional Arabic" w:cs="Traditional Arabic"/>
          <w:b/>
          <w:color w:val="3D3D3E"/>
          <w:sz w:val="32"/>
          <w:szCs w:val="34"/>
          <w:rtl/>
        </w:rPr>
        <w:t xml:space="preserve"> للفقه</w:t>
      </w:r>
      <w:r w:rsidR="00DA1076" w:rsidRPr="003D35A5">
        <w:rPr>
          <w:rFonts w:ascii="Traditional Arabic" w:eastAsia="Times New Roman" w:hAnsi="Traditional Arabic" w:cs="Traditional Arabic"/>
          <w:color w:val="3D3D3E"/>
          <w:sz w:val="32"/>
          <w:szCs w:val="34"/>
        </w:rPr>
        <w:t>:</w:t>
      </w:r>
    </w:p>
    <w:p w14:paraId="115948DA"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وفي هذا السياق يبرز اتجاه فقهي يدعو إلى التجديد، مستندا إلى إحياء فقه "مقاصد الشريعة" من جديد، وإعماله في فهم الأدلة، وإنزال الأحكام، واستنباط أحكام جديدة تراعي تلك المقاصد وتعظم شأنها وفقا لباحثين شرعيين</w:t>
      </w:r>
      <w:r w:rsidR="00DA1076" w:rsidRPr="003D35A5">
        <w:rPr>
          <w:rFonts w:ascii="Traditional Arabic" w:eastAsia="Times New Roman" w:hAnsi="Traditional Arabic" w:cs="Traditional Arabic"/>
          <w:color w:val="3D3D3E"/>
          <w:sz w:val="32"/>
          <w:szCs w:val="34"/>
        </w:rPr>
        <w:t>. </w:t>
      </w:r>
    </w:p>
    <w:p w14:paraId="294C9D4D" w14:textId="77777777" w:rsidR="005C274A"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فمن هم "</w:t>
      </w:r>
      <w:proofErr w:type="spellStart"/>
      <w:r w:rsidRPr="003D35A5">
        <w:rPr>
          <w:rFonts w:ascii="Traditional Arabic" w:eastAsia="Times New Roman" w:hAnsi="Traditional Arabic" w:cs="Traditional Arabic"/>
          <w:color w:val="3D3D3E"/>
          <w:sz w:val="32"/>
          <w:szCs w:val="34"/>
          <w:rtl/>
        </w:rPr>
        <w:t>المقاصديون</w:t>
      </w:r>
      <w:proofErr w:type="spellEnd"/>
      <w:r w:rsidRPr="003D35A5">
        <w:rPr>
          <w:rFonts w:ascii="Traditional Arabic" w:eastAsia="Times New Roman" w:hAnsi="Traditional Arabic" w:cs="Traditional Arabic"/>
          <w:color w:val="3D3D3E"/>
          <w:sz w:val="32"/>
          <w:szCs w:val="34"/>
          <w:rtl/>
        </w:rPr>
        <w:t xml:space="preserve"> الجدد"؟ وما الذي يميز هذا التوجه الفقهي عن مذاهب الفقه الإسلامي المعروفة؟، وكيف ينظر شيوخ المذاهب الفقهية التقليدية إلى دعاة ذلك الاتجاه وشيوخه؟ وهل يلزم من دعاوى </w:t>
      </w:r>
      <w:r w:rsidRPr="003D35A5">
        <w:rPr>
          <w:rFonts w:ascii="Traditional Arabic" w:eastAsia="Times New Roman" w:hAnsi="Traditional Arabic" w:cs="Traditional Arabic"/>
          <w:color w:val="3D3D3E"/>
          <w:sz w:val="32"/>
          <w:szCs w:val="34"/>
          <w:rtl/>
        </w:rPr>
        <w:lastRenderedPageBreak/>
        <w:t>"</w:t>
      </w:r>
      <w:proofErr w:type="spellStart"/>
      <w:r w:rsidRPr="003D35A5">
        <w:rPr>
          <w:rFonts w:ascii="Traditional Arabic" w:eastAsia="Times New Roman" w:hAnsi="Traditional Arabic" w:cs="Traditional Arabic"/>
          <w:color w:val="3D3D3E"/>
          <w:sz w:val="32"/>
          <w:szCs w:val="34"/>
          <w:rtl/>
        </w:rPr>
        <w:t>المقاصديين</w:t>
      </w:r>
      <w:proofErr w:type="spellEnd"/>
      <w:r w:rsidRPr="003D35A5">
        <w:rPr>
          <w:rFonts w:ascii="Traditional Arabic" w:eastAsia="Times New Roman" w:hAnsi="Traditional Arabic" w:cs="Traditional Arabic"/>
          <w:color w:val="3D3D3E"/>
          <w:sz w:val="32"/>
          <w:szCs w:val="34"/>
          <w:rtl/>
        </w:rPr>
        <w:t xml:space="preserve"> الجدد"، </w:t>
      </w:r>
      <w:proofErr w:type="spellStart"/>
      <w:r w:rsidRPr="003D35A5">
        <w:rPr>
          <w:rFonts w:ascii="Traditional Arabic" w:eastAsia="Times New Roman" w:hAnsi="Traditional Arabic" w:cs="Traditional Arabic"/>
          <w:color w:val="3D3D3E"/>
          <w:sz w:val="32"/>
          <w:szCs w:val="34"/>
          <w:rtl/>
        </w:rPr>
        <w:t>التفلت</w:t>
      </w:r>
      <w:proofErr w:type="spellEnd"/>
      <w:r w:rsidRPr="003D35A5">
        <w:rPr>
          <w:rFonts w:ascii="Traditional Arabic" w:eastAsia="Times New Roman" w:hAnsi="Traditional Arabic" w:cs="Traditional Arabic"/>
          <w:color w:val="3D3D3E"/>
          <w:sz w:val="32"/>
          <w:szCs w:val="34"/>
          <w:rtl/>
        </w:rPr>
        <w:t xml:space="preserve"> من الأحكام الشرعية الثابتة، وإدارة الظهر لأصول ثابتة ومستقرة كما يتهمهم بذلك شيوخ وفقهاء </w:t>
      </w:r>
      <w:proofErr w:type="gramStart"/>
      <w:r w:rsidRPr="003D35A5">
        <w:rPr>
          <w:rFonts w:ascii="Traditional Arabic" w:eastAsia="Times New Roman" w:hAnsi="Traditional Arabic" w:cs="Traditional Arabic"/>
          <w:color w:val="3D3D3E"/>
          <w:sz w:val="32"/>
          <w:szCs w:val="34"/>
          <w:rtl/>
        </w:rPr>
        <w:t>معارضون؟</w:t>
      </w:r>
      <w:r w:rsidRPr="003D35A5">
        <w:rPr>
          <w:rFonts w:ascii="Traditional Arabic" w:eastAsia="Times New Roman" w:hAnsi="Traditional Arabic" w:cs="Traditional Arabic"/>
          <w:color w:val="3D3D3E"/>
          <w:sz w:val="32"/>
          <w:szCs w:val="34"/>
        </w:rPr>
        <w:t>.</w:t>
      </w:r>
      <w:proofErr w:type="gramEnd"/>
    </w:p>
    <w:p w14:paraId="61ACDA45" w14:textId="77777777" w:rsidR="00DA1076" w:rsidRPr="003D35A5" w:rsidRDefault="000F64F5" w:rsidP="003D35A5">
      <w:pPr>
        <w:pStyle w:val="3"/>
        <w:rPr>
          <w:rtl/>
          <w:lang w:bidi="ar-IQ"/>
        </w:rPr>
      </w:pPr>
      <w:bookmarkStart w:id="10" w:name="_Toc94612308"/>
      <w:proofErr w:type="spellStart"/>
      <w:r w:rsidRPr="003D35A5">
        <w:rPr>
          <w:rtl/>
        </w:rPr>
        <w:t>المقاصدية</w:t>
      </w:r>
      <w:proofErr w:type="spellEnd"/>
      <w:r w:rsidRPr="003D35A5">
        <w:rPr>
          <w:rtl/>
        </w:rPr>
        <w:t xml:space="preserve"> منهج شرعي قويم</w:t>
      </w:r>
      <w:r w:rsidR="00DA1076" w:rsidRPr="003D35A5">
        <w:rPr>
          <w:rtl/>
        </w:rPr>
        <w:t>:</w:t>
      </w:r>
      <w:bookmarkEnd w:id="10"/>
    </w:p>
    <w:p w14:paraId="3F3E666D"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توضيحا لمفهوم "مقاصد الشريعة" قال أستاذ الفقه الإسلامي وأصوله في الجامعة الأردنية الدكتور عبد الله الكيلاني "مقاصد الشريعة ليست أمرا جديدا ولا طارئا على الدراسات الفقهية الإسلامية، بل هي مبحث أص</w:t>
      </w:r>
      <w:r w:rsidR="003E3D71"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له أئمة أجلاء، وعلماء نجباء، من أكثرهم شهرة وتوسعا فيه أبو إسحاق </w:t>
      </w:r>
      <w:r w:rsidR="003E3D71" w:rsidRPr="003D35A5">
        <w:rPr>
          <w:rFonts w:ascii="Traditional Arabic" w:eastAsia="Times New Roman" w:hAnsi="Traditional Arabic" w:cs="Traditional Arabic"/>
          <w:color w:val="3D3D3E"/>
          <w:sz w:val="32"/>
          <w:szCs w:val="34"/>
          <w:rtl/>
        </w:rPr>
        <w:t>ا</w:t>
      </w:r>
      <w:r w:rsidRPr="003D35A5">
        <w:rPr>
          <w:rFonts w:ascii="Traditional Arabic" w:eastAsia="Times New Roman" w:hAnsi="Traditional Arabic" w:cs="Traditional Arabic"/>
          <w:color w:val="3D3D3E"/>
          <w:sz w:val="32"/>
          <w:szCs w:val="34"/>
          <w:rtl/>
        </w:rPr>
        <w:t>لشاطبي صاحب الموافقات</w:t>
      </w:r>
      <w:r w:rsidRPr="003D35A5">
        <w:rPr>
          <w:rFonts w:ascii="Traditional Arabic" w:eastAsia="Times New Roman" w:hAnsi="Traditional Arabic" w:cs="Traditional Arabic"/>
          <w:color w:val="3D3D3E"/>
          <w:sz w:val="32"/>
          <w:szCs w:val="34"/>
        </w:rPr>
        <w:t>.</w:t>
      </w:r>
      <w:r w:rsidR="00D26C42" w:rsidRPr="003D35A5">
        <w:rPr>
          <w:rStyle w:val="a4"/>
          <w:rFonts w:ascii="Traditional Arabic" w:eastAsia="Times New Roman" w:hAnsi="Traditional Arabic" w:cs="Traditional Arabic"/>
          <w:color w:val="3D3D3E"/>
          <w:sz w:val="32"/>
          <w:szCs w:val="34"/>
          <w:vertAlign w:val="baseline"/>
        </w:rPr>
        <w:footnoteReference w:id="28"/>
      </w:r>
    </w:p>
    <w:p w14:paraId="57EC49E0" w14:textId="32719CFC" w:rsidR="00DA1076" w:rsidRPr="003D35A5" w:rsidRDefault="00D26C42"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فقد</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 xml:space="preserve">ظهرت البواكير الأولى للفكر </w:t>
      </w:r>
      <w:proofErr w:type="spellStart"/>
      <w:r w:rsidRPr="003D35A5">
        <w:rPr>
          <w:rFonts w:ascii="Traditional Arabic" w:eastAsia="Times New Roman" w:hAnsi="Traditional Arabic" w:cs="Traditional Arabic"/>
          <w:color w:val="3D3D3E"/>
          <w:sz w:val="32"/>
          <w:szCs w:val="34"/>
          <w:rtl/>
        </w:rPr>
        <w:t>المقاصدي</w:t>
      </w:r>
      <w:proofErr w:type="spellEnd"/>
      <w:r w:rsidRPr="003D35A5">
        <w:rPr>
          <w:rFonts w:ascii="Traditional Arabic" w:eastAsia="Times New Roman" w:hAnsi="Traditional Arabic" w:cs="Traditional Arabic"/>
          <w:color w:val="3D3D3E"/>
          <w:sz w:val="32"/>
          <w:szCs w:val="34"/>
          <w:rtl/>
        </w:rPr>
        <w:t xml:space="preserve"> الإسلامي مع الصحابة الكرام، وعرف تطورا ملحوظا مع علماء الإسلام على مر العصور، ولمعت في هذا الباب منارات كبرى، وعلماء بارزين، مثل القفال الكبير والجويني والغزالي والعز بن عبد السلام وابن القيم وغيرهم من الأعلام، إلا أن الفكر </w:t>
      </w:r>
      <w:proofErr w:type="spellStart"/>
      <w:r w:rsidRPr="003D35A5">
        <w:rPr>
          <w:rFonts w:ascii="Traditional Arabic" w:eastAsia="Times New Roman" w:hAnsi="Traditional Arabic" w:cs="Traditional Arabic"/>
          <w:color w:val="3D3D3E"/>
          <w:sz w:val="32"/>
          <w:szCs w:val="34"/>
          <w:rtl/>
        </w:rPr>
        <w:t>ألمقاصدي</w:t>
      </w:r>
      <w:proofErr w:type="spellEnd"/>
      <w:r w:rsidRPr="003D35A5">
        <w:rPr>
          <w:rFonts w:ascii="Traditional Arabic" w:eastAsia="Times New Roman" w:hAnsi="Traditional Arabic" w:cs="Traditional Arabic"/>
          <w:color w:val="3D3D3E"/>
          <w:sz w:val="32"/>
          <w:szCs w:val="34"/>
          <w:rtl/>
        </w:rPr>
        <w:t xml:space="preserve"> لم يصل درجة النضج والتبلور إلا مع الإمام أبي إسحاق </w:t>
      </w:r>
      <w:r w:rsidR="003E3D71" w:rsidRPr="003D35A5">
        <w:rPr>
          <w:rFonts w:ascii="Traditional Arabic" w:eastAsia="Times New Roman" w:hAnsi="Traditional Arabic" w:cs="Traditional Arabic"/>
          <w:color w:val="3D3D3E"/>
          <w:sz w:val="32"/>
          <w:szCs w:val="34"/>
          <w:rtl/>
        </w:rPr>
        <w:t>ا</w:t>
      </w:r>
      <w:r w:rsidRPr="003D35A5">
        <w:rPr>
          <w:rFonts w:ascii="Traditional Arabic" w:eastAsia="Times New Roman" w:hAnsi="Traditional Arabic" w:cs="Traditional Arabic"/>
          <w:color w:val="3D3D3E"/>
          <w:sz w:val="32"/>
          <w:szCs w:val="34"/>
          <w:rtl/>
        </w:rPr>
        <w:t>لشاطبي الغرناطي، الذي أفاد مما راكمه السابقون، وأضاف إليه ما أداه إليه الاجتهاد والنظر، وأفرده في قسم لطيف من كتابه الشهير الموسوم بـ</w:t>
      </w:r>
      <w:r w:rsidRPr="003D35A5">
        <w:rPr>
          <w:rFonts w:ascii="Traditional Arabic" w:eastAsia="Times New Roman" w:hAnsi="Traditional Arabic" w:cs="Traditional Arabic"/>
          <w:b/>
          <w:color w:val="3D3D3E"/>
          <w:sz w:val="32"/>
          <w:szCs w:val="34"/>
          <w:rtl/>
        </w:rPr>
        <w:t>الموافقات</w:t>
      </w:r>
      <w:r w:rsidRPr="003D35A5">
        <w:rPr>
          <w:rFonts w:ascii="Traditional Arabic" w:eastAsia="Times New Roman" w:hAnsi="Traditional Arabic" w:cs="Traditional Arabic"/>
          <w:color w:val="3D3D3E"/>
          <w:sz w:val="32"/>
          <w:szCs w:val="34"/>
          <w:rtl/>
        </w:rPr>
        <w:t xml:space="preserve">، وبعدها عرف تراثه ذبولا وتراجعا، ومعه بالضرورة، تراجعت المقاصد الشرعية وضمرت، إلى أن اكتشف علماء تونس </w:t>
      </w:r>
      <w:r w:rsidR="003E3D71" w:rsidRPr="003D35A5">
        <w:rPr>
          <w:rFonts w:ascii="Traditional Arabic" w:eastAsia="Times New Roman" w:hAnsi="Traditional Arabic" w:cs="Traditional Arabic"/>
          <w:color w:val="3D3D3E"/>
          <w:sz w:val="32"/>
          <w:szCs w:val="34"/>
          <w:rtl/>
        </w:rPr>
        <w:t>ا</w:t>
      </w:r>
      <w:r w:rsidRPr="003D35A5">
        <w:rPr>
          <w:rFonts w:ascii="Traditional Arabic" w:eastAsia="Times New Roman" w:hAnsi="Traditional Arabic" w:cs="Traditional Arabic"/>
          <w:color w:val="3D3D3E"/>
          <w:sz w:val="32"/>
          <w:szCs w:val="34"/>
          <w:rtl/>
        </w:rPr>
        <w:t>لشاطبي وتراثه، قال العلامة ابن باديس رحمه الله عن</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b/>
          <w:color w:val="3D3D3E"/>
          <w:sz w:val="32"/>
          <w:szCs w:val="34"/>
          <w:rtl/>
        </w:rPr>
        <w:t>الموافقات</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Pr>
        <w:t>"</w:t>
      </w:r>
      <w:r w:rsidRPr="003D35A5">
        <w:rPr>
          <w:rFonts w:ascii="Traditional Arabic" w:eastAsia="Times New Roman" w:hAnsi="Traditional Arabic" w:cs="Traditional Arabic"/>
          <w:color w:val="3D3D3E"/>
          <w:sz w:val="32"/>
          <w:szCs w:val="34"/>
          <w:rtl/>
        </w:rPr>
        <w:t>ولقد كنا أيام الطلب بجامع الزيتونة- عمره الله- نسمع من شيوخنا كلهم، الثناء العاطر على هذا الكتاب وصاحبه، وكانت له عندهم منزلة عظيمة. وأحسنُ الدروس في المناظرات الامتحانية، هو الذي رصّعه صاحبه بكلام الشاطبي، وأحسَنَ فهمَه وتنزيلَه</w:t>
      </w:r>
      <w:r w:rsidRPr="003D35A5">
        <w:rPr>
          <w:rStyle w:val="a4"/>
          <w:rFonts w:ascii="Traditional Arabic" w:eastAsia="Times New Roman" w:hAnsi="Traditional Arabic" w:cs="Traditional Arabic"/>
          <w:color w:val="3D3D3E"/>
          <w:sz w:val="32"/>
          <w:szCs w:val="34"/>
          <w:vertAlign w:val="baseline"/>
        </w:rPr>
        <w:footnoteReference w:id="29"/>
      </w:r>
      <w:r w:rsidR="000F64F5" w:rsidRPr="003D35A5">
        <w:rPr>
          <w:rFonts w:ascii="Traditional Arabic" w:eastAsia="Times New Roman" w:hAnsi="Traditional Arabic" w:cs="Traditional Arabic"/>
          <w:color w:val="3D3D3E"/>
          <w:sz w:val="32"/>
          <w:szCs w:val="34"/>
        </w:rPr>
        <w:br/>
      </w:r>
      <w:r w:rsidR="00B57999" w:rsidRPr="003D35A5">
        <w:rPr>
          <w:rFonts w:ascii="Traditional Arabic" w:eastAsia="Times New Roman" w:hAnsi="Traditional Arabic" w:cs="Traditional Arabic"/>
          <w:color w:val="3D3D3E"/>
          <w:sz w:val="32"/>
          <w:szCs w:val="34"/>
          <w:rtl/>
        </w:rPr>
        <w:t>وبيّن الكيلاني</w:t>
      </w:r>
      <w:r w:rsidR="003D35A5" w:rsidRPr="003D35A5">
        <w:rPr>
          <w:rFonts w:ascii="Traditional Arabic" w:eastAsia="Times New Roman" w:hAnsi="Traditional Arabic" w:cs="Traditional Arabic"/>
          <w:color w:val="3D3D3E"/>
          <w:sz w:val="32"/>
          <w:szCs w:val="34"/>
          <w:rtl/>
        </w:rPr>
        <w:t xml:space="preserve"> </w:t>
      </w:r>
      <w:r w:rsidR="000F64F5" w:rsidRPr="003D35A5">
        <w:rPr>
          <w:rFonts w:ascii="Traditional Arabic" w:eastAsia="Times New Roman" w:hAnsi="Traditional Arabic" w:cs="Traditional Arabic"/>
          <w:color w:val="3D3D3E"/>
          <w:sz w:val="32"/>
          <w:szCs w:val="34"/>
          <w:rtl/>
        </w:rPr>
        <w:t>أن مفهوم "مقاصد الشريعة" يتمحور حول معرفة الأهداف والمقاصد التي يرمي إليها الشارع الحكيم من وراء التكاليف والأحكام الشرعية، التي يتم تحديدها باستقراء الأدلة الشرعية الكلية والجزئية</w:t>
      </w:r>
      <w:r w:rsidR="00DA1076" w:rsidRPr="003D35A5">
        <w:rPr>
          <w:rFonts w:ascii="Traditional Arabic" w:eastAsia="Times New Roman" w:hAnsi="Traditional Arabic" w:cs="Traditional Arabic"/>
          <w:color w:val="3D3D3E"/>
          <w:sz w:val="32"/>
          <w:szCs w:val="34"/>
        </w:rPr>
        <w:t>.</w:t>
      </w:r>
    </w:p>
    <w:p w14:paraId="1EDAEDE5"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ولفت الكيلاني إلى أن ثمة تحسسا شديدا في أوساط بعض دارسي العلوم الشرعية من "</w:t>
      </w:r>
      <w:proofErr w:type="spellStart"/>
      <w:r w:rsidRPr="003D35A5">
        <w:rPr>
          <w:rFonts w:ascii="Traditional Arabic" w:eastAsia="Times New Roman" w:hAnsi="Traditional Arabic" w:cs="Traditional Arabic"/>
          <w:color w:val="3D3D3E"/>
          <w:sz w:val="32"/>
          <w:szCs w:val="34"/>
          <w:rtl/>
        </w:rPr>
        <w:t>المقاصدية</w:t>
      </w:r>
      <w:proofErr w:type="spellEnd"/>
      <w:r w:rsidRPr="003D35A5">
        <w:rPr>
          <w:rFonts w:ascii="Traditional Arabic" w:eastAsia="Times New Roman" w:hAnsi="Traditional Arabic" w:cs="Traditional Arabic"/>
          <w:color w:val="3D3D3E"/>
          <w:sz w:val="32"/>
          <w:szCs w:val="34"/>
          <w:rtl/>
        </w:rPr>
        <w:t>" أو "</w:t>
      </w:r>
      <w:proofErr w:type="spellStart"/>
      <w:r w:rsidRPr="003D35A5">
        <w:rPr>
          <w:rFonts w:ascii="Traditional Arabic" w:eastAsia="Times New Roman" w:hAnsi="Traditional Arabic" w:cs="Traditional Arabic"/>
          <w:color w:val="3D3D3E"/>
          <w:sz w:val="32"/>
          <w:szCs w:val="34"/>
          <w:rtl/>
        </w:rPr>
        <w:t>المقاصديين</w:t>
      </w:r>
      <w:proofErr w:type="spellEnd"/>
      <w:r w:rsidRPr="003D35A5">
        <w:rPr>
          <w:rFonts w:ascii="Traditional Arabic" w:eastAsia="Times New Roman" w:hAnsi="Traditional Arabic" w:cs="Traditional Arabic"/>
          <w:color w:val="3D3D3E"/>
          <w:sz w:val="32"/>
          <w:szCs w:val="34"/>
          <w:rtl/>
        </w:rPr>
        <w:t xml:space="preserve"> الجدد"، لما يتبادر إلى أذهانهم من أن إحياء فقه المقاصد يراد به </w:t>
      </w:r>
      <w:proofErr w:type="spellStart"/>
      <w:r w:rsidRPr="003D35A5">
        <w:rPr>
          <w:rFonts w:ascii="Traditional Arabic" w:eastAsia="Times New Roman" w:hAnsi="Traditional Arabic" w:cs="Traditional Arabic"/>
          <w:color w:val="3D3D3E"/>
          <w:sz w:val="32"/>
          <w:szCs w:val="34"/>
          <w:rtl/>
        </w:rPr>
        <w:t>التفلت</w:t>
      </w:r>
      <w:proofErr w:type="spellEnd"/>
      <w:r w:rsidRPr="003D35A5">
        <w:rPr>
          <w:rFonts w:ascii="Traditional Arabic" w:eastAsia="Times New Roman" w:hAnsi="Traditional Arabic" w:cs="Traditional Arabic"/>
          <w:color w:val="3D3D3E"/>
          <w:sz w:val="32"/>
          <w:szCs w:val="34"/>
          <w:rtl/>
        </w:rPr>
        <w:t xml:space="preserve"> من الأحكام الشرعية الثابتة، أو التحلل من أصول الاستدلال المقررة في المنظومة الأصولية كما قررها الإمام الشافعي</w:t>
      </w:r>
      <w:r w:rsidR="00DA1076" w:rsidRPr="003D35A5">
        <w:rPr>
          <w:rFonts w:ascii="Traditional Arabic" w:eastAsia="Times New Roman" w:hAnsi="Traditional Arabic" w:cs="Traditional Arabic"/>
          <w:color w:val="3D3D3E"/>
          <w:sz w:val="32"/>
          <w:szCs w:val="34"/>
        </w:rPr>
        <w:t>.</w:t>
      </w:r>
    </w:p>
    <w:p w14:paraId="4FE523A9"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وتابع "نعم إن "مقاصد الشريعة" ليست من الأدلة الشرعية سواء المتفق عليها أم المختلف فيها، لكنها مما أرشدت الأدلة الشرعية إلى اعتباره وملاحظته، فهي المقاصد الكامنة وراء الأحكام والتكاليف الشرعية</w:t>
      </w:r>
      <w:r w:rsidR="00DA1076" w:rsidRPr="003D35A5">
        <w:rPr>
          <w:rFonts w:ascii="Traditional Arabic" w:eastAsia="Times New Roman" w:hAnsi="Traditional Arabic" w:cs="Traditional Arabic"/>
          <w:color w:val="3D3D3E"/>
          <w:sz w:val="32"/>
          <w:szCs w:val="34"/>
        </w:rPr>
        <w:t xml:space="preserve">. </w:t>
      </w:r>
    </w:p>
    <w:p w14:paraId="04738FCE" w14:textId="77777777" w:rsid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وأضاف الكيلاني "ثمة فرق بين منهج يدعو إلى التجديد الفقهي مستظلا بظل "مقاصد الشريعة" في اجتهاده وتجديده، وبين مسالك بعض العلمانيين والحداثيين الذين يتخذون من عنوان "مقاصد الشريعة" ذريعة لتغيير الأحكام وتبديلها</w:t>
      </w:r>
      <w:r w:rsidRPr="003D35A5">
        <w:rPr>
          <w:rFonts w:ascii="Traditional Arabic" w:eastAsia="Times New Roman" w:hAnsi="Traditional Arabic" w:cs="Traditional Arabic"/>
          <w:color w:val="3D3D3E"/>
          <w:sz w:val="32"/>
          <w:szCs w:val="34"/>
        </w:rPr>
        <w:t>.</w:t>
      </w:r>
    </w:p>
    <w:p w14:paraId="495E4D7C" w14:textId="60609160" w:rsid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وأكدّ الكيلاني أن التصدي لدعوات التحلل من الأحكام الشرعية الثابتة، والنظر إليها بمنهجية تاريخية النص، وزمانية التطبيق، لا يتأتّى إلا بفهم مقاصد الشريعة على وجهها الصحيح، والتعاطي مع مستجدات الحياة بفهم روح الشريعة ومقاصدها العامة</w:t>
      </w:r>
      <w:r w:rsidRPr="003D35A5">
        <w:rPr>
          <w:rFonts w:ascii="Traditional Arabic" w:eastAsia="Times New Roman" w:hAnsi="Traditional Arabic" w:cs="Traditional Arabic"/>
          <w:color w:val="3D3D3E"/>
          <w:sz w:val="32"/>
          <w:szCs w:val="34"/>
        </w:rPr>
        <w:t>.</w:t>
      </w:r>
      <w:r w:rsidR="00B57999" w:rsidRPr="003D35A5">
        <w:rPr>
          <w:rStyle w:val="a4"/>
          <w:rFonts w:ascii="Traditional Arabic" w:eastAsia="Times New Roman" w:hAnsi="Traditional Arabic" w:cs="Traditional Arabic"/>
          <w:color w:val="3D3D3E"/>
          <w:sz w:val="32"/>
          <w:szCs w:val="34"/>
          <w:vertAlign w:val="baseline"/>
        </w:rPr>
        <w:footnoteReference w:id="30"/>
      </w:r>
    </w:p>
    <w:p w14:paraId="27362E64" w14:textId="77777777" w:rsidR="00DA1076" w:rsidRPr="003D35A5" w:rsidRDefault="000F64F5" w:rsidP="003D35A5">
      <w:pPr>
        <w:pStyle w:val="3"/>
      </w:pPr>
      <w:bookmarkStart w:id="11" w:name="_Toc94612309"/>
      <w:r w:rsidRPr="003D35A5">
        <w:rPr>
          <w:rtl/>
        </w:rPr>
        <w:t>عزل النص عن الواقع بذريعة المصلحة</w:t>
      </w:r>
      <w:bookmarkEnd w:id="11"/>
    </w:p>
    <w:p w14:paraId="649E7829" w14:textId="77777777" w:rsidR="00DA1076" w:rsidRPr="003D35A5" w:rsidRDefault="00B579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من جهة أخرى </w:t>
      </w:r>
      <w:r w:rsidR="005F36C0" w:rsidRPr="003D35A5">
        <w:rPr>
          <w:rFonts w:ascii="Traditional Arabic" w:eastAsia="Times New Roman" w:hAnsi="Traditional Arabic" w:cs="Traditional Arabic"/>
          <w:color w:val="3D3D3E"/>
          <w:sz w:val="32"/>
          <w:szCs w:val="34"/>
          <w:rtl/>
        </w:rPr>
        <w:t>ي</w:t>
      </w:r>
      <w:r w:rsidRPr="003D35A5">
        <w:rPr>
          <w:rFonts w:ascii="Traditional Arabic" w:eastAsia="Times New Roman" w:hAnsi="Traditional Arabic" w:cs="Traditional Arabic"/>
          <w:color w:val="3D3D3E"/>
          <w:sz w:val="32"/>
          <w:szCs w:val="34"/>
          <w:rtl/>
        </w:rPr>
        <w:t>رى</w:t>
      </w:r>
      <w:r w:rsidR="000F64F5" w:rsidRPr="003D35A5">
        <w:rPr>
          <w:rFonts w:ascii="Traditional Arabic" w:eastAsia="Times New Roman" w:hAnsi="Traditional Arabic" w:cs="Traditional Arabic"/>
          <w:color w:val="3D3D3E"/>
          <w:sz w:val="32"/>
          <w:szCs w:val="34"/>
          <w:rtl/>
        </w:rPr>
        <w:t xml:space="preserve"> أستاذ الفقه المقارن في جامعة الأزهر، الدكتور عمرو غانم أن مسمى "</w:t>
      </w:r>
      <w:proofErr w:type="spellStart"/>
      <w:r w:rsidR="000F64F5" w:rsidRPr="003D35A5">
        <w:rPr>
          <w:rFonts w:ascii="Traditional Arabic" w:eastAsia="Times New Roman" w:hAnsi="Traditional Arabic" w:cs="Traditional Arabic"/>
          <w:color w:val="3D3D3E"/>
          <w:sz w:val="32"/>
          <w:szCs w:val="34"/>
          <w:rtl/>
        </w:rPr>
        <w:t>المقاصديين</w:t>
      </w:r>
      <w:proofErr w:type="spellEnd"/>
      <w:r w:rsidR="000F64F5" w:rsidRPr="003D35A5">
        <w:rPr>
          <w:rFonts w:ascii="Traditional Arabic" w:eastAsia="Times New Roman" w:hAnsi="Traditional Arabic" w:cs="Traditional Arabic"/>
          <w:color w:val="3D3D3E"/>
          <w:sz w:val="32"/>
          <w:szCs w:val="34"/>
          <w:rtl/>
        </w:rPr>
        <w:t xml:space="preserve"> الجدد" أصبح اسما يطلق على كل من يريد عزل النص الإلهي عن واقع الحياة بحجة المصلحة، وأن الشريعة ما جاءت إلا لتحقيق المصالح أيا كان نوعها</w:t>
      </w:r>
      <w:r w:rsidR="00DA1076" w:rsidRPr="003D35A5">
        <w:rPr>
          <w:rFonts w:ascii="Traditional Arabic" w:eastAsia="Times New Roman" w:hAnsi="Traditional Arabic" w:cs="Traditional Arabic"/>
          <w:color w:val="3D3D3E"/>
          <w:sz w:val="32"/>
          <w:szCs w:val="34"/>
        </w:rPr>
        <w:t>.</w:t>
      </w:r>
    </w:p>
    <w:p w14:paraId="2E74A1D3"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rPr>
        <w:t>وانتقد غانم ذلك التوجه بأن أصحابه "تناسوا أن المصالح لا يمكن أن تعلم إلا من خلال نصوص الشريعة وقواعدها العامة"، ممثلا لما يرونه مصلحة متوهمة بما جاء بخصوص الربا، فهم يرون أن آيات الربا نزلت في حق مجتمعات رعوية، أما الآن فقد تغير العالم المالي والاقتصادي تماما، وبالتالي فإنها تسمى "فائدة" وليست ربا</w:t>
      </w:r>
      <w:r w:rsidR="008B1DA4" w:rsidRPr="003D35A5">
        <w:rPr>
          <w:rFonts w:ascii="Traditional Arabic" w:eastAsia="Times New Roman" w:hAnsi="Traditional Arabic" w:cs="Traditional Arabic"/>
          <w:color w:val="3D3D3E"/>
          <w:sz w:val="32"/>
          <w:szCs w:val="34"/>
        </w:rPr>
        <w:t>"</w:t>
      </w:r>
      <w:r w:rsidR="008B1DA4" w:rsidRPr="003D35A5">
        <w:rPr>
          <w:rFonts w:ascii="Traditional Arabic" w:eastAsia="Times New Roman" w:hAnsi="Traditional Arabic" w:cs="Traditional Arabic"/>
          <w:color w:val="3D3D3E"/>
          <w:sz w:val="32"/>
          <w:szCs w:val="34"/>
          <w:rtl/>
          <w:lang w:bidi="ar-IQ"/>
        </w:rPr>
        <w:t>.</w:t>
      </w:r>
    </w:p>
    <w:p w14:paraId="4B70E8D4"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ويظهر من كلام الدكتور غانم أن المقصودين بنقده هم أتباع الاتجاهات الحداثية والعلمانية، الذين يسعون </w:t>
      </w:r>
      <w:proofErr w:type="spellStart"/>
      <w:r w:rsidRPr="003D35A5">
        <w:rPr>
          <w:rFonts w:ascii="Traditional Arabic" w:eastAsia="Times New Roman" w:hAnsi="Traditional Arabic" w:cs="Traditional Arabic"/>
          <w:color w:val="3D3D3E"/>
          <w:sz w:val="32"/>
          <w:szCs w:val="34"/>
          <w:rtl/>
        </w:rPr>
        <w:t>للتفلت</w:t>
      </w:r>
      <w:proofErr w:type="spellEnd"/>
      <w:r w:rsidRPr="003D35A5">
        <w:rPr>
          <w:rFonts w:ascii="Traditional Arabic" w:eastAsia="Times New Roman" w:hAnsi="Traditional Arabic" w:cs="Traditional Arabic"/>
          <w:color w:val="3D3D3E"/>
          <w:sz w:val="32"/>
          <w:szCs w:val="34"/>
          <w:rtl/>
        </w:rPr>
        <w:t xml:space="preserve"> من الأحكام الشرعية بحجة المصلحة </w:t>
      </w:r>
      <w:proofErr w:type="spellStart"/>
      <w:r w:rsidRPr="003D35A5">
        <w:rPr>
          <w:rFonts w:ascii="Traditional Arabic" w:eastAsia="Times New Roman" w:hAnsi="Traditional Arabic" w:cs="Traditional Arabic"/>
          <w:color w:val="3D3D3E"/>
          <w:sz w:val="32"/>
          <w:szCs w:val="34"/>
          <w:rtl/>
        </w:rPr>
        <w:t>والمقاصدية</w:t>
      </w:r>
      <w:proofErr w:type="spellEnd"/>
      <w:r w:rsidRPr="003D35A5">
        <w:rPr>
          <w:rFonts w:ascii="Traditional Arabic" w:eastAsia="Times New Roman" w:hAnsi="Traditional Arabic" w:cs="Traditional Arabic"/>
          <w:color w:val="3D3D3E"/>
          <w:sz w:val="32"/>
          <w:szCs w:val="34"/>
          <w:rtl/>
        </w:rPr>
        <w:t>، ومثُل لهم بقوله "وبعضهم يرى بحجة المصلحة أن الحجاب لم يعد ملائما للعصر لأنه يقف أمام حرية المرأة</w:t>
      </w:r>
      <w:r w:rsidR="00DA1076" w:rsidRPr="003D35A5">
        <w:rPr>
          <w:rFonts w:ascii="Traditional Arabic" w:eastAsia="Times New Roman" w:hAnsi="Traditional Arabic" w:cs="Traditional Arabic"/>
          <w:color w:val="3D3D3E"/>
          <w:sz w:val="32"/>
          <w:szCs w:val="34"/>
        </w:rPr>
        <w:t>".</w:t>
      </w:r>
    </w:p>
    <w:p w14:paraId="45A0EA4D" w14:textId="77777777" w:rsidR="00DA1076" w:rsidRPr="003D35A5" w:rsidRDefault="00B579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وأضاف غانم</w:t>
      </w:r>
      <w:r w:rsidRPr="003D35A5">
        <w:rPr>
          <w:rFonts w:ascii="Traditional Arabic" w:eastAsia="Times New Roman" w:hAnsi="Traditional Arabic" w:cs="Traditional Arabic"/>
          <w:color w:val="3D3D3E"/>
          <w:sz w:val="32"/>
          <w:szCs w:val="34"/>
        </w:rPr>
        <w:t xml:space="preserve"> </w:t>
      </w:r>
      <w:r w:rsidR="000F64F5" w:rsidRPr="003D35A5">
        <w:rPr>
          <w:rFonts w:ascii="Traditional Arabic" w:eastAsia="Times New Roman" w:hAnsi="Traditional Arabic" w:cs="Traditional Arabic"/>
          <w:color w:val="3D3D3E"/>
          <w:sz w:val="32"/>
          <w:szCs w:val="34"/>
        </w:rPr>
        <w:t>"</w:t>
      </w:r>
      <w:r w:rsidRPr="003D35A5">
        <w:rPr>
          <w:rFonts w:ascii="Traditional Arabic" w:eastAsia="Times New Roman" w:hAnsi="Traditional Arabic" w:cs="Traditional Arabic"/>
          <w:color w:val="3D3D3E"/>
          <w:sz w:val="32"/>
          <w:szCs w:val="34"/>
        </w:rPr>
        <w:t xml:space="preserve"> </w:t>
      </w:r>
      <w:r w:rsidR="000F64F5" w:rsidRPr="003D35A5">
        <w:rPr>
          <w:rFonts w:ascii="Traditional Arabic" w:eastAsia="Times New Roman" w:hAnsi="Traditional Arabic" w:cs="Traditional Arabic"/>
          <w:color w:val="3D3D3E"/>
          <w:sz w:val="32"/>
          <w:szCs w:val="34"/>
          <w:rtl/>
        </w:rPr>
        <w:t>ألم يعلم أولئك أن الشرع اعتبر التبرج مفسدة، وهو ما يطلق عليه "المصلحة الملغاة" عند الأصوليين، وهي ما تصادم نصوص الشرع، واصفا</w:t>
      </w:r>
      <w:r w:rsidR="003E3D71" w:rsidRPr="003D35A5">
        <w:rPr>
          <w:rFonts w:ascii="Traditional Arabic" w:eastAsia="Times New Roman" w:hAnsi="Traditional Arabic" w:cs="Traditional Arabic"/>
          <w:color w:val="3D3D3E"/>
          <w:sz w:val="32"/>
          <w:szCs w:val="34"/>
          <w:rtl/>
        </w:rPr>
        <w:t>ً</w:t>
      </w:r>
      <w:r w:rsidR="000F64F5" w:rsidRPr="003D35A5">
        <w:rPr>
          <w:rFonts w:ascii="Traditional Arabic" w:eastAsia="Times New Roman" w:hAnsi="Traditional Arabic" w:cs="Traditional Arabic"/>
          <w:color w:val="3D3D3E"/>
          <w:sz w:val="32"/>
          <w:szCs w:val="34"/>
          <w:rtl/>
        </w:rPr>
        <w:t xml:space="preserve"> "</w:t>
      </w:r>
      <w:proofErr w:type="spellStart"/>
      <w:r w:rsidR="000F64F5" w:rsidRPr="003D35A5">
        <w:rPr>
          <w:rFonts w:ascii="Traditional Arabic" w:eastAsia="Times New Roman" w:hAnsi="Traditional Arabic" w:cs="Traditional Arabic"/>
          <w:color w:val="3D3D3E"/>
          <w:sz w:val="32"/>
          <w:szCs w:val="34"/>
          <w:rtl/>
        </w:rPr>
        <w:t>المقاصديين</w:t>
      </w:r>
      <w:proofErr w:type="spellEnd"/>
      <w:r w:rsidR="000F64F5" w:rsidRPr="003D35A5">
        <w:rPr>
          <w:rFonts w:ascii="Traditional Arabic" w:eastAsia="Times New Roman" w:hAnsi="Traditional Arabic" w:cs="Traditional Arabic"/>
          <w:color w:val="3D3D3E"/>
          <w:sz w:val="32"/>
          <w:szCs w:val="34"/>
          <w:rtl/>
        </w:rPr>
        <w:t xml:space="preserve"> الجدد" </w:t>
      </w:r>
      <w:proofErr w:type="gramStart"/>
      <w:r w:rsidR="000F64F5" w:rsidRPr="003D35A5">
        <w:rPr>
          <w:rFonts w:ascii="Traditional Arabic" w:eastAsia="Times New Roman" w:hAnsi="Traditional Arabic" w:cs="Traditional Arabic"/>
          <w:color w:val="3D3D3E"/>
          <w:sz w:val="32"/>
          <w:szCs w:val="34"/>
          <w:rtl/>
        </w:rPr>
        <w:t>بـ"</w:t>
      </w:r>
      <w:proofErr w:type="gramEnd"/>
      <w:r w:rsidR="000F64F5" w:rsidRPr="003D35A5">
        <w:rPr>
          <w:rFonts w:ascii="Traditional Arabic" w:eastAsia="Times New Roman" w:hAnsi="Traditional Arabic" w:cs="Traditional Arabic"/>
          <w:color w:val="3D3D3E"/>
          <w:sz w:val="32"/>
          <w:szCs w:val="34"/>
          <w:rtl/>
        </w:rPr>
        <w:t>أنهم يتسترون وراء المقاصد لإلغاء الفقه وأصوله وقواعده، وهدفهم هدم الشرع" على حد قوله</w:t>
      </w:r>
      <w:r w:rsidR="00DA1076" w:rsidRPr="003D35A5">
        <w:rPr>
          <w:rFonts w:ascii="Traditional Arabic" w:eastAsia="Times New Roman" w:hAnsi="Traditional Arabic" w:cs="Traditional Arabic"/>
          <w:color w:val="3D3D3E"/>
          <w:sz w:val="32"/>
          <w:szCs w:val="34"/>
        </w:rPr>
        <w:t>.</w:t>
      </w:r>
    </w:p>
    <w:p w14:paraId="2501E116" w14:textId="77777777" w:rsid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وردا على سؤال: كيف يمكن إقامة التوازن بين أصول الدين الكلية ونصوصه الجزئية مع استحضار فقه "مقاصد الشريعة"؟ أجاب غانم بأن "النظرة </w:t>
      </w:r>
      <w:proofErr w:type="spellStart"/>
      <w:r w:rsidRPr="003D35A5">
        <w:rPr>
          <w:rFonts w:ascii="Traditional Arabic" w:eastAsia="Times New Roman" w:hAnsi="Traditional Arabic" w:cs="Traditional Arabic"/>
          <w:color w:val="3D3D3E"/>
          <w:sz w:val="32"/>
          <w:szCs w:val="34"/>
          <w:rtl/>
        </w:rPr>
        <w:t>المقاصدية</w:t>
      </w:r>
      <w:proofErr w:type="spellEnd"/>
      <w:r w:rsidRPr="003D35A5">
        <w:rPr>
          <w:rFonts w:ascii="Traditional Arabic" w:eastAsia="Times New Roman" w:hAnsi="Traditional Arabic" w:cs="Traditional Arabic"/>
          <w:color w:val="3D3D3E"/>
          <w:sz w:val="32"/>
          <w:szCs w:val="34"/>
          <w:rtl/>
        </w:rPr>
        <w:t xml:space="preserve"> لا يمكن أن تلغي النص، وإنما تفهم النصوص الجزئية على ضوء أصول الدين الكلية</w:t>
      </w:r>
      <w:r w:rsidRPr="003D35A5">
        <w:rPr>
          <w:rFonts w:ascii="Traditional Arabic" w:eastAsia="Times New Roman" w:hAnsi="Traditional Arabic" w:cs="Traditional Arabic"/>
          <w:color w:val="3D3D3E"/>
          <w:sz w:val="32"/>
          <w:szCs w:val="34"/>
        </w:rPr>
        <w:t>". </w:t>
      </w:r>
      <w:r w:rsidR="00B57999" w:rsidRPr="003D35A5">
        <w:rPr>
          <w:rStyle w:val="a4"/>
          <w:rFonts w:ascii="Traditional Arabic" w:eastAsia="Times New Roman" w:hAnsi="Traditional Arabic" w:cs="Traditional Arabic"/>
          <w:color w:val="3D3D3E"/>
          <w:sz w:val="32"/>
          <w:szCs w:val="34"/>
          <w:vertAlign w:val="baseline"/>
        </w:rPr>
        <w:footnoteReference w:id="31"/>
      </w:r>
    </w:p>
    <w:p w14:paraId="49496B48" w14:textId="5424C6F5" w:rsidR="00DA1076" w:rsidRPr="003D35A5" w:rsidRDefault="000F64F5" w:rsidP="003D35A5">
      <w:pPr>
        <w:pStyle w:val="3"/>
      </w:pPr>
      <w:bookmarkStart w:id="12" w:name="_Toc94612310"/>
      <w:r w:rsidRPr="003D35A5">
        <w:lastRenderedPageBreak/>
        <w:t>"</w:t>
      </w:r>
      <w:proofErr w:type="spellStart"/>
      <w:r w:rsidRPr="003D35A5">
        <w:rPr>
          <w:rtl/>
        </w:rPr>
        <w:t>المقاصدية</w:t>
      </w:r>
      <w:proofErr w:type="spellEnd"/>
      <w:r w:rsidRPr="003D35A5">
        <w:rPr>
          <w:rtl/>
        </w:rPr>
        <w:t>" إحياء وتجديد</w:t>
      </w:r>
      <w:bookmarkEnd w:id="12"/>
    </w:p>
    <w:p w14:paraId="20A584CC"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بدوره اعتبر الباحث الشرعي الأردني صالح حمودة الدعوة إلى "مقاصد الشريعة" إحياء وتجديدا لأصول شرعية وفقهية لها أهميتها في فهم الأدلة الشرعية وإنزالها على الوقائع، وفي الوقت نفسه مرونة التعاطي مع مستجدات الحياة باستنباط أحكام شرعية لها</w:t>
      </w:r>
      <w:r w:rsidR="00DA1076" w:rsidRPr="003D35A5">
        <w:rPr>
          <w:rFonts w:ascii="Traditional Arabic" w:eastAsia="Times New Roman" w:hAnsi="Traditional Arabic" w:cs="Traditional Arabic"/>
          <w:color w:val="3D3D3E"/>
          <w:sz w:val="32"/>
          <w:szCs w:val="34"/>
        </w:rPr>
        <w:t>.</w:t>
      </w:r>
    </w:p>
    <w:p w14:paraId="08E43F35"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ومثّل صالح لذلك بما فعله أمير المؤمنين عمر رضي الله عنه، حينما أوقف العمل بتوزيع أرض العراق على الفاتحين، مع أن لهم حقا في تلك الغنائم، لكنه راعى مصلحة الأجيال القادمة حتى لا يحرموا من حق الانتفاع بها لو أنها وزعت على الفاتحين بأعينهم</w:t>
      </w:r>
      <w:r w:rsidR="00DA1076" w:rsidRPr="003D35A5">
        <w:rPr>
          <w:rFonts w:ascii="Traditional Arabic" w:eastAsia="Times New Roman" w:hAnsi="Traditional Arabic" w:cs="Traditional Arabic"/>
          <w:color w:val="3D3D3E"/>
          <w:sz w:val="32"/>
          <w:szCs w:val="34"/>
        </w:rPr>
        <w:t>.</w:t>
      </w:r>
    </w:p>
    <w:p w14:paraId="37599777" w14:textId="5AE21E0A"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وأضاف "ما فعله عمر في هذه القضية وغيرها كذلك، هو اجتهاد منه في إنزال الأحكام الشرعية على الواقع باعتبار المصالح، وباستحضار مقاصد الشريعة، وهو ما نحتاجه في زماننا، بالابتعاد عن حرفية الفهم والتنزيل، إلى مراعاة مصالح العباد المتيقنة، وتحقيق مقاصد الشريعة المؤكدة</w:t>
      </w:r>
      <w:r w:rsidR="00DA1076" w:rsidRPr="003D35A5">
        <w:rPr>
          <w:rFonts w:ascii="Traditional Arabic" w:eastAsia="Times New Roman" w:hAnsi="Traditional Arabic" w:cs="Traditional Arabic"/>
          <w:color w:val="3D3D3E"/>
          <w:sz w:val="32"/>
          <w:szCs w:val="34"/>
        </w:rPr>
        <w:t>".</w:t>
      </w:r>
      <w:r w:rsidR="003D35A5" w:rsidRPr="003D35A5">
        <w:rPr>
          <w:rFonts w:ascii="Traditional Arabic" w:eastAsia="Times New Roman" w:hAnsi="Traditional Arabic" w:cs="Traditional Arabic"/>
          <w:color w:val="3D3D3E"/>
          <w:sz w:val="32"/>
          <w:szCs w:val="34"/>
          <w:rtl/>
        </w:rPr>
        <w:t xml:space="preserve"> </w:t>
      </w:r>
    </w:p>
    <w:p w14:paraId="03148773" w14:textId="3E5D5514" w:rsidR="00DA1076" w:rsidRPr="003D35A5" w:rsidRDefault="00B579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ولفت صالح في حديثه</w:t>
      </w:r>
      <w:r w:rsidR="003D35A5" w:rsidRPr="003D35A5">
        <w:rPr>
          <w:rFonts w:ascii="Traditional Arabic" w:eastAsia="Times New Roman" w:hAnsi="Traditional Arabic" w:cs="Traditional Arabic"/>
          <w:color w:val="3D3D3E"/>
          <w:sz w:val="32"/>
          <w:szCs w:val="34"/>
          <w:rtl/>
        </w:rPr>
        <w:t xml:space="preserve"> </w:t>
      </w:r>
      <w:r w:rsidR="000F64F5" w:rsidRPr="003D35A5">
        <w:rPr>
          <w:rFonts w:ascii="Traditional Arabic" w:eastAsia="Times New Roman" w:hAnsi="Traditional Arabic" w:cs="Traditional Arabic"/>
          <w:color w:val="3D3D3E"/>
          <w:sz w:val="32"/>
          <w:szCs w:val="34"/>
          <w:rtl/>
        </w:rPr>
        <w:t>إلى أن توجه "</w:t>
      </w:r>
      <w:proofErr w:type="spellStart"/>
      <w:r w:rsidR="000F64F5" w:rsidRPr="003D35A5">
        <w:rPr>
          <w:rFonts w:ascii="Traditional Arabic" w:eastAsia="Times New Roman" w:hAnsi="Traditional Arabic" w:cs="Traditional Arabic"/>
          <w:color w:val="3D3D3E"/>
          <w:sz w:val="32"/>
          <w:szCs w:val="34"/>
          <w:rtl/>
        </w:rPr>
        <w:t>المقاصديين</w:t>
      </w:r>
      <w:proofErr w:type="spellEnd"/>
      <w:r w:rsidR="000F64F5" w:rsidRPr="003D35A5">
        <w:rPr>
          <w:rFonts w:ascii="Traditional Arabic" w:eastAsia="Times New Roman" w:hAnsi="Traditional Arabic" w:cs="Traditional Arabic"/>
          <w:color w:val="3D3D3E"/>
          <w:sz w:val="32"/>
          <w:szCs w:val="34"/>
          <w:rtl/>
        </w:rPr>
        <w:t xml:space="preserve"> الجدد" هو امتداد لمدرسة الشيخ محمد عبده، وتلميذه الشيخ محمد رشيد رضا، في تجديد الفقه باعتبار مقاصد الشريعة الكلية، خاصة فيما يتعلق بالمستجدات والقضايا المعاصرة</w:t>
      </w:r>
      <w:r w:rsidR="000F64F5" w:rsidRPr="003D35A5">
        <w:rPr>
          <w:rFonts w:ascii="Traditional Arabic" w:eastAsia="Times New Roman" w:hAnsi="Traditional Arabic" w:cs="Traditional Arabic"/>
          <w:color w:val="3D3D3E"/>
          <w:sz w:val="32"/>
          <w:szCs w:val="34"/>
        </w:rPr>
        <w:t>.</w:t>
      </w:r>
      <w:r w:rsidR="000F64F5" w:rsidRPr="003D35A5">
        <w:rPr>
          <w:rFonts w:ascii="Traditional Arabic" w:eastAsia="Times New Roman" w:hAnsi="Traditional Arabic" w:cs="Traditional Arabic"/>
          <w:color w:val="3D3D3E"/>
          <w:sz w:val="32"/>
          <w:szCs w:val="34"/>
        </w:rPr>
        <w:br/>
      </w:r>
      <w:r w:rsidR="000F64F5" w:rsidRPr="003D35A5">
        <w:rPr>
          <w:rFonts w:ascii="Traditional Arabic" w:eastAsia="Times New Roman" w:hAnsi="Traditional Arabic" w:cs="Traditional Arabic"/>
          <w:color w:val="3D3D3E"/>
          <w:sz w:val="32"/>
          <w:szCs w:val="34"/>
          <w:rtl/>
        </w:rPr>
        <w:t>ورفض صالح وصف توجه "</w:t>
      </w:r>
      <w:proofErr w:type="spellStart"/>
      <w:r w:rsidR="000F64F5" w:rsidRPr="003D35A5">
        <w:rPr>
          <w:rFonts w:ascii="Traditional Arabic" w:eastAsia="Times New Roman" w:hAnsi="Traditional Arabic" w:cs="Traditional Arabic"/>
          <w:color w:val="3D3D3E"/>
          <w:sz w:val="32"/>
          <w:szCs w:val="34"/>
          <w:rtl/>
        </w:rPr>
        <w:t>المقاصديين</w:t>
      </w:r>
      <w:proofErr w:type="spellEnd"/>
      <w:r w:rsidR="000F64F5" w:rsidRPr="003D35A5">
        <w:rPr>
          <w:rFonts w:ascii="Traditional Arabic" w:eastAsia="Times New Roman" w:hAnsi="Traditional Arabic" w:cs="Traditional Arabic"/>
          <w:color w:val="3D3D3E"/>
          <w:sz w:val="32"/>
          <w:szCs w:val="34"/>
          <w:rtl/>
        </w:rPr>
        <w:t xml:space="preserve"> الجدد" بأنه يصب في خانة هدم الشريعة وإلغاء أحكامها، موضحا أنه إن كان هذا هو هدف بعض اتجاهات العلمانيين والحداثيين، فهو ليس كذلك لدعاة تجديد الفقه الإسلامي، المنضبطين في اجتهاداتهم، والمخلصين لدينهم ودعوتهم</w:t>
      </w:r>
      <w:r w:rsidR="00DA1076" w:rsidRPr="003D35A5">
        <w:rPr>
          <w:rFonts w:ascii="Traditional Arabic" w:eastAsia="Times New Roman" w:hAnsi="Traditional Arabic" w:cs="Traditional Arabic"/>
          <w:color w:val="3D3D3E"/>
          <w:sz w:val="32"/>
          <w:szCs w:val="34"/>
        </w:rPr>
        <w:t>. </w:t>
      </w:r>
    </w:p>
    <w:p w14:paraId="459D0ABD" w14:textId="77777777" w:rsidR="00E341FC"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وبيّن صالح أن الفرق بين دعاة تجديد الفقه الإسلامي، وبين الجامدين على المدونات الفقهية القديمة، أن المجددين يفرقون بين أحكام فقهية محدودة </w:t>
      </w:r>
      <w:proofErr w:type="spellStart"/>
      <w:r w:rsidRPr="003D35A5">
        <w:rPr>
          <w:rFonts w:ascii="Traditional Arabic" w:eastAsia="Times New Roman" w:hAnsi="Traditional Arabic" w:cs="Traditional Arabic"/>
          <w:color w:val="3D3D3E"/>
          <w:sz w:val="32"/>
          <w:szCs w:val="34"/>
          <w:rtl/>
        </w:rPr>
        <w:t>بزمانيتها</w:t>
      </w:r>
      <w:proofErr w:type="spellEnd"/>
      <w:r w:rsidRPr="003D35A5">
        <w:rPr>
          <w:rFonts w:ascii="Traditional Arabic" w:eastAsia="Times New Roman" w:hAnsi="Traditional Arabic" w:cs="Traditional Arabic"/>
          <w:color w:val="3D3D3E"/>
          <w:sz w:val="32"/>
          <w:szCs w:val="34"/>
          <w:rtl/>
        </w:rPr>
        <w:t xml:space="preserve"> وسياقاتها التاريخية، وبين أحكام أخرى مطلقة، لها صفة الثبات والإلزام في كل زمان</w:t>
      </w:r>
      <w:r w:rsidR="00E341FC" w:rsidRPr="003D35A5">
        <w:rPr>
          <w:rFonts w:ascii="Traditional Arabic" w:eastAsia="Times New Roman" w:hAnsi="Traditional Arabic" w:cs="Traditional Arabic"/>
          <w:color w:val="3D3D3E"/>
          <w:sz w:val="32"/>
          <w:szCs w:val="34"/>
        </w:rPr>
        <w:t>.</w:t>
      </w:r>
    </w:p>
    <w:p w14:paraId="34B1C4D6" w14:textId="1256C366"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ومثّل للأولى بأحكام ملك اليمين (الرق)، فهي أحكام تاريخية محكومة </w:t>
      </w:r>
      <w:proofErr w:type="spellStart"/>
      <w:r w:rsidRPr="003D35A5">
        <w:rPr>
          <w:rFonts w:ascii="Traditional Arabic" w:eastAsia="Times New Roman" w:hAnsi="Traditional Arabic" w:cs="Traditional Arabic"/>
          <w:color w:val="3D3D3E"/>
          <w:sz w:val="32"/>
          <w:szCs w:val="34"/>
          <w:rtl/>
        </w:rPr>
        <w:t>بزمانيتها</w:t>
      </w:r>
      <w:proofErr w:type="spellEnd"/>
      <w:r w:rsidRPr="003D35A5">
        <w:rPr>
          <w:rFonts w:ascii="Traditional Arabic" w:eastAsia="Times New Roman" w:hAnsi="Traditional Arabic" w:cs="Traditional Arabic"/>
          <w:color w:val="3D3D3E"/>
          <w:sz w:val="32"/>
          <w:szCs w:val="34"/>
          <w:rtl/>
        </w:rPr>
        <w:t>، انتهت بانتهاء محل إنزالها وظروف تطبيقها، ولا يجوز بحال الدعوة إلى تطبيقها من جديد</w:t>
      </w:r>
      <w:r w:rsidR="003E3D71" w:rsidRPr="003D35A5">
        <w:rPr>
          <w:rFonts w:ascii="Traditional Arabic" w:eastAsia="Times New Roman" w:hAnsi="Traditional Arabic" w:cs="Traditional Arabic"/>
          <w:color w:val="3D3D3E"/>
          <w:sz w:val="32"/>
          <w:szCs w:val="34"/>
          <w:rtl/>
        </w:rPr>
        <w:t>.</w:t>
      </w:r>
      <w:r w:rsidR="005F36C0" w:rsidRPr="003D35A5">
        <w:rPr>
          <w:rFonts w:ascii="Traditional Arabic" w:eastAsia="Times New Roman" w:hAnsi="Traditional Arabic" w:cs="Traditional Arabic"/>
          <w:color w:val="3D3D3E"/>
          <w:sz w:val="32"/>
          <w:szCs w:val="34"/>
          <w:rtl/>
        </w:rPr>
        <w:t xml:space="preserve"> وأقول إلا إذا تعامل بها العدو عندها نعامله بالمثل</w:t>
      </w:r>
      <w:r w:rsidR="003E3D71" w:rsidRPr="003D35A5">
        <w:rPr>
          <w:rFonts w:ascii="Traditional Arabic" w:eastAsia="Times New Roman" w:hAnsi="Traditional Arabic" w:cs="Traditional Arabic"/>
          <w:color w:val="3D3D3E"/>
          <w:sz w:val="32"/>
          <w:szCs w:val="34"/>
          <w:rtl/>
        </w:rPr>
        <w:t xml:space="preserve">؛ لأنه تشريعها كان ملائمة لواقع عاشه الرسول </w:t>
      </w:r>
      <w:r w:rsidR="003E3D71" w:rsidRPr="003D35A5">
        <w:rPr>
          <w:rFonts w:ascii="Traditional Arabic" w:hAnsi="Traditional Arabic" w:cs="Traditional Arabic"/>
          <w:szCs w:val="34"/>
        </w:rPr>
        <w:sym w:font="AGA Arabesque" w:char="F072"/>
      </w:r>
      <w:r w:rsidR="003E3D71" w:rsidRPr="003D35A5">
        <w:rPr>
          <w:rFonts w:ascii="Traditional Arabic" w:eastAsia="Times New Roman" w:hAnsi="Traditional Arabic" w:cs="Traditional Arabic"/>
          <w:color w:val="3D3D3E"/>
          <w:sz w:val="32"/>
          <w:szCs w:val="34"/>
          <w:rtl/>
        </w:rPr>
        <w:t xml:space="preserve"> وأصحابه فلا يعقل أن يقوم الكفار باسترقاق الاسرى المسلمين</w:t>
      </w:r>
      <w:r w:rsidR="007E15EA" w:rsidRPr="003D35A5">
        <w:rPr>
          <w:rFonts w:ascii="Traditional Arabic" w:eastAsia="Times New Roman" w:hAnsi="Traditional Arabic" w:cs="Traditional Arabic"/>
          <w:color w:val="3D3D3E"/>
          <w:sz w:val="32"/>
          <w:szCs w:val="34"/>
          <w:rtl/>
        </w:rPr>
        <w:t xml:space="preserve">، </w:t>
      </w:r>
      <w:r w:rsidR="00C46F60" w:rsidRPr="003D35A5">
        <w:rPr>
          <w:rFonts w:ascii="Traditional Arabic" w:eastAsia="Times New Roman" w:hAnsi="Traditional Arabic" w:cs="Traditional Arabic"/>
          <w:color w:val="3D3D3E"/>
          <w:sz w:val="32"/>
          <w:szCs w:val="34"/>
          <w:rtl/>
        </w:rPr>
        <w:t>والمسلمون يطلقون اسراهم من الكفار</w:t>
      </w:r>
      <w:r w:rsidR="007E15EA" w:rsidRPr="003D35A5">
        <w:rPr>
          <w:rFonts w:ascii="Traditional Arabic" w:eastAsia="Times New Roman" w:hAnsi="Traditional Arabic" w:cs="Traditional Arabic"/>
          <w:color w:val="3D3D3E"/>
          <w:sz w:val="32"/>
          <w:szCs w:val="34"/>
          <w:rtl/>
        </w:rPr>
        <w:t xml:space="preserve">، </w:t>
      </w:r>
      <w:r w:rsidR="00C46F60" w:rsidRPr="003D35A5">
        <w:rPr>
          <w:rFonts w:ascii="Traditional Arabic" w:eastAsia="Times New Roman" w:hAnsi="Traditional Arabic" w:cs="Traditional Arabic"/>
          <w:color w:val="3D3D3E"/>
          <w:sz w:val="32"/>
          <w:szCs w:val="34"/>
          <w:rtl/>
        </w:rPr>
        <w:t>مع وجوب النظر الى أن الشريعة ألمحت الى دعوتها لرفض العبودية والى رغبتها بالعتق وتحرير العبيد وذلك من خلال تشريعاتها الكثيرة</w:t>
      </w:r>
      <w:r w:rsidR="003D35A5" w:rsidRPr="003D35A5">
        <w:rPr>
          <w:rFonts w:ascii="Traditional Arabic" w:eastAsia="Times New Roman" w:hAnsi="Traditional Arabic" w:cs="Traditional Arabic"/>
          <w:color w:val="3D3D3E"/>
          <w:sz w:val="32"/>
          <w:szCs w:val="34"/>
          <w:rtl/>
        </w:rPr>
        <w:t xml:space="preserve"> </w:t>
      </w:r>
      <w:r w:rsidR="00C46F60" w:rsidRPr="003D35A5">
        <w:rPr>
          <w:rFonts w:ascii="Traditional Arabic" w:eastAsia="Times New Roman" w:hAnsi="Traditional Arabic" w:cs="Traditional Arabic"/>
          <w:color w:val="3D3D3E"/>
          <w:sz w:val="32"/>
          <w:szCs w:val="34"/>
          <w:rtl/>
        </w:rPr>
        <w:t>الداعية الى عتق الرقاب.</w:t>
      </w:r>
    </w:p>
    <w:p w14:paraId="22D91DDC" w14:textId="77777777" w:rsidR="00DA1076"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lastRenderedPageBreak/>
        <w:t>أما الصنف الثاني من الأحكام الثابتة والملزمة فهي كتحريم الربا، ووجوب حجاب المرأة المسلمة، فهذه أحكام ثابتة لا يجوز تغييرها أو تبديلها بحال</w:t>
      </w:r>
      <w:r w:rsidR="00DA1076" w:rsidRPr="003D35A5">
        <w:rPr>
          <w:rFonts w:ascii="Traditional Arabic" w:eastAsia="Times New Roman" w:hAnsi="Traditional Arabic" w:cs="Traditional Arabic"/>
          <w:color w:val="3D3D3E"/>
          <w:sz w:val="32"/>
          <w:szCs w:val="34"/>
        </w:rPr>
        <w:t>.</w:t>
      </w:r>
    </w:p>
    <w:p w14:paraId="7E5B4BC6" w14:textId="77777777" w:rsidR="000F64F5" w:rsidRPr="003D35A5" w:rsidRDefault="000F64F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تظهر أهمية التفريق بين منهج الفقه التقليدي، ومنهج الفقه التجديدي، في دراسة نموذج تطبيق واقعي لأحكام الشريعة، من غير تفريق في ذلك النموذج بين أحكام فقهية تاريخية محكومة </w:t>
      </w:r>
      <w:proofErr w:type="spellStart"/>
      <w:r w:rsidRPr="003D35A5">
        <w:rPr>
          <w:rFonts w:ascii="Traditional Arabic" w:eastAsia="Times New Roman" w:hAnsi="Traditional Arabic" w:cs="Traditional Arabic"/>
          <w:color w:val="3D3D3E"/>
          <w:sz w:val="32"/>
          <w:szCs w:val="34"/>
          <w:rtl/>
        </w:rPr>
        <w:t>بزمانيتها</w:t>
      </w:r>
      <w:proofErr w:type="spellEnd"/>
      <w:r w:rsidRPr="003D35A5">
        <w:rPr>
          <w:rFonts w:ascii="Traditional Arabic" w:eastAsia="Times New Roman" w:hAnsi="Traditional Arabic" w:cs="Traditional Arabic"/>
          <w:color w:val="3D3D3E"/>
          <w:sz w:val="32"/>
          <w:szCs w:val="34"/>
          <w:rtl/>
        </w:rPr>
        <w:t>، كإرجاع حالة الرق من جديد، وإحياء حكم ملك اليمين مرة أخرى، وبين أحكام مطلقة وثابتة لكل زمان ومكان، ما يسيء للدين نفسه، بسبب عدم مراعاة أولئك المطبقين لمقاصد الشريعة وفهمهم</w:t>
      </w:r>
      <w:r w:rsidR="00E341FC" w:rsidRPr="003D35A5">
        <w:rPr>
          <w:rFonts w:ascii="Traditional Arabic" w:eastAsia="Times New Roman" w:hAnsi="Traditional Arabic" w:cs="Traditional Arabic"/>
          <w:color w:val="3D3D3E"/>
          <w:sz w:val="32"/>
          <w:szCs w:val="34"/>
          <w:rtl/>
          <w:lang w:bidi="ar-IQ"/>
        </w:rPr>
        <w:t xml:space="preserve"> </w:t>
      </w:r>
      <w:proofErr w:type="gramStart"/>
      <w:r w:rsidR="00E341FC" w:rsidRPr="003D35A5">
        <w:rPr>
          <w:rFonts w:ascii="Traditional Arabic" w:eastAsia="Times New Roman" w:hAnsi="Traditional Arabic" w:cs="Traditional Arabic"/>
          <w:color w:val="3D3D3E"/>
          <w:sz w:val="32"/>
          <w:szCs w:val="34"/>
          <w:rtl/>
          <w:lang w:bidi="ar-IQ"/>
        </w:rPr>
        <w:t>لروحها</w:t>
      </w:r>
      <w:r w:rsidR="00E341FC" w:rsidRPr="003D35A5">
        <w:rPr>
          <w:rFonts w:ascii="Traditional Arabic" w:eastAsia="Times New Roman" w:hAnsi="Traditional Arabic" w:cs="Traditional Arabic"/>
          <w:color w:val="3D3D3E"/>
          <w:sz w:val="32"/>
          <w:szCs w:val="34"/>
          <w:rtl/>
        </w:rPr>
        <w:t>(</w:t>
      </w:r>
      <w:r w:rsidR="00E341FC" w:rsidRPr="003D35A5">
        <w:rPr>
          <w:rFonts w:ascii="Traditional Arabic" w:eastAsia="Times New Roman" w:hAnsi="Traditional Arabic" w:cs="Traditional Arabic"/>
          <w:color w:val="3D3D3E"/>
          <w:sz w:val="32"/>
          <w:szCs w:val="34"/>
        </w:rPr>
        <w:t xml:space="preserve"> (</w:t>
      </w:r>
      <w:proofErr w:type="gramEnd"/>
      <w:r w:rsidRPr="003D35A5">
        <w:rPr>
          <w:rStyle w:val="a4"/>
          <w:rFonts w:ascii="Traditional Arabic" w:eastAsia="Times New Roman" w:hAnsi="Traditional Arabic" w:cs="Traditional Arabic"/>
          <w:color w:val="3D3D3E"/>
          <w:sz w:val="32"/>
          <w:szCs w:val="34"/>
          <w:vertAlign w:val="baseline"/>
        </w:rPr>
        <w:footnoteReference w:id="32"/>
      </w:r>
      <w:r w:rsidR="00E341FC" w:rsidRPr="003D35A5">
        <w:rPr>
          <w:rFonts w:ascii="Traditional Arabic" w:eastAsia="Times New Roman" w:hAnsi="Traditional Arabic" w:cs="Traditional Arabic"/>
          <w:color w:val="3D3D3E"/>
          <w:sz w:val="32"/>
          <w:szCs w:val="34"/>
          <w:rtl/>
        </w:rPr>
        <w:t>.</w:t>
      </w:r>
    </w:p>
    <w:p w14:paraId="5D0B0CFF" w14:textId="017AD46A" w:rsidR="00831231" w:rsidRPr="003D35A5" w:rsidRDefault="00831231" w:rsidP="003D35A5">
      <w:pPr>
        <w:pStyle w:val="a5"/>
        <w:numPr>
          <w:ilvl w:val="0"/>
          <w:numId w:val="6"/>
        </w:numPr>
        <w:shd w:val="clear" w:color="auto" w:fill="FFFFFF"/>
        <w:spacing w:after="120" w:line="240" w:lineRule="auto"/>
        <w:ind w:left="0" w:firstLine="0"/>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تجدي</w:t>
      </w:r>
      <w:r w:rsidR="005F36C0" w:rsidRPr="003D35A5">
        <w:rPr>
          <w:rFonts w:ascii="Traditional Arabic" w:eastAsia="Times New Roman" w:hAnsi="Traditional Arabic" w:cs="Traditional Arabic"/>
          <w:b/>
          <w:color w:val="3D3D3E"/>
          <w:sz w:val="32"/>
          <w:szCs w:val="34"/>
          <w:rtl/>
        </w:rPr>
        <w:t>د الشكل وطريقة العرض والمضمون في</w:t>
      </w:r>
      <w:r w:rsidR="003D35A5" w:rsidRPr="003D35A5">
        <w:rPr>
          <w:rFonts w:ascii="Traditional Arabic" w:eastAsia="Times New Roman" w:hAnsi="Traditional Arabic" w:cs="Traditional Arabic"/>
          <w:b/>
          <w:color w:val="3D3D3E"/>
          <w:sz w:val="32"/>
          <w:szCs w:val="34"/>
          <w:rtl/>
        </w:rPr>
        <w:t xml:space="preserve"> </w:t>
      </w:r>
      <w:r w:rsidRPr="003D35A5">
        <w:rPr>
          <w:rFonts w:ascii="Traditional Arabic" w:eastAsia="Times New Roman" w:hAnsi="Traditional Arabic" w:cs="Traditional Arabic"/>
          <w:b/>
          <w:color w:val="3D3D3E"/>
          <w:sz w:val="32"/>
          <w:szCs w:val="34"/>
          <w:rtl/>
        </w:rPr>
        <w:t>المتغيرات</w:t>
      </w:r>
      <w:r w:rsidR="003D35A5" w:rsidRPr="003D35A5">
        <w:rPr>
          <w:rFonts w:ascii="Traditional Arabic" w:eastAsia="Times New Roman" w:hAnsi="Traditional Arabic" w:cs="Traditional Arabic"/>
          <w:b/>
          <w:color w:val="3D3D3E"/>
          <w:sz w:val="32"/>
          <w:szCs w:val="34"/>
          <w:rtl/>
        </w:rPr>
        <w:t xml:space="preserve"> </w:t>
      </w:r>
      <w:r w:rsidRPr="003D35A5">
        <w:rPr>
          <w:rFonts w:ascii="Traditional Arabic" w:eastAsia="Times New Roman" w:hAnsi="Traditional Arabic" w:cs="Traditional Arabic"/>
          <w:b/>
          <w:color w:val="3D3D3E"/>
          <w:sz w:val="32"/>
          <w:szCs w:val="34"/>
          <w:rtl/>
        </w:rPr>
        <w:t>مع بقاء الثوابت بلا مساس.</w:t>
      </w:r>
    </w:p>
    <w:p w14:paraId="0BFE709A" w14:textId="34B8C077" w:rsidR="00E341FC" w:rsidRPr="003D35A5" w:rsidRDefault="008312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وقد تبنى هذا النمط من التجديد علماء كثر من الأقدمين والمحدثين ابتدأ من الإمام أبي يوسف والإمام الشافعي والإمام أحمد وصولا لعلماء اليوم أمثال</w:t>
      </w:r>
      <w:r w:rsidR="00734399" w:rsidRPr="003D35A5">
        <w:rPr>
          <w:rFonts w:ascii="Traditional Arabic" w:eastAsia="Times New Roman" w:hAnsi="Traditional Arabic" w:cs="Traditional Arabic"/>
          <w:color w:val="3D3D3E"/>
          <w:sz w:val="32"/>
          <w:szCs w:val="34"/>
          <w:rtl/>
        </w:rPr>
        <w:t xml:space="preserve"> السنهوري و</w:t>
      </w:r>
      <w:r w:rsidR="00817744" w:rsidRPr="003D35A5">
        <w:rPr>
          <w:rFonts w:ascii="Traditional Arabic" w:eastAsia="Times New Roman" w:hAnsi="Traditional Arabic" w:cs="Traditional Arabic"/>
          <w:color w:val="3D3D3E"/>
          <w:sz w:val="32"/>
          <w:szCs w:val="34"/>
          <w:rtl/>
        </w:rPr>
        <w:t xml:space="preserve">الدكتور </w:t>
      </w:r>
      <w:proofErr w:type="gramStart"/>
      <w:r w:rsidR="00DA1076" w:rsidRPr="003D35A5">
        <w:rPr>
          <w:rFonts w:ascii="Traditional Arabic" w:eastAsia="Times New Roman" w:hAnsi="Traditional Arabic" w:cs="Traditional Arabic"/>
          <w:color w:val="3D3D3E"/>
          <w:sz w:val="32"/>
          <w:szCs w:val="34"/>
          <w:rtl/>
        </w:rPr>
        <w:t>عبد</w:t>
      </w:r>
      <w:r w:rsidR="00734399" w:rsidRPr="003D35A5">
        <w:rPr>
          <w:rFonts w:ascii="Traditional Arabic" w:eastAsia="Times New Roman" w:hAnsi="Traditional Arabic" w:cs="Traditional Arabic"/>
          <w:color w:val="3D3D3E"/>
          <w:sz w:val="32"/>
          <w:szCs w:val="34"/>
          <w:rtl/>
        </w:rPr>
        <w:t>القادر</w:t>
      </w:r>
      <w:proofErr w:type="gramEnd"/>
      <w:r w:rsidR="00734399" w:rsidRPr="003D35A5">
        <w:rPr>
          <w:rFonts w:ascii="Traditional Arabic" w:eastAsia="Times New Roman" w:hAnsi="Traditional Arabic" w:cs="Traditional Arabic"/>
          <w:color w:val="3D3D3E"/>
          <w:sz w:val="32"/>
          <w:szCs w:val="34"/>
          <w:rtl/>
        </w:rPr>
        <w:t xml:space="preserve"> عودة</w:t>
      </w:r>
      <w:r w:rsidR="003D35A5" w:rsidRPr="003D35A5">
        <w:rPr>
          <w:rFonts w:ascii="Traditional Arabic" w:eastAsia="Times New Roman" w:hAnsi="Traditional Arabic" w:cs="Traditional Arabic"/>
          <w:color w:val="3D3D3E"/>
          <w:sz w:val="32"/>
          <w:szCs w:val="34"/>
          <w:rtl/>
        </w:rPr>
        <w:t xml:space="preserve"> </w:t>
      </w:r>
      <w:r w:rsidR="00734399" w:rsidRPr="003D35A5">
        <w:rPr>
          <w:rFonts w:ascii="Traditional Arabic" w:eastAsia="Times New Roman" w:hAnsi="Traditional Arabic" w:cs="Traditional Arabic"/>
          <w:color w:val="3D3D3E"/>
          <w:sz w:val="32"/>
          <w:szCs w:val="34"/>
          <w:rtl/>
        </w:rPr>
        <w:t>و</w:t>
      </w:r>
      <w:r w:rsidRPr="003D35A5">
        <w:rPr>
          <w:rFonts w:ascii="Traditional Arabic" w:eastAsia="Times New Roman" w:hAnsi="Traditional Arabic" w:cs="Traditional Arabic"/>
          <w:color w:val="3D3D3E"/>
          <w:sz w:val="32"/>
          <w:szCs w:val="34"/>
          <w:rtl/>
        </w:rPr>
        <w:t xml:space="preserve">الدكتور يوسف القرضاوي والدكتور محمد سليم العوا والدكتور وهبة </w:t>
      </w:r>
      <w:proofErr w:type="spellStart"/>
      <w:r w:rsidRPr="003D35A5">
        <w:rPr>
          <w:rFonts w:ascii="Traditional Arabic" w:eastAsia="Times New Roman" w:hAnsi="Traditional Arabic" w:cs="Traditional Arabic"/>
          <w:color w:val="3D3D3E"/>
          <w:sz w:val="32"/>
          <w:szCs w:val="34"/>
          <w:rtl/>
        </w:rPr>
        <w:t>الزحيلي</w:t>
      </w:r>
      <w:proofErr w:type="spellEnd"/>
      <w:r w:rsidRPr="003D35A5">
        <w:rPr>
          <w:rFonts w:ascii="Traditional Arabic" w:eastAsia="Times New Roman" w:hAnsi="Traditional Arabic" w:cs="Traditional Arabic"/>
          <w:color w:val="3D3D3E"/>
          <w:sz w:val="32"/>
          <w:szCs w:val="34"/>
          <w:rtl/>
        </w:rPr>
        <w:t xml:space="preserve"> </w:t>
      </w:r>
      <w:r w:rsidR="00734399" w:rsidRPr="003D35A5">
        <w:rPr>
          <w:rFonts w:ascii="Traditional Arabic" w:eastAsia="Times New Roman" w:hAnsi="Traditional Arabic" w:cs="Traditional Arabic"/>
          <w:color w:val="3D3D3E"/>
          <w:sz w:val="32"/>
          <w:szCs w:val="34"/>
          <w:rtl/>
        </w:rPr>
        <w:t>والدكتور</w:t>
      </w:r>
      <w:r w:rsidRPr="003D35A5">
        <w:rPr>
          <w:rFonts w:ascii="Traditional Arabic" w:eastAsia="Times New Roman" w:hAnsi="Traditional Arabic" w:cs="Traditional Arabic"/>
          <w:color w:val="3D3D3E"/>
          <w:sz w:val="32"/>
          <w:szCs w:val="34"/>
          <w:rtl/>
        </w:rPr>
        <w:t xml:space="preserve"> جمال عطية وغيرهم من علماء المملكة العربية السعودية </w:t>
      </w:r>
      <w:r w:rsidR="00817744" w:rsidRPr="003D35A5">
        <w:rPr>
          <w:rFonts w:ascii="Traditional Arabic" w:eastAsia="Times New Roman" w:hAnsi="Traditional Arabic" w:cs="Traditional Arabic"/>
          <w:color w:val="3D3D3E"/>
          <w:sz w:val="32"/>
          <w:szCs w:val="34"/>
          <w:rtl/>
        </w:rPr>
        <w:t xml:space="preserve">مثل الدكتور عبد الله عبد المحسن التركي </w:t>
      </w:r>
      <w:r w:rsidRPr="003D35A5">
        <w:rPr>
          <w:rFonts w:ascii="Traditional Arabic" w:eastAsia="Times New Roman" w:hAnsi="Traditional Arabic" w:cs="Traditional Arabic"/>
          <w:color w:val="3D3D3E"/>
          <w:sz w:val="32"/>
          <w:szCs w:val="34"/>
          <w:rtl/>
        </w:rPr>
        <w:t>وعلماء الأزهر ال</w:t>
      </w:r>
      <w:r w:rsidR="00C32194" w:rsidRPr="003D35A5">
        <w:rPr>
          <w:rFonts w:ascii="Traditional Arabic" w:eastAsia="Times New Roman" w:hAnsi="Traditional Arabic" w:cs="Traditional Arabic"/>
          <w:color w:val="3D3D3E"/>
          <w:sz w:val="32"/>
          <w:szCs w:val="34"/>
          <w:rtl/>
        </w:rPr>
        <w:t>شريف وعلماء المغرب العربي مكتفياً</w:t>
      </w:r>
      <w:r w:rsidRPr="003D35A5">
        <w:rPr>
          <w:rFonts w:ascii="Traditional Arabic" w:eastAsia="Times New Roman" w:hAnsi="Traditional Arabic" w:cs="Traditional Arabic"/>
          <w:color w:val="3D3D3E"/>
          <w:sz w:val="32"/>
          <w:szCs w:val="34"/>
          <w:rtl/>
        </w:rPr>
        <w:t xml:space="preserve"> بالمذكور أعلاه لتفادي الطول والملال</w:t>
      </w:r>
      <w:r w:rsidR="003D35A5" w:rsidRPr="003D35A5">
        <w:rPr>
          <w:rFonts w:ascii="Traditional Arabic" w:eastAsia="Times New Roman" w:hAnsi="Traditional Arabic" w:cs="Traditional Arabic"/>
          <w:color w:val="3D3D3E"/>
          <w:sz w:val="32"/>
          <w:szCs w:val="34"/>
          <w:rtl/>
        </w:rPr>
        <w:t>.</w:t>
      </w:r>
    </w:p>
    <w:p w14:paraId="3B326EE1" w14:textId="0CA206DD" w:rsidR="00E341FC" w:rsidRPr="003D35A5" w:rsidRDefault="008312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ويعتمد هذا النمط التجديد وفق الضوابط التي ذكرتها سابقا</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فيطرح الفقه والإسلام بطريقة جديدة متوافقة مع تطور العصر </w:t>
      </w:r>
      <w:proofErr w:type="spellStart"/>
      <w:r w:rsidRPr="003D35A5">
        <w:rPr>
          <w:rFonts w:ascii="Traditional Arabic" w:eastAsia="Times New Roman" w:hAnsi="Traditional Arabic" w:cs="Traditional Arabic"/>
          <w:color w:val="3D3D3E"/>
          <w:sz w:val="32"/>
          <w:szCs w:val="34"/>
          <w:rtl/>
        </w:rPr>
        <w:t>والزمان</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وينقي</w:t>
      </w:r>
      <w:proofErr w:type="spellEnd"/>
      <w:r w:rsidRPr="003D35A5">
        <w:rPr>
          <w:rFonts w:ascii="Traditional Arabic" w:eastAsia="Times New Roman" w:hAnsi="Traditional Arabic" w:cs="Traditional Arabic"/>
          <w:color w:val="3D3D3E"/>
          <w:sz w:val="32"/>
          <w:szCs w:val="34"/>
          <w:rtl/>
        </w:rPr>
        <w:t xml:space="preserve"> الفقه مما علق به من شوائب مما لا يناسب الزمان والمكان، والإتيان بأمثلة مناسبة للدارسين والسائلين يمكن فهمها</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وكذلك يناقش المسائل التي أثارها</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الآخرون مما يتطلب منا إجابة واضحة عليها مثل الحرية ومكانها ومداها</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والمرأة وعملها وحريتها وتوليها المناصب</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والجمعة للأقليات المسلمة في دول الغرب</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والتعاملات الربوية في المصارف الربوية الحكومية</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ومسائل أخرى تحتاج إلى إعادة النظر فيها</w:t>
      </w:r>
      <w:r w:rsidR="00734399" w:rsidRPr="003D35A5">
        <w:rPr>
          <w:rFonts w:ascii="Traditional Arabic" w:eastAsia="Times New Roman" w:hAnsi="Traditional Arabic" w:cs="Traditional Arabic"/>
          <w:color w:val="3D3D3E"/>
          <w:sz w:val="32"/>
          <w:szCs w:val="34"/>
          <w:rtl/>
        </w:rPr>
        <w:t>.</w:t>
      </w:r>
    </w:p>
    <w:p w14:paraId="18D48AA7" w14:textId="4B658E6B" w:rsidR="00E341FC" w:rsidRPr="003D35A5" w:rsidRDefault="007343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ويقترح الدكتور جمال عطية في كتابه تجديد الفقه الإسلامي التوسع في مفهوم «الفقه» حيث يقترب من المفهوم اللغوي للكلمة، ثم المفهوم القرآني التي تجمع العقائد</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والأخلاق إلى جانب العمل والمعاملات. كما يجب أن نوضح الأحكام الضابطة لكل عمل من العلوم الطبيعية والإنسانية والاجتماعية المعاصرة، سعياً إلى ربط هذه العلوم ـ «</w:t>
      </w:r>
      <w:proofErr w:type="spellStart"/>
      <w:r w:rsidRPr="003D35A5">
        <w:rPr>
          <w:rFonts w:ascii="Traditional Arabic" w:eastAsia="Times New Roman" w:hAnsi="Traditional Arabic" w:cs="Traditional Arabic"/>
          <w:color w:val="3D3D3E"/>
          <w:sz w:val="32"/>
          <w:szCs w:val="34"/>
          <w:rtl/>
        </w:rPr>
        <w:t>المتفلتة</w:t>
      </w:r>
      <w:proofErr w:type="spellEnd"/>
      <w:r w:rsidRPr="003D35A5">
        <w:rPr>
          <w:rFonts w:ascii="Traditional Arabic" w:eastAsia="Times New Roman" w:hAnsi="Traditional Arabic" w:cs="Traditional Arabic"/>
          <w:color w:val="3D3D3E"/>
          <w:sz w:val="32"/>
          <w:szCs w:val="34"/>
          <w:rtl/>
        </w:rPr>
        <w:t>» حالياً من ضوابط الشريعة، بمظلة الفقه</w:t>
      </w:r>
      <w:r w:rsidR="00E341FC" w:rsidRPr="003D35A5">
        <w:rPr>
          <w:rFonts w:ascii="Traditional Arabic" w:eastAsia="Times New Roman" w:hAnsi="Traditional Arabic" w:cs="Traditional Arabic"/>
          <w:color w:val="3D3D3E"/>
          <w:sz w:val="32"/>
          <w:szCs w:val="34"/>
        </w:rPr>
        <w:t>.</w:t>
      </w:r>
    </w:p>
    <w:p w14:paraId="2CD7E523" w14:textId="77777777" w:rsidR="00E341FC" w:rsidRPr="003D35A5" w:rsidRDefault="007343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كما يرى عطية، أنه يجب إضافة مصادر أخرى إلى مصادر المادة الفقهية المعهودة، المتمثلة في كتب المذاهب، فيضاف مثلاً كتب الفتاوى والأقضية والنوازل والكتب الفقهية المعاصرة، سواء كانت لكبار المعاصرين أم للأجيال الجديدة من الباحثين في الماجستير أو الدكتوراه، والبحوث العلمية المقدمة إلى مؤتمرات أو ندوات، أو المنشورة في مجلات متخصصة، فضلاً عن قرارات المجامع الفقهية.</w:t>
      </w:r>
    </w:p>
    <w:p w14:paraId="717E3997" w14:textId="77777777" w:rsidR="00E341FC" w:rsidRPr="003D35A5" w:rsidRDefault="007343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إن من الملامح المهمة في التجديد الفقهي بث الروح في الكتابات الفقهية، فبيان الحكمة يحتل موقعاً مهماً للغاية.</w:t>
      </w:r>
    </w:p>
    <w:p w14:paraId="127459CF" w14:textId="77777777" w:rsidR="00E341FC" w:rsidRPr="003D35A5" w:rsidRDefault="007343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وأنه لابد لهذا التجديد الفقهي أن يقوم على دراسة مقارنة بين المذاهب السنية والمذهب الجعفري والزيدي والإباضي والظاهري، وآراء الأئمة المجتهدين التي اندثرت، كالأوزاعي والثوري، وابن أبي ليلى.. لأن هذه المقارنة تقوم بمهمة تذويب العصبية المذهبية، وتسهِّل مهمة التقنين، وتسهل مساهمته في القانون الدولي، كما أنه من الضرورة بمكان المقارنة بالقانون الوضعي لخدمة حركة التقنين الفقهي أولاً، وثانياً لبيان مخالفاته للشريعة الإسلامية الحنيفة.</w:t>
      </w:r>
    </w:p>
    <w:p w14:paraId="14A608BC" w14:textId="77777777" w:rsidR="00831231" w:rsidRPr="003D35A5" w:rsidRDefault="0073439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ومن الضرورة صياغة الشريعة بشكل نظريات وتصنيف المادة الفقهية تصنيفاً جديداً يُراعى فيه الوزن النسبي لمختلف الأقسام والأبواب حسب أهميتها والحاجة إليها، وعمل فهارس بالمصطلحات التراثية والحديثة، ثم قدم عطية اقتراحاً مبدئياً لهذا التصنيف، إضافةً إلى تيسير وتبسيط فهم الفقه، ومخاطبة المستويات المختلفة من الناس، وربط الفقه بالواقع؛ بما يستلزم استبعاد المباحث والأمثلة التي لم تعد موجودة في حياتنا، كالرق</w:t>
      </w:r>
      <w:r w:rsidRPr="003D35A5">
        <w:rPr>
          <w:rStyle w:val="a4"/>
          <w:rFonts w:ascii="Traditional Arabic" w:eastAsia="Times New Roman" w:hAnsi="Traditional Arabic" w:cs="Traditional Arabic"/>
          <w:color w:val="3D3D3E"/>
          <w:sz w:val="32"/>
          <w:szCs w:val="34"/>
          <w:vertAlign w:val="baseline"/>
        </w:rPr>
        <w:footnoteReference w:id="33"/>
      </w:r>
      <w:r w:rsidRPr="003D35A5">
        <w:rPr>
          <w:rFonts w:ascii="Traditional Arabic" w:eastAsia="Times New Roman" w:hAnsi="Traditional Arabic" w:cs="Traditional Arabic"/>
          <w:color w:val="3D3D3E"/>
          <w:sz w:val="32"/>
          <w:szCs w:val="34"/>
        </w:rPr>
        <w:t>.</w:t>
      </w:r>
      <w:r w:rsidR="00831231" w:rsidRPr="003D35A5">
        <w:rPr>
          <w:rFonts w:ascii="Traditional Arabic" w:eastAsia="Times New Roman" w:hAnsi="Traditional Arabic" w:cs="Traditional Arabic"/>
          <w:color w:val="3D3D3E"/>
          <w:sz w:val="32"/>
          <w:szCs w:val="34"/>
          <w:rtl/>
        </w:rPr>
        <w:t xml:space="preserve"> </w:t>
      </w:r>
    </w:p>
    <w:p w14:paraId="40A9C00E" w14:textId="77777777" w:rsidR="00A432B7" w:rsidRPr="003D35A5" w:rsidRDefault="00A432B7"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b/>
          <w:color w:val="3D3D3E"/>
          <w:sz w:val="32"/>
          <w:szCs w:val="34"/>
          <w:rtl/>
        </w:rPr>
      </w:pPr>
    </w:p>
    <w:p w14:paraId="4B39B5EC" w14:textId="77777777" w:rsidR="00E341FC" w:rsidRPr="003D35A5" w:rsidRDefault="00E341FC" w:rsidP="003D35A5">
      <w:pPr>
        <w:bidi w:val="0"/>
        <w:spacing w:after="120" w:line="240" w:lineRule="auto"/>
        <w:jc w:val="both"/>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br w:type="page"/>
      </w:r>
    </w:p>
    <w:p w14:paraId="5A0E8D95" w14:textId="49DB07C9" w:rsidR="004E2E29" w:rsidRPr="003D35A5" w:rsidRDefault="006C0C6A" w:rsidP="003D35A5">
      <w:pPr>
        <w:pStyle w:val="2"/>
        <w:rPr>
          <w:rtl/>
        </w:rPr>
      </w:pPr>
      <w:bookmarkStart w:id="13" w:name="_Toc94612311"/>
      <w:r w:rsidRPr="003D35A5">
        <w:rPr>
          <w:rtl/>
        </w:rPr>
        <w:lastRenderedPageBreak/>
        <w:t>المبحث ال</w:t>
      </w:r>
      <w:r w:rsidR="0014047F" w:rsidRPr="003D35A5">
        <w:rPr>
          <w:rtl/>
        </w:rPr>
        <w:t>سابع</w:t>
      </w:r>
      <w:r w:rsidR="003D35A5">
        <w:rPr>
          <w:rFonts w:hint="cs"/>
          <w:rtl/>
        </w:rPr>
        <w:t xml:space="preserve"> </w:t>
      </w:r>
      <w:r w:rsidRPr="003D35A5">
        <w:rPr>
          <w:rtl/>
        </w:rPr>
        <w:t>أمثلة التجديد</w:t>
      </w:r>
      <w:bookmarkEnd w:id="13"/>
    </w:p>
    <w:p w14:paraId="7B5A6A56" w14:textId="4F0A06B7" w:rsidR="00AA4673" w:rsidRPr="003D35A5" w:rsidRDefault="006C0C6A"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بعد أن أنهينا الكلام عن التجديد</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مفهومه وضوابطه والاتجاهات المختلفة في ايقاع التجديد في الفقه الاسلامي نعمد الى التمثيل لهذا التجديد ونجعله على شكل </w:t>
      </w:r>
      <w:r w:rsidR="00AA4673" w:rsidRPr="003D35A5">
        <w:rPr>
          <w:rFonts w:ascii="Traditional Arabic" w:eastAsia="Times New Roman" w:hAnsi="Traditional Arabic" w:cs="Traditional Arabic"/>
          <w:color w:val="3D3D3E"/>
          <w:sz w:val="32"/>
          <w:szCs w:val="34"/>
          <w:rtl/>
        </w:rPr>
        <w:t>أبواب كل باب يقع تحته بعض الأمثلة</w:t>
      </w:r>
      <w:r w:rsidR="003D35A5" w:rsidRPr="003D35A5">
        <w:rPr>
          <w:rFonts w:ascii="Traditional Arabic" w:eastAsia="Times New Roman" w:hAnsi="Traditional Arabic" w:cs="Traditional Arabic"/>
          <w:color w:val="3D3D3E"/>
          <w:sz w:val="32"/>
          <w:szCs w:val="34"/>
          <w:rtl/>
        </w:rPr>
        <w:t>.</w:t>
      </w:r>
    </w:p>
    <w:p w14:paraId="56AE71CE" w14:textId="4FF3DF61" w:rsidR="006C0C6A" w:rsidRPr="003D35A5" w:rsidRDefault="00AA4673" w:rsidP="003D35A5">
      <w:pPr>
        <w:pStyle w:val="3"/>
        <w:rPr>
          <w:rtl/>
        </w:rPr>
      </w:pPr>
      <w:bookmarkStart w:id="14" w:name="_Toc94612312"/>
      <w:r w:rsidRPr="003D35A5">
        <w:rPr>
          <w:rtl/>
        </w:rPr>
        <w:t>أولا</w:t>
      </w:r>
      <w:r w:rsidR="007E15EA" w:rsidRPr="003D35A5">
        <w:rPr>
          <w:rtl/>
        </w:rPr>
        <w:t xml:space="preserve">: </w:t>
      </w:r>
      <w:r w:rsidRPr="003D35A5">
        <w:rPr>
          <w:rtl/>
        </w:rPr>
        <w:t>التجديد بالفهم</w:t>
      </w:r>
      <w:bookmarkEnd w:id="14"/>
      <w:r w:rsidR="003D35A5" w:rsidRPr="003D35A5">
        <w:rPr>
          <w:rtl/>
        </w:rPr>
        <w:t xml:space="preserve"> </w:t>
      </w:r>
    </w:p>
    <w:p w14:paraId="7D50E2BE" w14:textId="77777777" w:rsidR="00A01740" w:rsidRPr="003D35A5" w:rsidRDefault="00AA467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الفقه الإسلامي ليس حكرا على أحد دون أحد</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ولا عصمة لقول فيه مهما علا أو اشتهر الا لرسول الله </w:t>
      </w:r>
      <w:r w:rsidRPr="003D35A5">
        <w:rPr>
          <w:rFonts w:ascii="Traditional Arabic" w:hAnsi="Traditional Arabic" w:cs="Traditional Arabic"/>
          <w:sz w:val="32"/>
          <w:szCs w:val="34"/>
        </w:rPr>
        <w:sym w:font="AGA Arabesque" w:char="F072"/>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قال الامام مالك</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كل يؤخذ منه ويرد الا صاحب هذا القبر وأشار الى قبر النبي </w:t>
      </w:r>
      <w:r w:rsidRPr="003D35A5">
        <w:rPr>
          <w:rFonts w:ascii="Traditional Arabic" w:hAnsi="Traditional Arabic" w:cs="Traditional Arabic"/>
          <w:sz w:val="32"/>
          <w:szCs w:val="34"/>
        </w:rPr>
        <w:sym w:font="AGA Arabesque" w:char="F072"/>
      </w:r>
      <w:r w:rsidRPr="003D35A5">
        <w:rPr>
          <w:rFonts w:ascii="Traditional Arabic" w:eastAsia="Times New Roman" w:hAnsi="Traditional Arabic" w:cs="Traditional Arabic"/>
          <w:color w:val="3D3D3E"/>
          <w:sz w:val="32"/>
          <w:szCs w:val="34"/>
          <w:rtl/>
        </w:rPr>
        <w:t xml:space="preserve"> </w:t>
      </w:r>
      <w:r w:rsidR="00E341FC" w:rsidRPr="003D35A5">
        <w:rPr>
          <w:rFonts w:ascii="Traditional Arabic" w:eastAsia="Times New Roman" w:hAnsi="Traditional Arabic" w:cs="Traditional Arabic"/>
          <w:color w:val="3D3D3E"/>
          <w:sz w:val="32"/>
          <w:szCs w:val="34"/>
          <w:rtl/>
        </w:rPr>
        <w:t>(</w:t>
      </w:r>
      <w:r w:rsidRPr="003D35A5">
        <w:rPr>
          <w:rStyle w:val="a4"/>
          <w:rFonts w:ascii="Traditional Arabic" w:eastAsia="Times New Roman" w:hAnsi="Traditional Arabic" w:cs="Traditional Arabic"/>
          <w:color w:val="3D3D3E"/>
          <w:sz w:val="32"/>
          <w:szCs w:val="34"/>
          <w:vertAlign w:val="baseline"/>
          <w:rtl/>
        </w:rPr>
        <w:footnoteReference w:id="34"/>
      </w:r>
      <w:r w:rsidR="00E341FC" w:rsidRPr="003D35A5">
        <w:rPr>
          <w:rFonts w:ascii="Traditional Arabic" w:eastAsia="Times New Roman" w:hAnsi="Traditional Arabic" w:cs="Traditional Arabic"/>
          <w:color w:val="3D3D3E"/>
          <w:sz w:val="32"/>
          <w:szCs w:val="34"/>
          <w:rtl/>
        </w:rPr>
        <w:t>)</w:t>
      </w:r>
      <w:r w:rsidR="007E15EA" w:rsidRPr="003D35A5">
        <w:rPr>
          <w:rFonts w:ascii="Traditional Arabic" w:eastAsia="Times New Roman" w:hAnsi="Traditional Arabic" w:cs="Traditional Arabic"/>
          <w:color w:val="3D3D3E"/>
          <w:sz w:val="32"/>
          <w:szCs w:val="34"/>
          <w:rtl/>
        </w:rPr>
        <w:t xml:space="preserve">، </w:t>
      </w:r>
      <w:r w:rsidR="00CE071C" w:rsidRPr="003D35A5">
        <w:rPr>
          <w:rFonts w:ascii="Traditional Arabic" w:eastAsia="Times New Roman" w:hAnsi="Traditional Arabic" w:cs="Traditional Arabic"/>
          <w:color w:val="3D3D3E"/>
          <w:sz w:val="32"/>
          <w:szCs w:val="34"/>
          <w:rtl/>
        </w:rPr>
        <w:t>والأفهام مختلفة عند الناس، والفهم يتجدد من زمن الى زمن</w:t>
      </w:r>
      <w:r w:rsidR="007E15EA" w:rsidRPr="003D35A5">
        <w:rPr>
          <w:rFonts w:ascii="Traditional Arabic" w:eastAsia="Times New Roman" w:hAnsi="Traditional Arabic" w:cs="Traditional Arabic"/>
          <w:color w:val="3D3D3E"/>
          <w:sz w:val="32"/>
          <w:szCs w:val="34"/>
          <w:rtl/>
        </w:rPr>
        <w:t xml:space="preserve">، </w:t>
      </w:r>
      <w:r w:rsidR="00B746ED" w:rsidRPr="003D35A5">
        <w:rPr>
          <w:rFonts w:ascii="Traditional Arabic" w:eastAsia="Times New Roman" w:hAnsi="Traditional Arabic" w:cs="Traditional Arabic"/>
          <w:color w:val="3D3D3E"/>
          <w:sz w:val="32"/>
          <w:szCs w:val="34"/>
          <w:rtl/>
        </w:rPr>
        <w:t>والفقه هو فهم المراد من النص</w:t>
      </w:r>
      <w:r w:rsidR="00CE071C" w:rsidRPr="003D35A5">
        <w:rPr>
          <w:rFonts w:ascii="Traditional Arabic" w:eastAsia="Times New Roman" w:hAnsi="Traditional Arabic" w:cs="Traditional Arabic"/>
          <w:color w:val="3D3D3E"/>
          <w:sz w:val="32"/>
          <w:szCs w:val="34"/>
          <w:rtl/>
        </w:rPr>
        <w:t>؛ لذا سيتغير بحسب تغير الفهم ويتجدد كل</w:t>
      </w:r>
      <w:r w:rsidR="0014047F" w:rsidRPr="003D35A5">
        <w:rPr>
          <w:rFonts w:ascii="Traditional Arabic" w:eastAsia="Times New Roman" w:hAnsi="Traditional Arabic" w:cs="Traditional Arabic"/>
          <w:color w:val="3D3D3E"/>
          <w:sz w:val="32"/>
          <w:szCs w:val="34"/>
          <w:rtl/>
        </w:rPr>
        <w:t>ما تجدد الفهم</w:t>
      </w:r>
      <w:r w:rsidR="007E15EA" w:rsidRPr="003D35A5">
        <w:rPr>
          <w:rFonts w:ascii="Traditional Arabic" w:eastAsia="Times New Roman" w:hAnsi="Traditional Arabic" w:cs="Traditional Arabic"/>
          <w:color w:val="3D3D3E"/>
          <w:sz w:val="32"/>
          <w:szCs w:val="34"/>
          <w:rtl/>
        </w:rPr>
        <w:t xml:space="preserve">، </w:t>
      </w:r>
      <w:r w:rsidR="0014047F" w:rsidRPr="003D35A5">
        <w:rPr>
          <w:rFonts w:ascii="Traditional Arabic" w:eastAsia="Times New Roman" w:hAnsi="Traditional Arabic" w:cs="Traditional Arabic"/>
          <w:color w:val="3D3D3E"/>
          <w:sz w:val="32"/>
          <w:szCs w:val="34"/>
          <w:rtl/>
        </w:rPr>
        <w:t xml:space="preserve">ومن تجدد الفهم </w:t>
      </w:r>
      <w:r w:rsidR="00CE071C" w:rsidRPr="003D35A5">
        <w:rPr>
          <w:rFonts w:ascii="Traditional Arabic" w:eastAsia="Times New Roman" w:hAnsi="Traditional Arabic" w:cs="Traditional Arabic"/>
          <w:color w:val="3D3D3E"/>
          <w:sz w:val="32"/>
          <w:szCs w:val="34"/>
          <w:rtl/>
        </w:rPr>
        <w:t>تجدد الفقه تبعا له</w:t>
      </w:r>
      <w:r w:rsidR="00A01740" w:rsidRPr="003D35A5">
        <w:rPr>
          <w:rFonts w:ascii="Traditional Arabic" w:eastAsia="Times New Roman" w:hAnsi="Traditional Arabic" w:cs="Traditional Arabic"/>
          <w:color w:val="3D3D3E"/>
          <w:sz w:val="32"/>
          <w:szCs w:val="34"/>
          <w:rtl/>
        </w:rPr>
        <w:t>.</w:t>
      </w:r>
    </w:p>
    <w:p w14:paraId="23179D58" w14:textId="77777777" w:rsidR="00DA1076" w:rsidRPr="003D35A5" w:rsidRDefault="00CE071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ما روي في كتب الحنفية </w:t>
      </w:r>
      <w:r w:rsidR="00A01740" w:rsidRPr="003D35A5">
        <w:rPr>
          <w:rFonts w:ascii="Traditional Arabic" w:eastAsia="Times New Roman" w:hAnsi="Traditional Arabic" w:cs="Traditional Arabic"/>
          <w:color w:val="3D3D3E"/>
          <w:sz w:val="32"/>
          <w:szCs w:val="34"/>
          <w:rtl/>
        </w:rPr>
        <w:t xml:space="preserve">أَنَّ امْرَأَةً أَتَتْ إلَى عُمَرَ - رَضِيَ اللَّهُ عَنْهُ - فَقَالَتْ: إنَّ زَوْجِي يَصُومُ النَّهَارَ وَيَقُومُ اللَّيْلَ فَقَالَ عُمَرُ نِعْمَ الزَّوْجُ زَوْجُكِ فَأَعَادَتْ عَلَيْهِ كَلَامَهَا مِرَارًا فَقَالَ لَهَا مَا أَحْسَنَ ثَنَاءَك عَلَى زَوْجِك فَقَالَ كَعْبُ بْنُ سُوَرٍ أَنَّهَا تَشْكُوهُ قَالَ وَكَيْفَ ذَلِكَ قَالَ: إنَّهَا تَشْكُو إذْ صَامَ بِالنَّهَارِ وَقَامَ بِاللَّيْلِ هَجَرَ صُحْبَتَهَا وَلَمْ يَتَفَرَّغْ لَهَا فَعَجِبَ عُمَرُ مِنْ ذَلِكَ وَقَالَ اقْضِ بَيْنَهُمَا يَا كَعْبُ فَحَكَمَ كَعْبٌ لَهَا بِلَيْلَةٍ وَلِزَوْجِهَا بِثَلَاثٍ فَاسْتَحْسَنَهُ عُمَرُ </w:t>
      </w:r>
      <w:proofErr w:type="spellStart"/>
      <w:r w:rsidR="00A01740" w:rsidRPr="003D35A5">
        <w:rPr>
          <w:rFonts w:ascii="Traditional Arabic" w:eastAsia="Times New Roman" w:hAnsi="Traditional Arabic" w:cs="Traditional Arabic"/>
          <w:color w:val="3D3D3E"/>
          <w:sz w:val="32"/>
          <w:szCs w:val="34"/>
          <w:rtl/>
        </w:rPr>
        <w:t>وَوَلَّاهُ</w:t>
      </w:r>
      <w:proofErr w:type="spellEnd"/>
      <w:r w:rsidR="00A01740" w:rsidRPr="003D35A5">
        <w:rPr>
          <w:rFonts w:ascii="Traditional Arabic" w:eastAsia="Times New Roman" w:hAnsi="Traditional Arabic" w:cs="Traditional Arabic"/>
          <w:color w:val="3D3D3E"/>
          <w:sz w:val="32"/>
          <w:szCs w:val="34"/>
          <w:rtl/>
        </w:rPr>
        <w:t xml:space="preserve"> قَضَاءَ الْبَصْرَةِ كَذَا فِي النِّهَايَةِ إلَّا أَنَّ أَبَا حَنِيفَةَ رَجَعَ عَنْ هَذَا وَقَالَ: لَيْسَ بِشَيْءٍ؛ لِأَنَّهُ لَوْ تَزَوَّجَ أَرْبَعًا فَطَلَبْنَهُ بِالْوَاجِبِ يَكُونُ لِكُلِّ وَاحِدَةٍ لَيْلَةٌ مِنْ الْأَرْبَعِ فَلَوْ جَعَلْنَا هَذَا حَقًّا لِكُلِّ وَاحِدَةٍ لَكَانَ لَا يَتَفَرَّغُ لِأَفْعَالِهِ فَلَمْ </w:t>
      </w:r>
      <w:proofErr w:type="spellStart"/>
      <w:r w:rsidR="00A01740" w:rsidRPr="003D35A5">
        <w:rPr>
          <w:rFonts w:ascii="Traditional Arabic" w:eastAsia="Times New Roman" w:hAnsi="Traditional Arabic" w:cs="Traditional Arabic"/>
          <w:color w:val="3D3D3E"/>
          <w:sz w:val="32"/>
          <w:szCs w:val="34"/>
          <w:rtl/>
        </w:rPr>
        <w:t>يُؤَقِّتْ</w:t>
      </w:r>
      <w:proofErr w:type="spellEnd"/>
      <w:r w:rsidR="00A01740" w:rsidRPr="003D35A5">
        <w:rPr>
          <w:rFonts w:ascii="Traditional Arabic" w:eastAsia="Times New Roman" w:hAnsi="Traditional Arabic" w:cs="Traditional Arabic"/>
          <w:color w:val="3D3D3E"/>
          <w:sz w:val="32"/>
          <w:szCs w:val="34"/>
          <w:rtl/>
        </w:rPr>
        <w:t xml:space="preserve"> لِهَذَا وَقْتًا وَإِنَّمَا يُجْعَلُ لَهَا لَيْلَةً مِنْ الْأَيَّامِ بِقَدْرِ مَا يَحْسُنُ مِنْ ذَلِكَ</w:t>
      </w:r>
      <w:r w:rsidR="00A01740" w:rsidRPr="003D35A5">
        <w:rPr>
          <w:rStyle w:val="a4"/>
          <w:rFonts w:ascii="Traditional Arabic" w:eastAsia="Times New Roman" w:hAnsi="Traditional Arabic" w:cs="Traditional Arabic"/>
          <w:color w:val="3D3D3E"/>
          <w:sz w:val="32"/>
          <w:szCs w:val="34"/>
          <w:vertAlign w:val="baseline"/>
          <w:rtl/>
        </w:rPr>
        <w:footnoteReference w:id="35"/>
      </w:r>
    </w:p>
    <w:p w14:paraId="5BFBF86E" w14:textId="77777777" w:rsidR="00DA1076" w:rsidRPr="003D35A5" w:rsidRDefault="00A0174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فعمر رضي الله عنه فهم فهما خالفه </w:t>
      </w:r>
      <w:r w:rsidR="0014047F" w:rsidRPr="003D35A5">
        <w:rPr>
          <w:rFonts w:ascii="Traditional Arabic" w:eastAsia="Times New Roman" w:hAnsi="Traditional Arabic" w:cs="Traditional Arabic"/>
          <w:color w:val="3D3D3E"/>
          <w:sz w:val="32"/>
          <w:szCs w:val="34"/>
          <w:rtl/>
        </w:rPr>
        <w:t xml:space="preserve">فيه كعب بن </w:t>
      </w:r>
      <w:r w:rsidR="001A0502" w:rsidRPr="003D35A5">
        <w:rPr>
          <w:rFonts w:ascii="Traditional Arabic" w:eastAsia="Times New Roman" w:hAnsi="Traditional Arabic" w:cs="Traditional Arabic"/>
          <w:color w:val="3D3D3E"/>
          <w:sz w:val="32"/>
          <w:szCs w:val="34"/>
          <w:rtl/>
        </w:rPr>
        <w:t>سور فأولاه القضاء فيها وبعد زمن جاء أبو حنيفة ليخالف الجميع في فهمه للمسألة فأفتى بغير فتيا</w:t>
      </w:r>
      <w:r w:rsidR="00E341FC" w:rsidRPr="003D35A5">
        <w:rPr>
          <w:rFonts w:ascii="Traditional Arabic" w:eastAsia="Times New Roman" w:hAnsi="Traditional Arabic" w:cs="Traditional Arabic"/>
          <w:color w:val="3D3D3E"/>
          <w:sz w:val="32"/>
          <w:szCs w:val="34"/>
          <w:rtl/>
        </w:rPr>
        <w:t>هم وهذا هو التجديد الفقهي</w:t>
      </w:r>
      <w:r w:rsidR="00913D9C" w:rsidRPr="003D35A5">
        <w:rPr>
          <w:rFonts w:ascii="Traditional Arabic" w:eastAsia="Times New Roman" w:hAnsi="Traditional Arabic" w:cs="Traditional Arabic"/>
          <w:color w:val="3D3D3E"/>
          <w:sz w:val="32"/>
          <w:szCs w:val="34"/>
          <w:rtl/>
        </w:rPr>
        <w:t>.</w:t>
      </w:r>
    </w:p>
    <w:p w14:paraId="6C768E64" w14:textId="04759AF2" w:rsidR="00DA1076" w:rsidRPr="003D35A5" w:rsidRDefault="00913D9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ومنه أيضا </w:t>
      </w:r>
      <w:r w:rsidR="001E2903" w:rsidRPr="003D35A5">
        <w:rPr>
          <w:rFonts w:ascii="Traditional Arabic" w:eastAsia="Times New Roman" w:hAnsi="Traditional Arabic" w:cs="Traditional Arabic"/>
          <w:color w:val="3D3D3E"/>
          <w:sz w:val="32"/>
          <w:szCs w:val="34"/>
          <w:rtl/>
        </w:rPr>
        <w:t>أثناء تعلم الامام الشافعي</w:t>
      </w:r>
      <w:r w:rsidR="003D35A5" w:rsidRPr="003D35A5">
        <w:rPr>
          <w:rFonts w:ascii="Traditional Arabic" w:eastAsia="Times New Roman" w:hAnsi="Traditional Arabic" w:cs="Traditional Arabic"/>
          <w:color w:val="3D3D3E"/>
          <w:sz w:val="32"/>
          <w:szCs w:val="34"/>
          <w:rtl/>
        </w:rPr>
        <w:t xml:space="preserve"> </w:t>
      </w:r>
      <w:r w:rsidR="001E2903" w:rsidRPr="003D35A5">
        <w:rPr>
          <w:rFonts w:ascii="Traditional Arabic" w:eastAsia="Times New Roman" w:hAnsi="Traditional Arabic" w:cs="Traditional Arabic"/>
          <w:color w:val="3D3D3E"/>
          <w:sz w:val="32"/>
          <w:szCs w:val="34"/>
          <w:rtl/>
        </w:rPr>
        <w:t xml:space="preserve">عند الإمام مالك جاءه رجل يطلب فتوى فقد حلف يمينا على زوجته بالطلاق أنه لا يعيدها حتى تصبح أجمل من القمر… فقال له الإمام مالك بأن اليمين قد وقع وأنها طلقت منه فخرج الرجل على هذا الأساس فلحقه الشافعي وقال له ما مسألتك؟؟ فنظر إليه يائسا واستصغر سنه، إذ الإمام لم يعرف أفأنت تعرف؛ وقال لِمَا؟ </w:t>
      </w:r>
      <w:r w:rsidR="00B746ED" w:rsidRPr="003D35A5">
        <w:rPr>
          <w:rFonts w:ascii="Traditional Arabic" w:eastAsia="Times New Roman" w:hAnsi="Traditional Arabic" w:cs="Traditional Arabic"/>
          <w:color w:val="3D3D3E"/>
          <w:sz w:val="32"/>
          <w:szCs w:val="34"/>
          <w:rtl/>
        </w:rPr>
        <w:t>فألح عليه الشافعي فحكى له الرجل</w:t>
      </w:r>
      <w:r w:rsidR="001E2903" w:rsidRPr="003D35A5">
        <w:rPr>
          <w:rFonts w:ascii="Traditional Arabic" w:eastAsia="Times New Roman" w:hAnsi="Traditional Arabic" w:cs="Traditional Arabic"/>
          <w:color w:val="3D3D3E"/>
          <w:sz w:val="32"/>
          <w:szCs w:val="34"/>
          <w:rtl/>
        </w:rPr>
        <w:t xml:space="preserve">؛ فأطرق الشافعي قليلا </w:t>
      </w:r>
      <w:r w:rsidR="00B746ED" w:rsidRPr="003D35A5">
        <w:rPr>
          <w:rFonts w:ascii="Traditional Arabic" w:eastAsia="Times New Roman" w:hAnsi="Traditional Arabic" w:cs="Traditional Arabic"/>
          <w:color w:val="3D3D3E"/>
          <w:sz w:val="32"/>
          <w:szCs w:val="34"/>
          <w:rtl/>
        </w:rPr>
        <w:t>ثم قال له: لا زوجتك لم تطلق منك</w:t>
      </w:r>
      <w:r w:rsidR="001E2903" w:rsidRPr="003D35A5">
        <w:rPr>
          <w:rFonts w:ascii="Traditional Arabic" w:eastAsia="Times New Roman" w:hAnsi="Traditional Arabic" w:cs="Traditional Arabic"/>
          <w:color w:val="3D3D3E"/>
          <w:sz w:val="32"/>
          <w:szCs w:val="34"/>
          <w:rtl/>
        </w:rPr>
        <w:t>؛ لأن الله قال (لقد خلقنا الإنسان في أحسن تقويم) وعلى هذا تكون زوجتك أجمل من القمر. فذهب الرجل إلى الإمام مالك وحكى له فأقر الحكم</w:t>
      </w:r>
      <w:r w:rsidR="003D35A5" w:rsidRPr="003D35A5">
        <w:rPr>
          <w:rFonts w:ascii="Traditional Arabic" w:eastAsia="Times New Roman" w:hAnsi="Traditional Arabic" w:cs="Traditional Arabic"/>
          <w:color w:val="3D3D3E"/>
          <w:sz w:val="32"/>
          <w:szCs w:val="34"/>
          <w:rtl/>
        </w:rPr>
        <w:t xml:space="preserve"> </w:t>
      </w:r>
      <w:r w:rsidR="001E2903" w:rsidRPr="003D35A5">
        <w:rPr>
          <w:rFonts w:ascii="Traditional Arabic" w:eastAsia="Times New Roman" w:hAnsi="Traditional Arabic" w:cs="Traditional Arabic"/>
          <w:color w:val="3D3D3E"/>
          <w:sz w:val="32"/>
          <w:szCs w:val="34"/>
          <w:rtl/>
        </w:rPr>
        <w:t>وفي اليوم التالي جاء الشافعي إلى المسجد فوجد على بابه لافتة كتب عليها:</w:t>
      </w:r>
    </w:p>
    <w:p w14:paraId="1B418AE4" w14:textId="77777777" w:rsidR="001E2903" w:rsidRPr="003D35A5" w:rsidRDefault="001E290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من أراد العلم النفيس فعليه بمحمد بن ادريس فسأل من كتبها فقالوا له: معلمك الإمام مالك فكتب أخرى وعلقها فيها:</w:t>
      </w:r>
    </w:p>
    <w:p w14:paraId="3C7A0A58" w14:textId="77777777" w:rsidR="00913D9C" w:rsidRPr="003D35A5" w:rsidRDefault="001E290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وكيف لا يكون ذلك …… وأنت إمامه يا مالك!!! أو وكيف ذلك وهو تلميذك يا مالك</w:t>
      </w:r>
      <w:r w:rsidR="0015677F" w:rsidRPr="003D35A5">
        <w:rPr>
          <w:rStyle w:val="a4"/>
          <w:rFonts w:ascii="Traditional Arabic" w:eastAsia="Times New Roman" w:hAnsi="Traditional Arabic" w:cs="Traditional Arabic"/>
          <w:color w:val="3D3D3E"/>
          <w:sz w:val="32"/>
          <w:szCs w:val="34"/>
          <w:vertAlign w:val="baseline"/>
          <w:rtl/>
        </w:rPr>
        <w:footnoteReference w:id="36"/>
      </w:r>
      <w:r w:rsidR="0015677F" w:rsidRPr="003D35A5">
        <w:rPr>
          <w:rFonts w:ascii="Traditional Arabic" w:eastAsia="Times New Roman" w:hAnsi="Traditional Arabic" w:cs="Traditional Arabic"/>
          <w:color w:val="3D3D3E"/>
          <w:sz w:val="32"/>
          <w:szCs w:val="34"/>
          <w:rtl/>
        </w:rPr>
        <w:t xml:space="preserve"> ويروى بقصة أخرى تؤدي نفس المؤدى.</w:t>
      </w:r>
    </w:p>
    <w:p w14:paraId="30EBB0AE" w14:textId="77777777" w:rsidR="00DA1076" w:rsidRPr="003D35A5" w:rsidRDefault="00DA1076"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p>
    <w:p w14:paraId="5CE5CD77"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ومن الأمثلة الأخرى</w:t>
      </w:r>
      <w:r w:rsidR="00DA1076" w:rsidRPr="003D35A5">
        <w:rPr>
          <w:rFonts w:ascii="Traditional Arabic" w:eastAsia="Times New Roman" w:hAnsi="Traditional Arabic" w:cs="Traditional Arabic"/>
          <w:b/>
          <w:color w:val="3D3D3E"/>
          <w:sz w:val="32"/>
          <w:szCs w:val="34"/>
          <w:rtl/>
        </w:rPr>
        <w:t>:</w:t>
      </w:r>
      <w:r w:rsidRPr="003D35A5">
        <w:rPr>
          <w:rFonts w:ascii="Traditional Arabic" w:eastAsia="Times New Roman" w:hAnsi="Traditional Arabic" w:cs="Traditional Arabic"/>
          <w:b/>
          <w:color w:val="3D3D3E"/>
          <w:sz w:val="32"/>
          <w:szCs w:val="34"/>
          <w:rtl/>
        </w:rPr>
        <w:t xml:space="preserve"> </w:t>
      </w:r>
    </w:p>
    <w:p w14:paraId="7708284B" w14:textId="77777777" w:rsidR="00DA1076"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اختلف العلماء في اشتراط المحرم للمرأة التي تنوي الحج إلى قولين فمنهم من جعله شرطا ومنهم من لم يجعله ثم اختلف القائلون باشتراطه إلى أن هذا الشرط للوجوب ومنهم من قال هذا الشرط للأداء وسأجعل المسالة على أنها مختلف فيها على ثلاثة أقوال وعلى النحو </w:t>
      </w:r>
      <w:proofErr w:type="spellStart"/>
      <w:r w:rsidRPr="003D35A5">
        <w:rPr>
          <w:rFonts w:ascii="Traditional Arabic" w:eastAsia="Times New Roman" w:hAnsi="Traditional Arabic" w:cs="Traditional Arabic"/>
          <w:color w:val="3D3D3E"/>
          <w:sz w:val="32"/>
          <w:szCs w:val="34"/>
          <w:rtl/>
        </w:rPr>
        <w:t>الأتي</w:t>
      </w:r>
      <w:proofErr w:type="spellEnd"/>
      <w:r w:rsidRPr="003D35A5">
        <w:rPr>
          <w:rFonts w:ascii="Traditional Arabic" w:eastAsia="Times New Roman" w:hAnsi="Traditional Arabic" w:cs="Traditional Arabic"/>
          <w:color w:val="3D3D3E"/>
          <w:sz w:val="32"/>
          <w:szCs w:val="34"/>
          <w:rtl/>
        </w:rPr>
        <w:t>:</w:t>
      </w:r>
    </w:p>
    <w:p w14:paraId="0EFEABD4" w14:textId="77777777" w:rsidR="00DA1076"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القول الأول:</w:t>
      </w:r>
      <w:r w:rsidRPr="003D35A5">
        <w:rPr>
          <w:rFonts w:ascii="Traditional Arabic" w:eastAsia="Times New Roman" w:hAnsi="Traditional Arabic" w:cs="Traditional Arabic"/>
          <w:color w:val="3D3D3E"/>
          <w:sz w:val="32"/>
          <w:szCs w:val="34"/>
          <w:rtl/>
        </w:rPr>
        <w:t xml:space="preserve"> يشترط المحرم للمرأة وهو للوجوب، فلا يجب الحج على المرأة إذا لم تجد المحرم.</w:t>
      </w:r>
    </w:p>
    <w:p w14:paraId="7161E46E"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وهو قول جماعة من التابعين منهم ابراهيم النخعي والشعبي والحسن </w:t>
      </w:r>
      <w:proofErr w:type="gramStart"/>
      <w:r w:rsidRPr="003D35A5">
        <w:rPr>
          <w:rFonts w:ascii="Traditional Arabic" w:eastAsia="Times New Roman" w:hAnsi="Traditional Arabic" w:cs="Traditional Arabic"/>
          <w:color w:val="3D3D3E"/>
          <w:sz w:val="32"/>
          <w:szCs w:val="34"/>
          <w:rtl/>
        </w:rPr>
        <w:t>البصري</w:t>
      </w:r>
      <w:r w:rsidR="00B746ED" w:rsidRPr="003D35A5">
        <w:rPr>
          <w:rFonts w:ascii="Traditional Arabic" w:eastAsia="Times New Roman" w:hAnsi="Traditional Arabic" w:cs="Traditional Arabic"/>
          <w:color w:val="3D3D3E"/>
          <w:sz w:val="32"/>
          <w:szCs w:val="34"/>
          <w:rtl/>
        </w:rPr>
        <w:t>(</w:t>
      </w:r>
      <w:proofErr w:type="gramEnd"/>
      <w:r w:rsidR="00CA7ED2" w:rsidRPr="003D35A5">
        <w:rPr>
          <w:rStyle w:val="a4"/>
          <w:rFonts w:ascii="Traditional Arabic" w:eastAsia="Times New Roman" w:hAnsi="Traditional Arabic" w:cs="Traditional Arabic"/>
          <w:color w:val="3D3D3E"/>
          <w:sz w:val="32"/>
          <w:szCs w:val="34"/>
          <w:vertAlign w:val="baseline"/>
          <w:rtl/>
        </w:rPr>
        <w:footnoteReference w:id="37"/>
      </w:r>
      <w:r w:rsidR="00B746ED" w:rsidRPr="003D35A5">
        <w:rPr>
          <w:rFonts w:ascii="Traditional Arabic" w:eastAsia="Times New Roman" w:hAnsi="Traditional Arabic" w:cs="Traditional Arabic"/>
          <w:color w:val="3D3D3E"/>
          <w:sz w:val="32"/>
          <w:szCs w:val="34"/>
          <w:rtl/>
        </w:rPr>
        <w:t>)</w:t>
      </w:r>
      <w:r w:rsidR="00CA7ED2"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وهو قول سفيان الثوري لكنه حدده بان لا يقل السفر عن ثلاث ليال والا </w:t>
      </w:r>
      <w:r w:rsidR="00CA7ED2" w:rsidRPr="003D35A5">
        <w:rPr>
          <w:rFonts w:ascii="Traditional Arabic" w:eastAsia="Times New Roman" w:hAnsi="Traditional Arabic" w:cs="Traditional Arabic"/>
          <w:color w:val="3D3D3E"/>
          <w:sz w:val="32"/>
          <w:szCs w:val="34"/>
          <w:rtl/>
        </w:rPr>
        <w:t>فلا يشترط</w:t>
      </w:r>
      <w:r w:rsidR="00B746ED" w:rsidRPr="003D35A5">
        <w:rPr>
          <w:rFonts w:ascii="Traditional Arabic" w:eastAsia="Times New Roman" w:hAnsi="Traditional Arabic" w:cs="Traditional Arabic"/>
          <w:color w:val="3D3D3E"/>
          <w:sz w:val="32"/>
          <w:szCs w:val="34"/>
          <w:rtl/>
        </w:rPr>
        <w:t>(</w:t>
      </w:r>
      <w:r w:rsidR="00CA7ED2" w:rsidRPr="003D35A5">
        <w:rPr>
          <w:rStyle w:val="a4"/>
          <w:rFonts w:ascii="Traditional Arabic" w:eastAsia="Times New Roman" w:hAnsi="Traditional Arabic" w:cs="Traditional Arabic"/>
          <w:color w:val="3D3D3E"/>
          <w:sz w:val="32"/>
          <w:szCs w:val="34"/>
          <w:vertAlign w:val="baseline"/>
          <w:rtl/>
        </w:rPr>
        <w:footnoteReference w:id="38"/>
      </w:r>
      <w:r w:rsidR="00B746ED"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واليه ذهب الحنفية</w:t>
      </w:r>
      <w:r w:rsidR="00E341FC" w:rsidRPr="003D35A5">
        <w:rPr>
          <w:rFonts w:ascii="Traditional Arabic" w:eastAsia="Times New Roman" w:hAnsi="Traditional Arabic" w:cs="Traditional Arabic"/>
          <w:color w:val="3D3D3E"/>
          <w:sz w:val="32"/>
          <w:szCs w:val="34"/>
          <w:rtl/>
        </w:rPr>
        <w:t>(</w:t>
      </w:r>
      <w:r w:rsidR="00CA7ED2" w:rsidRPr="003D35A5">
        <w:rPr>
          <w:rStyle w:val="a4"/>
          <w:rFonts w:ascii="Traditional Arabic" w:eastAsia="Times New Roman" w:hAnsi="Traditional Arabic" w:cs="Traditional Arabic"/>
          <w:color w:val="3D3D3E"/>
          <w:sz w:val="32"/>
          <w:szCs w:val="34"/>
          <w:vertAlign w:val="baseline"/>
          <w:rtl/>
        </w:rPr>
        <w:footnoteReference w:id="39"/>
      </w:r>
      <w:r w:rsidR="00E341F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وهو قول ا</w:t>
      </w:r>
      <w:r w:rsidR="00A40C05" w:rsidRPr="003D35A5">
        <w:rPr>
          <w:rFonts w:ascii="Traditional Arabic" w:eastAsia="Times New Roman" w:hAnsi="Traditional Arabic" w:cs="Traditional Arabic"/>
          <w:color w:val="3D3D3E"/>
          <w:sz w:val="32"/>
          <w:szCs w:val="34"/>
          <w:rtl/>
        </w:rPr>
        <w:t>لحنابلة في الراجح من مذهبهم</w:t>
      </w:r>
      <w:r w:rsidR="00E341FC" w:rsidRPr="003D35A5">
        <w:rPr>
          <w:rFonts w:ascii="Traditional Arabic" w:eastAsia="Times New Roman" w:hAnsi="Traditional Arabic" w:cs="Traditional Arabic"/>
          <w:color w:val="3D3D3E"/>
          <w:sz w:val="32"/>
          <w:szCs w:val="34"/>
          <w:rtl/>
        </w:rPr>
        <w:t>(</w:t>
      </w:r>
      <w:r w:rsidR="00A40C05" w:rsidRPr="003D35A5">
        <w:rPr>
          <w:rStyle w:val="a4"/>
          <w:rFonts w:ascii="Traditional Arabic" w:eastAsia="Times New Roman" w:hAnsi="Traditional Arabic" w:cs="Traditional Arabic"/>
          <w:color w:val="3D3D3E"/>
          <w:sz w:val="32"/>
          <w:szCs w:val="34"/>
          <w:vertAlign w:val="baseline"/>
          <w:rtl/>
        </w:rPr>
        <w:footnoteReference w:id="40"/>
      </w:r>
      <w:r w:rsidR="00E341F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w:t>
      </w:r>
    </w:p>
    <w:p w14:paraId="53853364" w14:textId="77777777" w:rsidR="00DA1076" w:rsidRPr="003D35A5" w:rsidRDefault="00DA1076"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p>
    <w:p w14:paraId="38115EAB"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الأدلة ومناقشتها:</w:t>
      </w:r>
    </w:p>
    <w:p w14:paraId="0D6989B6" w14:textId="77777777"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1-حديث ابن عباس </w:t>
      </w:r>
      <w:r w:rsidR="00A40C05" w:rsidRPr="003D35A5">
        <w:rPr>
          <w:rFonts w:ascii="Traditional Arabic" w:eastAsia="Times New Roman" w:hAnsi="Traditional Arabic" w:cs="Traditional Arabic"/>
          <w:color w:val="3D3D3E"/>
          <w:sz w:val="32"/>
          <w:szCs w:val="34"/>
        </w:rPr>
        <w:sym w:font="AGA Arabesque" w:char="F074"/>
      </w:r>
      <w:r w:rsidRPr="003D35A5">
        <w:rPr>
          <w:rFonts w:ascii="Traditional Arabic" w:eastAsia="Times New Roman" w:hAnsi="Traditional Arabic" w:cs="Traditional Arabic"/>
          <w:color w:val="3D3D3E"/>
          <w:sz w:val="32"/>
          <w:szCs w:val="34"/>
          <w:rtl/>
        </w:rPr>
        <w:t xml:space="preserve"> قال: سمعت النبي </w:t>
      </w:r>
      <w:r w:rsidR="00A40C05"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يخطب يقول: (لا يخلون رجل بامرأة الا ومعها ذو محرم ولا تسافر المرأة الا مع ذي محرم فقال رجل يا رسول الله ان امرأتي خرجت حاجة واني اكتتبت في غزوة كذا وكذا قال: انط</w:t>
      </w:r>
      <w:r w:rsidR="00A40C05" w:rsidRPr="003D35A5">
        <w:rPr>
          <w:rFonts w:ascii="Traditional Arabic" w:eastAsia="Times New Roman" w:hAnsi="Traditional Arabic" w:cs="Traditional Arabic"/>
          <w:color w:val="3D3D3E"/>
          <w:sz w:val="32"/>
          <w:szCs w:val="34"/>
          <w:rtl/>
        </w:rPr>
        <w:t xml:space="preserve">لق فحج مع امراتك) متفق </w:t>
      </w:r>
      <w:proofErr w:type="gramStart"/>
      <w:r w:rsidR="00A40C05" w:rsidRPr="003D35A5">
        <w:rPr>
          <w:rFonts w:ascii="Traditional Arabic" w:eastAsia="Times New Roman" w:hAnsi="Traditional Arabic" w:cs="Traditional Arabic"/>
          <w:color w:val="3D3D3E"/>
          <w:sz w:val="32"/>
          <w:szCs w:val="34"/>
          <w:rtl/>
        </w:rPr>
        <w:t>عليه</w:t>
      </w:r>
      <w:r w:rsidR="00E341FC" w:rsidRPr="003D35A5">
        <w:rPr>
          <w:rFonts w:ascii="Traditional Arabic" w:eastAsia="Times New Roman" w:hAnsi="Traditional Arabic" w:cs="Traditional Arabic"/>
          <w:color w:val="3D3D3E"/>
          <w:sz w:val="32"/>
          <w:szCs w:val="34"/>
          <w:rtl/>
        </w:rPr>
        <w:t>(</w:t>
      </w:r>
      <w:proofErr w:type="gramEnd"/>
      <w:r w:rsidR="00A40C05" w:rsidRPr="003D35A5">
        <w:rPr>
          <w:rStyle w:val="a4"/>
          <w:rFonts w:ascii="Traditional Arabic" w:eastAsia="Times New Roman" w:hAnsi="Traditional Arabic" w:cs="Traditional Arabic"/>
          <w:color w:val="3D3D3E"/>
          <w:sz w:val="32"/>
          <w:szCs w:val="34"/>
          <w:vertAlign w:val="baseline"/>
          <w:rtl/>
        </w:rPr>
        <w:footnoteReference w:id="41"/>
      </w:r>
      <w:r w:rsidR="00E341F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w:t>
      </w:r>
    </w:p>
    <w:p w14:paraId="24D4B873"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lastRenderedPageBreak/>
        <w:t>وجه الدلالة:</w:t>
      </w:r>
      <w:r w:rsidRPr="003D35A5">
        <w:rPr>
          <w:rFonts w:ascii="Traditional Arabic" w:eastAsia="Times New Roman" w:hAnsi="Traditional Arabic" w:cs="Traditional Arabic"/>
          <w:color w:val="3D3D3E"/>
          <w:sz w:val="32"/>
          <w:szCs w:val="34"/>
          <w:rtl/>
        </w:rPr>
        <w:t xml:space="preserve"> انه لا يجوز </w:t>
      </w:r>
      <w:r w:rsidR="00A40C05" w:rsidRPr="003D35A5">
        <w:rPr>
          <w:rFonts w:ascii="Traditional Arabic" w:eastAsia="Times New Roman" w:hAnsi="Traditional Arabic" w:cs="Traditional Arabic"/>
          <w:color w:val="3D3D3E"/>
          <w:sz w:val="32"/>
          <w:szCs w:val="34"/>
          <w:rtl/>
        </w:rPr>
        <w:t>للمرأة</w:t>
      </w:r>
      <w:r w:rsidRPr="003D35A5">
        <w:rPr>
          <w:rFonts w:ascii="Traditional Arabic" w:eastAsia="Times New Roman" w:hAnsi="Traditional Arabic" w:cs="Traditional Arabic"/>
          <w:color w:val="3D3D3E"/>
          <w:sz w:val="32"/>
          <w:szCs w:val="34"/>
          <w:rtl/>
        </w:rPr>
        <w:t xml:space="preserve"> أن تسافر أي سفر ب</w:t>
      </w:r>
      <w:r w:rsidR="00A40C05" w:rsidRPr="003D35A5">
        <w:rPr>
          <w:rFonts w:ascii="Traditional Arabic" w:eastAsia="Times New Roman" w:hAnsi="Traditional Arabic" w:cs="Traditional Arabic"/>
          <w:color w:val="3D3D3E"/>
          <w:sz w:val="32"/>
          <w:szCs w:val="34"/>
          <w:rtl/>
        </w:rPr>
        <w:t xml:space="preserve">دون محرم وهو ظاهر من الحديث </w:t>
      </w:r>
      <w:r w:rsidR="00E341FC" w:rsidRPr="003D35A5">
        <w:rPr>
          <w:rFonts w:ascii="Traditional Arabic" w:eastAsia="Times New Roman" w:hAnsi="Traditional Arabic" w:cs="Traditional Arabic"/>
          <w:color w:val="3D3D3E"/>
          <w:sz w:val="32"/>
          <w:szCs w:val="34"/>
          <w:rtl/>
        </w:rPr>
        <w:t>(</w:t>
      </w:r>
      <w:r w:rsidR="00A40C05" w:rsidRPr="003D35A5">
        <w:rPr>
          <w:rStyle w:val="a4"/>
          <w:rFonts w:ascii="Traditional Arabic" w:eastAsia="Times New Roman" w:hAnsi="Traditional Arabic" w:cs="Traditional Arabic"/>
          <w:color w:val="3D3D3E"/>
          <w:sz w:val="32"/>
          <w:szCs w:val="34"/>
          <w:vertAlign w:val="baseline"/>
          <w:rtl/>
        </w:rPr>
        <w:footnoteReference w:id="42"/>
      </w:r>
      <w:r w:rsidR="00E341F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w:t>
      </w:r>
    </w:p>
    <w:p w14:paraId="0FB4E980" w14:textId="77777777"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2-حديث أبي سعيد الخدري </w:t>
      </w:r>
      <w:r w:rsidR="00A40C05" w:rsidRPr="003D35A5">
        <w:rPr>
          <w:rFonts w:ascii="Traditional Arabic" w:eastAsia="Times New Roman" w:hAnsi="Traditional Arabic" w:cs="Traditional Arabic"/>
          <w:color w:val="3D3D3E"/>
          <w:sz w:val="32"/>
          <w:szCs w:val="34"/>
        </w:rPr>
        <w:sym w:font="AGA Arabesque" w:char="F074"/>
      </w:r>
      <w:r w:rsidRPr="003D35A5">
        <w:rPr>
          <w:rFonts w:ascii="Traditional Arabic" w:eastAsia="Times New Roman" w:hAnsi="Traditional Arabic" w:cs="Traditional Arabic"/>
          <w:color w:val="3D3D3E"/>
          <w:sz w:val="32"/>
          <w:szCs w:val="34"/>
          <w:rtl/>
        </w:rPr>
        <w:t xml:space="preserve">ان النبي </w:t>
      </w:r>
      <w:r w:rsidR="00A40C05"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(نهى أن تسافر المرأة مسيرة يومين الا </w:t>
      </w:r>
      <w:r w:rsidR="00A40C05" w:rsidRPr="003D35A5">
        <w:rPr>
          <w:rFonts w:ascii="Traditional Arabic" w:eastAsia="Times New Roman" w:hAnsi="Traditional Arabic" w:cs="Traditional Arabic"/>
          <w:color w:val="3D3D3E"/>
          <w:sz w:val="32"/>
          <w:szCs w:val="34"/>
          <w:rtl/>
        </w:rPr>
        <w:t>ومعها زوجها أو ذو محرم</w:t>
      </w:r>
      <w:proofErr w:type="gramStart"/>
      <w:r w:rsidR="00A40C05" w:rsidRPr="003D35A5">
        <w:rPr>
          <w:rFonts w:ascii="Traditional Arabic" w:eastAsia="Times New Roman" w:hAnsi="Traditional Arabic" w:cs="Traditional Arabic"/>
          <w:color w:val="3D3D3E"/>
          <w:sz w:val="32"/>
          <w:szCs w:val="34"/>
          <w:rtl/>
        </w:rPr>
        <w:t>...)</w:t>
      </w:r>
      <w:r w:rsidR="00E341FC" w:rsidRPr="003D35A5">
        <w:rPr>
          <w:rFonts w:ascii="Traditional Arabic" w:eastAsia="Times New Roman" w:hAnsi="Traditional Arabic" w:cs="Traditional Arabic"/>
          <w:color w:val="3D3D3E"/>
          <w:sz w:val="32"/>
          <w:szCs w:val="34"/>
          <w:rtl/>
        </w:rPr>
        <w:t>(</w:t>
      </w:r>
      <w:proofErr w:type="gramEnd"/>
      <w:r w:rsidR="00A40C05" w:rsidRPr="003D35A5">
        <w:rPr>
          <w:rStyle w:val="a4"/>
          <w:rFonts w:ascii="Traditional Arabic" w:eastAsia="Times New Roman" w:hAnsi="Traditional Arabic" w:cs="Traditional Arabic"/>
          <w:color w:val="3D3D3E"/>
          <w:sz w:val="32"/>
          <w:szCs w:val="34"/>
          <w:vertAlign w:val="baseline"/>
          <w:rtl/>
        </w:rPr>
        <w:footnoteReference w:id="43"/>
      </w:r>
      <w:r w:rsidR="00E341FC" w:rsidRPr="003D35A5">
        <w:rPr>
          <w:rFonts w:ascii="Traditional Arabic" w:eastAsia="Times New Roman" w:hAnsi="Traditional Arabic" w:cs="Traditional Arabic"/>
          <w:color w:val="3D3D3E"/>
          <w:sz w:val="32"/>
          <w:szCs w:val="34"/>
          <w:rtl/>
        </w:rPr>
        <w:t>).</w:t>
      </w:r>
    </w:p>
    <w:p w14:paraId="2A6E7F2F"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وجه الدلالة:</w:t>
      </w:r>
      <w:r w:rsidRPr="003D35A5">
        <w:rPr>
          <w:rFonts w:ascii="Traditional Arabic" w:eastAsia="Times New Roman" w:hAnsi="Traditional Arabic" w:cs="Traditional Arabic"/>
          <w:color w:val="3D3D3E"/>
          <w:sz w:val="32"/>
          <w:szCs w:val="34"/>
          <w:rtl/>
        </w:rPr>
        <w:t xml:space="preserve"> ان النبي </w:t>
      </w:r>
      <w:r w:rsidR="00A40C05" w:rsidRPr="003D35A5">
        <w:rPr>
          <w:rFonts w:ascii="Traditional Arabic" w:hAnsi="Traditional Arabic" w:cs="Traditional Arabic"/>
          <w:sz w:val="32"/>
          <w:szCs w:val="34"/>
        </w:rPr>
        <w:sym w:font="AGA Arabesque" w:char="F072"/>
      </w:r>
      <w:r w:rsidR="00A40C0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نهى المرأة عن السفر الا مع وجود الزوج أو المحرم والحج من جملة الاسفار ولا يخص الا بدليل.</w:t>
      </w:r>
    </w:p>
    <w:p w14:paraId="6C1203F1"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وأجيب عن هذا الاستدلال بان الله تبارك وتعالى أوجب الحج يقول: (وَلِلَّهِ عَلَى ال</w:t>
      </w:r>
      <w:r w:rsidR="00A40C05" w:rsidRPr="003D35A5">
        <w:rPr>
          <w:rFonts w:ascii="Traditional Arabic" w:eastAsia="Times New Roman" w:hAnsi="Traditional Arabic" w:cs="Traditional Arabic"/>
          <w:color w:val="3D3D3E"/>
          <w:sz w:val="32"/>
          <w:szCs w:val="34"/>
          <w:rtl/>
        </w:rPr>
        <w:t>نَّاسِ حِجُّ الْبَيْتِ</w:t>
      </w:r>
      <w:proofErr w:type="gramStart"/>
      <w:r w:rsidR="00A40C05" w:rsidRPr="003D35A5">
        <w:rPr>
          <w:rFonts w:ascii="Traditional Arabic" w:eastAsia="Times New Roman" w:hAnsi="Traditional Arabic" w:cs="Traditional Arabic"/>
          <w:color w:val="3D3D3E"/>
          <w:sz w:val="32"/>
          <w:szCs w:val="34"/>
          <w:rtl/>
        </w:rPr>
        <w:t>...)</w:t>
      </w:r>
      <w:r w:rsidR="00E341FC" w:rsidRPr="003D35A5">
        <w:rPr>
          <w:rFonts w:ascii="Traditional Arabic" w:eastAsia="Times New Roman" w:hAnsi="Traditional Arabic" w:cs="Traditional Arabic"/>
          <w:color w:val="3D3D3E"/>
          <w:sz w:val="32"/>
          <w:szCs w:val="34"/>
          <w:rtl/>
        </w:rPr>
        <w:t>(</w:t>
      </w:r>
      <w:proofErr w:type="gramEnd"/>
      <w:r w:rsidR="00A40C05" w:rsidRPr="003D35A5">
        <w:rPr>
          <w:rStyle w:val="a4"/>
          <w:rFonts w:ascii="Traditional Arabic" w:eastAsia="Times New Roman" w:hAnsi="Traditional Arabic" w:cs="Traditional Arabic"/>
          <w:color w:val="3D3D3E"/>
          <w:sz w:val="32"/>
          <w:szCs w:val="34"/>
          <w:vertAlign w:val="baseline"/>
          <w:rtl/>
        </w:rPr>
        <w:footnoteReference w:id="44"/>
      </w:r>
      <w:r w:rsidR="00E341F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ففرض الحج واجب بنص </w:t>
      </w:r>
      <w:r w:rsidR="00A40C05" w:rsidRPr="003D35A5">
        <w:rPr>
          <w:rFonts w:ascii="Traditional Arabic" w:eastAsia="Times New Roman" w:hAnsi="Traditional Arabic" w:cs="Traditional Arabic"/>
          <w:color w:val="3D3D3E"/>
          <w:sz w:val="32"/>
          <w:szCs w:val="34"/>
          <w:rtl/>
        </w:rPr>
        <w:t>الآية</w:t>
      </w:r>
      <w:r w:rsidRPr="003D35A5">
        <w:rPr>
          <w:rFonts w:ascii="Traditional Arabic" w:eastAsia="Times New Roman" w:hAnsi="Traditional Arabic" w:cs="Traditional Arabic"/>
          <w:color w:val="3D3D3E"/>
          <w:sz w:val="32"/>
          <w:szCs w:val="34"/>
          <w:rtl/>
        </w:rPr>
        <w:t>، فمتى كانت المرأة مستطيعة لزمها هذا السفر الواجب للحج دون اشتراط وجود المحرم أو الزوج. أما هذا الحديث والأحاديث الأخرى التي نهت عن السفر الا مع زوج أو ذي محرم فهي عامة لكل سفر، فيجب استثناء الأسفار الواجبة منه، والحج سفر واجب يجب استثناؤه من جملة النهي من سفر المرأة</w:t>
      </w:r>
      <w:r w:rsidR="00B02DED" w:rsidRPr="003D35A5">
        <w:rPr>
          <w:rFonts w:ascii="Traditional Arabic" w:eastAsia="Times New Roman" w:hAnsi="Traditional Arabic" w:cs="Traditional Arabic"/>
          <w:color w:val="3D3D3E"/>
          <w:sz w:val="32"/>
          <w:szCs w:val="34"/>
          <w:rtl/>
        </w:rPr>
        <w:t xml:space="preserve"> بدون وجود المحرم أو </w:t>
      </w:r>
      <w:proofErr w:type="gramStart"/>
      <w:r w:rsidR="00B02DED" w:rsidRPr="003D35A5">
        <w:rPr>
          <w:rFonts w:ascii="Traditional Arabic" w:eastAsia="Times New Roman" w:hAnsi="Traditional Arabic" w:cs="Traditional Arabic"/>
          <w:color w:val="3D3D3E"/>
          <w:sz w:val="32"/>
          <w:szCs w:val="34"/>
          <w:rtl/>
        </w:rPr>
        <w:t>الزوج</w:t>
      </w:r>
      <w:r w:rsidR="00E341FC" w:rsidRPr="003D35A5">
        <w:rPr>
          <w:rFonts w:ascii="Traditional Arabic" w:eastAsia="Times New Roman" w:hAnsi="Traditional Arabic" w:cs="Traditional Arabic"/>
          <w:color w:val="3D3D3E"/>
          <w:sz w:val="32"/>
          <w:szCs w:val="34"/>
          <w:rtl/>
        </w:rPr>
        <w:t>(</w:t>
      </w:r>
      <w:proofErr w:type="gramEnd"/>
      <w:r w:rsidR="00B02DED" w:rsidRPr="003D35A5">
        <w:rPr>
          <w:rStyle w:val="a4"/>
          <w:rFonts w:ascii="Traditional Arabic" w:eastAsia="Times New Roman" w:hAnsi="Traditional Arabic" w:cs="Traditional Arabic"/>
          <w:color w:val="3D3D3E"/>
          <w:sz w:val="32"/>
          <w:szCs w:val="34"/>
          <w:vertAlign w:val="baseline"/>
          <w:rtl/>
        </w:rPr>
        <w:footnoteReference w:id="45"/>
      </w:r>
      <w:r w:rsidR="00E341F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w:t>
      </w:r>
    </w:p>
    <w:p w14:paraId="0A2E148A" w14:textId="77777777"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3-اخرج الدارقطني بسنده عن ابن عباس </w:t>
      </w:r>
      <w:r w:rsidR="009B3943" w:rsidRPr="003D35A5">
        <w:rPr>
          <w:rFonts w:ascii="Traditional Arabic" w:eastAsia="Times New Roman" w:hAnsi="Traditional Arabic" w:cs="Traditional Arabic"/>
          <w:color w:val="3D3D3E"/>
          <w:sz w:val="32"/>
          <w:szCs w:val="34"/>
        </w:rPr>
        <w:sym w:font="AGA Arabesque" w:char="F074"/>
      </w:r>
      <w:r w:rsidR="009B3943" w:rsidRPr="003D35A5">
        <w:rPr>
          <w:rFonts w:ascii="Traditional Arabic" w:eastAsia="Times New Roman" w:hAnsi="Traditional Arabic" w:cs="Traditional Arabic"/>
          <w:color w:val="3D3D3E"/>
          <w:sz w:val="32"/>
          <w:szCs w:val="34"/>
          <w:rtl/>
        </w:rPr>
        <w:t xml:space="preserve"> أ</w:t>
      </w:r>
      <w:r w:rsidRPr="003D35A5">
        <w:rPr>
          <w:rFonts w:ascii="Traditional Arabic" w:eastAsia="Times New Roman" w:hAnsi="Traditional Arabic" w:cs="Traditional Arabic"/>
          <w:color w:val="3D3D3E"/>
          <w:sz w:val="32"/>
          <w:szCs w:val="34"/>
          <w:rtl/>
        </w:rPr>
        <w:t>نه قال: (ث</w:t>
      </w:r>
      <w:r w:rsidR="009B3943" w:rsidRPr="003D35A5">
        <w:rPr>
          <w:rFonts w:ascii="Traditional Arabic" w:eastAsia="Times New Roman" w:hAnsi="Traditional Arabic" w:cs="Traditional Arabic"/>
          <w:color w:val="3D3D3E"/>
          <w:sz w:val="32"/>
          <w:szCs w:val="34"/>
          <w:rtl/>
        </w:rPr>
        <w:t xml:space="preserve">م رجل جاء إلى المدينة فقال النبي </w:t>
      </w:r>
      <w:r w:rsidR="009B3943" w:rsidRPr="003D35A5">
        <w:rPr>
          <w:rFonts w:ascii="Traditional Arabic" w:eastAsia="Times New Roman" w:hAnsi="Traditional Arabic" w:cs="Traditional Arabic"/>
          <w:color w:val="3D3D3E"/>
          <w:sz w:val="32"/>
          <w:szCs w:val="34"/>
        </w:rPr>
        <w:sym w:font="AGA Arabesque" w:char="F072"/>
      </w:r>
      <w:r w:rsidR="009B3943"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أين نزلت قال على ثلاثة قال أغلقت عليك بابها لا تحجن</w:t>
      </w:r>
      <w:r w:rsidR="009B3943" w:rsidRPr="003D35A5">
        <w:rPr>
          <w:rFonts w:ascii="Traditional Arabic" w:eastAsia="Times New Roman" w:hAnsi="Traditional Arabic" w:cs="Traditional Arabic"/>
          <w:color w:val="3D3D3E"/>
          <w:sz w:val="32"/>
          <w:szCs w:val="34"/>
          <w:rtl/>
        </w:rPr>
        <w:t xml:space="preserve"> المرأة الا ومعها ذو </w:t>
      </w:r>
      <w:proofErr w:type="gramStart"/>
      <w:r w:rsidR="009B3943" w:rsidRPr="003D35A5">
        <w:rPr>
          <w:rFonts w:ascii="Traditional Arabic" w:eastAsia="Times New Roman" w:hAnsi="Traditional Arabic" w:cs="Traditional Arabic"/>
          <w:color w:val="3D3D3E"/>
          <w:sz w:val="32"/>
          <w:szCs w:val="34"/>
          <w:rtl/>
        </w:rPr>
        <w:t>محرم)</w:t>
      </w:r>
      <w:r w:rsidR="00E341FC" w:rsidRPr="003D35A5">
        <w:rPr>
          <w:rFonts w:ascii="Traditional Arabic" w:eastAsia="Times New Roman" w:hAnsi="Traditional Arabic" w:cs="Traditional Arabic"/>
          <w:color w:val="3D3D3E"/>
          <w:sz w:val="32"/>
          <w:szCs w:val="34"/>
          <w:rtl/>
        </w:rPr>
        <w:t>(</w:t>
      </w:r>
      <w:proofErr w:type="gramEnd"/>
      <w:r w:rsidR="009B3943" w:rsidRPr="003D35A5">
        <w:rPr>
          <w:rStyle w:val="a4"/>
          <w:rFonts w:ascii="Traditional Arabic" w:eastAsia="Times New Roman" w:hAnsi="Traditional Arabic" w:cs="Traditional Arabic"/>
          <w:color w:val="3D3D3E"/>
          <w:sz w:val="32"/>
          <w:szCs w:val="34"/>
          <w:vertAlign w:val="baseline"/>
          <w:rtl/>
        </w:rPr>
        <w:footnoteReference w:id="46"/>
      </w:r>
      <w:r w:rsidR="00E341FC"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w:t>
      </w:r>
    </w:p>
    <w:p w14:paraId="24D69979"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وجه الدلالة:</w:t>
      </w:r>
      <w:r w:rsidRPr="003D35A5">
        <w:rPr>
          <w:rFonts w:ascii="Traditional Arabic" w:eastAsia="Times New Roman" w:hAnsi="Traditional Arabic" w:cs="Traditional Arabic"/>
          <w:color w:val="3D3D3E"/>
          <w:sz w:val="32"/>
          <w:szCs w:val="34"/>
          <w:rtl/>
        </w:rPr>
        <w:t xml:space="preserve"> الحديث نص في المسالة وهو النهي عن سفر المرأة للحج بدون محرم.</w:t>
      </w:r>
    </w:p>
    <w:p w14:paraId="57CA784B"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القول الثاني:</w:t>
      </w:r>
      <w:r w:rsidRPr="003D35A5">
        <w:rPr>
          <w:rFonts w:ascii="Traditional Arabic" w:eastAsia="Times New Roman" w:hAnsi="Traditional Arabic" w:cs="Traditional Arabic"/>
          <w:color w:val="3D3D3E"/>
          <w:sz w:val="32"/>
          <w:szCs w:val="34"/>
          <w:rtl/>
        </w:rPr>
        <w:t xml:space="preserve"> يشترط المحرم في حجها وهو شرط للأداء فإذا عدم المحرم وتحققت السلامة بوجود رفقة مأمونة وجب الحج</w:t>
      </w:r>
    </w:p>
    <w:p w14:paraId="0D75BE13"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والى هذا ذهب من التابعين ابن سيرين وعطاء وظاهر قول الزهري وقتادة</w:t>
      </w:r>
      <w:r w:rsidR="008E000C" w:rsidRPr="003D35A5">
        <w:rPr>
          <w:rFonts w:ascii="Traditional Arabic" w:eastAsia="Times New Roman" w:hAnsi="Traditional Arabic" w:cs="Traditional Arabic"/>
          <w:color w:val="3D3D3E"/>
          <w:sz w:val="32"/>
          <w:szCs w:val="34"/>
          <w:rtl/>
        </w:rPr>
        <w:t xml:space="preserve"> والحكم بن عتيبة والاوزاعي</w:t>
      </w:r>
      <w:r w:rsidR="008E000C" w:rsidRPr="003D35A5">
        <w:rPr>
          <w:rStyle w:val="a4"/>
          <w:rFonts w:ascii="Traditional Arabic" w:eastAsia="Times New Roman" w:hAnsi="Traditional Arabic" w:cs="Traditional Arabic"/>
          <w:color w:val="3D3D3E"/>
          <w:sz w:val="32"/>
          <w:szCs w:val="34"/>
          <w:vertAlign w:val="baseline"/>
        </w:rPr>
        <w:footnoteReference w:id="47"/>
      </w:r>
      <w:r w:rsidR="00E341FC" w:rsidRPr="003D35A5">
        <w:rPr>
          <w:rFonts w:ascii="Traditional Arabic" w:eastAsia="Times New Roman" w:hAnsi="Traditional Arabic" w:cs="Traditional Arabic"/>
          <w:color w:val="3D3D3E"/>
          <w:sz w:val="32"/>
          <w:szCs w:val="34"/>
        </w:rPr>
        <w:t>)</w:t>
      </w:r>
      <w:r w:rsidR="00E341FC"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وهو مذهب المالكية وعندهم أن الرفقة المأمونة تقوم مقام المحرم عند عدمه سواء أك</w:t>
      </w:r>
      <w:r w:rsidR="008E000C" w:rsidRPr="003D35A5">
        <w:rPr>
          <w:rFonts w:ascii="Traditional Arabic" w:eastAsia="Times New Roman" w:hAnsi="Traditional Arabic" w:cs="Traditional Arabic"/>
          <w:color w:val="3D3D3E"/>
          <w:sz w:val="32"/>
          <w:szCs w:val="34"/>
          <w:rtl/>
        </w:rPr>
        <w:t xml:space="preserve">انت من النساء أو من </w:t>
      </w:r>
      <w:r w:rsidR="008E000C" w:rsidRPr="003D35A5">
        <w:rPr>
          <w:rFonts w:ascii="Traditional Arabic" w:eastAsia="Times New Roman" w:hAnsi="Traditional Arabic" w:cs="Traditional Arabic"/>
          <w:color w:val="3D3D3E"/>
          <w:sz w:val="32"/>
          <w:szCs w:val="34"/>
          <w:rtl/>
        </w:rPr>
        <w:lastRenderedPageBreak/>
        <w:t>الرجال</w:t>
      </w:r>
      <w:r w:rsidR="008E000C"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Pr>
        <w:t>(</w:t>
      </w:r>
      <w:r w:rsidR="00E341FC" w:rsidRPr="003D35A5">
        <w:rPr>
          <w:rStyle w:val="a4"/>
          <w:rFonts w:ascii="Traditional Arabic" w:eastAsia="Times New Roman" w:hAnsi="Traditional Arabic" w:cs="Traditional Arabic"/>
          <w:color w:val="3D3D3E"/>
          <w:sz w:val="32"/>
          <w:szCs w:val="34"/>
          <w:vertAlign w:val="baseline"/>
        </w:rPr>
        <w:footnoteReference w:id="48"/>
      </w:r>
      <w:r w:rsidR="00E341FC" w:rsidRPr="003D35A5">
        <w:rPr>
          <w:rStyle w:val="a4"/>
          <w:rFonts w:ascii="Traditional Arabic" w:eastAsia="Times New Roman" w:hAnsi="Traditional Arabic" w:cs="Traditional Arabic"/>
          <w:color w:val="3D3D3E"/>
          <w:sz w:val="32"/>
          <w:szCs w:val="34"/>
          <w:vertAlign w:val="baseline"/>
        </w:rPr>
        <w:t>)</w:t>
      </w:r>
      <w:r w:rsidR="008E000C" w:rsidRPr="003D35A5">
        <w:rPr>
          <w:rFonts w:ascii="Traditional Arabic" w:eastAsia="Times New Roman" w:hAnsi="Traditional Arabic" w:cs="Traditional Arabic"/>
          <w:color w:val="3D3D3E"/>
          <w:sz w:val="32"/>
          <w:szCs w:val="34"/>
        </w:rPr>
        <w:t xml:space="preserve"> </w:t>
      </w:r>
      <w:r w:rsidRPr="003D35A5">
        <w:rPr>
          <w:rFonts w:ascii="Traditional Arabic" w:eastAsia="Times New Roman" w:hAnsi="Traditional Arabic" w:cs="Traditional Arabic"/>
          <w:color w:val="3D3D3E"/>
          <w:sz w:val="32"/>
          <w:szCs w:val="34"/>
          <w:rtl/>
        </w:rPr>
        <w:t>وهو مذهب الشافعية لكنهم خص</w:t>
      </w:r>
      <w:r w:rsidR="008E000C" w:rsidRPr="003D35A5">
        <w:rPr>
          <w:rFonts w:ascii="Traditional Arabic" w:eastAsia="Times New Roman" w:hAnsi="Traditional Arabic" w:cs="Traditional Arabic"/>
          <w:color w:val="3D3D3E"/>
          <w:sz w:val="32"/>
          <w:szCs w:val="34"/>
          <w:rtl/>
        </w:rPr>
        <w:t>وا الرفقة بكونها من النساء</w:t>
      </w:r>
      <w:r w:rsidR="008E000C"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49"/>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وهو مذهب الزيدية لكنهم خصوه بالعجوز دون الشابة وعندهم الشابة يشت</w:t>
      </w:r>
      <w:r w:rsidR="00A96133" w:rsidRPr="003D35A5">
        <w:rPr>
          <w:rFonts w:ascii="Traditional Arabic" w:eastAsia="Times New Roman" w:hAnsi="Traditional Arabic" w:cs="Traditional Arabic"/>
          <w:color w:val="3D3D3E"/>
          <w:sz w:val="32"/>
          <w:szCs w:val="34"/>
          <w:rtl/>
        </w:rPr>
        <w:t>رط لها المحرم كالقول الأول</w:t>
      </w:r>
      <w:r w:rsidR="00A96133"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0"/>
      </w:r>
      <w:r w:rsidR="00E341FC" w:rsidRPr="003D35A5">
        <w:rPr>
          <w:rStyle w:val="a4"/>
          <w:rFonts w:ascii="Traditional Arabic" w:eastAsia="Times New Roman" w:hAnsi="Traditional Arabic" w:cs="Traditional Arabic"/>
          <w:color w:val="3D3D3E"/>
          <w:sz w:val="32"/>
          <w:szCs w:val="34"/>
          <w:vertAlign w:val="baseline"/>
          <w:rtl/>
        </w:rPr>
        <w:t>)</w:t>
      </w:r>
      <w:r w:rsidR="00A96133" w:rsidRPr="003D35A5">
        <w:rPr>
          <w:rFonts w:ascii="Traditional Arabic" w:eastAsia="Times New Roman" w:hAnsi="Traditional Arabic" w:cs="Traditional Arabic"/>
          <w:color w:val="3D3D3E"/>
          <w:sz w:val="32"/>
          <w:szCs w:val="34"/>
          <w:rtl/>
        </w:rPr>
        <w:t xml:space="preserve"> وهو رواية عن احمد</w:t>
      </w:r>
      <w:r w:rsidR="00A96133"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1"/>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451C3C53" w14:textId="77777777" w:rsidR="003D35A5" w:rsidRDefault="003D35A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p>
    <w:p w14:paraId="7FEAFD47" w14:textId="72C68654"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الأدلة ومناقشتها:</w:t>
      </w:r>
    </w:p>
    <w:p w14:paraId="75037FA8" w14:textId="5F671A76" w:rsidR="00F40045"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1-حديث عدي بن حاتم </w:t>
      </w:r>
      <w:r w:rsidR="00F40045" w:rsidRPr="003D35A5">
        <w:rPr>
          <w:rFonts w:ascii="Traditional Arabic" w:eastAsia="Times New Roman" w:hAnsi="Traditional Arabic" w:cs="Traditional Arabic"/>
          <w:color w:val="3D3D3E"/>
          <w:sz w:val="32"/>
          <w:szCs w:val="34"/>
        </w:rPr>
        <w:sym w:font="AGA Arabesque" w:char="F074"/>
      </w:r>
      <w:r w:rsidRPr="003D35A5">
        <w:rPr>
          <w:rFonts w:ascii="Traditional Arabic" w:eastAsia="Times New Roman" w:hAnsi="Traditional Arabic" w:cs="Traditional Arabic"/>
          <w:color w:val="3D3D3E"/>
          <w:sz w:val="32"/>
          <w:szCs w:val="34"/>
          <w:rtl/>
        </w:rPr>
        <w:t>عن النبي</w:t>
      </w:r>
      <w:r w:rsidR="003D35A5" w:rsidRPr="003D35A5">
        <w:rPr>
          <w:rFonts w:ascii="Traditional Arabic" w:eastAsia="Times New Roman" w:hAnsi="Traditional Arabic" w:cs="Traditional Arabic"/>
          <w:color w:val="3D3D3E"/>
          <w:sz w:val="32"/>
          <w:szCs w:val="34"/>
          <w:rtl/>
        </w:rPr>
        <w:t xml:space="preserve"> </w:t>
      </w:r>
      <w:r w:rsidR="00295D15" w:rsidRPr="003D35A5">
        <w:rPr>
          <w:rFonts w:ascii="Traditional Arabic" w:eastAsia="Times New Roman" w:hAnsi="Traditional Arabic" w:cs="Traditional Arabic"/>
          <w:color w:val="3D3D3E"/>
          <w:sz w:val="32"/>
          <w:szCs w:val="34"/>
        </w:rPr>
        <w:sym w:font="AGA Arabesque" w:char="F072"/>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وهو حديث طويل فيه: (قال: فان طالت بك الحياة لترين </w:t>
      </w:r>
      <w:proofErr w:type="spellStart"/>
      <w:r w:rsidRPr="003D35A5">
        <w:rPr>
          <w:rFonts w:ascii="Traditional Arabic" w:eastAsia="Times New Roman" w:hAnsi="Traditional Arabic" w:cs="Traditional Arabic"/>
          <w:color w:val="3D3D3E"/>
          <w:sz w:val="32"/>
          <w:szCs w:val="34"/>
          <w:rtl/>
        </w:rPr>
        <w:t>الظعينه</w:t>
      </w:r>
      <w:proofErr w:type="spellEnd"/>
      <w:r w:rsidRPr="003D35A5">
        <w:rPr>
          <w:rFonts w:ascii="Traditional Arabic" w:eastAsia="Times New Roman" w:hAnsi="Traditional Arabic" w:cs="Traditional Arabic"/>
          <w:color w:val="3D3D3E"/>
          <w:sz w:val="32"/>
          <w:szCs w:val="34"/>
          <w:rtl/>
        </w:rPr>
        <w:t xml:space="preserve"> ترحل من الحيرة حتى تطوف بالك</w:t>
      </w:r>
      <w:r w:rsidR="00295D15" w:rsidRPr="003D35A5">
        <w:rPr>
          <w:rFonts w:ascii="Traditional Arabic" w:eastAsia="Times New Roman" w:hAnsi="Traditional Arabic" w:cs="Traditional Arabic"/>
          <w:color w:val="3D3D3E"/>
          <w:sz w:val="32"/>
          <w:szCs w:val="34"/>
          <w:rtl/>
        </w:rPr>
        <w:t>عبة لا تخاف احدا الا الله)</w:t>
      </w:r>
      <w:r w:rsidR="00295D15"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2"/>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22453B68"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rPr>
        <w:t>وفي رواية لأحمد فيها (لتوشكن الظعينة أ</w:t>
      </w:r>
      <w:r w:rsidR="00DA1076" w:rsidRPr="003D35A5">
        <w:rPr>
          <w:rFonts w:ascii="Traditional Arabic" w:eastAsia="Times New Roman" w:hAnsi="Traditional Arabic" w:cs="Traditional Arabic"/>
          <w:color w:val="3D3D3E"/>
          <w:sz w:val="32"/>
          <w:szCs w:val="34"/>
          <w:rtl/>
        </w:rPr>
        <w:t>ن تخرج بغير جوار حتى تطوف</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3"/>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5504C37F"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وجه الدلالة:</w:t>
      </w:r>
      <w:r w:rsidRPr="003D35A5">
        <w:rPr>
          <w:rFonts w:ascii="Traditional Arabic" w:eastAsia="Times New Roman" w:hAnsi="Traditional Arabic" w:cs="Traditional Arabic"/>
          <w:color w:val="3D3D3E"/>
          <w:sz w:val="32"/>
          <w:szCs w:val="34"/>
          <w:rtl/>
        </w:rPr>
        <w:t xml:space="preserve"> ذكر النبي </w:t>
      </w:r>
      <w:r w:rsidR="00295D15" w:rsidRPr="003D35A5">
        <w:rPr>
          <w:rFonts w:ascii="Traditional Arabic" w:hAnsi="Traditional Arabic" w:cs="Traditional Arabic"/>
          <w:szCs w:val="34"/>
        </w:rPr>
        <w:sym w:font="AGA Arabesque" w:char="F072"/>
      </w:r>
      <w:r w:rsidRPr="003D35A5">
        <w:rPr>
          <w:rFonts w:ascii="Traditional Arabic" w:eastAsia="Times New Roman" w:hAnsi="Traditional Arabic" w:cs="Traditional Arabic"/>
          <w:color w:val="3D3D3E"/>
          <w:sz w:val="32"/>
          <w:szCs w:val="34"/>
          <w:rtl/>
        </w:rPr>
        <w:t>الظعينة وحجها لوحدها من غير تعليق فدل على جواز ذلك.</w:t>
      </w:r>
    </w:p>
    <w:p w14:paraId="32CCBA40"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واعترض على هذا الاستدلال بأنه يدل على وجود ذلك أي سفر المرأة وحدها إلى الحج، ووجوده في المستقبل، ولا يدل على جوازه، فضلا عن عدم دلالته على وجوب الحج على المرأة التي تستطيع السفر للحج وحدها لعدم وجود الزوج أو المحرم مع</w:t>
      </w:r>
      <w:r w:rsidR="00295D15" w:rsidRPr="003D35A5">
        <w:rPr>
          <w:rFonts w:ascii="Traditional Arabic" w:eastAsia="Times New Roman" w:hAnsi="Traditional Arabic" w:cs="Traditional Arabic"/>
          <w:color w:val="3D3D3E"/>
          <w:sz w:val="32"/>
          <w:szCs w:val="34"/>
          <w:rtl/>
        </w:rPr>
        <w:t>ها</w:t>
      </w:r>
      <w:r w:rsidR="00295D15"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4"/>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7311FE4A"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وأجيب عن هذا الاعتراض بان ما جاء في هذا الحديث الشريف هو خبر في سياق المدح، وحصول رفع منار الإسلام في المستقبل، فيحمل ما ورد فيه على جواز سفر المرأة وحدها، وليس على مجرد </w:t>
      </w:r>
      <w:r w:rsidR="001716D2" w:rsidRPr="003D35A5">
        <w:rPr>
          <w:rFonts w:ascii="Traditional Arabic" w:eastAsia="Times New Roman" w:hAnsi="Traditional Arabic" w:cs="Traditional Arabic"/>
          <w:color w:val="3D3D3E"/>
          <w:sz w:val="32"/>
          <w:szCs w:val="34"/>
          <w:rtl/>
        </w:rPr>
        <w:t>وقوع هذا السفر في المستقبل</w:t>
      </w:r>
      <w:r w:rsidR="001716D2"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5"/>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1455634F"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قال الشوكاني: (والأولى حمله على ما قال المتعق</w:t>
      </w:r>
      <w:r w:rsidR="001716D2" w:rsidRPr="003D35A5">
        <w:rPr>
          <w:rFonts w:ascii="Traditional Arabic" w:eastAsia="Times New Roman" w:hAnsi="Traditional Arabic" w:cs="Traditional Arabic"/>
          <w:color w:val="3D3D3E"/>
          <w:sz w:val="32"/>
          <w:szCs w:val="34"/>
          <w:rtl/>
        </w:rPr>
        <w:t>ب أي على الوجود لا الجواز)</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6"/>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74D7F5D0" w14:textId="6CFBBC3D"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2-حديث احمد بن محمد (الازرقي) الذي رواه البخاري وفيه (إذن عمر </w:t>
      </w:r>
      <w:r w:rsidR="001716D2" w:rsidRPr="003D35A5">
        <w:rPr>
          <w:rFonts w:ascii="Traditional Arabic" w:eastAsia="Times New Roman" w:hAnsi="Traditional Arabic" w:cs="Traditional Arabic"/>
          <w:color w:val="3D3D3E"/>
          <w:sz w:val="32"/>
          <w:szCs w:val="34"/>
        </w:rPr>
        <w:sym w:font="AGA Arabesque" w:char="F074"/>
      </w:r>
      <w:r w:rsidRPr="003D35A5">
        <w:rPr>
          <w:rFonts w:ascii="Traditional Arabic" w:eastAsia="Times New Roman" w:hAnsi="Traditional Arabic" w:cs="Traditional Arabic"/>
          <w:color w:val="3D3D3E"/>
          <w:sz w:val="32"/>
          <w:szCs w:val="34"/>
          <w:rtl/>
        </w:rPr>
        <w:t>لأزواج النبي</w:t>
      </w:r>
      <w:r w:rsidR="003D35A5" w:rsidRPr="003D35A5">
        <w:rPr>
          <w:rFonts w:ascii="Traditional Arabic" w:eastAsia="Times New Roman" w:hAnsi="Traditional Arabic" w:cs="Traditional Arabic"/>
          <w:color w:val="3D3D3E"/>
          <w:sz w:val="32"/>
          <w:szCs w:val="34"/>
          <w:rtl/>
        </w:rPr>
        <w:t xml:space="preserve"> </w:t>
      </w:r>
      <w:r w:rsidR="001716D2"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في أخر حجة حجها فبعث معهن عثمان ب</w:t>
      </w:r>
      <w:r w:rsidR="001716D2" w:rsidRPr="003D35A5">
        <w:rPr>
          <w:rFonts w:ascii="Traditional Arabic" w:eastAsia="Times New Roman" w:hAnsi="Traditional Arabic" w:cs="Traditional Arabic"/>
          <w:color w:val="3D3D3E"/>
          <w:sz w:val="32"/>
          <w:szCs w:val="34"/>
          <w:rtl/>
        </w:rPr>
        <w:t>ن عفان وعبد الرحمن بن عوف)</w:t>
      </w:r>
      <w:r w:rsidR="001716D2"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7"/>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1BFE11A5" w14:textId="67B77692" w:rsidR="00DA1076"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lastRenderedPageBreak/>
        <w:t>وجه الدلالة:</w:t>
      </w:r>
      <w:r w:rsidRPr="003D35A5">
        <w:rPr>
          <w:rFonts w:ascii="Traditional Arabic" w:eastAsia="Times New Roman" w:hAnsi="Traditional Arabic" w:cs="Traditional Arabic"/>
          <w:color w:val="3D3D3E"/>
          <w:sz w:val="32"/>
          <w:szCs w:val="34"/>
          <w:rtl/>
        </w:rPr>
        <w:t xml:space="preserve"> لقد حجت أمهات المؤمنين برفقة عثمان وعبد الرحمن </w:t>
      </w:r>
      <w:r w:rsidR="00B746ED" w:rsidRPr="003D35A5">
        <w:rPr>
          <w:rFonts w:ascii="Traditional Arabic" w:eastAsia="Times New Roman" w:hAnsi="Traditional Arabic" w:cs="Traditional Arabic"/>
          <w:color w:val="3D3D3E"/>
          <w:sz w:val="32"/>
          <w:szCs w:val="34"/>
          <w:rtl/>
        </w:rPr>
        <w:t>رضي الله عمهما،</w:t>
      </w:r>
      <w:r w:rsidRPr="003D35A5">
        <w:rPr>
          <w:rFonts w:ascii="Traditional Arabic" w:eastAsia="Times New Roman" w:hAnsi="Traditional Arabic" w:cs="Traditional Arabic"/>
          <w:color w:val="3D3D3E"/>
          <w:sz w:val="32"/>
          <w:szCs w:val="34"/>
          <w:rtl/>
        </w:rPr>
        <w:t xml:space="preserve"> وهذا حصل باتفاق بينهما وبين عمر ونساء النبي</w:t>
      </w:r>
      <w:r w:rsidR="003D35A5" w:rsidRPr="003D35A5">
        <w:rPr>
          <w:rFonts w:ascii="Traditional Arabic" w:eastAsia="Times New Roman" w:hAnsi="Traditional Arabic" w:cs="Traditional Arabic"/>
          <w:color w:val="3D3D3E"/>
          <w:sz w:val="32"/>
          <w:szCs w:val="34"/>
          <w:rtl/>
        </w:rPr>
        <w:t xml:space="preserve"> </w:t>
      </w:r>
      <w:r w:rsidR="001716D2" w:rsidRPr="003D35A5">
        <w:rPr>
          <w:rFonts w:ascii="Traditional Arabic" w:hAnsi="Traditional Arabic" w:cs="Traditional Arabic"/>
          <w:sz w:val="32"/>
          <w:szCs w:val="34"/>
        </w:rPr>
        <w:sym w:font="AGA Arabesque" w:char="F072"/>
      </w:r>
      <w:r w:rsidR="001716D2" w:rsidRPr="003D35A5">
        <w:rPr>
          <w:rFonts w:ascii="Traditional Arabic" w:eastAsia="Times New Roman" w:hAnsi="Traditional Arabic" w:cs="Traditional Arabic"/>
          <w:color w:val="3D3D3E"/>
          <w:sz w:val="32"/>
          <w:szCs w:val="34"/>
        </w:rPr>
        <w:t xml:space="preserve"> </w:t>
      </w:r>
      <w:r w:rsidRPr="003D35A5">
        <w:rPr>
          <w:rFonts w:ascii="Traditional Arabic" w:eastAsia="Times New Roman" w:hAnsi="Traditional Arabic" w:cs="Traditional Arabic"/>
          <w:color w:val="3D3D3E"/>
          <w:sz w:val="32"/>
          <w:szCs w:val="34"/>
          <w:rtl/>
        </w:rPr>
        <w:t>دون نكير غير</w:t>
      </w:r>
      <w:r w:rsidR="001716D2" w:rsidRPr="003D35A5">
        <w:rPr>
          <w:rFonts w:ascii="Traditional Arabic" w:eastAsia="Times New Roman" w:hAnsi="Traditional Arabic" w:cs="Traditional Arabic"/>
          <w:color w:val="3D3D3E"/>
          <w:sz w:val="32"/>
          <w:szCs w:val="34"/>
          <w:rtl/>
        </w:rPr>
        <w:t>هم من الصحابة عليهن في ذلك</w:t>
      </w:r>
      <w:r w:rsidR="001716D2" w:rsidRPr="003D35A5">
        <w:rPr>
          <w:rFonts w:ascii="Traditional Arabic" w:eastAsia="Times New Roman" w:hAnsi="Traditional Arabic" w:cs="Traditional Arabic"/>
          <w:color w:val="3D3D3E"/>
          <w:sz w:val="32"/>
          <w:szCs w:val="34"/>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8"/>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7CF79BC3"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وهذا إجماع سكوتي على جواز ذلك أي جواز سفر المرأة للحج بغير محرم. واحتج به الشافعية لأنهنَ</w:t>
      </w:r>
      <w:r w:rsidR="001716D2" w:rsidRPr="003D35A5">
        <w:rPr>
          <w:rFonts w:ascii="Traditional Arabic" w:eastAsia="Times New Roman" w:hAnsi="Traditional Arabic" w:cs="Traditional Arabic"/>
          <w:color w:val="3D3D3E"/>
          <w:sz w:val="32"/>
          <w:szCs w:val="34"/>
          <w:rtl/>
        </w:rPr>
        <w:t>ّ كن ثمانية واحتج به المالكية لأ</w:t>
      </w:r>
      <w:r w:rsidRPr="003D35A5">
        <w:rPr>
          <w:rFonts w:ascii="Traditional Arabic" w:eastAsia="Times New Roman" w:hAnsi="Traditional Arabic" w:cs="Traditional Arabic"/>
          <w:color w:val="3D3D3E"/>
          <w:sz w:val="32"/>
          <w:szCs w:val="34"/>
          <w:rtl/>
        </w:rPr>
        <w:t>نهن كن برفقة عثمان وعبد الرحمن.</w:t>
      </w:r>
    </w:p>
    <w:p w14:paraId="421F8A37" w14:textId="77777777"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3-واحتجوا بالقياس على من أسلمت في دار الحرب فان لها الخروج إلى دار الإسلام وحدها، وكذلك الأسيرة المسلمة إذا تخلصت من اسر الكفار فان لها الخروج وحدها إلى دار الإسلام وبالتالي ي</w:t>
      </w:r>
      <w:r w:rsidR="001716D2" w:rsidRPr="003D35A5">
        <w:rPr>
          <w:rFonts w:ascii="Traditional Arabic" w:eastAsia="Times New Roman" w:hAnsi="Traditional Arabic" w:cs="Traditional Arabic"/>
          <w:color w:val="3D3D3E"/>
          <w:sz w:val="32"/>
          <w:szCs w:val="34"/>
          <w:rtl/>
        </w:rPr>
        <w:t>جوز أن تخرج وحدها إلى الحج</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59"/>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4F063BEB"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وأجيب عن هذا الاستدلال بأنه قياس مع الفارق لان خروج المرأة المسلمة وحدها إلى دار الإسلام في هاتين الحالتين هو خروج للضرورة، فلا يصح أن يقاس عليه خروج المسلمة للحج في حال السعة والاختيار، ولأنَّهما يدفعان بخروجهما ضرر بقائهما بين الكفار بتعرضهما للفتنة أو الاعتداء على عرضهما فجاز لهما دفع هذا الضرر بتحمل ضرر السفر وحدها وهو ضرر مضنون وليس هو مثل ضرر بقائهما في دار الكفر، اما في السفر إلى الحج فالضرر فيه محتمل تتحمله </w:t>
      </w:r>
      <w:r w:rsidR="001716D2" w:rsidRPr="003D35A5">
        <w:rPr>
          <w:rFonts w:ascii="Traditional Arabic" w:eastAsia="Times New Roman" w:hAnsi="Traditional Arabic" w:cs="Traditional Arabic"/>
          <w:color w:val="3D3D3E"/>
          <w:sz w:val="32"/>
          <w:szCs w:val="34"/>
          <w:rtl/>
        </w:rPr>
        <w:t xml:space="preserve">المرأة دون دفع أي ضرر أصلا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0"/>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3D357B57" w14:textId="77777777"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p>
    <w:p w14:paraId="47C991B2" w14:textId="05F5A661" w:rsid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4-واحتج بعض الزيدية على أن ذلك خاص بالشابة دون العجوز بقول</w:t>
      </w:r>
      <w:r w:rsidR="00503C8B" w:rsidRPr="003D35A5">
        <w:rPr>
          <w:rFonts w:ascii="Traditional Arabic" w:eastAsia="Times New Roman" w:hAnsi="Traditional Arabic" w:cs="Traditional Arabic"/>
          <w:color w:val="3D3D3E"/>
          <w:sz w:val="32"/>
          <w:szCs w:val="34"/>
          <w:rtl/>
        </w:rPr>
        <w:t>هم (ان العجوز لا تشتهى)</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1"/>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xml:space="preserve"> وأجيب بان هذا لا ضابط له فلكل ساقطة لاقطة، وهو مراعاة للأمر النادر فالع</w:t>
      </w:r>
      <w:r w:rsidR="00503C8B" w:rsidRPr="003D35A5">
        <w:rPr>
          <w:rFonts w:ascii="Traditional Arabic" w:eastAsia="Times New Roman" w:hAnsi="Traditional Arabic" w:cs="Traditional Arabic"/>
          <w:color w:val="3D3D3E"/>
          <w:sz w:val="32"/>
          <w:szCs w:val="34"/>
          <w:rtl/>
        </w:rPr>
        <w:t xml:space="preserve">جوز والشابة في المحرم سواء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2"/>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3BFC87CB" w14:textId="77777777" w:rsidR="003D35A5" w:rsidRDefault="003D35A5">
      <w:pPr>
        <w:bidi w:val="0"/>
        <w:rPr>
          <w:rFonts w:ascii="Traditional Arabic" w:eastAsia="Times New Roman" w:hAnsi="Traditional Arabic" w:cs="Traditional Arabic"/>
          <w:color w:val="3D3D3E"/>
          <w:sz w:val="32"/>
          <w:szCs w:val="34"/>
          <w:rtl/>
        </w:rPr>
      </w:pPr>
      <w:r>
        <w:rPr>
          <w:rFonts w:ascii="Traditional Arabic" w:eastAsia="Times New Roman" w:hAnsi="Traditional Arabic" w:cs="Traditional Arabic"/>
          <w:color w:val="3D3D3E"/>
          <w:sz w:val="32"/>
          <w:szCs w:val="34"/>
          <w:rtl/>
        </w:rPr>
        <w:br w:type="page"/>
      </w:r>
    </w:p>
    <w:p w14:paraId="1AE73262"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lastRenderedPageBreak/>
        <w:t>القول الثالث:</w:t>
      </w:r>
      <w:r w:rsidRPr="003D35A5">
        <w:rPr>
          <w:rFonts w:ascii="Traditional Arabic" w:eastAsia="Times New Roman" w:hAnsi="Traditional Arabic" w:cs="Traditional Arabic"/>
          <w:color w:val="3D3D3E"/>
          <w:sz w:val="32"/>
          <w:szCs w:val="34"/>
          <w:rtl/>
        </w:rPr>
        <w:t xml:space="preserve"> لا يشترط المحرم في حج الم</w:t>
      </w:r>
      <w:r w:rsidR="00503C8B" w:rsidRPr="003D35A5">
        <w:rPr>
          <w:rFonts w:ascii="Traditional Arabic" w:eastAsia="Times New Roman" w:hAnsi="Traditional Arabic" w:cs="Traditional Arabic"/>
          <w:color w:val="3D3D3E"/>
          <w:sz w:val="32"/>
          <w:szCs w:val="34"/>
          <w:rtl/>
        </w:rPr>
        <w:t>رأة، والى هذا ذهب الظاهرية</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3"/>
      </w:r>
      <w:r w:rsidR="00E341FC" w:rsidRPr="003D35A5">
        <w:rPr>
          <w:rStyle w:val="a4"/>
          <w:rFonts w:ascii="Traditional Arabic" w:eastAsia="Times New Roman" w:hAnsi="Traditional Arabic" w:cs="Traditional Arabic"/>
          <w:color w:val="3D3D3E"/>
          <w:sz w:val="32"/>
          <w:szCs w:val="34"/>
          <w:vertAlign w:val="baseline"/>
          <w:rtl/>
        </w:rPr>
        <w:t>)</w:t>
      </w:r>
      <w:r w:rsidR="00503C8B" w:rsidRPr="003D35A5">
        <w:rPr>
          <w:rFonts w:ascii="Traditional Arabic" w:eastAsia="Times New Roman" w:hAnsi="Traditional Arabic" w:cs="Traditional Arabic"/>
          <w:color w:val="3D3D3E"/>
          <w:sz w:val="32"/>
          <w:szCs w:val="34"/>
          <w:rtl/>
        </w:rPr>
        <w:t xml:space="preserve"> والإمامية</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4"/>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32848F7A"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الأدلة ومناقشتها:</w:t>
      </w:r>
    </w:p>
    <w:p w14:paraId="228105CD" w14:textId="77777777"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1-قوله تعالى: (وَلِلَّهِ عَلَى النَّاسِ حِجُّ الْبَيْتِ مَنِ اسْ</w:t>
      </w:r>
      <w:r w:rsidR="00503C8B" w:rsidRPr="003D35A5">
        <w:rPr>
          <w:rFonts w:ascii="Traditional Arabic" w:eastAsia="Times New Roman" w:hAnsi="Traditional Arabic" w:cs="Traditional Arabic"/>
          <w:color w:val="3D3D3E"/>
          <w:sz w:val="32"/>
          <w:szCs w:val="34"/>
          <w:rtl/>
        </w:rPr>
        <w:t xml:space="preserve">تَطَاعَ إِلَيْهِ سَبِيلاً)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5"/>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4AC85214"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وجه الدلالة:</w:t>
      </w:r>
      <w:r w:rsidRPr="003D35A5">
        <w:rPr>
          <w:rFonts w:ascii="Traditional Arabic" w:eastAsia="Times New Roman" w:hAnsi="Traditional Arabic" w:cs="Traditional Arabic"/>
          <w:color w:val="3D3D3E"/>
          <w:sz w:val="32"/>
          <w:szCs w:val="34"/>
          <w:rtl/>
        </w:rPr>
        <w:t xml:space="preserve"> ان الحج فرض بنص الآية، فمتى كانت المرأة مستطيعة لزمها هذا السفر الواجب للحج دون اشتراط وجود المحرم أو الزوج. أما الأحاديث التي نهت المرأة عن السفر الا مع زوج أو ذي محرم، فهذه الأحاديث عامة لكل سفر، فيجب استثناء الأسفار الواجبة منه، والحج سفر واجب استثناؤه من جملة الن</w:t>
      </w:r>
      <w:r w:rsidR="00503C8B" w:rsidRPr="003D35A5">
        <w:rPr>
          <w:rFonts w:ascii="Traditional Arabic" w:eastAsia="Times New Roman" w:hAnsi="Traditional Arabic" w:cs="Traditional Arabic"/>
          <w:color w:val="3D3D3E"/>
          <w:sz w:val="32"/>
          <w:szCs w:val="34"/>
          <w:rtl/>
        </w:rPr>
        <w:t xml:space="preserve">هي عن سفر المرأة بدون محرم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6"/>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0201A37C" w14:textId="77777777" w:rsidR="00F40045"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وقد أجيب عن هذا الاستدلال: إن أحاديث نهي المرأة عن السفر بدون المحرم لا تعارض الآية الكريمة</w:t>
      </w:r>
      <w:r w:rsidR="00B746ED"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لأنها بينت أن وجود المحرم في حق المرأة من جملة الاستطاعة التي هي شرط لوجوب الحج.</w:t>
      </w:r>
    </w:p>
    <w:p w14:paraId="13E973D6"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وقد يقول قائل ان السنة النبوية بينت ان الاستطاعة تكون بملك الزاد والراحلة دون اشتراط المحرم، وعندها نقول ان الأحاديث تضمنت اشتراط المحرم مع اشتراط الزاد والراحلة وهذه زيادة غير منافية في</w:t>
      </w:r>
      <w:r w:rsidR="00FA1AE3" w:rsidRPr="003D35A5">
        <w:rPr>
          <w:rFonts w:ascii="Traditional Arabic" w:eastAsia="Times New Roman" w:hAnsi="Traditional Arabic" w:cs="Traditional Arabic"/>
          <w:color w:val="3D3D3E"/>
          <w:sz w:val="32"/>
          <w:szCs w:val="34"/>
          <w:rtl/>
        </w:rPr>
        <w:t xml:space="preserve">تعين قبولهما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7"/>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09C101E3" w14:textId="77777777" w:rsidR="0015677F" w:rsidRPr="003D35A5" w:rsidRDefault="00FA1AE3"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2-حديث عدي بن حاتم</w:t>
      </w:r>
      <w:r w:rsidRPr="003D35A5">
        <w:rPr>
          <w:rFonts w:ascii="Traditional Arabic" w:eastAsia="Times New Roman" w:hAnsi="Traditional Arabic" w:cs="Traditional Arabic"/>
          <w:color w:val="3D3D3E"/>
          <w:sz w:val="32"/>
          <w:szCs w:val="34"/>
        </w:rPr>
        <w:sym w:font="AGA Arabesque" w:char="F074"/>
      </w:r>
      <w:r w:rsidRPr="003D35A5">
        <w:rPr>
          <w:rFonts w:ascii="Traditional Arabic" w:eastAsia="Times New Roman" w:hAnsi="Traditional Arabic" w:cs="Traditional Arabic"/>
          <w:color w:val="3D3D3E"/>
          <w:sz w:val="32"/>
          <w:szCs w:val="34"/>
          <w:rtl/>
        </w:rPr>
        <w:t xml:space="preserve">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8"/>
      </w:r>
      <w:r w:rsidR="00E341FC" w:rsidRPr="003D35A5">
        <w:rPr>
          <w:rStyle w:val="a4"/>
          <w:rFonts w:ascii="Traditional Arabic" w:eastAsia="Times New Roman" w:hAnsi="Traditional Arabic" w:cs="Traditional Arabic"/>
          <w:color w:val="3D3D3E"/>
          <w:sz w:val="32"/>
          <w:szCs w:val="34"/>
          <w:vertAlign w:val="baseline"/>
          <w:rtl/>
        </w:rPr>
        <w:t>)</w:t>
      </w:r>
      <w:r w:rsidR="0015677F" w:rsidRPr="003D35A5">
        <w:rPr>
          <w:rFonts w:ascii="Traditional Arabic" w:eastAsia="Times New Roman" w:hAnsi="Traditional Arabic" w:cs="Traditional Arabic"/>
          <w:color w:val="3D3D3E"/>
          <w:sz w:val="32"/>
          <w:szCs w:val="34"/>
          <w:rtl/>
        </w:rPr>
        <w:t xml:space="preserve"> الذي استدل به أصحاب القول الثاني:</w:t>
      </w:r>
    </w:p>
    <w:p w14:paraId="4C72140A"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وجه الدلالة:</w:t>
      </w:r>
      <w:r w:rsidRPr="003D35A5">
        <w:rPr>
          <w:rFonts w:ascii="Traditional Arabic" w:eastAsia="Times New Roman" w:hAnsi="Traditional Arabic" w:cs="Traditional Arabic"/>
          <w:color w:val="3D3D3E"/>
          <w:sz w:val="32"/>
          <w:szCs w:val="34"/>
          <w:rtl/>
        </w:rPr>
        <w:t xml:space="preserve"> </w:t>
      </w:r>
      <w:r w:rsidR="00FA1AE3" w:rsidRPr="003D35A5">
        <w:rPr>
          <w:rFonts w:ascii="Traditional Arabic" w:eastAsia="Times New Roman" w:hAnsi="Traditional Arabic" w:cs="Traditional Arabic"/>
          <w:color w:val="3D3D3E"/>
          <w:sz w:val="32"/>
          <w:szCs w:val="34"/>
          <w:rtl/>
        </w:rPr>
        <w:t>اقرأ</w:t>
      </w:r>
      <w:r w:rsidRPr="003D35A5">
        <w:rPr>
          <w:rFonts w:ascii="Traditional Arabic" w:eastAsia="Times New Roman" w:hAnsi="Traditional Arabic" w:cs="Traditional Arabic"/>
          <w:color w:val="3D3D3E"/>
          <w:sz w:val="32"/>
          <w:szCs w:val="34"/>
          <w:rtl/>
        </w:rPr>
        <w:t xml:space="preserve"> ذلك في أدلة القول الثاني والرد عليه.</w:t>
      </w:r>
    </w:p>
    <w:p w14:paraId="4F77B4C6" w14:textId="77777777" w:rsidR="0015677F" w:rsidRPr="003D35A5" w:rsidRDefault="0015677F"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3-حديث ابن عباس </w:t>
      </w:r>
      <w:r w:rsidR="00FA1AE3" w:rsidRPr="003D35A5">
        <w:rPr>
          <w:rFonts w:ascii="Traditional Arabic" w:eastAsia="Times New Roman" w:hAnsi="Traditional Arabic" w:cs="Traditional Arabic"/>
          <w:color w:val="3D3D3E"/>
          <w:sz w:val="32"/>
          <w:szCs w:val="34"/>
        </w:rPr>
        <w:sym w:font="AGA Arabesque" w:char="F074"/>
      </w:r>
      <w:r w:rsidR="00C82041"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قال: سمعت النبي </w:t>
      </w:r>
      <w:r w:rsidR="00FA1AE3" w:rsidRPr="003D35A5">
        <w:rPr>
          <w:rFonts w:ascii="Traditional Arabic" w:eastAsia="Times New Roman" w:hAnsi="Traditional Arabic" w:cs="Traditional Arabic"/>
          <w:color w:val="3D3D3E"/>
          <w:sz w:val="32"/>
          <w:szCs w:val="34"/>
        </w:rPr>
        <w:sym w:font="AGA Arabesque" w:char="F072"/>
      </w:r>
      <w:r w:rsidR="00FA1AE3"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يخطب يقول: (لا يخلون رجل بامرأة الا ومعها ذو محرم ولا تسافر المرأة الا مع ذي محرم فقال رجل يا رسول الله أنَّ امرأتي خرجت حاجة واني اكتتبت في كذا </w:t>
      </w:r>
      <w:proofErr w:type="spellStart"/>
      <w:r w:rsidRPr="003D35A5">
        <w:rPr>
          <w:rFonts w:ascii="Traditional Arabic" w:eastAsia="Times New Roman" w:hAnsi="Traditional Arabic" w:cs="Traditional Arabic"/>
          <w:color w:val="3D3D3E"/>
          <w:sz w:val="32"/>
          <w:szCs w:val="34"/>
          <w:rtl/>
        </w:rPr>
        <w:t>كذا</w:t>
      </w:r>
      <w:proofErr w:type="spellEnd"/>
      <w:r w:rsidRPr="003D35A5">
        <w:rPr>
          <w:rFonts w:ascii="Traditional Arabic" w:eastAsia="Times New Roman" w:hAnsi="Traditional Arabic" w:cs="Traditional Arabic"/>
          <w:color w:val="3D3D3E"/>
          <w:sz w:val="32"/>
          <w:szCs w:val="34"/>
          <w:rtl/>
        </w:rPr>
        <w:t xml:space="preserve"> قال انطل</w:t>
      </w:r>
      <w:r w:rsidR="00FA1AE3" w:rsidRPr="003D35A5">
        <w:rPr>
          <w:rFonts w:ascii="Traditional Arabic" w:eastAsia="Times New Roman" w:hAnsi="Traditional Arabic" w:cs="Traditional Arabic"/>
          <w:color w:val="3D3D3E"/>
          <w:sz w:val="32"/>
          <w:szCs w:val="34"/>
          <w:rtl/>
        </w:rPr>
        <w:t>ق فحج مع امرأتك) متفق عليه</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69"/>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3E5EF469"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وجه الدلالة:</w:t>
      </w:r>
      <w:r w:rsidRPr="003D35A5">
        <w:rPr>
          <w:rFonts w:ascii="Traditional Arabic" w:eastAsia="Times New Roman" w:hAnsi="Traditional Arabic" w:cs="Traditional Arabic"/>
          <w:color w:val="3D3D3E"/>
          <w:sz w:val="32"/>
          <w:szCs w:val="34"/>
          <w:rtl/>
        </w:rPr>
        <w:t xml:space="preserve"> ذكر ابن حزم الذي استدل بهذا الحديث قوله: (لان نهيه عليه الصلاة والسلام من أن تسافر امرأة الا مع ذي محرم –وقع- أي وقع سفر المرأة بدونه. ثم سال الرجل عن امرأته التي خرجت حاجة لامع </w:t>
      </w:r>
      <w:r w:rsidRPr="003D35A5">
        <w:rPr>
          <w:rFonts w:ascii="Traditional Arabic" w:eastAsia="Times New Roman" w:hAnsi="Traditional Arabic" w:cs="Traditional Arabic"/>
          <w:color w:val="3D3D3E"/>
          <w:sz w:val="32"/>
          <w:szCs w:val="34"/>
          <w:rtl/>
        </w:rPr>
        <w:lastRenderedPageBreak/>
        <w:t xml:space="preserve">ذي محرم أو زوج، فأمره النبي </w:t>
      </w:r>
      <w:r w:rsidR="00C82041"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بان ينطلق فيحج معها- ولم يأمره بردها، ولا يجب سفرها إ</w:t>
      </w:r>
      <w:r w:rsidR="00FA1AE3" w:rsidRPr="003D35A5">
        <w:rPr>
          <w:rFonts w:ascii="Traditional Arabic" w:eastAsia="Times New Roman" w:hAnsi="Traditional Arabic" w:cs="Traditional Arabic"/>
          <w:color w:val="3D3D3E"/>
          <w:sz w:val="32"/>
          <w:szCs w:val="34"/>
          <w:rtl/>
        </w:rPr>
        <w:t xml:space="preserve">لى الحج دونه ودون ذي محرم)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70"/>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5BD329DF" w14:textId="77777777" w:rsidR="0015677F" w:rsidRPr="003D35A5" w:rsidRDefault="001567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وقد أجيب عن هذا الاستدلال: بأنه لو لم يكن وجود المحرم شرطا في حج المرأة لما أمره النبي </w:t>
      </w:r>
      <w:r w:rsidR="00FA1AE3" w:rsidRPr="003D35A5">
        <w:rPr>
          <w:rFonts w:ascii="Traditional Arabic" w:hAnsi="Traditional Arabic" w:cs="Traditional Arabic"/>
          <w:szCs w:val="34"/>
        </w:rPr>
        <w:sym w:font="AGA Arabesque" w:char="F072"/>
      </w:r>
      <w:r w:rsidR="00FA1AE3" w:rsidRPr="003D35A5">
        <w:rPr>
          <w:rFonts w:ascii="Traditional Arabic" w:eastAsia="Times New Roman" w:hAnsi="Traditional Arabic" w:cs="Traditional Arabic"/>
          <w:color w:val="3D3D3E"/>
          <w:sz w:val="32"/>
          <w:szCs w:val="34"/>
          <w:rtl/>
        </w:rPr>
        <w:t xml:space="preserve"> </w:t>
      </w:r>
      <w:proofErr w:type="spellStart"/>
      <w:r w:rsidRPr="003D35A5">
        <w:rPr>
          <w:rFonts w:ascii="Traditional Arabic" w:eastAsia="Times New Roman" w:hAnsi="Traditional Arabic" w:cs="Traditional Arabic"/>
          <w:color w:val="3D3D3E"/>
          <w:sz w:val="32"/>
          <w:szCs w:val="34"/>
          <w:rtl/>
        </w:rPr>
        <w:t>بلحوقها</w:t>
      </w:r>
      <w:proofErr w:type="spellEnd"/>
      <w:r w:rsidRPr="003D35A5">
        <w:rPr>
          <w:rFonts w:ascii="Traditional Arabic" w:eastAsia="Times New Roman" w:hAnsi="Traditional Arabic" w:cs="Traditional Arabic"/>
          <w:color w:val="3D3D3E"/>
          <w:sz w:val="32"/>
          <w:szCs w:val="34"/>
          <w:rtl/>
        </w:rPr>
        <w:t xml:space="preserve"> وا</w:t>
      </w:r>
      <w:r w:rsidR="00F40045" w:rsidRPr="003D35A5">
        <w:rPr>
          <w:rFonts w:ascii="Traditional Arabic" w:eastAsia="Times New Roman" w:hAnsi="Traditional Arabic" w:cs="Traditional Arabic"/>
          <w:color w:val="3D3D3E"/>
          <w:sz w:val="32"/>
          <w:szCs w:val="34"/>
          <w:rtl/>
        </w:rPr>
        <w:t xml:space="preserve">صطحابها وترك الجهاد والغزو </w:t>
      </w:r>
      <w:r w:rsidR="00E341FC" w:rsidRPr="003D35A5">
        <w:rPr>
          <w:rStyle w:val="a4"/>
          <w:rFonts w:ascii="Traditional Arabic" w:eastAsia="Times New Roman" w:hAnsi="Traditional Arabic" w:cs="Traditional Arabic"/>
          <w:color w:val="3D3D3E"/>
          <w:sz w:val="32"/>
          <w:szCs w:val="34"/>
          <w:vertAlign w:val="baseline"/>
          <w:rtl/>
        </w:rPr>
        <w:t>(</w:t>
      </w:r>
      <w:r w:rsidR="00E341FC" w:rsidRPr="003D35A5">
        <w:rPr>
          <w:rStyle w:val="a4"/>
          <w:rFonts w:ascii="Traditional Arabic" w:eastAsia="Times New Roman" w:hAnsi="Traditional Arabic" w:cs="Traditional Arabic"/>
          <w:color w:val="3D3D3E"/>
          <w:sz w:val="32"/>
          <w:szCs w:val="34"/>
          <w:vertAlign w:val="baseline"/>
          <w:rtl/>
        </w:rPr>
        <w:footnoteReference w:id="71"/>
      </w:r>
      <w:r w:rsidR="00E341FC"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w:t>
      </w:r>
    </w:p>
    <w:p w14:paraId="4EFA4606" w14:textId="5F6E4C6B" w:rsidR="004422E7" w:rsidRPr="003D35A5" w:rsidRDefault="009C234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وبعد هذا فقد رأينا اختلاف </w:t>
      </w:r>
      <w:proofErr w:type="spellStart"/>
      <w:r w:rsidRPr="003D35A5">
        <w:rPr>
          <w:rFonts w:ascii="Traditional Arabic" w:eastAsia="Times New Roman" w:hAnsi="Traditional Arabic" w:cs="Traditional Arabic"/>
          <w:color w:val="3D3D3E"/>
          <w:sz w:val="32"/>
          <w:szCs w:val="34"/>
          <w:rtl/>
        </w:rPr>
        <w:t>الفهوم</w:t>
      </w:r>
      <w:proofErr w:type="spellEnd"/>
      <w:r w:rsidRPr="003D35A5">
        <w:rPr>
          <w:rFonts w:ascii="Traditional Arabic" w:eastAsia="Times New Roman" w:hAnsi="Traditional Arabic" w:cs="Traditional Arabic"/>
          <w:color w:val="3D3D3E"/>
          <w:sz w:val="32"/>
          <w:szCs w:val="34"/>
          <w:rtl/>
        </w:rPr>
        <w:t xml:space="preserve"> في النص الواحد؛ مما جعل الاقوال مختلفة تبعا لها</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ولو أنزلنا نص الظعينة سالف الذكر على واقع اليوم؛ لوجدنا أن المرأة </w:t>
      </w:r>
      <w:r w:rsidR="006F3142" w:rsidRPr="003D35A5">
        <w:rPr>
          <w:rFonts w:ascii="Traditional Arabic" w:eastAsia="Times New Roman" w:hAnsi="Traditional Arabic" w:cs="Traditional Arabic"/>
          <w:color w:val="3D3D3E"/>
          <w:sz w:val="32"/>
          <w:szCs w:val="34"/>
          <w:rtl/>
        </w:rPr>
        <w:t xml:space="preserve">اليوم </w:t>
      </w:r>
      <w:r w:rsidRPr="003D35A5">
        <w:rPr>
          <w:rFonts w:ascii="Traditional Arabic" w:eastAsia="Times New Roman" w:hAnsi="Traditional Arabic" w:cs="Traditional Arabic"/>
          <w:color w:val="3D3D3E"/>
          <w:sz w:val="32"/>
          <w:szCs w:val="34"/>
          <w:rtl/>
        </w:rPr>
        <w:t>تسافر من بلد الى بلد آخر من غير محرم، ولو اشترطنا المحرم مع غلاء الأجور للنقل وعدم الحصول على الفيزة التي يحق لك بها دخول البلد</w:t>
      </w:r>
      <w:r w:rsidR="007E15EA" w:rsidRPr="003D35A5">
        <w:rPr>
          <w:rFonts w:ascii="Traditional Arabic" w:eastAsia="Times New Roman" w:hAnsi="Traditional Arabic" w:cs="Traditional Arabic"/>
          <w:color w:val="3D3D3E"/>
          <w:sz w:val="32"/>
          <w:szCs w:val="34"/>
          <w:rtl/>
        </w:rPr>
        <w:t xml:space="preserve">، </w:t>
      </w:r>
      <w:r w:rsidR="00B746ED" w:rsidRPr="003D35A5">
        <w:rPr>
          <w:rFonts w:ascii="Traditional Arabic" w:eastAsia="Times New Roman" w:hAnsi="Traditional Arabic" w:cs="Traditional Arabic"/>
          <w:color w:val="3D3D3E"/>
          <w:sz w:val="32"/>
          <w:szCs w:val="34"/>
          <w:rtl/>
        </w:rPr>
        <w:t>والاجراءات الأخرى</w:t>
      </w:r>
      <w:r w:rsidRPr="003D35A5">
        <w:rPr>
          <w:rFonts w:ascii="Traditional Arabic" w:eastAsia="Times New Roman" w:hAnsi="Traditional Arabic" w:cs="Traditional Arabic"/>
          <w:color w:val="3D3D3E"/>
          <w:sz w:val="32"/>
          <w:szCs w:val="34"/>
          <w:rtl/>
        </w:rPr>
        <w:t>؛ لوجدنا في حديث الظعينة منة وفضلا مما يستدعي القول بجواز سفر المرأة من غير محرم مع غالب السلامة</w:t>
      </w:r>
      <w:r w:rsidR="003D35A5" w:rsidRPr="003D35A5">
        <w:rPr>
          <w:rFonts w:ascii="Traditional Arabic" w:eastAsia="Times New Roman" w:hAnsi="Traditional Arabic" w:cs="Traditional Arabic"/>
          <w:color w:val="3D3D3E"/>
          <w:sz w:val="32"/>
          <w:szCs w:val="34"/>
          <w:rtl/>
        </w:rPr>
        <w:t>.</w:t>
      </w:r>
    </w:p>
    <w:p w14:paraId="6086292C" w14:textId="77777777" w:rsidR="0015677F" w:rsidRPr="003D35A5" w:rsidRDefault="001F5D46" w:rsidP="003D35A5">
      <w:pPr>
        <w:pStyle w:val="3"/>
        <w:rPr>
          <w:rtl/>
        </w:rPr>
      </w:pPr>
      <w:bookmarkStart w:id="15" w:name="_Toc94612313"/>
      <w:r w:rsidRPr="003D35A5">
        <w:rPr>
          <w:rtl/>
        </w:rPr>
        <w:t>ثانيا</w:t>
      </w:r>
      <w:r w:rsidR="007E15EA" w:rsidRPr="003D35A5">
        <w:rPr>
          <w:rtl/>
        </w:rPr>
        <w:t xml:space="preserve">: </w:t>
      </w:r>
      <w:r w:rsidRPr="003D35A5">
        <w:rPr>
          <w:rtl/>
        </w:rPr>
        <w:t>التجديد بالكتابة</w:t>
      </w:r>
      <w:bookmarkEnd w:id="15"/>
      <w:r w:rsidR="0015677F" w:rsidRPr="003D35A5">
        <w:rPr>
          <w:rtl/>
        </w:rPr>
        <w:t xml:space="preserve"> </w:t>
      </w:r>
    </w:p>
    <w:p w14:paraId="15E6625E" w14:textId="40B3C3CC" w:rsidR="00A806D9" w:rsidRPr="003D35A5" w:rsidRDefault="001F5D46"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لقد برع الفقهاء في كل عصر وأوان في كتابة الفقه </w:t>
      </w:r>
      <w:proofErr w:type="spellStart"/>
      <w:proofErr w:type="gramStart"/>
      <w:r w:rsidRPr="003D35A5">
        <w:rPr>
          <w:rFonts w:ascii="Traditional Arabic" w:eastAsia="Times New Roman" w:hAnsi="Traditional Arabic" w:cs="Traditional Arabic"/>
          <w:color w:val="3D3D3E"/>
          <w:sz w:val="32"/>
          <w:szCs w:val="34"/>
          <w:rtl/>
        </w:rPr>
        <w:t>الإسلامي</w:t>
      </w:r>
      <w:r w:rsidR="003D35A5" w:rsidRPr="003D35A5">
        <w:rPr>
          <w:rFonts w:ascii="Traditional Arabic" w:eastAsia="Times New Roman" w:hAnsi="Traditional Arabic" w:cs="Traditional Arabic"/>
          <w:color w:val="3D3D3E"/>
          <w:sz w:val="32"/>
          <w:szCs w:val="34"/>
          <w:rtl/>
        </w:rPr>
        <w:t>،</w:t>
      </w:r>
      <w:r w:rsidR="00A806D9" w:rsidRPr="003D35A5">
        <w:rPr>
          <w:rFonts w:ascii="Traditional Arabic" w:eastAsia="Times New Roman" w:hAnsi="Traditional Arabic" w:cs="Traditional Arabic"/>
          <w:color w:val="3D3D3E"/>
          <w:sz w:val="32"/>
          <w:szCs w:val="34"/>
          <w:rtl/>
        </w:rPr>
        <w:t>ونقل</w:t>
      </w:r>
      <w:proofErr w:type="spellEnd"/>
      <w:proofErr w:type="gramEnd"/>
      <w:r w:rsidR="00A806D9" w:rsidRPr="003D35A5">
        <w:rPr>
          <w:rFonts w:ascii="Traditional Arabic" w:eastAsia="Times New Roman" w:hAnsi="Traditional Arabic" w:cs="Traditional Arabic"/>
          <w:color w:val="3D3D3E"/>
          <w:sz w:val="32"/>
          <w:szCs w:val="34"/>
          <w:rtl/>
        </w:rPr>
        <w:t xml:space="preserve"> أقوال العلماء المتقدمين الى معاصريهم</w:t>
      </w:r>
      <w:r w:rsidR="007E15EA" w:rsidRPr="003D35A5">
        <w:rPr>
          <w:rFonts w:ascii="Traditional Arabic" w:eastAsia="Times New Roman" w:hAnsi="Traditional Arabic" w:cs="Traditional Arabic"/>
          <w:color w:val="3D3D3E"/>
          <w:sz w:val="32"/>
          <w:szCs w:val="34"/>
          <w:rtl/>
        </w:rPr>
        <w:t xml:space="preserve">، </w:t>
      </w:r>
      <w:r w:rsidR="00A806D9" w:rsidRPr="003D35A5">
        <w:rPr>
          <w:rFonts w:ascii="Traditional Arabic" w:eastAsia="Times New Roman" w:hAnsi="Traditional Arabic" w:cs="Traditional Arabic"/>
          <w:color w:val="3D3D3E"/>
          <w:sz w:val="32"/>
          <w:szCs w:val="34"/>
          <w:rtl/>
        </w:rPr>
        <w:t>وقد راعو فيه مستويات الناس وطبقاتهم في زمانهم</w:t>
      </w:r>
      <w:r w:rsidR="007E15EA" w:rsidRPr="003D35A5">
        <w:rPr>
          <w:rFonts w:ascii="Traditional Arabic" w:eastAsia="Times New Roman" w:hAnsi="Traditional Arabic" w:cs="Traditional Arabic"/>
          <w:color w:val="3D3D3E"/>
          <w:sz w:val="32"/>
          <w:szCs w:val="34"/>
          <w:rtl/>
        </w:rPr>
        <w:t xml:space="preserve">، </w:t>
      </w:r>
      <w:r w:rsidR="00A806D9" w:rsidRPr="003D35A5">
        <w:rPr>
          <w:rFonts w:ascii="Traditional Arabic" w:eastAsia="Times New Roman" w:hAnsi="Traditional Arabic" w:cs="Traditional Arabic"/>
          <w:color w:val="3D3D3E"/>
          <w:sz w:val="32"/>
          <w:szCs w:val="34"/>
          <w:rtl/>
        </w:rPr>
        <w:t>ثم أصاب الفقه الإسلامي الجمود وعدم المواكبة</w:t>
      </w:r>
      <w:r w:rsidR="003D35A5" w:rsidRPr="003D35A5">
        <w:rPr>
          <w:rFonts w:ascii="Traditional Arabic" w:eastAsia="Times New Roman" w:hAnsi="Traditional Arabic" w:cs="Traditional Arabic"/>
          <w:color w:val="3D3D3E"/>
          <w:sz w:val="32"/>
          <w:szCs w:val="34"/>
          <w:rtl/>
        </w:rPr>
        <w:t>؛</w:t>
      </w:r>
      <w:r w:rsidR="00A806D9" w:rsidRPr="003D35A5">
        <w:rPr>
          <w:rFonts w:ascii="Traditional Arabic" w:eastAsia="Times New Roman" w:hAnsi="Traditional Arabic" w:cs="Traditional Arabic"/>
          <w:color w:val="3D3D3E"/>
          <w:sz w:val="32"/>
          <w:szCs w:val="34"/>
          <w:rtl/>
        </w:rPr>
        <w:t xml:space="preserve"> لما أصاب الأمة من نكبات متوالية واحتلال وتفرق وتخلف</w:t>
      </w:r>
      <w:r w:rsidR="007E15EA" w:rsidRPr="003D35A5">
        <w:rPr>
          <w:rFonts w:ascii="Traditional Arabic" w:eastAsia="Times New Roman" w:hAnsi="Traditional Arabic" w:cs="Traditional Arabic"/>
          <w:color w:val="3D3D3E"/>
          <w:sz w:val="32"/>
          <w:szCs w:val="34"/>
          <w:rtl/>
        </w:rPr>
        <w:t xml:space="preserve">، </w:t>
      </w:r>
      <w:r w:rsidR="00A806D9" w:rsidRPr="003D35A5">
        <w:rPr>
          <w:rFonts w:ascii="Traditional Arabic" w:eastAsia="Times New Roman" w:hAnsi="Traditional Arabic" w:cs="Traditional Arabic"/>
          <w:color w:val="3D3D3E"/>
          <w:sz w:val="32"/>
          <w:szCs w:val="34"/>
          <w:rtl/>
        </w:rPr>
        <w:t>بعدها ظهرت دعوات كثيرة للتجديد في الفقه الإسلامي</w:t>
      </w:r>
      <w:r w:rsidR="007E15EA" w:rsidRPr="003D35A5">
        <w:rPr>
          <w:rFonts w:ascii="Traditional Arabic" w:eastAsia="Times New Roman" w:hAnsi="Traditional Arabic" w:cs="Traditional Arabic"/>
          <w:color w:val="3D3D3E"/>
          <w:sz w:val="32"/>
          <w:szCs w:val="34"/>
          <w:rtl/>
        </w:rPr>
        <w:t xml:space="preserve">، </w:t>
      </w:r>
      <w:r w:rsidR="00A806D9" w:rsidRPr="003D35A5">
        <w:rPr>
          <w:rFonts w:ascii="Traditional Arabic" w:eastAsia="Times New Roman" w:hAnsi="Traditional Arabic" w:cs="Traditional Arabic"/>
          <w:color w:val="3D3D3E"/>
          <w:sz w:val="32"/>
          <w:szCs w:val="34"/>
          <w:rtl/>
        </w:rPr>
        <w:t>أقول بخصوص هذه النقطة نعم يجب التجديد وعلى النحو الآتي</w:t>
      </w:r>
      <w:r w:rsidR="007E15EA" w:rsidRPr="003D35A5">
        <w:rPr>
          <w:rFonts w:ascii="Traditional Arabic" w:eastAsia="Times New Roman" w:hAnsi="Traditional Arabic" w:cs="Traditional Arabic"/>
          <w:color w:val="3D3D3E"/>
          <w:sz w:val="32"/>
          <w:szCs w:val="34"/>
          <w:rtl/>
        </w:rPr>
        <w:t xml:space="preserve">: </w:t>
      </w:r>
    </w:p>
    <w:p w14:paraId="42585A68" w14:textId="0E462B3A" w:rsidR="0015677F" w:rsidRPr="003D35A5" w:rsidRDefault="00FF0CA8" w:rsidP="003D35A5">
      <w:pPr>
        <w:pStyle w:val="3"/>
        <w:rPr>
          <w:rtl/>
        </w:rPr>
      </w:pPr>
      <w:bookmarkStart w:id="16" w:name="_Toc94612314"/>
      <w:r w:rsidRPr="003D35A5">
        <w:rPr>
          <w:rtl/>
        </w:rPr>
        <w:t>التأليف الجديد:</w:t>
      </w:r>
      <w:bookmarkEnd w:id="16"/>
      <w:r w:rsidR="003D35A5" w:rsidRPr="003D35A5">
        <w:rPr>
          <w:rtl/>
        </w:rPr>
        <w:t xml:space="preserve"> </w:t>
      </w:r>
    </w:p>
    <w:p w14:paraId="529132B4" w14:textId="51EA0F9E" w:rsidR="004E2E29" w:rsidRPr="003D35A5" w:rsidRDefault="00FF0CA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يمكن التجديد في الفقه الإسلامي من خلال الجدة في التأليف وتظهر الجدة في طريقة التأليف</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ونوعية الكتابة ولغة هذه الكتابة وتبويبها وترتيبها</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وهناك محاولات ممتازة وجديدة مواكبة للعصر زمانا ومكانا وجدت أقبالا من قبل طلاب </w:t>
      </w:r>
      <w:r w:rsidR="00B746ED" w:rsidRPr="003D35A5">
        <w:rPr>
          <w:rFonts w:ascii="Traditional Arabic" w:eastAsia="Times New Roman" w:hAnsi="Traditional Arabic" w:cs="Traditional Arabic"/>
          <w:color w:val="3D3D3E"/>
          <w:sz w:val="32"/>
          <w:szCs w:val="34"/>
          <w:rtl/>
        </w:rPr>
        <w:t>العلم وكذا القراء من عوام الناس</w:t>
      </w:r>
      <w:r w:rsidRPr="003D35A5">
        <w:rPr>
          <w:rFonts w:ascii="Traditional Arabic" w:eastAsia="Times New Roman" w:hAnsi="Traditional Arabic" w:cs="Traditional Arabic"/>
          <w:color w:val="3D3D3E"/>
          <w:sz w:val="32"/>
          <w:szCs w:val="34"/>
          <w:rtl/>
        </w:rPr>
        <w:t>؛ وذلك لأنهم فهموها و</w:t>
      </w:r>
      <w:r w:rsidR="00C82041" w:rsidRPr="003D35A5">
        <w:rPr>
          <w:rFonts w:ascii="Traditional Arabic" w:eastAsia="Times New Roman" w:hAnsi="Traditional Arabic" w:cs="Traditional Arabic"/>
          <w:color w:val="3D3D3E"/>
          <w:sz w:val="32"/>
          <w:szCs w:val="34"/>
          <w:rtl/>
        </w:rPr>
        <w:t>كانت في متناول اليد والعقل منهم</w:t>
      </w:r>
      <w:r w:rsidRPr="003D35A5">
        <w:rPr>
          <w:rFonts w:ascii="Traditional Arabic" w:eastAsia="Times New Roman" w:hAnsi="Traditional Arabic" w:cs="Traditional Arabic"/>
          <w:color w:val="3D3D3E"/>
          <w:sz w:val="32"/>
          <w:szCs w:val="34"/>
          <w:rtl/>
        </w:rPr>
        <w:t xml:space="preserve">؛ لذا حظيت باهتمامهم ومن هذه </w:t>
      </w:r>
      <w:proofErr w:type="spellStart"/>
      <w:r w:rsidRPr="003D35A5">
        <w:rPr>
          <w:rFonts w:ascii="Traditional Arabic" w:eastAsia="Times New Roman" w:hAnsi="Traditional Arabic" w:cs="Traditional Arabic"/>
          <w:color w:val="3D3D3E"/>
          <w:sz w:val="32"/>
          <w:szCs w:val="34"/>
          <w:rtl/>
        </w:rPr>
        <w:t>التآليف</w:t>
      </w:r>
      <w:proofErr w:type="spellEnd"/>
      <w:r w:rsidR="007E15EA" w:rsidRPr="003D35A5">
        <w:rPr>
          <w:rFonts w:ascii="Traditional Arabic" w:eastAsia="Times New Roman" w:hAnsi="Traditional Arabic" w:cs="Traditional Arabic"/>
          <w:color w:val="3D3D3E"/>
          <w:sz w:val="32"/>
          <w:szCs w:val="34"/>
          <w:rtl/>
        </w:rPr>
        <w:t xml:space="preserve">: </w:t>
      </w:r>
    </w:p>
    <w:p w14:paraId="275304F3" w14:textId="281B0443" w:rsidR="00FF0CA8" w:rsidRPr="003D35A5" w:rsidRDefault="00FF0CA8"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1</w:t>
      </w:r>
      <w:r w:rsidR="00784321" w:rsidRPr="003D35A5">
        <w:rPr>
          <w:rFonts w:ascii="Traditional Arabic" w:eastAsia="Times New Roman" w:hAnsi="Traditional Arabic" w:cs="Traditional Arabic"/>
          <w:color w:val="3D3D3E"/>
          <w:sz w:val="32"/>
          <w:szCs w:val="34"/>
          <w:rtl/>
        </w:rPr>
        <w:t>ـ فقه السنة لفضيلة الشيخ سيد سابق من علماء مصر</w:t>
      </w:r>
      <w:r w:rsidR="003D35A5" w:rsidRPr="003D35A5">
        <w:rPr>
          <w:rFonts w:ascii="Traditional Arabic" w:eastAsia="Times New Roman" w:hAnsi="Traditional Arabic" w:cs="Traditional Arabic"/>
          <w:color w:val="3D3D3E"/>
          <w:sz w:val="32"/>
          <w:szCs w:val="34"/>
          <w:rtl/>
        </w:rPr>
        <w:t>.</w:t>
      </w:r>
    </w:p>
    <w:p w14:paraId="36F1A4C9" w14:textId="35E9BD8B" w:rsidR="00784321" w:rsidRPr="003D35A5" w:rsidRDefault="0078432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وهذا الكتاب كتب بطريقة عصرية ولغة سهلة يفهما الجميع</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وقد خرج عن طوق المذاهب الفقهية</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مع أنه يذكرها في كل مسألة على سبيل المقارنة،</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وحاول فهم الدليل فهما جديدا</w:t>
      </w:r>
      <w:r w:rsidR="003D35A5" w:rsidRPr="003D35A5">
        <w:rPr>
          <w:rFonts w:ascii="Traditional Arabic" w:eastAsia="Times New Roman" w:hAnsi="Traditional Arabic" w:cs="Traditional Arabic"/>
          <w:color w:val="3D3D3E"/>
          <w:sz w:val="32"/>
          <w:szCs w:val="34"/>
          <w:rtl/>
        </w:rPr>
        <w:t>،</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وحاول استنباط أحكاما جديدة</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من الادلة المدونة في المصادر والمراجع الحديثية</w:t>
      </w:r>
      <w:r w:rsidR="003D35A5" w:rsidRPr="003D35A5">
        <w:rPr>
          <w:rFonts w:ascii="Traditional Arabic" w:eastAsia="Times New Roman" w:hAnsi="Traditional Arabic" w:cs="Traditional Arabic"/>
          <w:color w:val="3D3D3E"/>
          <w:sz w:val="32"/>
          <w:szCs w:val="34"/>
          <w:rtl/>
        </w:rPr>
        <w:t>.</w:t>
      </w:r>
    </w:p>
    <w:p w14:paraId="6F4B89EF" w14:textId="1D1084E8" w:rsidR="00C841A2" w:rsidRPr="003D35A5" w:rsidRDefault="0078432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وهذا الكتاب له محاسن كثيرة وعليه مآخذ</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لكنه يبقى م</w:t>
      </w:r>
      <w:r w:rsidR="00C82041" w:rsidRPr="003D35A5">
        <w:rPr>
          <w:rFonts w:ascii="Traditional Arabic" w:eastAsia="Times New Roman" w:hAnsi="Traditional Arabic" w:cs="Traditional Arabic"/>
          <w:color w:val="3D3D3E"/>
          <w:sz w:val="32"/>
          <w:szCs w:val="34"/>
          <w:rtl/>
        </w:rPr>
        <w:t>حاولة للتجديد في الفقه الاسلامي</w:t>
      </w:r>
      <w:r w:rsidRPr="003D35A5">
        <w:rPr>
          <w:rFonts w:ascii="Traditional Arabic" w:eastAsia="Times New Roman" w:hAnsi="Traditional Arabic" w:cs="Traditional Arabic"/>
          <w:color w:val="3D3D3E"/>
          <w:sz w:val="32"/>
          <w:szCs w:val="34"/>
          <w:rtl/>
        </w:rPr>
        <w:t xml:space="preserve">؛ </w:t>
      </w:r>
      <w:r w:rsidR="00B15775" w:rsidRPr="003D35A5">
        <w:rPr>
          <w:rFonts w:ascii="Traditional Arabic" w:eastAsia="Times New Roman" w:hAnsi="Traditional Arabic" w:cs="Traditional Arabic"/>
          <w:color w:val="3D3D3E"/>
          <w:sz w:val="32"/>
          <w:szCs w:val="34"/>
          <w:rtl/>
        </w:rPr>
        <w:t>ولصاحبة الجنة والرضوان والأجر والثواب</w:t>
      </w:r>
      <w:r w:rsidR="003D35A5" w:rsidRPr="003D35A5">
        <w:rPr>
          <w:rFonts w:ascii="Traditional Arabic" w:eastAsia="Times New Roman" w:hAnsi="Traditional Arabic" w:cs="Traditional Arabic"/>
          <w:color w:val="3D3D3E"/>
          <w:sz w:val="32"/>
          <w:szCs w:val="34"/>
          <w:rtl/>
        </w:rPr>
        <w:t>.</w:t>
      </w:r>
    </w:p>
    <w:p w14:paraId="3FF78AA3" w14:textId="49C18DF0" w:rsidR="00784321" w:rsidRPr="003D35A5" w:rsidRDefault="00C841A2"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2 ـ كتاب المفصل في أحكام المرأة</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للدكتور </w:t>
      </w:r>
      <w:proofErr w:type="gramStart"/>
      <w:r w:rsidRPr="003D35A5">
        <w:rPr>
          <w:rFonts w:ascii="Traditional Arabic" w:eastAsia="Times New Roman" w:hAnsi="Traditional Arabic" w:cs="Traditional Arabic"/>
          <w:color w:val="3D3D3E"/>
          <w:sz w:val="32"/>
          <w:szCs w:val="34"/>
          <w:rtl/>
        </w:rPr>
        <w:t>عبدالكريم</w:t>
      </w:r>
      <w:proofErr w:type="gramEnd"/>
      <w:r w:rsidRPr="003D35A5">
        <w:rPr>
          <w:rFonts w:ascii="Traditional Arabic" w:eastAsia="Times New Roman" w:hAnsi="Traditional Arabic" w:cs="Traditional Arabic"/>
          <w:color w:val="3D3D3E"/>
          <w:sz w:val="32"/>
          <w:szCs w:val="34"/>
          <w:rtl/>
        </w:rPr>
        <w:t xml:space="preserve"> زيدان من علماء العراق</w:t>
      </w:r>
      <w:r w:rsidR="003D35A5" w:rsidRPr="003D35A5">
        <w:rPr>
          <w:rFonts w:ascii="Traditional Arabic" w:eastAsia="Times New Roman" w:hAnsi="Traditional Arabic" w:cs="Traditional Arabic"/>
          <w:color w:val="3D3D3E"/>
          <w:sz w:val="32"/>
          <w:szCs w:val="34"/>
          <w:rtl/>
        </w:rPr>
        <w:t xml:space="preserve"> </w:t>
      </w:r>
    </w:p>
    <w:p w14:paraId="168E6FF3" w14:textId="3DDA6974" w:rsidR="00960F56" w:rsidRPr="003D35A5" w:rsidRDefault="00632BE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وهذا الكتاب من الكتب المميزة التي تناولت جميع ما يخص المرأة من عبادات ومعاملات وأحوال شخصية وغيرها من أبواب الفقه الاسلامي</w:t>
      </w:r>
      <w:r w:rsidR="00960F56" w:rsidRPr="003D35A5">
        <w:rPr>
          <w:rFonts w:ascii="Traditional Arabic" w:eastAsia="Times New Roman" w:hAnsi="Traditional Arabic" w:cs="Traditional Arabic"/>
          <w:color w:val="3D3D3E"/>
          <w:sz w:val="32"/>
          <w:szCs w:val="34"/>
          <w:rtl/>
        </w:rPr>
        <w:t xml:space="preserve"> وبأسلوب مقارن مع</w:t>
      </w:r>
      <w:r w:rsidR="003D35A5" w:rsidRPr="003D35A5">
        <w:rPr>
          <w:rFonts w:ascii="Traditional Arabic" w:eastAsia="Times New Roman" w:hAnsi="Traditional Arabic" w:cs="Traditional Arabic"/>
          <w:color w:val="3D3D3E"/>
          <w:sz w:val="32"/>
          <w:szCs w:val="34"/>
          <w:rtl/>
        </w:rPr>
        <w:t xml:space="preserve"> </w:t>
      </w:r>
      <w:r w:rsidR="00960F56" w:rsidRPr="003D35A5">
        <w:rPr>
          <w:rFonts w:ascii="Traditional Arabic" w:eastAsia="Times New Roman" w:hAnsi="Traditional Arabic" w:cs="Traditional Arabic"/>
          <w:color w:val="3D3D3E"/>
          <w:sz w:val="32"/>
          <w:szCs w:val="34"/>
          <w:rtl/>
        </w:rPr>
        <w:t>المذاهب الاسلامية وأقوال السابقين من العلماء وبيان الرأي الراجح الذي ظهر لديه</w:t>
      </w:r>
      <w:r w:rsidR="007E15EA" w:rsidRPr="003D35A5">
        <w:rPr>
          <w:rFonts w:ascii="Traditional Arabic" w:eastAsia="Times New Roman" w:hAnsi="Traditional Arabic" w:cs="Traditional Arabic"/>
          <w:color w:val="3D3D3E"/>
          <w:sz w:val="32"/>
          <w:szCs w:val="34"/>
          <w:rtl/>
        </w:rPr>
        <w:t xml:space="preserve">، </w:t>
      </w:r>
      <w:r w:rsidR="00960F56" w:rsidRPr="003D35A5">
        <w:rPr>
          <w:rFonts w:ascii="Traditional Arabic" w:eastAsia="Times New Roman" w:hAnsi="Traditional Arabic" w:cs="Traditional Arabic"/>
          <w:color w:val="3D3D3E"/>
          <w:sz w:val="32"/>
          <w:szCs w:val="34"/>
          <w:rtl/>
        </w:rPr>
        <w:t>مع لغة عصرية مفهومة من قبل الجميع</w:t>
      </w:r>
      <w:r w:rsidR="00C82041" w:rsidRPr="003D35A5">
        <w:rPr>
          <w:rFonts w:ascii="Traditional Arabic" w:eastAsia="Times New Roman" w:hAnsi="Traditional Arabic" w:cs="Traditional Arabic"/>
          <w:color w:val="3D3D3E"/>
          <w:sz w:val="32"/>
          <w:szCs w:val="34"/>
          <w:rtl/>
        </w:rPr>
        <w:t xml:space="preserve"> </w:t>
      </w:r>
      <w:r w:rsidR="00960F56" w:rsidRPr="003D35A5">
        <w:rPr>
          <w:rFonts w:ascii="Traditional Arabic" w:eastAsia="Times New Roman" w:hAnsi="Traditional Arabic" w:cs="Traditional Arabic"/>
          <w:color w:val="3D3D3E"/>
          <w:sz w:val="32"/>
          <w:szCs w:val="34"/>
          <w:rtl/>
        </w:rPr>
        <w:t>وأسلوب أدبي سهل وجميل.</w:t>
      </w:r>
    </w:p>
    <w:p w14:paraId="76FF0B9A" w14:textId="77777777" w:rsidR="0080347B" w:rsidRPr="003D35A5" w:rsidRDefault="00960F56"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3 ـ </w:t>
      </w:r>
      <w:r w:rsidR="009824C7" w:rsidRPr="003D35A5">
        <w:rPr>
          <w:rFonts w:ascii="Traditional Arabic" w:eastAsia="Times New Roman" w:hAnsi="Traditional Arabic" w:cs="Traditional Arabic"/>
          <w:color w:val="3D3D3E"/>
          <w:sz w:val="32"/>
          <w:szCs w:val="34"/>
          <w:rtl/>
        </w:rPr>
        <w:t xml:space="preserve">كتاب الفقه الإسلامي وأدلته للدكتور وهبة </w:t>
      </w:r>
      <w:proofErr w:type="spellStart"/>
      <w:r w:rsidR="009824C7" w:rsidRPr="003D35A5">
        <w:rPr>
          <w:rFonts w:ascii="Traditional Arabic" w:eastAsia="Times New Roman" w:hAnsi="Traditional Arabic" w:cs="Traditional Arabic"/>
          <w:color w:val="3D3D3E"/>
          <w:sz w:val="32"/>
          <w:szCs w:val="34"/>
          <w:rtl/>
        </w:rPr>
        <w:t>الزحيلي</w:t>
      </w:r>
      <w:proofErr w:type="spellEnd"/>
      <w:r w:rsidR="009824C7" w:rsidRPr="003D35A5">
        <w:rPr>
          <w:rFonts w:ascii="Traditional Arabic" w:eastAsia="Times New Roman" w:hAnsi="Traditional Arabic" w:cs="Traditional Arabic"/>
          <w:color w:val="3D3D3E"/>
          <w:sz w:val="32"/>
          <w:szCs w:val="34"/>
          <w:rtl/>
        </w:rPr>
        <w:t xml:space="preserve"> من علماء الشام</w:t>
      </w:r>
    </w:p>
    <w:p w14:paraId="316CFB06" w14:textId="0912E568" w:rsidR="0080347B" w:rsidRPr="003D35A5" w:rsidRDefault="009824C7"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وهو كتاب مرتب ترتيبا ابجديا</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سهل الوصول الى المعلومة بمجرد البحث عن جذرها اللغوي</w:t>
      </w:r>
      <w:r w:rsidR="00C82041" w:rsidRPr="003D35A5">
        <w:rPr>
          <w:rFonts w:ascii="Traditional Arabic" w:eastAsia="Times New Roman" w:hAnsi="Traditional Arabic" w:cs="Traditional Arabic"/>
          <w:color w:val="3D3D3E"/>
          <w:sz w:val="32"/>
          <w:szCs w:val="34"/>
          <w:rtl/>
        </w:rPr>
        <w:t>،</w:t>
      </w:r>
      <w:r w:rsidR="00960F56" w:rsidRPr="003D35A5">
        <w:rPr>
          <w:rFonts w:ascii="Traditional Arabic" w:eastAsia="Times New Roman" w:hAnsi="Traditional Arabic" w:cs="Traditional Arabic"/>
          <w:color w:val="3D3D3E"/>
          <w:sz w:val="32"/>
          <w:szCs w:val="34"/>
          <w:rtl/>
        </w:rPr>
        <w:t xml:space="preserve"> </w:t>
      </w:r>
      <w:r w:rsidR="0080347B" w:rsidRPr="003D35A5">
        <w:rPr>
          <w:rFonts w:ascii="Traditional Arabic" w:eastAsia="Times New Roman" w:hAnsi="Traditional Arabic" w:cs="Traditional Arabic"/>
          <w:color w:val="3D3D3E"/>
          <w:sz w:val="32"/>
          <w:szCs w:val="34"/>
          <w:rtl/>
        </w:rPr>
        <w:t>وعند عرض المسألة يأتي بأقوال الفقهاء مشفوعة بالنصوص والأدلة ومناقشتها ثم بيان الرأي الذي ترجح عنده</w:t>
      </w:r>
      <w:r w:rsidR="003D35A5" w:rsidRPr="003D35A5">
        <w:rPr>
          <w:rFonts w:ascii="Traditional Arabic" w:eastAsia="Times New Roman" w:hAnsi="Traditional Arabic" w:cs="Traditional Arabic"/>
          <w:color w:val="3D3D3E"/>
          <w:sz w:val="32"/>
          <w:szCs w:val="34"/>
          <w:rtl/>
        </w:rPr>
        <w:t>.</w:t>
      </w:r>
    </w:p>
    <w:p w14:paraId="3CE6D432" w14:textId="16B7F507" w:rsidR="007D6D29" w:rsidRPr="003D35A5" w:rsidRDefault="0080347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وهذه الكتب اتسمت بالجدة في التأليف وسهولة الاسلوب والعبارة بحيث أ</w:t>
      </w:r>
      <w:r w:rsidR="00512A2E" w:rsidRPr="003D35A5">
        <w:rPr>
          <w:rFonts w:ascii="Traditional Arabic" w:eastAsia="Times New Roman" w:hAnsi="Traditional Arabic" w:cs="Traditional Arabic"/>
          <w:color w:val="3D3D3E"/>
          <w:sz w:val="32"/>
          <w:szCs w:val="34"/>
          <w:rtl/>
        </w:rPr>
        <w:t>ص</w:t>
      </w:r>
      <w:r w:rsidRPr="003D35A5">
        <w:rPr>
          <w:rFonts w:ascii="Traditional Arabic" w:eastAsia="Times New Roman" w:hAnsi="Traditional Arabic" w:cs="Traditional Arabic"/>
          <w:color w:val="3D3D3E"/>
          <w:sz w:val="32"/>
          <w:szCs w:val="34"/>
          <w:rtl/>
        </w:rPr>
        <w:t>بحت مشهورة منتشرة وهي عبارة عن اعادة للقديم من الأقوال</w:t>
      </w:r>
      <w:r w:rsidR="007D6D29" w:rsidRPr="003D35A5">
        <w:rPr>
          <w:rFonts w:ascii="Traditional Arabic" w:eastAsia="Times New Roman" w:hAnsi="Traditional Arabic" w:cs="Traditional Arabic"/>
          <w:color w:val="3D3D3E"/>
          <w:sz w:val="32"/>
          <w:szCs w:val="34"/>
          <w:rtl/>
        </w:rPr>
        <w:t xml:space="preserve"> مع الجدة في طريقة الطرح</w:t>
      </w:r>
      <w:r w:rsidR="003D35A5" w:rsidRPr="003D35A5">
        <w:rPr>
          <w:rFonts w:ascii="Traditional Arabic" w:eastAsia="Times New Roman" w:hAnsi="Traditional Arabic" w:cs="Traditional Arabic"/>
          <w:color w:val="3D3D3E"/>
          <w:sz w:val="32"/>
          <w:szCs w:val="34"/>
          <w:rtl/>
        </w:rPr>
        <w:t>.</w:t>
      </w:r>
    </w:p>
    <w:p w14:paraId="7E6752C9" w14:textId="77777777" w:rsidR="004E2E29" w:rsidRPr="003D35A5" w:rsidRDefault="0042211C" w:rsidP="003D35A5">
      <w:pPr>
        <w:pStyle w:val="3"/>
        <w:rPr>
          <w:rtl/>
        </w:rPr>
      </w:pPr>
      <w:bookmarkStart w:id="17" w:name="_Toc94612315"/>
      <w:r w:rsidRPr="003D35A5">
        <w:rPr>
          <w:rtl/>
        </w:rPr>
        <w:t xml:space="preserve">تحقيق القديم </w:t>
      </w:r>
      <w:r w:rsidR="003D22CC" w:rsidRPr="003D35A5">
        <w:rPr>
          <w:rtl/>
        </w:rPr>
        <w:t>وشرحه</w:t>
      </w:r>
      <w:r w:rsidR="007E15EA" w:rsidRPr="003D35A5">
        <w:rPr>
          <w:rtl/>
        </w:rPr>
        <w:t>:</w:t>
      </w:r>
      <w:bookmarkEnd w:id="17"/>
      <w:r w:rsidR="007E15EA" w:rsidRPr="003D35A5">
        <w:rPr>
          <w:rtl/>
        </w:rPr>
        <w:t xml:space="preserve"> </w:t>
      </w:r>
    </w:p>
    <w:p w14:paraId="5CDFD3F1" w14:textId="6DD94C16" w:rsidR="00AE269E" w:rsidRPr="003D35A5" w:rsidRDefault="0042211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ومن أوجه تجديد الفقه الإسلامي</w:t>
      </w:r>
      <w:r w:rsidR="007A38CA" w:rsidRPr="003D35A5">
        <w:rPr>
          <w:rFonts w:ascii="Traditional Arabic" w:eastAsia="Times New Roman" w:hAnsi="Traditional Arabic" w:cs="Traditional Arabic"/>
          <w:color w:val="3D3D3E"/>
          <w:sz w:val="32"/>
          <w:szCs w:val="34"/>
        </w:rPr>
        <w:t xml:space="preserve"> </w:t>
      </w:r>
      <w:r w:rsidR="007A38CA" w:rsidRPr="003D35A5">
        <w:rPr>
          <w:rFonts w:ascii="Traditional Arabic" w:eastAsia="Times New Roman" w:hAnsi="Traditional Arabic" w:cs="Traditional Arabic"/>
          <w:color w:val="3D3D3E"/>
          <w:sz w:val="32"/>
          <w:szCs w:val="34"/>
          <w:rtl/>
        </w:rPr>
        <w:t>تحقيق المصادر القديمة واخراجها بصورة يمكن للقارئ المعاصر أن يفهمها</w:t>
      </w:r>
      <w:r w:rsidR="007E15EA" w:rsidRPr="003D35A5">
        <w:rPr>
          <w:rFonts w:ascii="Traditional Arabic" w:eastAsia="Times New Roman" w:hAnsi="Traditional Arabic" w:cs="Traditional Arabic"/>
          <w:color w:val="3D3D3E"/>
          <w:sz w:val="32"/>
          <w:szCs w:val="34"/>
          <w:rtl/>
        </w:rPr>
        <w:t xml:space="preserve">، </w:t>
      </w:r>
      <w:r w:rsidR="00872AC2" w:rsidRPr="003D35A5">
        <w:rPr>
          <w:rFonts w:ascii="Traditional Arabic" w:eastAsia="Times New Roman" w:hAnsi="Traditional Arabic" w:cs="Traditional Arabic"/>
          <w:color w:val="3D3D3E"/>
          <w:sz w:val="32"/>
          <w:szCs w:val="34"/>
          <w:rtl/>
        </w:rPr>
        <w:t>فيعمد المحقق الى إخراج الكتاب على صورة يرتضيها المؤلف</w:t>
      </w:r>
      <w:r w:rsidR="007E15EA" w:rsidRPr="003D35A5">
        <w:rPr>
          <w:rFonts w:ascii="Traditional Arabic" w:eastAsia="Times New Roman" w:hAnsi="Traditional Arabic" w:cs="Traditional Arabic"/>
          <w:color w:val="3D3D3E"/>
          <w:sz w:val="32"/>
          <w:szCs w:val="34"/>
          <w:rtl/>
        </w:rPr>
        <w:t xml:space="preserve">، </w:t>
      </w:r>
      <w:r w:rsidR="00872AC2" w:rsidRPr="003D35A5">
        <w:rPr>
          <w:rFonts w:ascii="Traditional Arabic" w:eastAsia="Times New Roman" w:hAnsi="Traditional Arabic" w:cs="Traditional Arabic"/>
          <w:color w:val="3D3D3E"/>
          <w:sz w:val="32"/>
          <w:szCs w:val="34"/>
          <w:rtl/>
        </w:rPr>
        <w:t>مع المحافظة على النص الأصلي، مع تصحيح أي خطأ فيه، ربما حصل من خلال النسخ أو من خلال الطمس الذي قد يكون فيه</w:t>
      </w:r>
      <w:r w:rsidR="007E15EA" w:rsidRPr="003D35A5">
        <w:rPr>
          <w:rFonts w:ascii="Traditional Arabic" w:eastAsia="Times New Roman" w:hAnsi="Traditional Arabic" w:cs="Traditional Arabic"/>
          <w:color w:val="3D3D3E"/>
          <w:sz w:val="32"/>
          <w:szCs w:val="34"/>
          <w:rtl/>
        </w:rPr>
        <w:t xml:space="preserve">، </w:t>
      </w:r>
      <w:r w:rsidR="00872AC2" w:rsidRPr="003D35A5">
        <w:rPr>
          <w:rFonts w:ascii="Traditional Arabic" w:eastAsia="Times New Roman" w:hAnsi="Traditional Arabic" w:cs="Traditional Arabic"/>
          <w:color w:val="3D3D3E"/>
          <w:sz w:val="32"/>
          <w:szCs w:val="34"/>
          <w:rtl/>
        </w:rPr>
        <w:t>بسبب الخزن السيء أو عوامل الزمن المتعاقب</w:t>
      </w:r>
      <w:r w:rsidR="007E15EA" w:rsidRPr="003D35A5">
        <w:rPr>
          <w:rFonts w:ascii="Traditional Arabic" w:eastAsia="Times New Roman" w:hAnsi="Traditional Arabic" w:cs="Traditional Arabic"/>
          <w:color w:val="3D3D3E"/>
          <w:sz w:val="32"/>
          <w:szCs w:val="34"/>
          <w:rtl/>
        </w:rPr>
        <w:t xml:space="preserve">، </w:t>
      </w:r>
      <w:r w:rsidR="00872AC2" w:rsidRPr="003D35A5">
        <w:rPr>
          <w:rFonts w:ascii="Traditional Arabic" w:eastAsia="Times New Roman" w:hAnsi="Traditional Arabic" w:cs="Traditional Arabic"/>
          <w:color w:val="3D3D3E"/>
          <w:sz w:val="32"/>
          <w:szCs w:val="34"/>
          <w:rtl/>
        </w:rPr>
        <w:t>وكذلك يقوم المحقق بتوضيح أي كلمة غامضة أو شرحها وتعريفها في الهامش</w:t>
      </w:r>
      <w:r w:rsidR="007E15EA" w:rsidRPr="003D35A5">
        <w:rPr>
          <w:rFonts w:ascii="Traditional Arabic" w:eastAsia="Times New Roman" w:hAnsi="Traditional Arabic" w:cs="Traditional Arabic"/>
          <w:color w:val="3D3D3E"/>
          <w:sz w:val="32"/>
          <w:szCs w:val="34"/>
          <w:rtl/>
        </w:rPr>
        <w:t xml:space="preserve">، </w:t>
      </w:r>
      <w:r w:rsidR="00872AC2" w:rsidRPr="003D35A5">
        <w:rPr>
          <w:rFonts w:ascii="Traditional Arabic" w:eastAsia="Times New Roman" w:hAnsi="Traditional Arabic" w:cs="Traditional Arabic"/>
          <w:color w:val="3D3D3E"/>
          <w:sz w:val="32"/>
          <w:szCs w:val="34"/>
          <w:rtl/>
        </w:rPr>
        <w:t>وتعريف أي مصطلح يرد في الكتاب أو أي علم من الأعلام غير المعروفين أو المشهورين ويكون ذلك في الهامش ليتسنى للقارئ معرفتهم</w:t>
      </w:r>
      <w:r w:rsidR="007E15EA" w:rsidRPr="003D35A5">
        <w:rPr>
          <w:rFonts w:ascii="Traditional Arabic" w:eastAsia="Times New Roman" w:hAnsi="Traditional Arabic" w:cs="Traditional Arabic"/>
          <w:color w:val="3D3D3E"/>
          <w:sz w:val="32"/>
          <w:szCs w:val="34"/>
          <w:rtl/>
        </w:rPr>
        <w:t xml:space="preserve">، </w:t>
      </w:r>
      <w:r w:rsidR="00872AC2" w:rsidRPr="003D35A5">
        <w:rPr>
          <w:rFonts w:ascii="Traditional Arabic" w:eastAsia="Times New Roman" w:hAnsi="Traditional Arabic" w:cs="Traditional Arabic"/>
          <w:color w:val="3D3D3E"/>
          <w:sz w:val="32"/>
          <w:szCs w:val="34"/>
          <w:rtl/>
        </w:rPr>
        <w:t>ومن عمله أيضا تخريج الأحاديث من مصادرها الحديثية</w:t>
      </w:r>
      <w:r w:rsidR="007E15EA" w:rsidRPr="003D35A5">
        <w:rPr>
          <w:rFonts w:ascii="Traditional Arabic" w:eastAsia="Times New Roman" w:hAnsi="Traditional Arabic" w:cs="Traditional Arabic"/>
          <w:color w:val="3D3D3E"/>
          <w:sz w:val="32"/>
          <w:szCs w:val="34"/>
          <w:rtl/>
        </w:rPr>
        <w:t xml:space="preserve">، </w:t>
      </w:r>
      <w:r w:rsidR="00872AC2" w:rsidRPr="003D35A5">
        <w:rPr>
          <w:rFonts w:ascii="Traditional Arabic" w:eastAsia="Times New Roman" w:hAnsi="Traditional Arabic" w:cs="Traditional Arabic"/>
          <w:color w:val="3D3D3E"/>
          <w:sz w:val="32"/>
          <w:szCs w:val="34"/>
          <w:rtl/>
        </w:rPr>
        <w:t xml:space="preserve">والاشارة الى الآيات ورقمها من المصحف </w:t>
      </w:r>
      <w:r w:rsidR="000F1C33" w:rsidRPr="003D35A5">
        <w:rPr>
          <w:rFonts w:ascii="Traditional Arabic" w:eastAsia="Times New Roman" w:hAnsi="Traditional Arabic" w:cs="Traditional Arabic"/>
          <w:color w:val="3D3D3E"/>
          <w:sz w:val="32"/>
          <w:szCs w:val="34"/>
          <w:rtl/>
        </w:rPr>
        <w:t>الشريف</w:t>
      </w:r>
      <w:r w:rsidR="007E15EA" w:rsidRPr="003D35A5">
        <w:rPr>
          <w:rFonts w:ascii="Traditional Arabic" w:eastAsia="Times New Roman" w:hAnsi="Traditional Arabic" w:cs="Traditional Arabic"/>
          <w:color w:val="3D3D3E"/>
          <w:sz w:val="32"/>
          <w:szCs w:val="34"/>
          <w:rtl/>
        </w:rPr>
        <w:t xml:space="preserve">، </w:t>
      </w:r>
      <w:r w:rsidR="00327A24" w:rsidRPr="003D35A5">
        <w:rPr>
          <w:rFonts w:ascii="Traditional Arabic" w:eastAsia="Times New Roman" w:hAnsi="Traditional Arabic" w:cs="Traditional Arabic"/>
          <w:color w:val="3D3D3E"/>
          <w:sz w:val="32"/>
          <w:szCs w:val="34"/>
          <w:rtl/>
        </w:rPr>
        <w:t>ومن عمله ايضا الفهارس التي يصنعها لكل</w:t>
      </w:r>
      <w:r w:rsidR="00AE269E" w:rsidRPr="003D35A5">
        <w:rPr>
          <w:rFonts w:ascii="Traditional Arabic" w:eastAsia="Times New Roman" w:hAnsi="Traditional Arabic" w:cs="Traditional Arabic"/>
          <w:color w:val="3D3D3E"/>
          <w:sz w:val="32"/>
          <w:szCs w:val="34"/>
          <w:rtl/>
        </w:rPr>
        <w:t xml:space="preserve"> ما يرد ذكره في الكتاب من أسماء مدن وأمصار وأعلام وعلماء وأحاديث وآيات</w:t>
      </w:r>
      <w:r w:rsidR="003D35A5" w:rsidRPr="003D35A5">
        <w:rPr>
          <w:rFonts w:ascii="Traditional Arabic" w:eastAsia="Times New Roman" w:hAnsi="Traditional Arabic" w:cs="Traditional Arabic"/>
          <w:color w:val="3D3D3E"/>
          <w:sz w:val="32"/>
          <w:szCs w:val="34"/>
          <w:rtl/>
        </w:rPr>
        <w:t>؛</w:t>
      </w:r>
      <w:r w:rsidR="00AE269E" w:rsidRPr="003D35A5">
        <w:rPr>
          <w:rFonts w:ascii="Traditional Arabic" w:eastAsia="Times New Roman" w:hAnsi="Traditional Arabic" w:cs="Traditional Arabic"/>
          <w:color w:val="3D3D3E"/>
          <w:sz w:val="32"/>
          <w:szCs w:val="34"/>
          <w:rtl/>
        </w:rPr>
        <w:t xml:space="preserve"> ليسهل على القارئ الكريم الرجوع اليها</w:t>
      </w:r>
      <w:r w:rsidR="003D35A5" w:rsidRPr="003D35A5">
        <w:rPr>
          <w:rFonts w:ascii="Traditional Arabic" w:eastAsia="Times New Roman" w:hAnsi="Traditional Arabic" w:cs="Traditional Arabic"/>
          <w:color w:val="3D3D3E"/>
          <w:sz w:val="32"/>
          <w:szCs w:val="34"/>
          <w:rtl/>
        </w:rPr>
        <w:t>.</w:t>
      </w:r>
    </w:p>
    <w:p w14:paraId="11D2A62F" w14:textId="5D6C3918" w:rsidR="002A0663" w:rsidRPr="003D35A5" w:rsidRDefault="00AE269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وعمد الى هذا العمل كثير من العلماء وقد تعددت مناهجهم في التحقيق وألفت فيه المؤلفات العديدة</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ومن بينهم وأشرهم</w:t>
      </w:r>
      <w:r w:rsidR="007E15EA" w:rsidRPr="003D35A5">
        <w:rPr>
          <w:rFonts w:ascii="Traditional Arabic" w:eastAsia="Times New Roman" w:hAnsi="Traditional Arabic" w:cs="Traditional Arabic"/>
          <w:color w:val="3D3D3E"/>
          <w:sz w:val="32"/>
          <w:szCs w:val="34"/>
          <w:rtl/>
        </w:rPr>
        <w:t xml:space="preserve">: </w:t>
      </w:r>
    </w:p>
    <w:p w14:paraId="593E268D" w14:textId="196A096D" w:rsidR="002A0663" w:rsidRPr="003D35A5" w:rsidRDefault="002A066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الشيخ أحمد محمد شاكر (1309 هـ/1892م-1377 هـ/1958م)</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الملقب بشمس الأئمة أبو الأشبال، إمام مصري من أئمة الحديث في العصر الحديث، درس العلوم الإسلامية وبرع في كثير منها، فهو فقيه </w:t>
      </w:r>
      <w:r w:rsidRPr="003D35A5">
        <w:rPr>
          <w:rFonts w:ascii="Traditional Arabic" w:eastAsia="Times New Roman" w:hAnsi="Traditional Arabic" w:cs="Traditional Arabic"/>
          <w:color w:val="3D3D3E"/>
          <w:sz w:val="32"/>
          <w:szCs w:val="34"/>
          <w:rtl/>
        </w:rPr>
        <w:lastRenderedPageBreak/>
        <w:t>ومحقق وأديب وناقد، لكنه برز في علم الحديث حتى انتهت إليه رئاسة أهل الحديث في عصره، كما اشتغل بالقضاء الش</w:t>
      </w:r>
      <w:r w:rsidR="00C82041" w:rsidRPr="003D35A5">
        <w:rPr>
          <w:rFonts w:ascii="Traditional Arabic" w:eastAsia="Times New Roman" w:hAnsi="Traditional Arabic" w:cs="Traditional Arabic"/>
          <w:color w:val="3D3D3E"/>
          <w:sz w:val="32"/>
          <w:szCs w:val="34"/>
          <w:rtl/>
        </w:rPr>
        <w:t>رعي حتى نال عضوية محكمته العليا، حقق وشرح</w:t>
      </w:r>
      <w:r w:rsidRPr="003D35A5">
        <w:rPr>
          <w:rFonts w:ascii="Traditional Arabic" w:eastAsia="Times New Roman" w:hAnsi="Traditional Arabic" w:cs="Traditional Arabic"/>
          <w:color w:val="3D3D3E"/>
          <w:sz w:val="32"/>
          <w:szCs w:val="34"/>
          <w:rtl/>
        </w:rPr>
        <w:t xml:space="preserve"> عددا كبيرا من الكتب القديمة</w:t>
      </w:r>
      <w:r w:rsidR="00C82041" w:rsidRPr="003D35A5">
        <w:rPr>
          <w:rFonts w:ascii="Traditional Arabic" w:eastAsia="Times New Roman" w:hAnsi="Traditional Arabic" w:cs="Traditional Arabic"/>
          <w:color w:val="3D3D3E"/>
          <w:sz w:val="32"/>
          <w:szCs w:val="34"/>
          <w:rtl/>
        </w:rPr>
        <w:t>:</w:t>
      </w:r>
    </w:p>
    <w:p w14:paraId="4059C205"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تحقيق كتاب الرسالة للإمام الشافعي وهو أول كتاب عرف به الشيخ.</w:t>
      </w:r>
    </w:p>
    <w:p w14:paraId="4E7508A4"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تعليقه على كتاب " الإحكام في أصول الأحكام "، لمؤلفه</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ابن حزم الظاهري." قواعد الأصول ومعاقد الفصول ".</w:t>
      </w:r>
    </w:p>
    <w:p w14:paraId="7AD958B6"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عمدة الأحكام "، لمؤلفه</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محمد عبد الغني المقْدِسِيِّ </w:t>
      </w:r>
      <w:proofErr w:type="spellStart"/>
      <w:r w:rsidRPr="003D35A5">
        <w:rPr>
          <w:rFonts w:ascii="Traditional Arabic" w:eastAsia="Times New Roman" w:hAnsi="Traditional Arabic" w:cs="Traditional Arabic"/>
          <w:color w:val="3D3D3E"/>
          <w:sz w:val="32"/>
          <w:szCs w:val="34"/>
          <w:rtl/>
        </w:rPr>
        <w:t>الجُماعيليِّ</w:t>
      </w:r>
      <w:proofErr w:type="spellEnd"/>
      <w:r w:rsidRPr="003D35A5">
        <w:rPr>
          <w:rFonts w:ascii="Traditional Arabic" w:eastAsia="Times New Roman" w:hAnsi="Traditional Arabic" w:cs="Traditional Arabic"/>
          <w:color w:val="3D3D3E"/>
          <w:sz w:val="32"/>
          <w:szCs w:val="34"/>
          <w:rtl/>
        </w:rPr>
        <w:t>.</w:t>
      </w:r>
    </w:p>
    <w:p w14:paraId="7F2D35D9"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الروض المربع بشرح زاد المستقنع "، لمؤلفه</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منصور بن يونس بن صلاح الدين.</w:t>
      </w:r>
    </w:p>
    <w:p w14:paraId="0477D03B"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الروضة الندية شرح الدرر البهية "، لمؤلفه</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صديق حسن خان.</w:t>
      </w:r>
    </w:p>
    <w:p w14:paraId="037C076F"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شرح كتاب " الخراج "، لمؤلفه</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يحيى بن آدم الأموي القرشي.</w:t>
      </w:r>
    </w:p>
    <w:p w14:paraId="4835CFF1"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تقديم ومراجعة كتاب " المسح على الجوربين "، لمؤلفه</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القاسمي.</w:t>
      </w:r>
    </w:p>
    <w:p w14:paraId="5377273E"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فتوى في إبطال وقف الجنف والاثم "، لشيخ الإسلام محمد بن عبد الوهّاب التميمي.</w:t>
      </w:r>
    </w:p>
    <w:p w14:paraId="1D29556F"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مذكرة في قضية المحرومين وإبطال شروط الواقفين ".</w:t>
      </w:r>
    </w:p>
    <w:p w14:paraId="55BF49FB" w14:textId="3A956105"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نظام الطلاق في الإسلام"</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ونتيجة لدراسته المستفيضة للحديث والفقه ألف هذا الكتاب القيم والذي دل فيه على اجتهاده وعدم تعصبه لمذهب من المذاهب فقد كان لا يتقيد بمذهب عند الإفتاء</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بل ينظر في الأدلة والبراهين ثم يفتي، وله فيه آراء أثارت ضجة عظيمة بين العلماء، لكنه لم يتراجع ودافع عن رأيه بالحجة والبرهان". وهذا الأمر قاده لمخالفة القدماء والمعاصرين وجلب عليه كثيرًا من المساجلات والردود على ما يفتي ويؤلف خاصة في كتابه الشهير «أحكام الطلاق»، الذي تبنى فيه آراء ابن تيمية، فتعصب عليه المتفقهة وأتباع المذاهب وأفاضوا في القدح في هذا الكتاب الذي صار مرجعية القضاء المصري والإسلامي كله عند الإفتاء في الطلاق. وحتى الآن تعتمد على هذا السفر العظيم دار الإفتاء المصرية في الإفتاء في مسائل الأسرة </w:t>
      </w:r>
      <w:proofErr w:type="spellStart"/>
      <w:proofErr w:type="gramStart"/>
      <w:r w:rsidRPr="003D35A5">
        <w:rPr>
          <w:rFonts w:ascii="Traditional Arabic" w:eastAsia="Times New Roman" w:hAnsi="Traditional Arabic" w:cs="Traditional Arabic"/>
          <w:color w:val="3D3D3E"/>
          <w:sz w:val="32"/>
          <w:szCs w:val="34"/>
          <w:rtl/>
        </w:rPr>
        <w:t>والطلاق</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مما</w:t>
      </w:r>
      <w:proofErr w:type="spellEnd"/>
      <w:proofErr w:type="gramEnd"/>
      <w:r w:rsidRPr="003D35A5">
        <w:rPr>
          <w:rFonts w:ascii="Traditional Arabic" w:eastAsia="Times New Roman" w:hAnsi="Traditional Arabic" w:cs="Traditional Arabic"/>
          <w:color w:val="3D3D3E"/>
          <w:sz w:val="32"/>
          <w:szCs w:val="34"/>
          <w:rtl/>
        </w:rPr>
        <w:t xml:space="preserve"> يدل على نظرته الثاقبة والمتأنية في فهم هذه المسائل على الوجه الصحيح.</w:t>
      </w:r>
    </w:p>
    <w:p w14:paraId="2686070A"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كلمة الفصل في قتل مدمني الخمر ".</w:t>
      </w:r>
    </w:p>
    <w:p w14:paraId="7EC8D0D6" w14:textId="77777777" w:rsidR="002A0663" w:rsidRPr="003D35A5" w:rsidRDefault="002A0663" w:rsidP="003D35A5">
      <w:pPr>
        <w:pStyle w:val="a5"/>
        <w:numPr>
          <w:ilvl w:val="0"/>
          <w:numId w:val="1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تحقيق " المحلى "، لمؤلفه</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ابن حزم الظاهري.</w:t>
      </w:r>
    </w:p>
    <w:p w14:paraId="7900A982" w14:textId="77777777" w:rsidR="002F50AC" w:rsidRPr="003D35A5" w:rsidRDefault="002F50AC"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p>
    <w:p w14:paraId="2973E587" w14:textId="77777777" w:rsidR="00BA4364" w:rsidRPr="003D35A5" w:rsidRDefault="00BA4364"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وهناك محققون كثر ولهم مؤلفات عديدة لا مجال لذكرهم وقد اكتفيت بذكر من ذكر</w:t>
      </w:r>
      <w:r w:rsidR="00C82041" w:rsidRPr="003D35A5">
        <w:rPr>
          <w:rFonts w:ascii="Traditional Arabic" w:eastAsia="Times New Roman" w:hAnsi="Traditional Arabic" w:cs="Traditional Arabic"/>
          <w:color w:val="3D3D3E"/>
          <w:sz w:val="32"/>
          <w:szCs w:val="34"/>
          <w:rtl/>
        </w:rPr>
        <w:t>ت</w:t>
      </w:r>
      <w:r w:rsidRPr="003D35A5">
        <w:rPr>
          <w:rFonts w:ascii="Traditional Arabic" w:eastAsia="Times New Roman" w:hAnsi="Traditional Arabic" w:cs="Traditional Arabic"/>
          <w:color w:val="3D3D3E"/>
          <w:sz w:val="32"/>
          <w:szCs w:val="34"/>
          <w:rtl/>
        </w:rPr>
        <w:t>.</w:t>
      </w:r>
    </w:p>
    <w:p w14:paraId="5E3924E9" w14:textId="01D8C2F0" w:rsidR="00414025" w:rsidRPr="003D35A5" w:rsidRDefault="00BA4364"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 xml:space="preserve">وهناك مجالات أخرى </w:t>
      </w:r>
      <w:r w:rsidR="00CF058E" w:rsidRPr="003D35A5">
        <w:rPr>
          <w:rFonts w:ascii="Traditional Arabic" w:eastAsia="Times New Roman" w:hAnsi="Traditional Arabic" w:cs="Traditional Arabic"/>
          <w:color w:val="3D3D3E"/>
          <w:sz w:val="32"/>
          <w:szCs w:val="34"/>
          <w:rtl/>
        </w:rPr>
        <w:t xml:space="preserve">للتحقيق ألا وهي ما قامت به بعض الجامعات الإسلامية والعربية </w:t>
      </w:r>
      <w:r w:rsidR="00DC76FC" w:rsidRPr="003D35A5">
        <w:rPr>
          <w:rFonts w:ascii="Traditional Arabic" w:eastAsia="Times New Roman" w:hAnsi="Traditional Arabic" w:cs="Traditional Arabic"/>
          <w:color w:val="3D3D3E"/>
          <w:sz w:val="32"/>
          <w:szCs w:val="34"/>
          <w:rtl/>
        </w:rPr>
        <w:t xml:space="preserve">من تحقيق كثير من الكتب وفي مختلف </w:t>
      </w:r>
      <w:proofErr w:type="spellStart"/>
      <w:proofErr w:type="gramStart"/>
      <w:r w:rsidR="00DC76FC" w:rsidRPr="003D35A5">
        <w:rPr>
          <w:rFonts w:ascii="Traditional Arabic" w:eastAsia="Times New Roman" w:hAnsi="Traditional Arabic" w:cs="Traditional Arabic"/>
          <w:color w:val="3D3D3E"/>
          <w:sz w:val="32"/>
          <w:szCs w:val="34"/>
          <w:rtl/>
        </w:rPr>
        <w:t>العلوم</w:t>
      </w:r>
      <w:r w:rsidR="003D35A5">
        <w:rPr>
          <w:rFonts w:ascii="Traditional Arabic" w:eastAsia="Times New Roman" w:hAnsi="Traditional Arabic" w:cs="Traditional Arabic"/>
          <w:color w:val="3D3D3E"/>
          <w:sz w:val="32"/>
          <w:szCs w:val="34"/>
          <w:rtl/>
        </w:rPr>
        <w:t>،</w:t>
      </w:r>
      <w:r w:rsidR="00DC76FC" w:rsidRPr="003D35A5">
        <w:rPr>
          <w:rFonts w:ascii="Traditional Arabic" w:eastAsia="Times New Roman" w:hAnsi="Traditional Arabic" w:cs="Traditional Arabic"/>
          <w:color w:val="3D3D3E"/>
          <w:sz w:val="32"/>
          <w:szCs w:val="34"/>
          <w:rtl/>
        </w:rPr>
        <w:t>ومن</w:t>
      </w:r>
      <w:proofErr w:type="spellEnd"/>
      <w:proofErr w:type="gramEnd"/>
      <w:r w:rsidR="00DC76FC" w:rsidRPr="003D35A5">
        <w:rPr>
          <w:rFonts w:ascii="Traditional Arabic" w:eastAsia="Times New Roman" w:hAnsi="Traditional Arabic" w:cs="Traditional Arabic"/>
          <w:color w:val="3D3D3E"/>
          <w:sz w:val="32"/>
          <w:szCs w:val="34"/>
          <w:rtl/>
        </w:rPr>
        <w:t xml:space="preserve"> هذه الجامعات والكليات</w:t>
      </w:r>
      <w:r w:rsidR="007E15EA" w:rsidRPr="003D35A5">
        <w:rPr>
          <w:rFonts w:ascii="Traditional Arabic" w:eastAsia="Times New Roman" w:hAnsi="Traditional Arabic" w:cs="Traditional Arabic"/>
          <w:color w:val="3D3D3E"/>
          <w:sz w:val="32"/>
          <w:szCs w:val="34"/>
          <w:rtl/>
        </w:rPr>
        <w:t xml:space="preserve">: </w:t>
      </w:r>
    </w:p>
    <w:p w14:paraId="5149F9AD" w14:textId="77777777" w:rsidR="00DE556D" w:rsidRPr="003D35A5" w:rsidRDefault="0041402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كلية الإمام الأعظم</w:t>
      </w:r>
      <w:r w:rsidRPr="003D35A5">
        <w:rPr>
          <w:rFonts w:ascii="Traditional Arabic" w:eastAsia="Times New Roman" w:hAnsi="Traditional Arabic" w:cs="Traditional Arabic"/>
          <w:color w:val="3D3D3E"/>
          <w:sz w:val="32"/>
          <w:szCs w:val="34"/>
          <w:rtl/>
        </w:rPr>
        <w:t xml:space="preserve"> في بغداد العراق أخذت على عاتقها إحياء التراث الإسلامي فحققت كثيرا من المخطوطات</w:t>
      </w:r>
      <w:r w:rsidR="00DE556D" w:rsidRPr="003D35A5">
        <w:rPr>
          <w:rFonts w:ascii="Traditional Arabic" w:eastAsia="Times New Roman" w:hAnsi="Traditional Arabic" w:cs="Traditional Arabic"/>
          <w:color w:val="3D3D3E"/>
          <w:sz w:val="32"/>
          <w:szCs w:val="34"/>
          <w:rtl/>
        </w:rPr>
        <w:t xml:space="preserve"> ومنها:</w:t>
      </w:r>
    </w:p>
    <w:p w14:paraId="1DFC456E" w14:textId="560C6943" w:rsidR="00DE556D" w:rsidRPr="003D35A5" w:rsidRDefault="00DE556D"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1ـ تفسير </w:t>
      </w:r>
      <w:proofErr w:type="spellStart"/>
      <w:r w:rsidRPr="003D35A5">
        <w:rPr>
          <w:rFonts w:ascii="Traditional Arabic" w:eastAsia="Times New Roman" w:hAnsi="Traditional Arabic" w:cs="Traditional Arabic"/>
          <w:color w:val="3D3D3E"/>
          <w:sz w:val="32"/>
          <w:szCs w:val="34"/>
          <w:rtl/>
        </w:rPr>
        <w:t>الآلوسي</w:t>
      </w:r>
      <w:proofErr w:type="spellEnd"/>
      <w:r w:rsidRPr="003D35A5">
        <w:rPr>
          <w:rFonts w:ascii="Traditional Arabic" w:eastAsia="Times New Roman" w:hAnsi="Traditional Arabic" w:cs="Traditional Arabic"/>
          <w:color w:val="3D3D3E"/>
          <w:sz w:val="32"/>
          <w:szCs w:val="34"/>
          <w:rtl/>
        </w:rPr>
        <w:t xml:space="preserve"> المسمى روح المعاني</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قام بتحقيقه ثلة من طلبة الماجستير والدكتوراة.</w:t>
      </w:r>
    </w:p>
    <w:p w14:paraId="72004FCB" w14:textId="6C9EEBEB" w:rsidR="00DE556D" w:rsidRPr="003D35A5" w:rsidRDefault="00DE556D"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2 ـ تفسير الكشاف للزمخشري</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قام بتحقيقه ثلة من طلبة الماجستير والدكتوراة.</w:t>
      </w:r>
    </w:p>
    <w:p w14:paraId="11021FDA" w14:textId="196B0B73" w:rsidR="00E962E5" w:rsidRPr="003D35A5" w:rsidRDefault="00E962E5"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Pr>
        <w:t xml:space="preserve">3 </w:t>
      </w:r>
      <w:r w:rsidRPr="003D35A5">
        <w:rPr>
          <w:rFonts w:ascii="Traditional Arabic" w:eastAsia="Times New Roman" w:hAnsi="Traditional Arabic" w:cs="Traditional Arabic"/>
          <w:color w:val="3D3D3E"/>
          <w:sz w:val="32"/>
          <w:szCs w:val="34"/>
          <w:rtl/>
        </w:rPr>
        <w:t>ـ شرح الفقه الأكبر لأبي حنيفة</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شرحه إبراهيم </w:t>
      </w:r>
      <w:proofErr w:type="spellStart"/>
      <w:r w:rsidRPr="003D35A5">
        <w:rPr>
          <w:rFonts w:ascii="Traditional Arabic" w:eastAsia="Times New Roman" w:hAnsi="Traditional Arabic" w:cs="Traditional Arabic"/>
          <w:color w:val="3D3D3E"/>
          <w:sz w:val="32"/>
          <w:szCs w:val="34"/>
          <w:rtl/>
        </w:rPr>
        <w:t>السينوبي</w:t>
      </w:r>
      <w:proofErr w:type="spellEnd"/>
      <w:r w:rsidRPr="003D35A5">
        <w:rPr>
          <w:rFonts w:ascii="Traditional Arabic" w:eastAsia="Times New Roman" w:hAnsi="Traditional Arabic" w:cs="Traditional Arabic"/>
          <w:color w:val="3D3D3E"/>
          <w:sz w:val="32"/>
          <w:szCs w:val="34"/>
          <w:rtl/>
        </w:rPr>
        <w:t xml:space="preserve"> التركي.</w:t>
      </w:r>
    </w:p>
    <w:p w14:paraId="198CA07A" w14:textId="129553EB" w:rsidR="00E962E5" w:rsidRPr="003D35A5" w:rsidRDefault="00E962E5"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4ـ تحقيق البناية شرح الهداية للعيني</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قام بتحقيقه ثلة من طلبة الماجستير والدكتوراة.</w:t>
      </w:r>
    </w:p>
    <w:p w14:paraId="42F5173A" w14:textId="38A23EB6" w:rsidR="00E962E5" w:rsidRPr="003D35A5" w:rsidRDefault="00E962E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وهناك العشرات من المخطوطات حققت في كلية الامام الأعظم وفي مختلف التخصصات لا مجال لذكرها لكثرتها مكتفيا بما ذكرت من نماذج</w:t>
      </w:r>
      <w:r w:rsidR="003D35A5" w:rsidRPr="003D35A5">
        <w:rPr>
          <w:rFonts w:ascii="Traditional Arabic" w:eastAsia="Times New Roman" w:hAnsi="Traditional Arabic" w:cs="Traditional Arabic"/>
          <w:color w:val="3D3D3E"/>
          <w:sz w:val="32"/>
          <w:szCs w:val="34"/>
          <w:rtl/>
        </w:rPr>
        <w:t>.</w:t>
      </w:r>
    </w:p>
    <w:p w14:paraId="4F88DAAB" w14:textId="6E54D59A" w:rsidR="00CD3225" w:rsidRPr="003D35A5" w:rsidRDefault="00CD322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ومثل الذي ذكرت من تحقيق المخطوطات موجود في الجامعة الإسلامية في المدينة المنورة يمكنك تحميل </w:t>
      </w:r>
      <w:proofErr w:type="spellStart"/>
      <w:r w:rsidRPr="003D35A5">
        <w:rPr>
          <w:rFonts w:ascii="Traditional Arabic" w:eastAsia="Times New Roman" w:hAnsi="Traditional Arabic" w:cs="Traditional Arabic"/>
          <w:color w:val="3D3D3E"/>
          <w:sz w:val="32"/>
          <w:szCs w:val="34"/>
          <w:rtl/>
        </w:rPr>
        <w:t>عنوانات</w:t>
      </w:r>
      <w:proofErr w:type="spellEnd"/>
      <w:r w:rsidRPr="003D35A5">
        <w:rPr>
          <w:rFonts w:ascii="Traditional Arabic" w:eastAsia="Times New Roman" w:hAnsi="Traditional Arabic" w:cs="Traditional Arabic"/>
          <w:color w:val="3D3D3E"/>
          <w:sz w:val="32"/>
          <w:szCs w:val="34"/>
          <w:rtl/>
        </w:rPr>
        <w:t xml:space="preserve"> تلك المخطوطات التي حققت</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وجامعة أم القرى في مكة </w:t>
      </w:r>
      <w:proofErr w:type="spellStart"/>
      <w:proofErr w:type="gramStart"/>
      <w:r w:rsidRPr="003D35A5">
        <w:rPr>
          <w:rFonts w:ascii="Traditional Arabic" w:eastAsia="Times New Roman" w:hAnsi="Traditional Arabic" w:cs="Traditional Arabic"/>
          <w:color w:val="3D3D3E"/>
          <w:sz w:val="32"/>
          <w:szCs w:val="34"/>
          <w:rtl/>
        </w:rPr>
        <w:t>المكرمة</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وكليات</w:t>
      </w:r>
      <w:proofErr w:type="spellEnd"/>
      <w:proofErr w:type="gramEnd"/>
      <w:r w:rsidRPr="003D35A5">
        <w:rPr>
          <w:rFonts w:ascii="Traditional Arabic" w:eastAsia="Times New Roman" w:hAnsi="Traditional Arabic" w:cs="Traditional Arabic"/>
          <w:color w:val="3D3D3E"/>
          <w:sz w:val="32"/>
          <w:szCs w:val="34"/>
          <w:rtl/>
        </w:rPr>
        <w:t xml:space="preserve"> الشريعة في جامعة الأزهر الشريف وفي كل الكليات الشرعية في البلاد الاسلامية والعربية</w:t>
      </w:r>
      <w:r w:rsidR="003D35A5" w:rsidRPr="003D35A5">
        <w:rPr>
          <w:rFonts w:ascii="Traditional Arabic" w:eastAsia="Times New Roman" w:hAnsi="Traditional Arabic" w:cs="Traditional Arabic"/>
          <w:color w:val="3D3D3E"/>
          <w:sz w:val="32"/>
          <w:szCs w:val="34"/>
          <w:rtl/>
        </w:rPr>
        <w:t>.</w:t>
      </w:r>
    </w:p>
    <w:p w14:paraId="5039C0B7" w14:textId="77777777" w:rsidR="00CD3225" w:rsidRPr="003D35A5" w:rsidRDefault="00CD3225"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lang w:bidi="ar-IQ"/>
        </w:rPr>
      </w:pPr>
    </w:p>
    <w:p w14:paraId="52A30A37" w14:textId="77777777" w:rsidR="00CD3225" w:rsidRPr="003D35A5" w:rsidRDefault="00CD3225" w:rsidP="003D35A5">
      <w:pPr>
        <w:pStyle w:val="3"/>
        <w:rPr>
          <w:rtl/>
        </w:rPr>
      </w:pPr>
      <w:bookmarkStart w:id="18" w:name="_Toc94612316"/>
      <w:r w:rsidRPr="003D35A5">
        <w:rPr>
          <w:rtl/>
        </w:rPr>
        <w:t>التجديد بدراسة مسائل مختارة</w:t>
      </w:r>
      <w:bookmarkEnd w:id="18"/>
      <w:r w:rsidRPr="003D35A5">
        <w:rPr>
          <w:rtl/>
        </w:rPr>
        <w:t xml:space="preserve"> </w:t>
      </w:r>
    </w:p>
    <w:p w14:paraId="53CBC2BC" w14:textId="5247C8F7" w:rsidR="00E962E5" w:rsidRPr="003D35A5" w:rsidRDefault="00CD322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وهذا نوع آخر من أنواع التجديد وهو الكتابة في مسائل مخت</w:t>
      </w:r>
      <w:r w:rsidR="00005600" w:rsidRPr="003D35A5">
        <w:rPr>
          <w:rFonts w:ascii="Traditional Arabic" w:eastAsia="Times New Roman" w:hAnsi="Traditional Arabic" w:cs="Traditional Arabic"/>
          <w:color w:val="3D3D3E"/>
          <w:sz w:val="32"/>
          <w:szCs w:val="34"/>
          <w:rtl/>
        </w:rPr>
        <w:t>ارة منفردة</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005600" w:rsidRPr="003D35A5">
        <w:rPr>
          <w:rFonts w:ascii="Traditional Arabic" w:eastAsia="Times New Roman" w:hAnsi="Traditional Arabic" w:cs="Traditional Arabic"/>
          <w:color w:val="3D3D3E"/>
          <w:sz w:val="32"/>
          <w:szCs w:val="34"/>
          <w:rtl/>
        </w:rPr>
        <w:t>وقد اتسع مجال الكتابة في هذا النوع</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005600" w:rsidRPr="003D35A5">
        <w:rPr>
          <w:rFonts w:ascii="Traditional Arabic" w:eastAsia="Times New Roman" w:hAnsi="Traditional Arabic" w:cs="Traditional Arabic"/>
          <w:color w:val="3D3D3E"/>
          <w:sz w:val="32"/>
          <w:szCs w:val="34"/>
          <w:rtl/>
        </w:rPr>
        <w:t>فألفت الكتب وقدمت آلاف الرسائل الجامعية في ذلك</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005600" w:rsidRPr="003D35A5">
        <w:rPr>
          <w:rFonts w:ascii="Traditional Arabic" w:eastAsia="Times New Roman" w:hAnsi="Traditional Arabic" w:cs="Traditional Arabic"/>
          <w:color w:val="3D3D3E"/>
          <w:sz w:val="32"/>
          <w:szCs w:val="34"/>
          <w:rtl/>
        </w:rPr>
        <w:t>وعلى سبيل المثال لا الحصر</w:t>
      </w:r>
      <w:r w:rsidR="003D35A5" w:rsidRPr="003D35A5">
        <w:rPr>
          <w:rFonts w:ascii="Traditional Arabic" w:eastAsia="Times New Roman" w:hAnsi="Traditional Arabic" w:cs="Traditional Arabic"/>
          <w:color w:val="3D3D3E"/>
          <w:sz w:val="32"/>
          <w:szCs w:val="34"/>
          <w:rtl/>
        </w:rPr>
        <w:t>.</w:t>
      </w:r>
    </w:p>
    <w:p w14:paraId="4AFA8F92" w14:textId="77777777" w:rsidR="00005600" w:rsidRPr="003D35A5" w:rsidRDefault="0000560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1ـ القسم بين الزوجات في الشريعة الإسلامية / رسالة ماجستير </w:t>
      </w:r>
      <w:r w:rsidR="00E94C69" w:rsidRPr="003D35A5">
        <w:rPr>
          <w:rFonts w:ascii="Traditional Arabic" w:eastAsia="Times New Roman" w:hAnsi="Traditional Arabic" w:cs="Traditional Arabic"/>
          <w:color w:val="3D3D3E"/>
          <w:sz w:val="32"/>
          <w:szCs w:val="34"/>
          <w:rtl/>
        </w:rPr>
        <w:t>لمؤلف هذا الكتاب</w:t>
      </w:r>
      <w:r w:rsidRPr="003D35A5">
        <w:rPr>
          <w:rFonts w:ascii="Traditional Arabic" w:eastAsia="Times New Roman" w:hAnsi="Traditional Arabic" w:cs="Traditional Arabic"/>
          <w:color w:val="3D3D3E"/>
          <w:sz w:val="32"/>
          <w:szCs w:val="34"/>
          <w:rtl/>
        </w:rPr>
        <w:t>.</w:t>
      </w:r>
    </w:p>
    <w:p w14:paraId="0962B5C0" w14:textId="1348C2BC" w:rsidR="00005600" w:rsidRPr="003D35A5" w:rsidRDefault="0000560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2ـ أحكام المرور في الإسلام / أطروحة دكتوراة</w:t>
      </w:r>
      <w:r w:rsidR="003D35A5" w:rsidRPr="003D35A5">
        <w:rPr>
          <w:rFonts w:ascii="Traditional Arabic" w:eastAsia="Times New Roman" w:hAnsi="Traditional Arabic" w:cs="Traditional Arabic"/>
          <w:color w:val="3D3D3E"/>
          <w:sz w:val="32"/>
          <w:szCs w:val="34"/>
          <w:rtl/>
        </w:rPr>
        <w:t>.</w:t>
      </w:r>
    </w:p>
    <w:p w14:paraId="2AE334D5" w14:textId="2404AC44" w:rsidR="00005600" w:rsidRPr="003D35A5" w:rsidRDefault="0000560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3 ـ أحكام الفلاحة في الفقه الإسلامي / أطروحة دكتوراة</w:t>
      </w:r>
      <w:r w:rsidR="003D35A5" w:rsidRPr="003D35A5">
        <w:rPr>
          <w:rFonts w:ascii="Traditional Arabic" w:eastAsia="Times New Roman" w:hAnsi="Traditional Arabic" w:cs="Traditional Arabic"/>
          <w:color w:val="3D3D3E"/>
          <w:sz w:val="32"/>
          <w:szCs w:val="34"/>
          <w:rtl/>
        </w:rPr>
        <w:t>.</w:t>
      </w:r>
    </w:p>
    <w:p w14:paraId="696E9E0D" w14:textId="6B0E0667" w:rsidR="00005600" w:rsidRPr="003D35A5" w:rsidRDefault="0000560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4 ـ أحكام الشيخوخة في الفقه الإسلامي / أطروحة دكتوراة</w:t>
      </w:r>
      <w:r w:rsidR="003D35A5" w:rsidRPr="003D35A5">
        <w:rPr>
          <w:rFonts w:ascii="Traditional Arabic" w:eastAsia="Times New Roman" w:hAnsi="Traditional Arabic" w:cs="Traditional Arabic"/>
          <w:color w:val="3D3D3E"/>
          <w:sz w:val="32"/>
          <w:szCs w:val="34"/>
          <w:rtl/>
        </w:rPr>
        <w:t>.</w:t>
      </w:r>
    </w:p>
    <w:p w14:paraId="53B24E49" w14:textId="77777777" w:rsidR="00005600" w:rsidRPr="003D35A5" w:rsidRDefault="0000560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5 ـ </w:t>
      </w:r>
      <w:r w:rsidR="00A018DB" w:rsidRPr="003D35A5">
        <w:rPr>
          <w:rFonts w:ascii="Traditional Arabic" w:eastAsia="Times New Roman" w:hAnsi="Traditional Arabic" w:cs="Traditional Arabic"/>
          <w:color w:val="3D3D3E"/>
          <w:sz w:val="32"/>
          <w:szCs w:val="34"/>
          <w:rtl/>
        </w:rPr>
        <w:t xml:space="preserve">تيسير الفتوى في الحج والعمرة / أطروحة دكتوراة </w:t>
      </w:r>
      <w:r w:rsidR="00E94C69" w:rsidRPr="003D35A5">
        <w:rPr>
          <w:rFonts w:ascii="Traditional Arabic" w:eastAsia="Times New Roman" w:hAnsi="Traditional Arabic" w:cs="Traditional Arabic"/>
          <w:color w:val="3D3D3E"/>
          <w:sz w:val="32"/>
          <w:szCs w:val="34"/>
          <w:rtl/>
        </w:rPr>
        <w:t>لمؤلف هذا الكتاب.</w:t>
      </w:r>
      <w:r w:rsidR="00A018DB" w:rsidRPr="003D35A5">
        <w:rPr>
          <w:rFonts w:ascii="Traditional Arabic" w:eastAsia="Times New Roman" w:hAnsi="Traditional Arabic" w:cs="Traditional Arabic"/>
          <w:color w:val="3D3D3E"/>
          <w:sz w:val="32"/>
          <w:szCs w:val="34"/>
          <w:rtl/>
        </w:rPr>
        <w:t>.</w:t>
      </w:r>
    </w:p>
    <w:p w14:paraId="7A722021" w14:textId="77777777" w:rsidR="00A018DB" w:rsidRPr="003D35A5" w:rsidRDefault="00A018D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وهناك نوع آخر وهو جمع الآراء لصحابي معين أو عالم مشهور </w:t>
      </w:r>
      <w:r w:rsidR="007273D7" w:rsidRPr="003D35A5">
        <w:rPr>
          <w:rFonts w:ascii="Traditional Arabic" w:eastAsia="Times New Roman" w:hAnsi="Traditional Arabic" w:cs="Traditional Arabic"/>
          <w:color w:val="3D3D3E"/>
          <w:sz w:val="32"/>
          <w:szCs w:val="34"/>
          <w:rtl/>
        </w:rPr>
        <w:t xml:space="preserve">وهي كثيرة جدا </w:t>
      </w:r>
      <w:r w:rsidRPr="003D35A5">
        <w:rPr>
          <w:rFonts w:ascii="Traditional Arabic" w:eastAsia="Times New Roman" w:hAnsi="Traditional Arabic" w:cs="Traditional Arabic"/>
          <w:color w:val="3D3D3E"/>
          <w:sz w:val="32"/>
          <w:szCs w:val="34"/>
          <w:rtl/>
        </w:rPr>
        <w:t>ومن أمثلتها:</w:t>
      </w:r>
    </w:p>
    <w:p w14:paraId="07479B7C" w14:textId="0A6A47BA" w:rsidR="00C50D39" w:rsidRPr="003D35A5" w:rsidRDefault="00A018DB"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1ـ</w:t>
      </w:r>
      <w:r w:rsidR="007273D7" w:rsidRPr="003D35A5">
        <w:rPr>
          <w:rFonts w:ascii="Traditional Arabic" w:eastAsia="Times New Roman" w:hAnsi="Traditional Arabic" w:cs="Traditional Arabic"/>
          <w:color w:val="3D3D3E"/>
          <w:sz w:val="32"/>
          <w:szCs w:val="34"/>
          <w:rtl/>
        </w:rPr>
        <w:t xml:space="preserve"> </w:t>
      </w:r>
      <w:r w:rsidR="00C50D39" w:rsidRPr="003D35A5">
        <w:rPr>
          <w:rFonts w:ascii="Traditional Arabic" w:eastAsia="Times New Roman" w:hAnsi="Traditional Arabic" w:cs="Traditional Arabic"/>
          <w:color w:val="3D3D3E"/>
          <w:sz w:val="32"/>
          <w:szCs w:val="34"/>
          <w:rtl/>
        </w:rPr>
        <w:t xml:space="preserve">فقه الإمام علي بن أبي طالب </w:t>
      </w:r>
      <w:r w:rsidR="00C50D39" w:rsidRPr="003D35A5">
        <w:rPr>
          <w:rFonts w:ascii="Traditional Arabic" w:eastAsia="Times New Roman" w:hAnsi="Traditional Arabic" w:cs="Traditional Arabic"/>
          <w:color w:val="3D3D3E"/>
          <w:sz w:val="32"/>
          <w:szCs w:val="34"/>
        </w:rPr>
        <w:sym w:font="AGA Arabesque" w:char="F074"/>
      </w:r>
      <w:r w:rsidR="00C50D39" w:rsidRPr="003D35A5">
        <w:rPr>
          <w:rFonts w:ascii="Traditional Arabic" w:eastAsia="Times New Roman" w:hAnsi="Traditional Arabic" w:cs="Traditional Arabic"/>
          <w:color w:val="3D3D3E"/>
          <w:sz w:val="32"/>
          <w:szCs w:val="34"/>
          <w:rtl/>
        </w:rPr>
        <w:t xml:space="preserve"> / أطروحة دكتوراة</w:t>
      </w:r>
      <w:r w:rsidR="003D35A5" w:rsidRPr="003D35A5">
        <w:rPr>
          <w:rFonts w:ascii="Traditional Arabic" w:eastAsia="Times New Roman" w:hAnsi="Traditional Arabic" w:cs="Traditional Arabic"/>
          <w:color w:val="3D3D3E"/>
          <w:sz w:val="32"/>
          <w:szCs w:val="34"/>
          <w:rtl/>
        </w:rPr>
        <w:t>.</w:t>
      </w:r>
    </w:p>
    <w:p w14:paraId="6124A382" w14:textId="77777777" w:rsidR="00A018DB" w:rsidRPr="003D35A5" w:rsidRDefault="00C50D39"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2 ـ</w:t>
      </w:r>
      <w:r w:rsidR="00A018DB" w:rsidRPr="003D35A5">
        <w:rPr>
          <w:rFonts w:ascii="Traditional Arabic" w:eastAsia="Times New Roman" w:hAnsi="Traditional Arabic" w:cs="Traditional Arabic"/>
          <w:color w:val="3D3D3E"/>
          <w:sz w:val="32"/>
          <w:szCs w:val="34"/>
          <w:rtl/>
        </w:rPr>
        <w:t xml:space="preserve"> الآراء الفقهية للصحابي الجليل معاوية بن أبي سفيان </w:t>
      </w:r>
      <w:r w:rsidRPr="003D35A5">
        <w:rPr>
          <w:rFonts w:ascii="Traditional Arabic" w:eastAsia="Times New Roman" w:hAnsi="Traditional Arabic" w:cs="Traditional Arabic"/>
          <w:color w:val="3D3D3E"/>
          <w:sz w:val="32"/>
          <w:szCs w:val="34"/>
        </w:rPr>
        <w:sym w:font="AGA Arabesque" w:char="F074"/>
      </w:r>
      <w:r w:rsidRPr="003D35A5">
        <w:rPr>
          <w:rFonts w:ascii="Traditional Arabic" w:eastAsia="Times New Roman" w:hAnsi="Traditional Arabic" w:cs="Traditional Arabic"/>
          <w:color w:val="3D3D3E"/>
          <w:sz w:val="32"/>
          <w:szCs w:val="34"/>
          <w:rtl/>
        </w:rPr>
        <w:t>/ رسالة ماجستير</w:t>
      </w:r>
      <w:r w:rsidR="00E94C69" w:rsidRPr="003D35A5">
        <w:rPr>
          <w:rFonts w:ascii="Traditional Arabic" w:hAnsi="Traditional Arabic" w:cs="Traditional Arabic"/>
          <w:sz w:val="32"/>
          <w:szCs w:val="34"/>
          <w:rtl/>
        </w:rPr>
        <w:t xml:space="preserve"> </w:t>
      </w:r>
      <w:r w:rsidR="00E94C69" w:rsidRPr="003D35A5">
        <w:rPr>
          <w:rFonts w:ascii="Traditional Arabic" w:eastAsia="Times New Roman" w:hAnsi="Traditional Arabic" w:cs="Traditional Arabic"/>
          <w:color w:val="3D3D3E"/>
          <w:sz w:val="32"/>
          <w:szCs w:val="34"/>
          <w:rtl/>
        </w:rPr>
        <w:t>لمؤلف هذا الكتاب.</w:t>
      </w:r>
      <w:r w:rsidRPr="003D35A5">
        <w:rPr>
          <w:rFonts w:ascii="Traditional Arabic" w:eastAsia="Times New Roman" w:hAnsi="Traditional Arabic" w:cs="Traditional Arabic"/>
          <w:color w:val="3D3D3E"/>
          <w:sz w:val="32"/>
          <w:szCs w:val="34"/>
          <w:rtl/>
        </w:rPr>
        <w:t>.</w:t>
      </w:r>
    </w:p>
    <w:p w14:paraId="55A1ACA9" w14:textId="18F3F5C5" w:rsidR="00524C5B" w:rsidRPr="003D35A5" w:rsidRDefault="00C50D39"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3 ـ</w:t>
      </w:r>
      <w:r w:rsidR="003D35A5" w:rsidRPr="003D35A5">
        <w:rPr>
          <w:rFonts w:ascii="Traditional Arabic" w:eastAsia="Times New Roman" w:hAnsi="Traditional Arabic" w:cs="Traditional Arabic"/>
          <w:color w:val="3D3D3E"/>
          <w:sz w:val="32"/>
          <w:szCs w:val="34"/>
          <w:rtl/>
        </w:rPr>
        <w:t xml:space="preserve"> </w:t>
      </w:r>
      <w:r w:rsidR="00524C5B" w:rsidRPr="003D35A5">
        <w:rPr>
          <w:rFonts w:ascii="Traditional Arabic" w:eastAsia="Times New Roman" w:hAnsi="Traditional Arabic" w:cs="Traditional Arabic"/>
          <w:color w:val="3D3D3E"/>
          <w:sz w:val="32"/>
          <w:szCs w:val="34"/>
          <w:rtl/>
        </w:rPr>
        <w:t xml:space="preserve">فقه السيدة عائشة </w:t>
      </w:r>
      <w:r w:rsidR="00524C5B" w:rsidRPr="003D35A5">
        <w:rPr>
          <w:rFonts w:ascii="Traditional Arabic" w:eastAsia="Times New Roman" w:hAnsi="Traditional Arabic" w:cs="Traditional Arabic"/>
          <w:color w:val="3D3D3E"/>
          <w:sz w:val="32"/>
          <w:szCs w:val="34"/>
        </w:rPr>
        <w:sym w:font="AGA Arabesque" w:char="F074"/>
      </w:r>
      <w:r w:rsidR="00524C5B" w:rsidRPr="003D35A5">
        <w:rPr>
          <w:rFonts w:ascii="Traditional Arabic" w:eastAsia="Times New Roman" w:hAnsi="Traditional Arabic" w:cs="Traditional Arabic"/>
          <w:color w:val="3D3D3E"/>
          <w:sz w:val="32"/>
          <w:szCs w:val="34"/>
          <w:rtl/>
        </w:rPr>
        <w:t xml:space="preserve"> / أطروحة دكتوراة</w:t>
      </w:r>
      <w:r w:rsidR="003D35A5" w:rsidRPr="003D35A5">
        <w:rPr>
          <w:rFonts w:ascii="Traditional Arabic" w:eastAsia="Times New Roman" w:hAnsi="Traditional Arabic" w:cs="Traditional Arabic"/>
          <w:color w:val="3D3D3E"/>
          <w:sz w:val="32"/>
          <w:szCs w:val="34"/>
          <w:rtl/>
        </w:rPr>
        <w:t>.</w:t>
      </w:r>
    </w:p>
    <w:p w14:paraId="3669A197" w14:textId="4402DDA7" w:rsidR="00C50D39" w:rsidRPr="003D35A5" w:rsidRDefault="00C50D39"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 </w:t>
      </w:r>
      <w:r w:rsidR="00524C5B" w:rsidRPr="003D35A5">
        <w:rPr>
          <w:rFonts w:ascii="Traditional Arabic" w:eastAsia="Times New Roman" w:hAnsi="Traditional Arabic" w:cs="Traditional Arabic"/>
          <w:color w:val="3D3D3E"/>
          <w:sz w:val="32"/>
          <w:szCs w:val="34"/>
          <w:rtl/>
        </w:rPr>
        <w:t xml:space="preserve">4 ـ </w:t>
      </w:r>
      <w:r w:rsidRPr="003D35A5">
        <w:rPr>
          <w:rFonts w:ascii="Traditional Arabic" w:eastAsia="Times New Roman" w:hAnsi="Traditional Arabic" w:cs="Traditional Arabic"/>
          <w:color w:val="3D3D3E"/>
          <w:sz w:val="32"/>
          <w:szCs w:val="34"/>
          <w:rtl/>
        </w:rPr>
        <w:t xml:space="preserve">فقه سعيد بن المسيب </w:t>
      </w:r>
      <w:r w:rsidR="00524C5B" w:rsidRPr="003D35A5">
        <w:rPr>
          <w:rFonts w:ascii="Traditional Arabic" w:eastAsia="Times New Roman" w:hAnsi="Traditional Arabic" w:cs="Traditional Arabic"/>
          <w:color w:val="3D3D3E"/>
          <w:sz w:val="32"/>
          <w:szCs w:val="34"/>
        </w:rPr>
        <w:sym w:font="AGA Arabesque" w:char="F074"/>
      </w:r>
      <w:r w:rsidR="00524C5B" w:rsidRPr="003D35A5">
        <w:rPr>
          <w:rFonts w:ascii="Traditional Arabic" w:eastAsia="Times New Roman" w:hAnsi="Traditional Arabic" w:cs="Traditional Arabic"/>
          <w:color w:val="3D3D3E"/>
          <w:sz w:val="32"/>
          <w:szCs w:val="34"/>
          <w:rtl/>
        </w:rPr>
        <w:t xml:space="preserve"> / أطروحة دكتوراة</w:t>
      </w:r>
      <w:r w:rsidR="003D35A5" w:rsidRPr="003D35A5">
        <w:rPr>
          <w:rFonts w:ascii="Traditional Arabic" w:eastAsia="Times New Roman" w:hAnsi="Traditional Arabic" w:cs="Traditional Arabic"/>
          <w:color w:val="3D3D3E"/>
          <w:sz w:val="32"/>
          <w:szCs w:val="34"/>
          <w:rtl/>
        </w:rPr>
        <w:t>.</w:t>
      </w:r>
    </w:p>
    <w:p w14:paraId="0D6901AA" w14:textId="77777777" w:rsidR="00524C5B" w:rsidRPr="003D35A5" w:rsidRDefault="00524C5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وهناك نوع آخر من الكتابة وهو اختيارات أو ترجيحات عالم معين ومن أمثلتها:</w:t>
      </w:r>
    </w:p>
    <w:p w14:paraId="10718824" w14:textId="7AF8EF83" w:rsidR="00524C5B" w:rsidRPr="003D35A5" w:rsidRDefault="00524C5B"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1 ـ اختيارات الإمام العيني الفقهية في كتابه عمدة القارئ / أكثر من رسالة ماجستير وأطروحة دكتوراة</w:t>
      </w:r>
      <w:r w:rsidR="003D35A5" w:rsidRPr="003D35A5">
        <w:rPr>
          <w:rFonts w:ascii="Traditional Arabic" w:eastAsia="Times New Roman" w:hAnsi="Traditional Arabic" w:cs="Traditional Arabic"/>
          <w:color w:val="3D3D3E"/>
          <w:sz w:val="32"/>
          <w:szCs w:val="34"/>
          <w:rtl/>
        </w:rPr>
        <w:t>.</w:t>
      </w:r>
    </w:p>
    <w:p w14:paraId="6E807516" w14:textId="77777777" w:rsidR="005E0DB2" w:rsidRPr="003D35A5" w:rsidRDefault="00524C5B"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2 ـ اختيارات الإمام </w:t>
      </w:r>
      <w:proofErr w:type="spellStart"/>
      <w:r w:rsidRPr="003D35A5">
        <w:rPr>
          <w:rFonts w:ascii="Traditional Arabic" w:eastAsia="Times New Roman" w:hAnsi="Traditional Arabic" w:cs="Traditional Arabic"/>
          <w:color w:val="3D3D3E"/>
          <w:sz w:val="32"/>
          <w:szCs w:val="34"/>
          <w:rtl/>
        </w:rPr>
        <w:t>المرداوي</w:t>
      </w:r>
      <w:proofErr w:type="spellEnd"/>
      <w:r w:rsidRPr="003D35A5">
        <w:rPr>
          <w:rFonts w:ascii="Traditional Arabic" w:eastAsia="Times New Roman" w:hAnsi="Traditional Arabic" w:cs="Traditional Arabic"/>
          <w:color w:val="3D3D3E"/>
          <w:sz w:val="32"/>
          <w:szCs w:val="34"/>
          <w:rtl/>
        </w:rPr>
        <w:t xml:space="preserve"> الفقهية في كتابه </w:t>
      </w:r>
      <w:r w:rsidR="00C82041" w:rsidRPr="003D35A5">
        <w:rPr>
          <w:rFonts w:ascii="Traditional Arabic" w:eastAsia="Times New Roman" w:hAnsi="Traditional Arabic" w:cs="Traditional Arabic"/>
          <w:color w:val="3D3D3E"/>
          <w:sz w:val="32"/>
          <w:szCs w:val="34"/>
          <w:rtl/>
        </w:rPr>
        <w:t>الإنصاف لمعرفة الراجح من الخلاف/</w:t>
      </w:r>
      <w:r w:rsidRPr="003D35A5">
        <w:rPr>
          <w:rFonts w:ascii="Traditional Arabic" w:eastAsia="Times New Roman" w:hAnsi="Traditional Arabic" w:cs="Traditional Arabic"/>
          <w:color w:val="3D3D3E"/>
          <w:sz w:val="32"/>
          <w:szCs w:val="34"/>
          <w:rtl/>
        </w:rPr>
        <w:t xml:space="preserve">أكثر من </w:t>
      </w:r>
      <w:r w:rsidR="00C82041" w:rsidRPr="003D35A5">
        <w:rPr>
          <w:rFonts w:ascii="Traditional Arabic" w:eastAsia="Times New Roman" w:hAnsi="Traditional Arabic" w:cs="Traditional Arabic"/>
          <w:color w:val="3D3D3E"/>
          <w:sz w:val="32"/>
          <w:szCs w:val="34"/>
          <w:rtl/>
        </w:rPr>
        <w:t xml:space="preserve">رسالة ماجستير وأطروحة دكتوراة، </w:t>
      </w:r>
      <w:r w:rsidRPr="003D35A5">
        <w:rPr>
          <w:rFonts w:ascii="Traditional Arabic" w:eastAsia="Times New Roman" w:hAnsi="Traditional Arabic" w:cs="Traditional Arabic"/>
          <w:color w:val="3D3D3E"/>
          <w:sz w:val="32"/>
          <w:szCs w:val="34"/>
          <w:rtl/>
        </w:rPr>
        <w:t xml:space="preserve">والأمثلة في هذا كثيرة جدا </w:t>
      </w:r>
      <w:r w:rsidR="000813A7" w:rsidRPr="003D35A5">
        <w:rPr>
          <w:rFonts w:ascii="Traditional Arabic" w:eastAsia="Times New Roman" w:hAnsi="Traditional Arabic" w:cs="Traditional Arabic"/>
          <w:color w:val="3D3D3E"/>
          <w:sz w:val="32"/>
          <w:szCs w:val="34"/>
          <w:rtl/>
        </w:rPr>
        <w:t>لا يسع المقام لذكرها</w:t>
      </w:r>
      <w:r w:rsidR="007273D7" w:rsidRPr="003D35A5">
        <w:rPr>
          <w:rFonts w:ascii="Traditional Arabic" w:eastAsia="Times New Roman" w:hAnsi="Traditional Arabic" w:cs="Traditional Arabic"/>
          <w:color w:val="3D3D3E"/>
          <w:sz w:val="32"/>
          <w:szCs w:val="34"/>
          <w:rtl/>
        </w:rPr>
        <w:t>.</w:t>
      </w:r>
    </w:p>
    <w:p w14:paraId="5118CD0B" w14:textId="7273DCB4" w:rsidR="006E7602" w:rsidRPr="003D35A5" w:rsidRDefault="006E7602" w:rsidP="003D35A5">
      <w:pPr>
        <w:pStyle w:val="3"/>
        <w:rPr>
          <w:rtl/>
        </w:rPr>
      </w:pPr>
      <w:bookmarkStart w:id="19" w:name="_Toc94612317"/>
      <w:r w:rsidRPr="003D35A5">
        <w:rPr>
          <w:rtl/>
        </w:rPr>
        <w:t>ثالثا</w:t>
      </w:r>
      <w:r w:rsidR="007E15EA" w:rsidRPr="003D35A5">
        <w:rPr>
          <w:rtl/>
        </w:rPr>
        <w:t xml:space="preserve">: </w:t>
      </w:r>
      <w:r w:rsidR="003D22CC" w:rsidRPr="003D35A5">
        <w:rPr>
          <w:rtl/>
        </w:rPr>
        <w:t>ال</w:t>
      </w:r>
      <w:r w:rsidRPr="003D35A5">
        <w:rPr>
          <w:rtl/>
        </w:rPr>
        <w:t>تجديد بطريقة العرض</w:t>
      </w:r>
      <w:r w:rsidR="003D35A5" w:rsidRPr="003D35A5">
        <w:rPr>
          <w:rtl/>
        </w:rPr>
        <w:t>.</w:t>
      </w:r>
      <w:bookmarkEnd w:id="19"/>
    </w:p>
    <w:p w14:paraId="3F7F092B" w14:textId="350C1876" w:rsidR="00E962E5" w:rsidRPr="003D35A5" w:rsidRDefault="006E7602"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هناك نوع من أنواع التجديد للفقه الإسلامي نطمح أن ينتشر ويستطير</w:t>
      </w:r>
      <w:r w:rsidR="003D35A5"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لما له من المواكبة للعصر والمقبولية من الناس وطلاب العلم وخصوصا في الكليات والمعاهد الشرعية والندوات والمؤتمرات ألا وهو</w:t>
      </w:r>
      <w:r w:rsidR="00C82041" w:rsidRPr="003D35A5">
        <w:rPr>
          <w:rFonts w:ascii="Traditional Arabic" w:eastAsia="Times New Roman" w:hAnsi="Traditional Arabic" w:cs="Traditional Arabic"/>
          <w:color w:val="3D3D3E"/>
          <w:sz w:val="32"/>
          <w:szCs w:val="34"/>
          <w:rtl/>
        </w:rPr>
        <w:t xml:space="preserve"> تجديد عرض الفقه بصورة تختلف عن</w:t>
      </w:r>
      <w:r w:rsidRPr="003D35A5">
        <w:rPr>
          <w:rFonts w:ascii="Traditional Arabic" w:eastAsia="Times New Roman" w:hAnsi="Traditional Arabic" w:cs="Traditional Arabic"/>
          <w:color w:val="3D3D3E"/>
          <w:sz w:val="32"/>
          <w:szCs w:val="34"/>
          <w:rtl/>
        </w:rPr>
        <w:t xml:space="preserve"> </w:t>
      </w:r>
      <w:r w:rsidR="00927CB2" w:rsidRPr="003D35A5">
        <w:rPr>
          <w:rFonts w:ascii="Traditional Arabic" w:eastAsia="Times New Roman" w:hAnsi="Traditional Arabic" w:cs="Traditional Arabic"/>
          <w:color w:val="3D3D3E"/>
          <w:sz w:val="32"/>
          <w:szCs w:val="34"/>
          <w:rtl/>
        </w:rPr>
        <w:t>الاسلوب القديم المتبع في عرضه</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927CB2" w:rsidRPr="003D35A5">
        <w:rPr>
          <w:rFonts w:ascii="Traditional Arabic" w:eastAsia="Times New Roman" w:hAnsi="Traditional Arabic" w:cs="Traditional Arabic"/>
          <w:color w:val="3D3D3E"/>
          <w:sz w:val="32"/>
          <w:szCs w:val="34"/>
          <w:rtl/>
        </w:rPr>
        <w:t>والعرض اليوم له طرق عدة نذكر منها ما نراه مناسبا لأن يكون تجديد</w:t>
      </w:r>
      <w:r w:rsidR="004B2D42" w:rsidRPr="003D35A5">
        <w:rPr>
          <w:rFonts w:ascii="Traditional Arabic" w:eastAsia="Times New Roman" w:hAnsi="Traditional Arabic" w:cs="Traditional Arabic"/>
          <w:color w:val="3D3D3E"/>
          <w:sz w:val="32"/>
          <w:szCs w:val="34"/>
          <w:rtl/>
        </w:rPr>
        <w:t>اً</w:t>
      </w:r>
      <w:r w:rsidR="00927CB2" w:rsidRPr="003D35A5">
        <w:rPr>
          <w:rFonts w:ascii="Traditional Arabic" w:eastAsia="Times New Roman" w:hAnsi="Traditional Arabic" w:cs="Traditional Arabic"/>
          <w:color w:val="3D3D3E"/>
          <w:sz w:val="32"/>
          <w:szCs w:val="34"/>
          <w:rtl/>
        </w:rPr>
        <w:t xml:space="preserve"> في عرض الفقه لطلابه</w:t>
      </w:r>
      <w:r w:rsidR="003D35A5" w:rsidRPr="003D35A5">
        <w:rPr>
          <w:rFonts w:ascii="Traditional Arabic" w:eastAsia="Times New Roman" w:hAnsi="Traditional Arabic" w:cs="Traditional Arabic"/>
          <w:color w:val="3D3D3E"/>
          <w:sz w:val="32"/>
          <w:szCs w:val="34"/>
          <w:rtl/>
        </w:rPr>
        <w:t>؛</w:t>
      </w:r>
      <w:r w:rsidR="00927CB2" w:rsidRPr="003D35A5">
        <w:rPr>
          <w:rFonts w:ascii="Traditional Arabic" w:eastAsia="Times New Roman" w:hAnsi="Traditional Arabic" w:cs="Traditional Arabic"/>
          <w:color w:val="3D3D3E"/>
          <w:sz w:val="32"/>
          <w:szCs w:val="34"/>
          <w:rtl/>
        </w:rPr>
        <w:t xml:space="preserve"> ليكون مقبولا ويعود الى التأثير في الواقع الذي نعيشه ومنها الآتي</w:t>
      </w:r>
      <w:r w:rsidR="007E15EA" w:rsidRPr="003D35A5">
        <w:rPr>
          <w:rFonts w:ascii="Traditional Arabic" w:eastAsia="Times New Roman" w:hAnsi="Traditional Arabic" w:cs="Traditional Arabic"/>
          <w:color w:val="3D3D3E"/>
          <w:sz w:val="32"/>
          <w:szCs w:val="34"/>
          <w:rtl/>
        </w:rPr>
        <w:t xml:space="preserve">: </w:t>
      </w:r>
    </w:p>
    <w:p w14:paraId="356D93FC" w14:textId="700600EE" w:rsidR="00927CB2" w:rsidRPr="003D35A5" w:rsidRDefault="00927CB2"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bookmarkStart w:id="20" w:name="_Toc94612318"/>
      <w:r w:rsidRPr="003D35A5">
        <w:rPr>
          <w:rStyle w:val="3Char"/>
          <w:rFonts w:hint="cs"/>
          <w:rtl/>
        </w:rPr>
        <w:t>أولا</w:t>
      </w:r>
      <w:r w:rsidR="007E15EA" w:rsidRPr="003D35A5">
        <w:rPr>
          <w:rStyle w:val="3Char"/>
          <w:rFonts w:hint="cs"/>
          <w:rtl/>
        </w:rPr>
        <w:t xml:space="preserve">: </w:t>
      </w:r>
      <w:r w:rsidRPr="003D35A5">
        <w:rPr>
          <w:rStyle w:val="3Char"/>
          <w:rFonts w:hint="cs"/>
          <w:rtl/>
        </w:rPr>
        <w:t>الخرائط المفاهيمية</w:t>
      </w:r>
      <w:bookmarkEnd w:id="20"/>
      <w:r w:rsidR="003D35A5" w:rsidRPr="003D35A5">
        <w:rPr>
          <w:rFonts w:ascii="Traditional Arabic" w:eastAsia="Times New Roman" w:hAnsi="Traditional Arabic" w:cs="Traditional Arabic"/>
          <w:b/>
          <w:color w:val="3D3D3E"/>
          <w:sz w:val="32"/>
          <w:szCs w:val="34"/>
          <w:rtl/>
        </w:rPr>
        <w:t>.</w:t>
      </w:r>
      <w:r w:rsidR="0063350A" w:rsidRPr="003D35A5">
        <w:rPr>
          <w:rStyle w:val="a4"/>
          <w:rFonts w:ascii="Traditional Arabic" w:eastAsia="Times New Roman" w:hAnsi="Traditional Arabic" w:cs="Traditional Arabic"/>
          <w:b/>
          <w:color w:val="3D3D3E"/>
          <w:sz w:val="32"/>
          <w:szCs w:val="34"/>
          <w:vertAlign w:val="baseline"/>
          <w:rtl/>
        </w:rPr>
        <w:footnoteReference w:id="72"/>
      </w:r>
    </w:p>
    <w:p w14:paraId="47D2F5DA" w14:textId="77777777" w:rsidR="001F50C8"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هي وسيلةٌ توضيحيّة وتدريسيّة تستخدمُ في المدارس والجامعات، والهدفُ منها توضيحُ كافةِ المفاهيم الرئيسيّة والفرعيّة التي تشملُ المادة الدراسيّة، وتتضمنُ أيضاً مجموعةً من المعلومات حولَ طبيعة تدريسها، والتي تشملُ الوقتَ المخصّصَ للدرا</w:t>
      </w:r>
      <w:r w:rsidR="001F50C8" w:rsidRPr="003D35A5">
        <w:rPr>
          <w:rFonts w:ascii="Traditional Arabic" w:eastAsia="Times New Roman" w:hAnsi="Traditional Arabic" w:cs="Traditional Arabic"/>
          <w:color w:val="3D3D3E"/>
          <w:sz w:val="32"/>
          <w:szCs w:val="34"/>
          <w:rtl/>
        </w:rPr>
        <w:t>سة، والمصادر التعليمية المعتمدة.</w:t>
      </w:r>
    </w:p>
    <w:p w14:paraId="032E74BB" w14:textId="77777777" w:rsidR="001F50C8" w:rsidRPr="003D35A5" w:rsidRDefault="001F50C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w:t>
      </w:r>
      <w:r w:rsidR="005A353B" w:rsidRPr="003D35A5">
        <w:rPr>
          <w:rFonts w:ascii="Traditional Arabic" w:eastAsia="Times New Roman" w:hAnsi="Traditional Arabic" w:cs="Traditional Arabic"/>
          <w:color w:val="3D3D3E"/>
          <w:sz w:val="32"/>
          <w:szCs w:val="34"/>
          <w:rtl/>
        </w:rPr>
        <w:t xml:space="preserve">تُعرف أيضاً بأنّها ترتيبٌ أفقيٌ أو عموديٌ لمجموعةٍ من المفاهيم والتعريفات بالاعتمادِ على استخدام الشكل الهرميّ في توزيعها، والذي يساهمُ في تقسيمِها بناءً على عدّةِ أقسامٍ أو تصنيفات، والتي تربطُ بينها أسهمٌ "خطوط" من خلال مجموعةٍ من العلاقات الرئيسيّة والفرعيّة. </w:t>
      </w:r>
    </w:p>
    <w:p w14:paraId="2840D6D1" w14:textId="77777777" w:rsidR="001F50C8"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تاريخ الخرائط المفاهيمية</w:t>
      </w:r>
      <w:r w:rsidR="001F50C8" w:rsidRPr="003D35A5">
        <w:rPr>
          <w:rFonts w:ascii="Traditional Arabic" w:eastAsia="Times New Roman" w:hAnsi="Traditional Arabic" w:cs="Traditional Arabic"/>
          <w:b/>
          <w:color w:val="3D3D3E"/>
          <w:sz w:val="32"/>
          <w:szCs w:val="34"/>
          <w:rtl/>
        </w:rPr>
        <w:t xml:space="preserve">: </w:t>
      </w:r>
    </w:p>
    <w:p w14:paraId="5A7DE233" w14:textId="77777777" w:rsidR="001F50C8"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يعودُ أول استخدامٍ لفكرةِ الخرائط المفاهيميّة في نظام التدريس إلى عام 1963م، والذي ارتبط بالأكاديميّات التي تعتمدُ على تطبيق فكرة التعليم المتقدّم، والذي يساهمُ في تقديم المساعدة للمتعلمين، من خلال توفير خطّةٍ مرجعيّةٍ لهم من أجل فهم طريقة تعاملهم مع محتوى المنهج الذي سيدرّسونه، وتعريفهم بأهمِّ التعريفاتِ التي تحتويها أقسامُ المادةِ الدراسية.</w:t>
      </w:r>
    </w:p>
    <w:p w14:paraId="2A5B99F1" w14:textId="77777777" w:rsidR="00E84F30"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مع مرورِ الوقت أصبحتْ فكرةُ الخرائط المفاهيميّة من الأفكارِ المطبقة في العديدِ من المدارس، والتي تستعينُ بمجموعةٍ من اللوحات التي تحتوي على أقسام المدرسة، وأسماء المدرسين، ومواقع الصفوف، وغيرها من المعلوماتِ الأخرى التي تتضمنُ كافة التفاصيل الرئيسيّة الخاصة بالمواد الدراسية التي تُدرسُ في المدرسة، وقد طُوّرتْ هذه الخرائط بالاعتمادِ على جهاز الحاسوب، والذي ساهم بإصدار أنواعٍ رقميةٍ من الخرائط المفاهيميّة.</w:t>
      </w:r>
    </w:p>
    <w:p w14:paraId="172D7D1B" w14:textId="77777777" w:rsidR="00E84F30"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أهمية الخرائط المفاهيمية</w:t>
      </w:r>
      <w:r w:rsidR="007E15EA" w:rsidRPr="003D35A5">
        <w:rPr>
          <w:rFonts w:ascii="Traditional Arabic" w:eastAsia="Times New Roman" w:hAnsi="Traditional Arabic" w:cs="Traditional Arabic"/>
          <w:color w:val="3D3D3E"/>
          <w:sz w:val="32"/>
          <w:szCs w:val="34"/>
          <w:rtl/>
        </w:rPr>
        <w:t xml:space="preserve">: </w:t>
      </w:r>
    </w:p>
    <w:p w14:paraId="47254462" w14:textId="77777777" w:rsidR="00E84F30" w:rsidRPr="003D35A5" w:rsidRDefault="00E84F3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1 ـ</w:t>
      </w:r>
      <w:r w:rsidR="005A353B" w:rsidRPr="003D35A5">
        <w:rPr>
          <w:rFonts w:ascii="Traditional Arabic" w:eastAsia="Times New Roman" w:hAnsi="Traditional Arabic" w:cs="Traditional Arabic"/>
          <w:color w:val="3D3D3E"/>
          <w:sz w:val="32"/>
          <w:szCs w:val="34"/>
          <w:rtl/>
        </w:rPr>
        <w:t xml:space="preserve"> تساعدُ على توضيحِ العديدِ من المحتويات غيرِ الواضحة في المادّة الدراسيّة.</w:t>
      </w:r>
    </w:p>
    <w:p w14:paraId="7BBD39B1" w14:textId="77777777" w:rsidR="00E84F30" w:rsidRPr="003D35A5" w:rsidRDefault="005A353B"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 </w:t>
      </w:r>
      <w:r w:rsidR="00E84F30" w:rsidRPr="003D35A5">
        <w:rPr>
          <w:rFonts w:ascii="Traditional Arabic" w:eastAsia="Times New Roman" w:hAnsi="Traditional Arabic" w:cs="Traditional Arabic"/>
          <w:color w:val="3D3D3E"/>
          <w:sz w:val="32"/>
          <w:szCs w:val="34"/>
          <w:rtl/>
        </w:rPr>
        <w:t xml:space="preserve">2 ـ </w:t>
      </w:r>
      <w:r w:rsidRPr="003D35A5">
        <w:rPr>
          <w:rFonts w:ascii="Traditional Arabic" w:eastAsia="Times New Roman" w:hAnsi="Traditional Arabic" w:cs="Traditional Arabic"/>
          <w:color w:val="3D3D3E"/>
          <w:sz w:val="32"/>
          <w:szCs w:val="34"/>
          <w:rtl/>
        </w:rPr>
        <w:t>تستخدمُ كوسيلةٍ للتفكير الناقد، والتي تشجّعُ الطلابَ على إبداء آرائهم وترتيب الخريطة المفاهيميّة.</w:t>
      </w:r>
    </w:p>
    <w:p w14:paraId="255B3031" w14:textId="3CD74334" w:rsidR="00E84F30" w:rsidRPr="003D35A5" w:rsidRDefault="00E84F3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3ـ</w:t>
      </w:r>
      <w:r w:rsidR="003D35A5" w:rsidRPr="003D35A5">
        <w:rPr>
          <w:rFonts w:ascii="Traditional Arabic" w:eastAsia="Times New Roman" w:hAnsi="Traditional Arabic" w:cs="Traditional Arabic"/>
          <w:color w:val="3D3D3E"/>
          <w:sz w:val="32"/>
          <w:szCs w:val="34"/>
          <w:rtl/>
        </w:rPr>
        <w:t xml:space="preserve"> </w:t>
      </w:r>
      <w:r w:rsidR="005A353B" w:rsidRPr="003D35A5">
        <w:rPr>
          <w:rFonts w:ascii="Traditional Arabic" w:eastAsia="Times New Roman" w:hAnsi="Traditional Arabic" w:cs="Traditional Arabic"/>
          <w:color w:val="3D3D3E"/>
          <w:sz w:val="32"/>
          <w:szCs w:val="34"/>
          <w:rtl/>
        </w:rPr>
        <w:t>تعتمدُ على تطبيقِ نمطٍ محدّدٍ من التعليم خلال الفصل الدراسي.</w:t>
      </w:r>
    </w:p>
    <w:p w14:paraId="36548910" w14:textId="2E479FF4" w:rsidR="00E84F30" w:rsidRPr="003D35A5" w:rsidRDefault="00E84F3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4 ـ</w:t>
      </w:r>
      <w:r w:rsidR="003D35A5" w:rsidRPr="003D35A5">
        <w:rPr>
          <w:rFonts w:ascii="Traditional Arabic" w:eastAsia="Times New Roman" w:hAnsi="Traditional Arabic" w:cs="Traditional Arabic"/>
          <w:color w:val="3D3D3E"/>
          <w:sz w:val="32"/>
          <w:szCs w:val="34"/>
          <w:rtl/>
        </w:rPr>
        <w:t xml:space="preserve"> </w:t>
      </w:r>
      <w:r w:rsidR="005A353B" w:rsidRPr="003D35A5">
        <w:rPr>
          <w:rFonts w:ascii="Traditional Arabic" w:eastAsia="Times New Roman" w:hAnsi="Traditional Arabic" w:cs="Traditional Arabic"/>
          <w:color w:val="3D3D3E"/>
          <w:sz w:val="32"/>
          <w:szCs w:val="34"/>
          <w:rtl/>
        </w:rPr>
        <w:t xml:space="preserve">تصنّفُ كنوعٍ من أنواع الفنون المرئيّة، والتي يسهلُ فهمُها من قبل الطلاب. تقوّي ذاكرةَ الطلاب، وتحفّزُهم على تذكّرِ تفاصيلِ المادة الدراسيّة بوضوح. </w:t>
      </w:r>
    </w:p>
    <w:p w14:paraId="7CC1DE80" w14:textId="77777777" w:rsidR="00C82041"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خصائص الخرائط المفاهيمية</w:t>
      </w:r>
      <w:r w:rsidR="007E15EA" w:rsidRPr="003D35A5">
        <w:rPr>
          <w:rFonts w:ascii="Traditional Arabic" w:eastAsia="Times New Roman" w:hAnsi="Traditional Arabic" w:cs="Traditional Arabic"/>
          <w:color w:val="3D3D3E"/>
          <w:sz w:val="32"/>
          <w:szCs w:val="34"/>
          <w:rtl/>
        </w:rPr>
        <w:t xml:space="preserve">: </w:t>
      </w:r>
    </w:p>
    <w:p w14:paraId="3481C14C" w14:textId="77777777" w:rsidR="00E84F30"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تعتمدُ على ترتيبٍ منظم، أي أنّها تستخدمُ نطاقاً معيّناً في توزيعِ المفاهيم التي تتضمّنُ محتوى الخريطة المفاهيميّة، ويساعدُ ذلك في سهولةِ ربط الخريطة المفاهيميّة الرئيسية مع الخرائط المفاهيمية الفرعية، وخصوصاً أثناءَ استخدامِها في شرحِ المادّة الدراسية. مترابطة مع بعضها البعض، أي أنّها لا تخرجُ عن الموضوع الرئيسيّ الخاصّ بها، بل ترتبطُ كافة أجزائها معاً. </w:t>
      </w:r>
    </w:p>
    <w:p w14:paraId="6002A83D" w14:textId="77777777" w:rsid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تعدُّ ذات محتوى تكاملي، أي تساعدُ في تقديمِ الشرح المناسب للطلاب لذلك تعتبرُ أداةً تعليميةً من أدوات التعليم الذاتي.</w:t>
      </w:r>
    </w:p>
    <w:p w14:paraId="6A488CB7" w14:textId="77777777" w:rsidR="003D35A5" w:rsidRDefault="003D35A5">
      <w:pPr>
        <w:bidi w:val="0"/>
        <w:rPr>
          <w:rFonts w:ascii="Traditional Arabic" w:eastAsia="Times New Roman" w:hAnsi="Traditional Arabic" w:cs="Traditional Arabic"/>
          <w:color w:val="3D3D3E"/>
          <w:sz w:val="32"/>
          <w:szCs w:val="34"/>
          <w:rtl/>
        </w:rPr>
      </w:pPr>
      <w:r>
        <w:rPr>
          <w:rFonts w:ascii="Traditional Arabic" w:eastAsia="Times New Roman" w:hAnsi="Traditional Arabic" w:cs="Traditional Arabic"/>
          <w:color w:val="3D3D3E"/>
          <w:sz w:val="32"/>
          <w:szCs w:val="34"/>
          <w:rtl/>
        </w:rPr>
        <w:br w:type="page"/>
      </w:r>
    </w:p>
    <w:p w14:paraId="3509DEC0" w14:textId="60FD2385" w:rsidR="00F66940" w:rsidRPr="003D35A5" w:rsidRDefault="005A353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lastRenderedPageBreak/>
        <w:t>مكونات الخرائط المفاهيمية</w:t>
      </w:r>
      <w:r w:rsidR="00F66940" w:rsidRPr="003D35A5">
        <w:rPr>
          <w:rFonts w:ascii="Traditional Arabic" w:eastAsia="Times New Roman" w:hAnsi="Traditional Arabic" w:cs="Traditional Arabic"/>
          <w:color w:val="3D3D3E"/>
          <w:sz w:val="32"/>
          <w:szCs w:val="34"/>
          <w:rtl/>
        </w:rPr>
        <w:t xml:space="preserve">: </w:t>
      </w:r>
    </w:p>
    <w:p w14:paraId="56B33CD2" w14:textId="77777777" w:rsidR="00F66940" w:rsidRPr="003D35A5" w:rsidRDefault="005A353B" w:rsidP="003D35A5">
      <w:pPr>
        <w:pStyle w:val="a5"/>
        <w:numPr>
          <w:ilvl w:val="0"/>
          <w:numId w:val="9"/>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المفاهيم التي ترتبطُ بين أقسام الأفكار الخاصّة بالخريطة. </w:t>
      </w:r>
    </w:p>
    <w:p w14:paraId="353132A9" w14:textId="77777777" w:rsidR="00F66940" w:rsidRPr="003D35A5" w:rsidRDefault="005A353B" w:rsidP="003D35A5">
      <w:pPr>
        <w:pStyle w:val="a5"/>
        <w:numPr>
          <w:ilvl w:val="0"/>
          <w:numId w:val="9"/>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التعريفات الفرعيّة التي تحتوي على تفاصيلَ عن محتوياتِ الدروس.</w:t>
      </w:r>
    </w:p>
    <w:p w14:paraId="3B71463A" w14:textId="77777777" w:rsidR="00F66940" w:rsidRPr="003D35A5" w:rsidRDefault="005A353B" w:rsidP="003D35A5">
      <w:pPr>
        <w:pStyle w:val="a5"/>
        <w:numPr>
          <w:ilvl w:val="0"/>
          <w:numId w:val="9"/>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 الأمثلة المستخدمة في شرح الدروس، والتي تعتمدُ على استخدام الصور، والأرقام، والرموز، وغيرها.</w:t>
      </w:r>
    </w:p>
    <w:p w14:paraId="039FE7D4" w14:textId="77777777" w:rsidR="00F66940" w:rsidRPr="003D35A5" w:rsidRDefault="005A353B" w:rsidP="003D35A5">
      <w:pPr>
        <w:pStyle w:val="a5"/>
        <w:numPr>
          <w:ilvl w:val="0"/>
          <w:numId w:val="9"/>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 كلمات الربط، والتي تساعدُ على دمجِ محتوى الخطة المفاهيميّة في قالبٍ واحدٍ.</w:t>
      </w:r>
    </w:p>
    <w:p w14:paraId="288D71CE" w14:textId="77777777" w:rsidR="005A353B" w:rsidRPr="003D35A5" w:rsidRDefault="005A353B" w:rsidP="003D35A5">
      <w:pPr>
        <w:pStyle w:val="a5"/>
        <w:numPr>
          <w:ilvl w:val="0"/>
          <w:numId w:val="9"/>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 الملاحظات الإضافيّة، والتي تقدمُ شرحاً مُبسطاً حول فكرةٍ، أو مفهومٍ معين.</w:t>
      </w:r>
    </w:p>
    <w:p w14:paraId="5553B1BE" w14:textId="77777777" w:rsidR="00F66940" w:rsidRPr="003D35A5" w:rsidRDefault="00F66940"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p>
    <w:p w14:paraId="757473C9" w14:textId="77777777" w:rsidR="005A353B" w:rsidRPr="003D35A5" w:rsidRDefault="00273743"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نموذج للخارطة الذهنية المفاهيمية</w:t>
      </w:r>
    </w:p>
    <w:p w14:paraId="6F6F3CCA" w14:textId="6D41C97D" w:rsidR="00C82041" w:rsidRPr="003D35A5" w:rsidRDefault="002F50AC"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color w:val="3D3D3E"/>
          <w:sz w:val="32"/>
          <w:szCs w:val="34"/>
          <w:rtl/>
        </w:rPr>
        <w:tab/>
      </w:r>
      <w:r w:rsidR="00277D09" w:rsidRPr="003D35A5">
        <w:rPr>
          <w:rFonts w:ascii="Traditional Arabic" w:hAnsi="Traditional Arabic" w:cs="Traditional Arabic"/>
          <w:noProof/>
          <w:sz w:val="32"/>
          <w:szCs w:val="34"/>
        </w:rPr>
        <w:drawing>
          <wp:anchor distT="0" distB="0" distL="114300" distR="114300" simplePos="0" relativeHeight="251712512" behindDoc="0" locked="0" layoutInCell="1" allowOverlap="1" wp14:anchorId="7114C3D7" wp14:editId="44AA142E">
            <wp:simplePos x="0" y="0"/>
            <wp:positionH relativeFrom="column">
              <wp:posOffset>-340360</wp:posOffset>
            </wp:positionH>
            <wp:positionV relativeFrom="paragraph">
              <wp:posOffset>95621</wp:posOffset>
            </wp:positionV>
            <wp:extent cx="6097270" cy="7263130"/>
            <wp:effectExtent l="171450" t="171450" r="379730" b="356870"/>
            <wp:wrapNone/>
            <wp:docPr id="1" name="صورة 1" descr="نتيجة بحث الصور عن خرائط ذهنية في الفق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عن خرائط ذهنية في الفق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7270" cy="72631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197C10D7" w14:textId="77777777" w:rsidR="00C82041" w:rsidRPr="003D35A5" w:rsidRDefault="00C82041"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p>
    <w:p w14:paraId="479EBA88" w14:textId="77777777" w:rsidR="00C82041" w:rsidRPr="003D35A5" w:rsidRDefault="00C82041"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p>
    <w:p w14:paraId="2F66D69D" w14:textId="77777777" w:rsidR="00C82041" w:rsidRPr="003D35A5" w:rsidRDefault="00C82041"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p>
    <w:p w14:paraId="17440B65" w14:textId="77777777" w:rsidR="00C82041" w:rsidRPr="003D35A5" w:rsidRDefault="00C82041"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p>
    <w:p w14:paraId="2875EAAC" w14:textId="77777777" w:rsidR="00C82041" w:rsidRPr="003D35A5" w:rsidRDefault="00C82041"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p>
    <w:p w14:paraId="4EB89F2D" w14:textId="77777777" w:rsidR="00C82041" w:rsidRPr="003D35A5" w:rsidRDefault="00C82041" w:rsidP="003D35A5">
      <w:pPr>
        <w:bidi w:val="0"/>
        <w:spacing w:after="120" w:line="240" w:lineRule="auto"/>
        <w:jc w:val="both"/>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br w:type="page"/>
      </w:r>
    </w:p>
    <w:p w14:paraId="1BBF6142" w14:textId="77777777" w:rsidR="000C2C6F" w:rsidRPr="003D35A5" w:rsidRDefault="002971FE" w:rsidP="003D35A5">
      <w:pPr>
        <w:pStyle w:val="3"/>
        <w:rPr>
          <w:rtl/>
          <w:lang w:bidi="ar-IQ"/>
        </w:rPr>
      </w:pPr>
      <w:bookmarkStart w:id="21" w:name="_Toc94612319"/>
      <w:r w:rsidRPr="003D35A5">
        <w:rPr>
          <w:rtl/>
        </w:rPr>
        <w:lastRenderedPageBreak/>
        <w:t>ثانيا</w:t>
      </w:r>
      <w:r w:rsidR="007E15EA" w:rsidRPr="003D35A5">
        <w:rPr>
          <w:rtl/>
        </w:rPr>
        <w:t xml:space="preserve">: </w:t>
      </w:r>
      <w:r w:rsidRPr="003D35A5">
        <w:rPr>
          <w:rtl/>
        </w:rPr>
        <w:t>كتب النظريات.</w:t>
      </w:r>
      <w:bookmarkEnd w:id="21"/>
    </w:p>
    <w:p w14:paraId="1802E7A3" w14:textId="29ACD683" w:rsidR="002971FE" w:rsidRPr="003D35A5" w:rsidRDefault="00D20FC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وهذه طريقة اخرى من طرق التجديد للفقه الإسلامي وهي الكتب التي تبني طريقة النظريات في الكتابة والحقيقة هي طريقة سبقنا بها ال</w:t>
      </w:r>
      <w:r w:rsidR="00861643" w:rsidRPr="003D35A5">
        <w:rPr>
          <w:rFonts w:ascii="Traditional Arabic" w:eastAsia="Times New Roman" w:hAnsi="Traditional Arabic" w:cs="Traditional Arabic"/>
          <w:color w:val="3D3D3E"/>
          <w:sz w:val="32"/>
          <w:szCs w:val="34"/>
          <w:rtl/>
        </w:rPr>
        <w:t>غرب</w:t>
      </w:r>
      <w:r w:rsidR="007E15EA" w:rsidRPr="003D35A5">
        <w:rPr>
          <w:rFonts w:ascii="Traditional Arabic" w:eastAsia="Times New Roman" w:hAnsi="Traditional Arabic" w:cs="Traditional Arabic"/>
          <w:color w:val="3D3D3E"/>
          <w:sz w:val="32"/>
          <w:szCs w:val="34"/>
          <w:rtl/>
        </w:rPr>
        <w:t xml:space="preserve">، </w:t>
      </w:r>
      <w:r w:rsidR="00861643" w:rsidRPr="003D35A5">
        <w:rPr>
          <w:rFonts w:ascii="Traditional Arabic" w:eastAsia="Times New Roman" w:hAnsi="Traditional Arabic" w:cs="Traditional Arabic"/>
          <w:color w:val="3D3D3E"/>
          <w:sz w:val="32"/>
          <w:szCs w:val="34"/>
          <w:rtl/>
        </w:rPr>
        <w:t>حيث هي بمختصر العبارة</w:t>
      </w:r>
      <w:r w:rsidR="007E15EA" w:rsidRPr="003D35A5">
        <w:rPr>
          <w:rFonts w:ascii="Traditional Arabic" w:eastAsia="Times New Roman" w:hAnsi="Traditional Arabic" w:cs="Traditional Arabic"/>
          <w:color w:val="3D3D3E"/>
          <w:sz w:val="32"/>
          <w:szCs w:val="34"/>
          <w:rtl/>
        </w:rPr>
        <w:t>:</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كتابة كل شيء عن شيء.</w:t>
      </w:r>
    </w:p>
    <w:p w14:paraId="427D16B5" w14:textId="78E023D0" w:rsidR="00D20FCB" w:rsidRPr="003D35A5" w:rsidRDefault="00D20FC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وقد كتبت كتابا لم يخرج للنور حاليا وهو </w:t>
      </w:r>
      <w:proofErr w:type="gramStart"/>
      <w:r w:rsidR="003D35A5" w:rsidRPr="003D35A5">
        <w:rPr>
          <w:rFonts w:ascii="Traditional Arabic" w:eastAsia="Times New Roman" w:hAnsi="Traditional Arabic" w:cs="Traditional Arabic"/>
          <w:sz w:val="32"/>
          <w:szCs w:val="34"/>
          <w:rtl/>
        </w:rPr>
        <w:t xml:space="preserve">﴿ </w:t>
      </w:r>
      <w:r w:rsidRPr="003D35A5">
        <w:rPr>
          <w:rFonts w:ascii="Traditional Arabic" w:eastAsia="Times New Roman" w:hAnsi="Traditional Arabic" w:cs="Traditional Arabic"/>
          <w:color w:val="008000"/>
          <w:sz w:val="32"/>
          <w:szCs w:val="34"/>
          <w:rtl/>
        </w:rPr>
        <w:t>نظرية</w:t>
      </w:r>
      <w:proofErr w:type="gramEnd"/>
      <w:r w:rsidRPr="003D35A5">
        <w:rPr>
          <w:rFonts w:ascii="Traditional Arabic" w:eastAsia="Times New Roman" w:hAnsi="Traditional Arabic" w:cs="Traditional Arabic"/>
          <w:color w:val="008000"/>
          <w:sz w:val="32"/>
          <w:szCs w:val="34"/>
          <w:rtl/>
        </w:rPr>
        <w:t xml:space="preserve"> السلطة في الفقه الإسلامي</w:t>
      </w:r>
      <w:r w:rsidR="00E94C69" w:rsidRPr="003D35A5">
        <w:rPr>
          <w:rFonts w:ascii="Traditional Arabic" w:eastAsia="Times New Roman" w:hAnsi="Traditional Arabic" w:cs="Traditional Arabic"/>
          <w:color w:val="008000"/>
          <w:sz w:val="32"/>
          <w:szCs w:val="34"/>
          <w:rtl/>
        </w:rPr>
        <w:t xml:space="preserve"> والسياسة الشرعية</w:t>
      </w:r>
      <w:r w:rsidR="003D35A5" w:rsidRPr="003D35A5">
        <w:rPr>
          <w:rFonts w:ascii="Traditional Arabic" w:eastAsia="Times New Roman" w:hAnsi="Traditional Arabic" w:cs="Traditional Arabic"/>
          <w:color w:val="008000"/>
          <w:sz w:val="32"/>
          <w:szCs w:val="34"/>
          <w:rtl/>
        </w:rPr>
        <w:t xml:space="preserve"> </w:t>
      </w:r>
      <w:r w:rsidR="003D35A5" w:rsidRPr="003D35A5">
        <w:rPr>
          <w:rFonts w:ascii="Traditional Arabic" w:eastAsia="Times New Roman" w:hAnsi="Traditional Arabic" w:cs="Traditional Arabic"/>
          <w:sz w:val="32"/>
          <w:szCs w:val="34"/>
          <w:rtl/>
        </w:rPr>
        <w:t>﴾</w:t>
      </w:r>
      <w:r w:rsidRPr="003D35A5">
        <w:rPr>
          <w:rFonts w:ascii="Traditional Arabic" w:eastAsia="Times New Roman" w:hAnsi="Traditional Arabic" w:cs="Traditional Arabic"/>
          <w:color w:val="3D3D3E"/>
          <w:sz w:val="32"/>
          <w:szCs w:val="34"/>
          <w:rtl/>
        </w:rPr>
        <w:t xml:space="preserve"> سأنقل منه ما نفهم من خلاله معنى هذه الطريقة</w:t>
      </w:r>
      <w:r w:rsidR="003D35A5" w:rsidRPr="003D35A5">
        <w:rPr>
          <w:rFonts w:ascii="Traditional Arabic" w:eastAsia="Times New Roman" w:hAnsi="Traditional Arabic" w:cs="Traditional Arabic"/>
          <w:color w:val="3D3D3E"/>
          <w:sz w:val="32"/>
          <w:szCs w:val="34"/>
          <w:rtl/>
        </w:rPr>
        <w:t>.</w:t>
      </w:r>
    </w:p>
    <w:p w14:paraId="5C2235C6" w14:textId="08E5B9E2" w:rsidR="00223F07" w:rsidRPr="003D35A5" w:rsidRDefault="00223F07" w:rsidP="003D35A5">
      <w:pPr>
        <w:spacing w:after="120" w:line="240" w:lineRule="auto"/>
        <w:jc w:val="both"/>
        <w:rPr>
          <w:rFonts w:ascii="Traditional Arabic" w:hAnsi="Traditional Arabic" w:cs="Traditional Arabic"/>
          <w:b/>
          <w:i/>
          <w:sz w:val="32"/>
          <w:szCs w:val="34"/>
          <w:rtl/>
          <w:lang w:bidi="ar-IQ"/>
        </w:rPr>
      </w:pPr>
      <w:r w:rsidRPr="003D35A5">
        <w:rPr>
          <w:rFonts w:ascii="Traditional Arabic" w:hAnsi="Traditional Arabic" w:cs="Traditional Arabic"/>
          <w:b/>
          <w:i/>
          <w:sz w:val="32"/>
          <w:szCs w:val="34"/>
          <w:rtl/>
          <w:lang w:bidi="ar-IQ"/>
        </w:rPr>
        <w:t>تعريف</w:t>
      </w:r>
      <w:r w:rsidR="003D35A5" w:rsidRPr="003D35A5">
        <w:rPr>
          <w:rFonts w:ascii="Traditional Arabic" w:hAnsi="Traditional Arabic" w:cs="Traditional Arabic"/>
          <w:b/>
          <w:i/>
          <w:sz w:val="32"/>
          <w:szCs w:val="34"/>
          <w:rtl/>
          <w:lang w:bidi="ar-IQ"/>
        </w:rPr>
        <w:t xml:space="preserve"> </w:t>
      </w:r>
      <w:r w:rsidRPr="003D35A5">
        <w:rPr>
          <w:rFonts w:ascii="Traditional Arabic" w:hAnsi="Traditional Arabic" w:cs="Traditional Arabic"/>
          <w:b/>
          <w:i/>
          <w:sz w:val="32"/>
          <w:szCs w:val="34"/>
          <w:rtl/>
          <w:lang w:bidi="ar-IQ"/>
        </w:rPr>
        <w:t xml:space="preserve">النظرية </w:t>
      </w:r>
    </w:p>
    <w:p w14:paraId="2775CBDE" w14:textId="01788E17" w:rsidR="00223F07" w:rsidRPr="003D35A5" w:rsidRDefault="00B57449"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b/>
          <w:sz w:val="32"/>
          <w:szCs w:val="34"/>
          <w:rtl/>
          <w:lang w:bidi="ar-IQ"/>
        </w:rPr>
        <w:t>ا</w:t>
      </w:r>
      <w:r w:rsidR="00223F07" w:rsidRPr="003D35A5">
        <w:rPr>
          <w:rFonts w:ascii="Traditional Arabic" w:hAnsi="Traditional Arabic" w:cs="Traditional Arabic"/>
          <w:b/>
          <w:sz w:val="32"/>
          <w:szCs w:val="34"/>
          <w:rtl/>
          <w:lang w:bidi="ar-IQ"/>
        </w:rPr>
        <w:t>لنظرية لغة</w:t>
      </w:r>
      <w:r w:rsidR="007E15EA" w:rsidRPr="003D35A5">
        <w:rPr>
          <w:rFonts w:ascii="Traditional Arabic" w:hAnsi="Traditional Arabic" w:cs="Traditional Arabic"/>
          <w:b/>
          <w:sz w:val="32"/>
          <w:szCs w:val="34"/>
          <w:rtl/>
          <w:lang w:bidi="ar-IQ"/>
        </w:rPr>
        <w:t xml:space="preserve">: </w:t>
      </w:r>
      <w:r w:rsidR="00223F07" w:rsidRPr="003D35A5">
        <w:rPr>
          <w:rFonts w:ascii="Traditional Arabic" w:hAnsi="Traditional Arabic" w:cs="Traditional Arabic"/>
          <w:sz w:val="32"/>
          <w:szCs w:val="34"/>
          <w:rtl/>
          <w:lang w:bidi="ar-IQ"/>
        </w:rPr>
        <w:t>وجمعها نظريات وقد تكون من</w:t>
      </w:r>
      <w:r w:rsidR="003D35A5" w:rsidRPr="003D35A5">
        <w:rPr>
          <w:rFonts w:ascii="Traditional Arabic" w:hAnsi="Traditional Arabic" w:cs="Traditional Arabic"/>
          <w:sz w:val="32"/>
          <w:szCs w:val="34"/>
          <w:rtl/>
          <w:lang w:bidi="ar-IQ"/>
        </w:rPr>
        <w:t xml:space="preserve"> </w:t>
      </w:r>
      <w:r w:rsidR="00223F07" w:rsidRPr="003D35A5">
        <w:rPr>
          <w:rFonts w:ascii="Traditional Arabic" w:hAnsi="Traditional Arabic" w:cs="Traditional Arabic"/>
          <w:sz w:val="32"/>
          <w:szCs w:val="34"/>
          <w:rtl/>
          <w:lang w:bidi="ar-IQ"/>
        </w:rPr>
        <w:t xml:space="preserve">(نَظَرَ) فالنُّونُ وَالظَّاءُ وَالرَّاءُ أَصْلٌ صَحِيحٌ يَرْجِعُ فُرُوعُهُ إِلَى مَعْنًى وَاحِدٍ وَهُوَ تَأَمُّلُ الشَّيْءِ وَمُعَايَنَتُهُ، ثُمَّ يُسْتَعَارُ وَيُتَّسَعُ فِيهِ. فَيُقَالُ: نَظَرْتُ إِلَى الشَّيْءِ أَنْظُرُ إِلَيْهِ، إِذَا عَايَنْتَهُ. وَحَيٌّ حِلَالٌ نَظَرٌ: مُتَجَاوِرُونَ يَنْظُرُ بَعْضُهُمْ إِلَى بَعْضٍ. وَيَقُولُونَ: نَظَرْتُهُ، أَيِ انْتَظَرْتُهُ </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73"/>
      </w:r>
      <w:r w:rsidR="00E341FC" w:rsidRPr="003D35A5">
        <w:rPr>
          <w:rStyle w:val="a4"/>
          <w:rFonts w:ascii="Traditional Arabic" w:hAnsi="Traditional Arabic" w:cs="Traditional Arabic"/>
          <w:sz w:val="32"/>
          <w:szCs w:val="34"/>
          <w:vertAlign w:val="baseline"/>
          <w:rtl/>
          <w:lang w:bidi="ar-IQ"/>
        </w:rPr>
        <w:t>)</w:t>
      </w:r>
    </w:p>
    <w:p w14:paraId="6D1ABC71" w14:textId="77777777" w:rsidR="00223F07" w:rsidRPr="003D35A5" w:rsidRDefault="00B57449"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ab/>
      </w:r>
      <w:r w:rsidR="00223F07" w:rsidRPr="003D35A5">
        <w:rPr>
          <w:rFonts w:ascii="Traditional Arabic" w:hAnsi="Traditional Arabic" w:cs="Traditional Arabic"/>
          <w:sz w:val="32"/>
          <w:szCs w:val="34"/>
          <w:rtl/>
          <w:lang w:bidi="ar-IQ"/>
        </w:rPr>
        <w:t xml:space="preserve">والنظر: تأمل </w:t>
      </w:r>
      <w:proofErr w:type="spellStart"/>
      <w:r w:rsidR="00223F07" w:rsidRPr="003D35A5">
        <w:rPr>
          <w:rFonts w:ascii="Traditional Arabic" w:hAnsi="Traditional Arabic" w:cs="Traditional Arabic"/>
          <w:sz w:val="32"/>
          <w:szCs w:val="34"/>
          <w:rtl/>
          <w:lang w:bidi="ar-IQ"/>
        </w:rPr>
        <w:t>الشئ</w:t>
      </w:r>
      <w:proofErr w:type="spellEnd"/>
      <w:r w:rsidR="00223F07" w:rsidRPr="003D35A5">
        <w:rPr>
          <w:rFonts w:ascii="Traditional Arabic" w:hAnsi="Traditional Arabic" w:cs="Traditional Arabic"/>
          <w:sz w:val="32"/>
          <w:szCs w:val="34"/>
          <w:rtl/>
          <w:lang w:bidi="ar-IQ"/>
        </w:rPr>
        <w:t xml:space="preserve"> بالعين، وكذلك النَظَرانُ بالتحريك. وقد نَظَرْتُ إلى </w:t>
      </w:r>
      <w:proofErr w:type="spellStart"/>
      <w:r w:rsidR="00223F07" w:rsidRPr="003D35A5">
        <w:rPr>
          <w:rFonts w:ascii="Traditional Arabic" w:hAnsi="Traditional Arabic" w:cs="Traditional Arabic"/>
          <w:sz w:val="32"/>
          <w:szCs w:val="34"/>
          <w:rtl/>
          <w:lang w:bidi="ar-IQ"/>
        </w:rPr>
        <w:t>الشئ</w:t>
      </w:r>
      <w:proofErr w:type="spellEnd"/>
      <w:r w:rsidR="00223F07" w:rsidRPr="003D35A5">
        <w:rPr>
          <w:rFonts w:ascii="Traditional Arabic" w:hAnsi="Traditional Arabic" w:cs="Traditional Arabic"/>
          <w:sz w:val="32"/>
          <w:szCs w:val="34"/>
          <w:rtl/>
          <w:lang w:bidi="ar-IQ"/>
        </w:rPr>
        <w:t>. والنظر: الانتظار، ويقال: حَيٌّ حِلالٌ ونَظَرٌ، أي متجاورون يرى بعضهم بعضاً. وداري تَنْظُرُ إلى دار فلان، ودورنا تَناظَرُ، أي تقابل.</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74"/>
      </w:r>
      <w:r w:rsidR="00E341FC" w:rsidRPr="003D35A5">
        <w:rPr>
          <w:rStyle w:val="a4"/>
          <w:rFonts w:ascii="Traditional Arabic" w:hAnsi="Traditional Arabic" w:cs="Traditional Arabic"/>
          <w:sz w:val="32"/>
          <w:szCs w:val="34"/>
          <w:vertAlign w:val="baseline"/>
          <w:rtl/>
          <w:lang w:bidi="ar-IQ"/>
        </w:rPr>
        <w:t>)</w:t>
      </w:r>
    </w:p>
    <w:p w14:paraId="35BC2F1E" w14:textId="77777777" w:rsidR="00223F07" w:rsidRPr="003D35A5" w:rsidRDefault="00223F07" w:rsidP="003D35A5">
      <w:pPr>
        <w:tabs>
          <w:tab w:val="left" w:pos="1211"/>
        </w:tabs>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ومنها نفهم المعاني الآتية</w:t>
      </w:r>
      <w:r w:rsidR="007E15EA" w:rsidRPr="003D35A5">
        <w:rPr>
          <w:rFonts w:ascii="Traditional Arabic" w:hAnsi="Traditional Arabic" w:cs="Traditional Arabic"/>
          <w:sz w:val="32"/>
          <w:szCs w:val="34"/>
          <w:rtl/>
          <w:lang w:bidi="ar-IQ"/>
        </w:rPr>
        <w:t xml:space="preserve">: </w:t>
      </w:r>
    </w:p>
    <w:p w14:paraId="0F685350" w14:textId="77777777" w:rsidR="00223F07" w:rsidRPr="003D35A5" w:rsidRDefault="00223F07" w:rsidP="003D35A5">
      <w:pPr>
        <w:pStyle w:val="a5"/>
        <w:numPr>
          <w:ilvl w:val="0"/>
          <w:numId w:val="10"/>
        </w:numPr>
        <w:tabs>
          <w:tab w:val="left" w:pos="1211"/>
        </w:tabs>
        <w:spacing w:after="120" w:line="240" w:lineRule="auto"/>
        <w:ind w:left="0" w:firstLine="0"/>
        <w:jc w:val="both"/>
        <w:rPr>
          <w:rFonts w:ascii="Traditional Arabic" w:hAnsi="Traditional Arabic" w:cs="Traditional Arabic"/>
          <w:sz w:val="32"/>
          <w:szCs w:val="34"/>
          <w:lang w:bidi="ar-IQ"/>
        </w:rPr>
      </w:pPr>
      <w:r w:rsidRPr="003D35A5">
        <w:rPr>
          <w:rFonts w:ascii="Traditional Arabic" w:hAnsi="Traditional Arabic" w:cs="Traditional Arabic"/>
          <w:sz w:val="32"/>
          <w:szCs w:val="34"/>
          <w:rtl/>
          <w:lang w:bidi="ar-IQ"/>
        </w:rPr>
        <w:t xml:space="preserve">التأمل </w:t>
      </w:r>
    </w:p>
    <w:p w14:paraId="3050ED7E" w14:textId="77777777" w:rsidR="00223F07" w:rsidRPr="003D35A5" w:rsidRDefault="00223F07" w:rsidP="003D35A5">
      <w:pPr>
        <w:pStyle w:val="a5"/>
        <w:numPr>
          <w:ilvl w:val="0"/>
          <w:numId w:val="10"/>
        </w:numPr>
        <w:tabs>
          <w:tab w:val="left" w:pos="1211"/>
        </w:tabs>
        <w:spacing w:after="120" w:line="240" w:lineRule="auto"/>
        <w:ind w:left="0" w:firstLine="0"/>
        <w:jc w:val="both"/>
        <w:rPr>
          <w:rFonts w:ascii="Traditional Arabic" w:hAnsi="Traditional Arabic" w:cs="Traditional Arabic"/>
          <w:sz w:val="32"/>
          <w:szCs w:val="34"/>
          <w:lang w:bidi="ar-IQ"/>
        </w:rPr>
      </w:pPr>
      <w:r w:rsidRPr="003D35A5">
        <w:rPr>
          <w:rFonts w:ascii="Traditional Arabic" w:hAnsi="Traditional Arabic" w:cs="Traditional Arabic"/>
          <w:sz w:val="32"/>
          <w:szCs w:val="34"/>
          <w:rtl/>
          <w:lang w:bidi="ar-IQ"/>
        </w:rPr>
        <w:t>المعاينة</w:t>
      </w:r>
    </w:p>
    <w:p w14:paraId="2BB3D4EA" w14:textId="77777777" w:rsidR="00223F07" w:rsidRPr="003D35A5" w:rsidRDefault="00223F07" w:rsidP="003D35A5">
      <w:pPr>
        <w:pStyle w:val="a5"/>
        <w:numPr>
          <w:ilvl w:val="0"/>
          <w:numId w:val="10"/>
        </w:numPr>
        <w:tabs>
          <w:tab w:val="left" w:pos="1211"/>
        </w:tabs>
        <w:spacing w:after="120" w:line="240" w:lineRule="auto"/>
        <w:ind w:left="0" w:firstLine="0"/>
        <w:jc w:val="both"/>
        <w:rPr>
          <w:rFonts w:ascii="Traditional Arabic" w:hAnsi="Traditional Arabic" w:cs="Traditional Arabic"/>
          <w:sz w:val="32"/>
          <w:szCs w:val="34"/>
          <w:lang w:bidi="ar-IQ"/>
        </w:rPr>
      </w:pPr>
      <w:r w:rsidRPr="003D35A5">
        <w:rPr>
          <w:rFonts w:ascii="Traditional Arabic" w:hAnsi="Traditional Arabic" w:cs="Traditional Arabic"/>
          <w:sz w:val="32"/>
          <w:szCs w:val="34"/>
          <w:rtl/>
          <w:lang w:bidi="ar-IQ"/>
        </w:rPr>
        <w:t xml:space="preserve">المجاورة </w:t>
      </w:r>
    </w:p>
    <w:p w14:paraId="2CFBDC31" w14:textId="112462CE" w:rsidR="00223F07" w:rsidRPr="003D35A5" w:rsidRDefault="00B57449" w:rsidP="003D35A5">
      <w:pPr>
        <w:tabs>
          <w:tab w:val="left" w:pos="1211"/>
        </w:tabs>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ومنها</w:t>
      </w:r>
      <w:r w:rsidR="00223F07" w:rsidRPr="003D35A5">
        <w:rPr>
          <w:rFonts w:ascii="Traditional Arabic" w:hAnsi="Traditional Arabic" w:cs="Traditional Arabic"/>
          <w:sz w:val="32"/>
          <w:szCs w:val="34"/>
          <w:rtl/>
          <w:lang w:bidi="ar-IQ"/>
        </w:rPr>
        <w:t xml:space="preserve"> اصطلح العلماء </w:t>
      </w:r>
      <w:proofErr w:type="gramStart"/>
      <w:r w:rsidR="00223F07" w:rsidRPr="003D35A5">
        <w:rPr>
          <w:rFonts w:ascii="Traditional Arabic" w:hAnsi="Traditional Arabic" w:cs="Traditional Arabic"/>
          <w:sz w:val="32"/>
          <w:szCs w:val="34"/>
          <w:rtl/>
          <w:lang w:bidi="ar-IQ"/>
        </w:rPr>
        <w:t>اطلاق</w:t>
      </w:r>
      <w:proofErr w:type="gramEnd"/>
      <w:r w:rsidR="00223F07" w:rsidRPr="003D35A5">
        <w:rPr>
          <w:rFonts w:ascii="Traditional Arabic" w:hAnsi="Traditional Arabic" w:cs="Traditional Arabic"/>
          <w:sz w:val="32"/>
          <w:szCs w:val="34"/>
          <w:rtl/>
          <w:lang w:bidi="ar-IQ"/>
        </w:rPr>
        <w:t xml:space="preserve"> (النظري) على العلم المكتسب عن طريق البحث والتقصي والاستدلال والنظر والتحليل والفكر</w:t>
      </w:r>
      <w:r w:rsidR="003D35A5" w:rsidRPr="003D35A5">
        <w:rPr>
          <w:rFonts w:ascii="Traditional Arabic" w:hAnsi="Traditional Arabic" w:cs="Traditional Arabic"/>
          <w:sz w:val="32"/>
          <w:szCs w:val="34"/>
          <w:rtl/>
          <w:lang w:bidi="ar-IQ"/>
        </w:rPr>
        <w:t>.</w:t>
      </w:r>
      <w:r w:rsidR="00223F07" w:rsidRPr="003D35A5">
        <w:rPr>
          <w:rFonts w:ascii="Traditional Arabic" w:hAnsi="Traditional Arabic" w:cs="Traditional Arabic"/>
          <w:sz w:val="32"/>
          <w:szCs w:val="34"/>
          <w:rtl/>
          <w:lang w:bidi="ar-IQ"/>
        </w:rPr>
        <w:t xml:space="preserve"> </w:t>
      </w:r>
    </w:p>
    <w:p w14:paraId="553B0CB4" w14:textId="77777777" w:rsidR="00223F07" w:rsidRPr="003D35A5" w:rsidRDefault="00223F07" w:rsidP="003D35A5">
      <w:pPr>
        <w:spacing w:after="120" w:line="240" w:lineRule="auto"/>
        <w:jc w:val="both"/>
        <w:rPr>
          <w:rFonts w:ascii="Traditional Arabic" w:hAnsi="Traditional Arabic" w:cs="Traditional Arabic"/>
          <w:b/>
          <w:sz w:val="32"/>
          <w:szCs w:val="34"/>
          <w:rtl/>
          <w:lang w:bidi="ar-IQ"/>
        </w:rPr>
      </w:pPr>
      <w:r w:rsidRPr="003D35A5">
        <w:rPr>
          <w:rFonts w:ascii="Traditional Arabic" w:hAnsi="Traditional Arabic" w:cs="Traditional Arabic"/>
          <w:b/>
          <w:sz w:val="32"/>
          <w:szCs w:val="34"/>
          <w:rtl/>
          <w:lang w:bidi="ar-IQ"/>
        </w:rPr>
        <w:t xml:space="preserve">النظرية </w:t>
      </w:r>
      <w:proofErr w:type="spellStart"/>
      <w:r w:rsidRPr="003D35A5">
        <w:rPr>
          <w:rFonts w:ascii="Traditional Arabic" w:hAnsi="Traditional Arabic" w:cs="Traditional Arabic"/>
          <w:b/>
          <w:sz w:val="32"/>
          <w:szCs w:val="34"/>
          <w:rtl/>
          <w:lang w:bidi="ar-IQ"/>
        </w:rPr>
        <w:t>إصطلاحا</w:t>
      </w:r>
      <w:proofErr w:type="spellEnd"/>
      <w:r w:rsidR="007E15EA" w:rsidRPr="003D35A5">
        <w:rPr>
          <w:rFonts w:ascii="Traditional Arabic" w:hAnsi="Traditional Arabic" w:cs="Traditional Arabic"/>
          <w:b/>
          <w:sz w:val="32"/>
          <w:szCs w:val="34"/>
          <w:rtl/>
          <w:lang w:bidi="ar-IQ"/>
        </w:rPr>
        <w:t xml:space="preserve">: </w:t>
      </w:r>
    </w:p>
    <w:p w14:paraId="55634B7A" w14:textId="644F8A88"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في حقيقة الأمر أن علم النظريات لم يعرف سابقا بهذا الشكل</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وعلماؤنا السابقون لم يضعوا له تعريفا خاصا، وانما هو من الأمور المستحدثة في عصرنا الحديث ومحاكاة للتطور وانتصارا للدين والعلم والفقه</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 xml:space="preserve">قام </w:t>
      </w:r>
      <w:r w:rsidRPr="003D35A5">
        <w:rPr>
          <w:rFonts w:ascii="Traditional Arabic" w:hAnsi="Traditional Arabic" w:cs="Traditional Arabic"/>
          <w:sz w:val="32"/>
          <w:szCs w:val="34"/>
          <w:rtl/>
          <w:lang w:bidi="ar-IQ"/>
        </w:rPr>
        <w:lastRenderedPageBreak/>
        <w:t xml:space="preserve">ثلة من العلماء بالكتابة على هذا النمط </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75"/>
      </w:r>
      <w:r w:rsidR="00E341FC" w:rsidRPr="003D35A5">
        <w:rPr>
          <w:rStyle w:val="a4"/>
          <w:rFonts w:ascii="Traditional Arabic" w:hAnsi="Traditional Arabic" w:cs="Traditional Arabic"/>
          <w:sz w:val="32"/>
          <w:szCs w:val="34"/>
          <w:vertAlign w:val="baseline"/>
          <w:rtl/>
          <w:lang w:bidi="ar-IQ"/>
        </w:rPr>
        <w:t>)</w:t>
      </w:r>
      <w:r w:rsidRPr="003D35A5">
        <w:rPr>
          <w:rFonts w:ascii="Traditional Arabic" w:hAnsi="Traditional Arabic" w:cs="Traditional Arabic"/>
          <w:sz w:val="32"/>
          <w:szCs w:val="34"/>
          <w:rtl/>
          <w:lang w:bidi="ar-IQ"/>
        </w:rPr>
        <w:t>، وقد وضعوا له تعريفات عدة نذكرها ونختار منها وكذلك ندلو بدلونا في احداث تعريف جامع مانع لعلم النظريات لعله يكون أساسا للدارسين</w:t>
      </w:r>
      <w:r w:rsidR="003D35A5" w:rsidRPr="003D35A5">
        <w:rPr>
          <w:rFonts w:ascii="Traditional Arabic" w:hAnsi="Traditional Arabic" w:cs="Traditional Arabic"/>
          <w:sz w:val="32"/>
          <w:szCs w:val="34"/>
          <w:rtl/>
          <w:lang w:bidi="ar-IQ"/>
        </w:rPr>
        <w:t>.</w:t>
      </w:r>
    </w:p>
    <w:p w14:paraId="5D536B59" w14:textId="6D4E0B59"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b/>
          <w:sz w:val="32"/>
          <w:szCs w:val="34"/>
          <w:rtl/>
          <w:lang w:bidi="ar-IQ"/>
        </w:rPr>
        <w:t>ويقول الأستاذ السنهوري</w:t>
      </w:r>
      <w:r w:rsidR="007E15EA" w:rsidRPr="003D35A5">
        <w:rPr>
          <w:rFonts w:ascii="Traditional Arabic" w:hAnsi="Traditional Arabic" w:cs="Traditional Arabic"/>
          <w:b/>
          <w:sz w:val="32"/>
          <w:szCs w:val="34"/>
          <w:rtl/>
          <w:lang w:bidi="ar-IQ"/>
        </w:rPr>
        <w:t>:</w:t>
      </w:r>
      <w:r w:rsidR="003D35A5" w:rsidRPr="003D35A5">
        <w:rPr>
          <w:rFonts w:ascii="Traditional Arabic" w:hAnsi="Traditional Arabic" w:cs="Traditional Arabic"/>
          <w:b/>
          <w:sz w:val="32"/>
          <w:szCs w:val="34"/>
          <w:rtl/>
          <w:lang w:bidi="ar-IQ"/>
        </w:rPr>
        <w:t xml:space="preserve"> (</w:t>
      </w:r>
      <w:r w:rsidRPr="003D35A5">
        <w:rPr>
          <w:rFonts w:ascii="Traditional Arabic" w:hAnsi="Traditional Arabic" w:cs="Traditional Arabic"/>
          <w:sz w:val="32"/>
          <w:szCs w:val="34"/>
          <w:rtl/>
          <w:lang w:bidi="ar-IQ"/>
        </w:rPr>
        <w:t>إن الفقه الإسلامي في مراجعه القديمة لا توجد فيه نظرية عامة للعقد</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 xml:space="preserve">بل هو يستعرض العقود المسماة عقدا </w:t>
      </w:r>
      <w:proofErr w:type="spellStart"/>
      <w:r w:rsidRPr="003D35A5">
        <w:rPr>
          <w:rFonts w:ascii="Traditional Arabic" w:hAnsi="Traditional Arabic" w:cs="Traditional Arabic"/>
          <w:sz w:val="32"/>
          <w:szCs w:val="34"/>
          <w:rtl/>
          <w:lang w:bidi="ar-IQ"/>
        </w:rPr>
        <w:t>عقدا</w:t>
      </w:r>
      <w:proofErr w:type="spellEnd"/>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وعلى الباحث</w:t>
      </w:r>
      <w:r w:rsidR="003D35A5"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أن يستخلص النظرية العامة من بين الأحكام المختلفة من هذه العقود المسماة</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 xml:space="preserve">فيقف عند الأحكام المشتركة التي تسري على الكثرة الغالبة من هذه </w:t>
      </w:r>
      <w:proofErr w:type="gramStart"/>
      <w:r w:rsidRPr="003D35A5">
        <w:rPr>
          <w:rFonts w:ascii="Traditional Arabic" w:hAnsi="Traditional Arabic" w:cs="Traditional Arabic"/>
          <w:sz w:val="32"/>
          <w:szCs w:val="34"/>
          <w:rtl/>
          <w:lang w:bidi="ar-IQ"/>
        </w:rPr>
        <w:t>العقود )</w:t>
      </w:r>
      <w:proofErr w:type="gramEnd"/>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76"/>
      </w:r>
      <w:r w:rsidR="00E341FC" w:rsidRPr="003D35A5">
        <w:rPr>
          <w:rStyle w:val="a4"/>
          <w:rFonts w:ascii="Traditional Arabic" w:hAnsi="Traditional Arabic" w:cs="Traditional Arabic"/>
          <w:sz w:val="32"/>
          <w:szCs w:val="34"/>
          <w:vertAlign w:val="baseline"/>
          <w:rtl/>
          <w:lang w:bidi="ar-IQ"/>
        </w:rPr>
        <w:t>)</w:t>
      </w:r>
    </w:p>
    <w:p w14:paraId="644A21FA"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b/>
          <w:sz w:val="32"/>
          <w:szCs w:val="34"/>
          <w:rtl/>
          <w:lang w:bidi="ar-IQ"/>
        </w:rPr>
        <w:t>ويقول الأستاذ محمد مصفى شلبي</w:t>
      </w:r>
      <w:r w:rsidRPr="003D35A5">
        <w:rPr>
          <w:rFonts w:ascii="Traditional Arabic" w:hAnsi="Traditional Arabic" w:cs="Traditional Arabic"/>
          <w:sz w:val="32"/>
          <w:szCs w:val="34"/>
          <w:rtl/>
          <w:lang w:bidi="ar-IQ"/>
        </w:rPr>
        <w:t xml:space="preserve"> (إن الفقه الإسلامي بني على الجزئيات</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فهو عبارة عن مجموعات من الأحكام مأخوذة بالاجتهاد من المصادر التي يستقي منها</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أو بالتخريج على طريقة الأئمة</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فما هو إلا حلول جزئية للأحكام</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وإن فقهاء المسلمين لم يدونوا الفقه على هيئة نظريات عامة وقواعد كلية كما هو موجود في فقه القوانين الوضعية</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وهذا يجعل الاستفادة منه قليلة بل عسيرة</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فإن الباحث في محيط الأحكام الجزئية المبعثرة هنا وهناك يسير في طريق متشعب المسالك</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والفقه الأجنبي وإن كان في أول الأمر بني على الجزئيات إلا أن رجاله قعدوه وصاغوه على هيئة نظريات</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 xml:space="preserve">فكانت دراسته مجدية لسهولة </w:t>
      </w:r>
      <w:r w:rsidR="00B57449" w:rsidRPr="003D35A5">
        <w:rPr>
          <w:rFonts w:ascii="Traditional Arabic" w:hAnsi="Traditional Arabic" w:cs="Traditional Arabic"/>
          <w:sz w:val="32"/>
          <w:szCs w:val="34"/>
          <w:rtl/>
          <w:lang w:bidi="ar-IQ"/>
        </w:rPr>
        <w:t>تطبيقه على من عقل تلك النظريات</w:t>
      </w:r>
      <w:r w:rsidRPr="003D35A5">
        <w:rPr>
          <w:rFonts w:ascii="Traditional Arabic" w:hAnsi="Traditional Arabic" w:cs="Traditional Arabic"/>
          <w:sz w:val="32"/>
          <w:szCs w:val="34"/>
          <w:rtl/>
          <w:lang w:bidi="ar-IQ"/>
        </w:rPr>
        <w:t>)</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77"/>
      </w:r>
      <w:r w:rsidR="00E341FC" w:rsidRPr="003D35A5">
        <w:rPr>
          <w:rStyle w:val="a4"/>
          <w:rFonts w:ascii="Traditional Arabic" w:hAnsi="Traditional Arabic" w:cs="Traditional Arabic"/>
          <w:sz w:val="32"/>
          <w:szCs w:val="34"/>
          <w:vertAlign w:val="baseline"/>
          <w:rtl/>
          <w:lang w:bidi="ar-IQ"/>
        </w:rPr>
        <w:t>)</w:t>
      </w:r>
      <w:r w:rsidRPr="003D35A5">
        <w:rPr>
          <w:rFonts w:ascii="Traditional Arabic" w:hAnsi="Traditional Arabic" w:cs="Traditional Arabic"/>
          <w:sz w:val="32"/>
          <w:szCs w:val="34"/>
          <w:rtl/>
          <w:lang w:bidi="ar-IQ"/>
        </w:rPr>
        <w:t xml:space="preserve"> ولا </w:t>
      </w:r>
      <w:proofErr w:type="spellStart"/>
      <w:r w:rsidRPr="003D35A5">
        <w:rPr>
          <w:rFonts w:ascii="Traditional Arabic" w:hAnsi="Traditional Arabic" w:cs="Traditional Arabic"/>
          <w:sz w:val="32"/>
          <w:szCs w:val="34"/>
          <w:rtl/>
          <w:lang w:bidi="ar-IQ"/>
        </w:rPr>
        <w:t>أوافقه</w:t>
      </w:r>
      <w:proofErr w:type="spellEnd"/>
      <w:r w:rsidRPr="003D35A5">
        <w:rPr>
          <w:rFonts w:ascii="Traditional Arabic" w:hAnsi="Traditional Arabic" w:cs="Traditional Arabic"/>
          <w:sz w:val="32"/>
          <w:szCs w:val="34"/>
          <w:rtl/>
          <w:lang w:bidi="ar-IQ"/>
        </w:rPr>
        <w:t xml:space="preserve"> في قوله</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وهذا يجعل الاستفادة منه قليلة بل عسيرة</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 xml:space="preserve">فإن الباحث في محيط الأحكام الجزئية المبعثرة هنا وهناك يسير في طريق متشعب </w:t>
      </w:r>
      <w:r w:rsidR="00B57449" w:rsidRPr="003D35A5">
        <w:rPr>
          <w:rFonts w:ascii="Traditional Arabic" w:hAnsi="Traditional Arabic" w:cs="Traditional Arabic"/>
          <w:sz w:val="32"/>
          <w:szCs w:val="34"/>
          <w:rtl/>
          <w:lang w:bidi="ar-IQ"/>
        </w:rPr>
        <w:t>المسالك</w:t>
      </w:r>
      <w:r w:rsidRPr="003D35A5">
        <w:rPr>
          <w:rFonts w:ascii="Traditional Arabic" w:hAnsi="Traditional Arabic" w:cs="Traditional Arabic"/>
          <w:sz w:val="32"/>
          <w:szCs w:val="34"/>
          <w:rtl/>
          <w:lang w:bidi="ar-IQ"/>
        </w:rPr>
        <w:t>.</w:t>
      </w:r>
    </w:p>
    <w:p w14:paraId="0B065C33" w14:textId="7DBEB9F3"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فإن أصغر طالب علم يعلم محل كل جزئية في الفقه الاسلامي وأين يجدها</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ففقهنا مرتب على أبواب العبادات والمعاملات والأحوال الشخصية وهكذا</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ثم أني لا أغمط ترتيب الآخرين</w:t>
      </w:r>
      <w:r w:rsidR="003D35A5" w:rsidRPr="003D35A5">
        <w:rPr>
          <w:rFonts w:ascii="Traditional Arabic" w:hAnsi="Traditional Arabic" w:cs="Traditional Arabic"/>
          <w:sz w:val="32"/>
          <w:szCs w:val="34"/>
          <w:rtl/>
          <w:lang w:bidi="ar-IQ"/>
        </w:rPr>
        <w:t xml:space="preserve"> </w:t>
      </w:r>
    </w:p>
    <w:p w14:paraId="0E0BC4FB"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b/>
          <w:sz w:val="32"/>
          <w:szCs w:val="34"/>
          <w:rtl/>
          <w:lang w:bidi="ar-IQ"/>
        </w:rPr>
        <w:t>ويقول الدكتور محمد الفقيه</w:t>
      </w:r>
      <w:r w:rsidR="007E15EA" w:rsidRPr="003D35A5">
        <w:rPr>
          <w:rFonts w:ascii="Traditional Arabic" w:hAnsi="Traditional Arabic" w:cs="Traditional Arabic"/>
          <w:b/>
          <w:sz w:val="32"/>
          <w:szCs w:val="34"/>
          <w:rtl/>
          <w:lang w:bidi="ar-IQ"/>
        </w:rPr>
        <w:t xml:space="preserve">: </w:t>
      </w:r>
      <w:r w:rsidRPr="003D35A5">
        <w:rPr>
          <w:rFonts w:ascii="Traditional Arabic" w:hAnsi="Traditional Arabic" w:cs="Traditional Arabic"/>
          <w:sz w:val="32"/>
          <w:szCs w:val="34"/>
          <w:rtl/>
          <w:lang w:bidi="ar-IQ"/>
        </w:rPr>
        <w:t xml:space="preserve">لم تُعْرَف النظريةُ كمصطلح مُتداول في التُّراث الفقهي، وإن وجد المضمون، وما عرف من كتب تُراثية تحمل اسمَ نظرية مثل "نظرية العقد" لشيخ الإسلام ابن تيمية، فهي من تصرُّف الناشر من باب التسويق غالبًا، لكنَّها لم تُعْرَف وتتداول إلاَّ في هذا العصر، عصر النظريات عمومًا، والقانونية على وجه الخصوص. </w:t>
      </w:r>
    </w:p>
    <w:p w14:paraId="74908A5A" w14:textId="77777777" w:rsidR="00223F07" w:rsidRPr="003D35A5" w:rsidRDefault="00223F07" w:rsidP="003D35A5">
      <w:pPr>
        <w:spacing w:after="120" w:line="240" w:lineRule="auto"/>
        <w:jc w:val="both"/>
        <w:rPr>
          <w:rFonts w:ascii="Traditional Arabic" w:hAnsi="Traditional Arabic" w:cs="Traditional Arabic"/>
          <w:w w:val="99"/>
          <w:sz w:val="32"/>
          <w:szCs w:val="34"/>
          <w:rtl/>
          <w:lang w:bidi="ar-IQ"/>
        </w:rPr>
      </w:pPr>
      <w:r w:rsidRPr="003D35A5">
        <w:rPr>
          <w:rFonts w:ascii="Traditional Arabic" w:hAnsi="Traditional Arabic" w:cs="Traditional Arabic"/>
          <w:w w:val="99"/>
          <w:sz w:val="32"/>
          <w:szCs w:val="34"/>
          <w:rtl/>
          <w:lang w:bidi="ar-IQ"/>
        </w:rPr>
        <w:t>وقد تزامنتْ مع حِرْصِ عَدَدٍ مِنَ الفُقَهاء المعاصرين على تجديد الفقه وتطْويرِه، وتحريك الدِّماء في شرايينه؛ لينبعثَ من جديد قائمًا بِمُهمته في نَهضة الأُمَّة ووحدتها وتفرُّدها حيث رأوا أنَّ الفقه قد تَخلى عن دَوْرِه في مواطِنَ كثيرة حل محله القانون الوضعي فيها، ولعلَّ أهَمَّ الأسباب في نظرهم عدم مجاراة الفقه للواقع، فلابد مِن تجديد الدِّراسة، والبحث الفقهي، ومن ذلك إيجاد أو إنشاء أو استخراج النظَريات الفقهيَّة.</w:t>
      </w:r>
    </w:p>
    <w:p w14:paraId="68188F3C"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lastRenderedPageBreak/>
        <w:t xml:space="preserve">وكان </w:t>
      </w:r>
      <w:proofErr w:type="spellStart"/>
      <w:r w:rsidRPr="003D35A5">
        <w:rPr>
          <w:rFonts w:ascii="Traditional Arabic" w:hAnsi="Traditional Arabic" w:cs="Traditional Arabic"/>
          <w:sz w:val="32"/>
          <w:szCs w:val="34"/>
          <w:rtl/>
          <w:lang w:bidi="ar-IQ"/>
        </w:rPr>
        <w:t>مُنطلقهم</w:t>
      </w:r>
      <w:proofErr w:type="spellEnd"/>
      <w:r w:rsidRPr="003D35A5">
        <w:rPr>
          <w:rFonts w:ascii="Traditional Arabic" w:hAnsi="Traditional Arabic" w:cs="Traditional Arabic"/>
          <w:sz w:val="32"/>
          <w:szCs w:val="34"/>
          <w:rtl/>
          <w:lang w:bidi="ar-IQ"/>
        </w:rPr>
        <w:t xml:space="preserve"> دافعَ الغَيْرة على الفقه الإسلامي، والتصدِّي للشُّبَه التي أثارها خصومُه من عدم قُدرته على مُواكبة العصر، وأنَّ قَضاياه صالحة لأزمانٍ مَضَت فقط، وأنَّ القانونَ الغربي متفوقٌ عليه من وجوه كثيرة.</w:t>
      </w:r>
    </w:p>
    <w:p w14:paraId="113BEA69"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 xml:space="preserve"> </w:t>
      </w:r>
      <w:r w:rsidR="00B57449" w:rsidRPr="003D35A5">
        <w:rPr>
          <w:rFonts w:ascii="Traditional Arabic" w:hAnsi="Traditional Arabic" w:cs="Traditional Arabic"/>
          <w:sz w:val="32"/>
          <w:szCs w:val="34"/>
          <w:rtl/>
          <w:lang w:bidi="ar-IQ"/>
        </w:rPr>
        <w:tab/>
      </w:r>
      <w:r w:rsidRPr="003D35A5">
        <w:rPr>
          <w:rFonts w:ascii="Traditional Arabic" w:hAnsi="Traditional Arabic" w:cs="Traditional Arabic"/>
          <w:sz w:val="32"/>
          <w:szCs w:val="34"/>
          <w:rtl/>
          <w:lang w:bidi="ar-IQ"/>
        </w:rPr>
        <w:t>وأنه نِتاج قرون الانْحِطاط، وأنه في جوانبه المتميزة إنَّما نقلها من القانون الرُّوماني، وليست هذه الجوانبُ أصيلة في الفقه، كما اتُّهم بخُلُوِّه من المعاني والحِكَم التي تُخاطب العقول؛ مما اضطر نفر من المعتنين بالفقه للدِّفاع عنه، وإظهار أصالته، وتفرده وتميزه، ومن ذلك اهتمامهم بالنظرية الفقهية، ورأوا أنَّها استجابة لمطلب العصر، وأنَّ الفقه</w:t>
      </w:r>
      <w:r w:rsidR="007C4B62"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على فرض خلوه منها- لا بد أن يكملَ مسيرته وتطوره؛ ليقدم للعالَم أروعَ النظريات.</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78"/>
      </w:r>
      <w:r w:rsidR="00E341FC" w:rsidRPr="003D35A5">
        <w:rPr>
          <w:rStyle w:val="a4"/>
          <w:rFonts w:ascii="Traditional Arabic" w:hAnsi="Traditional Arabic" w:cs="Traditional Arabic"/>
          <w:sz w:val="32"/>
          <w:szCs w:val="34"/>
          <w:vertAlign w:val="baseline"/>
          <w:rtl/>
          <w:lang w:bidi="ar-IQ"/>
        </w:rPr>
        <w:t>)</w:t>
      </w:r>
    </w:p>
    <w:p w14:paraId="429C6A0D" w14:textId="77777777" w:rsidR="00223F07" w:rsidRPr="003D35A5" w:rsidRDefault="00223F07" w:rsidP="003D35A5">
      <w:pPr>
        <w:spacing w:after="120" w:line="240" w:lineRule="auto"/>
        <w:jc w:val="both"/>
        <w:rPr>
          <w:rFonts w:ascii="Traditional Arabic" w:hAnsi="Traditional Arabic" w:cs="Traditional Arabic"/>
          <w:b/>
          <w:sz w:val="32"/>
          <w:szCs w:val="34"/>
          <w:rtl/>
          <w:lang w:bidi="ar-IQ"/>
        </w:rPr>
      </w:pPr>
      <w:r w:rsidRPr="003D35A5">
        <w:rPr>
          <w:rFonts w:ascii="Traditional Arabic" w:hAnsi="Traditional Arabic" w:cs="Traditional Arabic"/>
          <w:b/>
          <w:sz w:val="32"/>
          <w:szCs w:val="34"/>
          <w:rtl/>
          <w:lang w:bidi="ar-IQ"/>
        </w:rPr>
        <w:t>وقد عَرَّفَ الفُقهاءُ المعاصِرون النظريةَ الفقهية بعدة تعريفات:</w:t>
      </w:r>
    </w:p>
    <w:p w14:paraId="059D5F80" w14:textId="77777777" w:rsidR="00223F07" w:rsidRPr="003D35A5" w:rsidRDefault="00223F07" w:rsidP="003D35A5">
      <w:pPr>
        <w:pStyle w:val="a5"/>
        <w:numPr>
          <w:ilvl w:val="0"/>
          <w:numId w:val="11"/>
        </w:numPr>
        <w:spacing w:after="120" w:line="240" w:lineRule="auto"/>
        <w:ind w:left="0" w:firstLine="0"/>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عرفها الدكتور مصطفى الزرقا بقوله: "نريد من النظريات الفقهية الأساسية</w:t>
      </w:r>
      <w:r w:rsidRPr="003D35A5">
        <w:rPr>
          <w:rFonts w:ascii="Traditional Arabic" w:hAnsi="Traditional Arabic" w:cs="Traditional Arabic"/>
          <w:b/>
          <w:sz w:val="32"/>
          <w:szCs w:val="34"/>
          <w:rtl/>
          <w:lang w:bidi="ar-IQ"/>
        </w:rPr>
        <w:t xml:space="preserve"> تلك الدساتير والمفاهيم الكبرى، التي يؤلف كلٌّ منها على حِدَة نظامًا حقوقيًّا موضوعيًّا منبثًّا في الفقه الإسلامي، كانبثاثِ الجملة العصبيَّة في نواحي الجسم الإنساني، وتَحكُّم عناصر ذلك النظام في كل ما يتصل بموضوعه من شُعَبِ الأحكام</w:t>
      </w:r>
      <w:r w:rsidRPr="003D35A5">
        <w:rPr>
          <w:rFonts w:ascii="Traditional Arabic" w:hAnsi="Traditional Arabic" w:cs="Traditional Arabic"/>
          <w:sz w:val="32"/>
          <w:szCs w:val="34"/>
          <w:rtl/>
          <w:lang w:bidi="ar-IQ"/>
        </w:rPr>
        <w:t>،</w:t>
      </w:r>
    </w:p>
    <w:p w14:paraId="01655EC3"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وذلك كفكرة الملكيَّة وأسبابِها، وفكرة العقد وقواعده ونتائجه، وفكرة الأهلِيَّة وأنواعها، ومراحلها وعوارضها، وفكرة النِّيابة وأقْسامها، وفكرة البُطلان والفساد والتوقُّف، وفكرة التعليق والتقييد والإضافة في التصرف القولي، وفكرة الضمان وأسبابه وأنواعه، وفكرة العرف وسلطانه على تحديد الالتزامات، إلى غير ذلك من النظريات الكبرى، التي يقوم على أساسها صرحُ الفقه بكامله، ويصادف أثر سلطانها في حلول جميع المسائل والحوادث الفقهيَّة".</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79"/>
      </w:r>
      <w:r w:rsidR="00E341FC" w:rsidRPr="003D35A5">
        <w:rPr>
          <w:rStyle w:val="a4"/>
          <w:rFonts w:ascii="Traditional Arabic" w:hAnsi="Traditional Arabic" w:cs="Traditional Arabic"/>
          <w:sz w:val="32"/>
          <w:szCs w:val="34"/>
          <w:vertAlign w:val="baseline"/>
          <w:rtl/>
          <w:lang w:bidi="ar-IQ"/>
        </w:rPr>
        <w:t>)</w:t>
      </w:r>
    </w:p>
    <w:p w14:paraId="28F1073A"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 xml:space="preserve"> 2- وعرفها الدكتور وهبة </w:t>
      </w:r>
      <w:proofErr w:type="spellStart"/>
      <w:r w:rsidRPr="003D35A5">
        <w:rPr>
          <w:rFonts w:ascii="Traditional Arabic" w:hAnsi="Traditional Arabic" w:cs="Traditional Arabic"/>
          <w:sz w:val="32"/>
          <w:szCs w:val="34"/>
          <w:rtl/>
          <w:lang w:bidi="ar-IQ"/>
        </w:rPr>
        <w:t>الزحيلي</w:t>
      </w:r>
      <w:proofErr w:type="spellEnd"/>
      <w:r w:rsidRPr="003D35A5">
        <w:rPr>
          <w:rFonts w:ascii="Traditional Arabic" w:hAnsi="Traditional Arabic" w:cs="Traditional Arabic"/>
          <w:sz w:val="32"/>
          <w:szCs w:val="34"/>
          <w:rtl/>
          <w:lang w:bidi="ar-IQ"/>
        </w:rPr>
        <w:t xml:space="preserve"> بأنها: "المفهوم العام الذي يؤلف نظامًا حقوقيًّا موضوعيًّا تنطوي تحته جُزْئِيَّات مُوزعة على أبوابِ الفقه المختلفة".</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0"/>
      </w:r>
      <w:r w:rsidR="00E341FC" w:rsidRPr="003D35A5">
        <w:rPr>
          <w:rStyle w:val="a4"/>
          <w:rFonts w:ascii="Traditional Arabic" w:hAnsi="Traditional Arabic" w:cs="Traditional Arabic"/>
          <w:sz w:val="32"/>
          <w:szCs w:val="34"/>
          <w:vertAlign w:val="baseline"/>
          <w:rtl/>
          <w:lang w:bidi="ar-IQ"/>
        </w:rPr>
        <w:t>)</w:t>
      </w:r>
    </w:p>
    <w:p w14:paraId="41AF123D"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3- وعَرَّفَها الدكتور محمد فوزي فيض الله بأنَّها: "مفهوم حقوقي عام، يُؤلف نظامًا مَوْضوعيًّا، تندرج تَحته جزئيات في فُروع القانون المختَلفة".</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1"/>
      </w:r>
      <w:r w:rsidR="00E341FC" w:rsidRPr="003D35A5">
        <w:rPr>
          <w:rStyle w:val="a4"/>
          <w:rFonts w:ascii="Traditional Arabic" w:hAnsi="Traditional Arabic" w:cs="Traditional Arabic"/>
          <w:sz w:val="32"/>
          <w:szCs w:val="34"/>
          <w:vertAlign w:val="baseline"/>
          <w:rtl/>
          <w:lang w:bidi="ar-IQ"/>
        </w:rPr>
        <w:t>)</w:t>
      </w:r>
    </w:p>
    <w:p w14:paraId="745B8F27"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lastRenderedPageBreak/>
        <w:t>4- وعرفت أيضا بأنها</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(موضوعات فقهية أو موضوع يشتمل على مسائل أو قضايا فقهية</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 xml:space="preserve">حقيقتها أركان وشروط وأحكام تقوم بين كل منها صلة فقهية تجمعها على وحدة موضوعية تحكم هذه العناصر </w:t>
      </w:r>
      <w:proofErr w:type="gramStart"/>
      <w:r w:rsidRPr="003D35A5">
        <w:rPr>
          <w:rFonts w:ascii="Traditional Arabic" w:hAnsi="Traditional Arabic" w:cs="Traditional Arabic"/>
          <w:sz w:val="32"/>
          <w:szCs w:val="34"/>
          <w:rtl/>
          <w:lang w:bidi="ar-IQ"/>
        </w:rPr>
        <w:t>جميعا )</w:t>
      </w:r>
      <w:proofErr w:type="gramEnd"/>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2"/>
      </w:r>
      <w:r w:rsidR="00E341FC" w:rsidRPr="003D35A5">
        <w:rPr>
          <w:rStyle w:val="a4"/>
          <w:rFonts w:ascii="Traditional Arabic" w:hAnsi="Traditional Arabic" w:cs="Traditional Arabic"/>
          <w:sz w:val="32"/>
          <w:szCs w:val="34"/>
          <w:vertAlign w:val="baseline"/>
          <w:rtl/>
          <w:lang w:bidi="ar-IQ"/>
        </w:rPr>
        <w:t>)</w:t>
      </w:r>
    </w:p>
    <w:p w14:paraId="778FBD5B"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5ـــ وعرفت أيضا بأنها</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 xml:space="preserve">(القاعدة الكبرى التي موضوعها كلي تحته موضوعات متشابهة في الأركان والشروط والأحكام </w:t>
      </w:r>
      <w:proofErr w:type="gramStart"/>
      <w:r w:rsidRPr="003D35A5">
        <w:rPr>
          <w:rFonts w:ascii="Traditional Arabic" w:hAnsi="Traditional Arabic" w:cs="Traditional Arabic"/>
          <w:sz w:val="32"/>
          <w:szCs w:val="34"/>
          <w:rtl/>
          <w:lang w:bidi="ar-IQ"/>
        </w:rPr>
        <w:t>العامة )</w:t>
      </w:r>
      <w:proofErr w:type="gramEnd"/>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3"/>
      </w:r>
      <w:r w:rsidR="00E341FC" w:rsidRPr="003D35A5">
        <w:rPr>
          <w:rStyle w:val="a4"/>
          <w:rFonts w:ascii="Traditional Arabic" w:hAnsi="Traditional Arabic" w:cs="Traditional Arabic"/>
          <w:sz w:val="32"/>
          <w:szCs w:val="34"/>
          <w:vertAlign w:val="baseline"/>
          <w:rtl/>
          <w:lang w:bidi="ar-IQ"/>
        </w:rPr>
        <w:t>)</w:t>
      </w:r>
    </w:p>
    <w:p w14:paraId="6060455E"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 xml:space="preserve">6- وعرفها الدكتور </w:t>
      </w:r>
      <w:proofErr w:type="gramStart"/>
      <w:r w:rsidRPr="003D35A5">
        <w:rPr>
          <w:rFonts w:ascii="Traditional Arabic" w:hAnsi="Traditional Arabic" w:cs="Traditional Arabic"/>
          <w:sz w:val="32"/>
          <w:szCs w:val="34"/>
          <w:rtl/>
          <w:lang w:bidi="ar-IQ"/>
        </w:rPr>
        <w:t>عبدالوهاب</w:t>
      </w:r>
      <w:proofErr w:type="gramEnd"/>
      <w:r w:rsidRPr="003D35A5">
        <w:rPr>
          <w:rFonts w:ascii="Traditional Arabic" w:hAnsi="Traditional Arabic" w:cs="Traditional Arabic"/>
          <w:sz w:val="32"/>
          <w:szCs w:val="34"/>
          <w:rtl/>
          <w:lang w:bidi="ar-IQ"/>
        </w:rPr>
        <w:t xml:space="preserve"> أبو سليمان: النظرية الفقهية تعني «ضم موضوعات ومسائل فقهية خاضعة لأركان وشروط وأسباب متماثلة، تصلها ببعضها البعض علاقة فقهية قانونية تكوّن منها وحدة موضوعية في دراسة مستقلة».</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4"/>
      </w:r>
      <w:r w:rsidR="00E341FC" w:rsidRPr="003D35A5">
        <w:rPr>
          <w:rStyle w:val="a4"/>
          <w:rFonts w:ascii="Traditional Arabic" w:hAnsi="Traditional Arabic" w:cs="Traditional Arabic"/>
          <w:sz w:val="32"/>
          <w:szCs w:val="34"/>
          <w:vertAlign w:val="baseline"/>
          <w:rtl/>
          <w:lang w:bidi="ar-IQ"/>
        </w:rPr>
        <w:t>)</w:t>
      </w:r>
    </w:p>
    <w:p w14:paraId="685203FC"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7- تعريف معجم لغة الفقهاء: النظرية الفقهية «مجموعة من القواعد والضوابط الفقهية المتجانسة والتي تؤلف بينها بناء متكاملاً يحكم الفروع الفقهية المنتمية إليها والمنتشرة في العديد من الأبواب الفقهية».</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5"/>
      </w:r>
      <w:r w:rsidR="00E341FC" w:rsidRPr="003D35A5">
        <w:rPr>
          <w:rStyle w:val="a4"/>
          <w:rFonts w:ascii="Traditional Arabic" w:hAnsi="Traditional Arabic" w:cs="Traditional Arabic"/>
          <w:sz w:val="32"/>
          <w:szCs w:val="34"/>
          <w:vertAlign w:val="baseline"/>
          <w:rtl/>
          <w:lang w:bidi="ar-IQ"/>
        </w:rPr>
        <w:t>)</w:t>
      </w:r>
    </w:p>
    <w:p w14:paraId="2D6FB669"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8- تعريف الدكتور محمد أحمد سراج: تعني النظرية «المفهوم العام أو التصور المجرد التي يؤلف نظاماً قانونياً تندرج تحته القواعد والضوابط والفروع المتعلقة بهذا النظام، كنظرية الملكية ونظرية الحق ونظرية الذمة ونظرية المسؤولية ونظرية التعسف في استعمال الحق، وما إلى ذلك من نظريات يضمها البناء الفقهي».</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6"/>
      </w:r>
      <w:r w:rsidR="00E341FC" w:rsidRPr="003D35A5">
        <w:rPr>
          <w:rStyle w:val="a4"/>
          <w:rFonts w:ascii="Traditional Arabic" w:hAnsi="Traditional Arabic" w:cs="Traditional Arabic"/>
          <w:sz w:val="32"/>
          <w:szCs w:val="34"/>
          <w:vertAlign w:val="baseline"/>
          <w:rtl/>
          <w:lang w:bidi="ar-IQ"/>
        </w:rPr>
        <w:t>)</w:t>
      </w:r>
    </w:p>
    <w:p w14:paraId="31B5A825"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9- تعريف الدكتور آدم بن نوح القضاة: «يمكنني أن أعرف النظرية الفقهية بأنها: نظام جامع للأحكام الشرعية العملية المجردة المتعلقة بمبدأ تشريعي واحد، تستمد من قواعد الفقه وفروعه، وترتب ترتيباً منهجياً يظهر العلاقة بين مكوناتها، والصلة التي بينها وبين ما استمدت منه».</w:t>
      </w:r>
      <w:r w:rsidR="00E341FC" w:rsidRPr="003D35A5">
        <w:rPr>
          <w:rStyle w:val="a4"/>
          <w:rFonts w:ascii="Traditional Arabic" w:hAnsi="Traditional Arabic" w:cs="Traditional Arabic"/>
          <w:sz w:val="32"/>
          <w:szCs w:val="34"/>
          <w:vertAlign w:val="baseline"/>
          <w:rtl/>
          <w:lang w:bidi="ar-IQ"/>
        </w:rPr>
        <w:t>(</w:t>
      </w:r>
      <w:r w:rsidR="00E341FC" w:rsidRPr="003D35A5">
        <w:rPr>
          <w:rStyle w:val="a4"/>
          <w:rFonts w:ascii="Traditional Arabic" w:hAnsi="Traditional Arabic" w:cs="Traditional Arabic"/>
          <w:sz w:val="32"/>
          <w:szCs w:val="34"/>
          <w:vertAlign w:val="baseline"/>
          <w:rtl/>
          <w:lang w:bidi="ar-IQ"/>
        </w:rPr>
        <w:footnoteReference w:id="87"/>
      </w:r>
      <w:r w:rsidR="00E341FC" w:rsidRPr="003D35A5">
        <w:rPr>
          <w:rStyle w:val="a4"/>
          <w:rFonts w:ascii="Traditional Arabic" w:hAnsi="Traditional Arabic" w:cs="Traditional Arabic"/>
          <w:sz w:val="32"/>
          <w:szCs w:val="34"/>
          <w:vertAlign w:val="baseline"/>
          <w:rtl/>
          <w:lang w:bidi="ar-IQ"/>
        </w:rPr>
        <w:t>)</w:t>
      </w:r>
    </w:p>
    <w:p w14:paraId="210070A8"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 xml:space="preserve">بعد استعراض هذه التعاريف وتحليلها والجمع بينها، يبدو واضحاً أن واضعيها لا يريدون تقديم تعريف تتوافر فيه خصائص التعريف العلمي بالحدّ المؤلف من الجنس القريب والفصل، أو بالرسم المؤلف من الجنس </w:t>
      </w:r>
      <w:r w:rsidRPr="003D35A5">
        <w:rPr>
          <w:rFonts w:ascii="Traditional Arabic" w:hAnsi="Traditional Arabic" w:cs="Traditional Arabic"/>
          <w:sz w:val="32"/>
          <w:szCs w:val="34"/>
          <w:rtl/>
          <w:lang w:bidi="ar-IQ"/>
        </w:rPr>
        <w:lastRenderedPageBreak/>
        <w:t>القريب والخاصة الملازمة، وإنما يهدفون إلى بيان خصائص النظرية الفقهية وإيضاح صورتها، وكأنهم يضعون ضوابط علمية لمن يروم بحث موضوع فقهي في إطار نظرية فقهية.</w:t>
      </w:r>
    </w:p>
    <w:p w14:paraId="28EE8F03"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ومن هذا المنطلق يمكن أن نقدم تعريفاً تحليلياً يبين خصائص ومقومات النظرية على النحو التالي:</w:t>
      </w:r>
    </w:p>
    <w:p w14:paraId="62F11F7C" w14:textId="77777777" w:rsidR="00223F07" w:rsidRPr="003D35A5" w:rsidRDefault="00223F07"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b/>
          <w:sz w:val="32"/>
          <w:szCs w:val="34"/>
          <w:rtl/>
          <w:lang w:bidi="ar-IQ"/>
        </w:rPr>
        <w:t>النظرية هي</w:t>
      </w:r>
      <w:r w:rsidR="007E15EA" w:rsidRPr="003D35A5">
        <w:rPr>
          <w:rFonts w:ascii="Traditional Arabic" w:hAnsi="Traditional Arabic" w:cs="Traditional Arabic"/>
          <w:b/>
          <w:sz w:val="32"/>
          <w:szCs w:val="34"/>
          <w:rtl/>
          <w:lang w:bidi="ar-IQ"/>
        </w:rPr>
        <w:t xml:space="preserve">: </w:t>
      </w:r>
      <w:r w:rsidRPr="003D35A5">
        <w:rPr>
          <w:rFonts w:ascii="Traditional Arabic" w:hAnsi="Traditional Arabic" w:cs="Traditional Arabic"/>
          <w:sz w:val="32"/>
          <w:szCs w:val="34"/>
          <w:rtl/>
          <w:lang w:bidi="ar-IQ"/>
        </w:rPr>
        <w:t>قضية كلية تجمع كل شيء عن شيء معين</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بدأً من المفهوم والماهية ومرورا بالشروط والأرك</w:t>
      </w:r>
      <w:r w:rsidR="00A566DE" w:rsidRPr="003D35A5">
        <w:rPr>
          <w:rFonts w:ascii="Traditional Arabic" w:hAnsi="Traditional Arabic" w:cs="Traditional Arabic"/>
          <w:sz w:val="32"/>
          <w:szCs w:val="34"/>
          <w:rtl/>
          <w:lang w:bidi="ar-IQ"/>
        </w:rPr>
        <w:t>ان وانتهاءً بالأحكام والمتعلقات</w:t>
      </w:r>
      <w:r w:rsidRPr="003D35A5">
        <w:rPr>
          <w:rFonts w:ascii="Traditional Arabic" w:hAnsi="Traditional Arabic" w:cs="Traditional Arabic"/>
          <w:sz w:val="32"/>
          <w:szCs w:val="34"/>
          <w:rtl/>
          <w:lang w:bidi="ar-IQ"/>
        </w:rPr>
        <w:t xml:space="preserve">. </w:t>
      </w:r>
    </w:p>
    <w:p w14:paraId="5751B721" w14:textId="77777777" w:rsidR="00247D7D" w:rsidRPr="003D35A5" w:rsidRDefault="00247D7D" w:rsidP="003D35A5">
      <w:pPr>
        <w:spacing w:after="120" w:line="240" w:lineRule="auto"/>
        <w:jc w:val="both"/>
        <w:rPr>
          <w:rFonts w:ascii="Traditional Arabic" w:hAnsi="Traditional Arabic" w:cs="Traditional Arabic"/>
          <w:sz w:val="32"/>
          <w:szCs w:val="34"/>
          <w:rtl/>
          <w:lang w:bidi="ar-IQ"/>
        </w:rPr>
      </w:pPr>
      <w:r w:rsidRPr="003D35A5">
        <w:rPr>
          <w:rFonts w:ascii="Traditional Arabic" w:hAnsi="Traditional Arabic" w:cs="Traditional Arabic"/>
          <w:sz w:val="32"/>
          <w:szCs w:val="34"/>
          <w:rtl/>
          <w:lang w:bidi="ar-IQ"/>
        </w:rPr>
        <w:t>عندها سيكون تعريف النظرية الفقهية بأنها</w:t>
      </w:r>
      <w:r w:rsidR="007E15EA" w:rsidRPr="003D35A5">
        <w:rPr>
          <w:rFonts w:ascii="Traditional Arabic" w:hAnsi="Traditional Arabic" w:cs="Traditional Arabic"/>
          <w:sz w:val="32"/>
          <w:szCs w:val="34"/>
          <w:rtl/>
          <w:lang w:bidi="ar-IQ"/>
        </w:rPr>
        <w:t xml:space="preserve">: </w:t>
      </w:r>
      <w:r w:rsidRPr="003D35A5">
        <w:rPr>
          <w:rFonts w:ascii="Traditional Arabic" w:hAnsi="Traditional Arabic" w:cs="Traditional Arabic"/>
          <w:sz w:val="32"/>
          <w:szCs w:val="34"/>
          <w:rtl/>
          <w:lang w:bidi="ar-IQ"/>
        </w:rPr>
        <w:t>دراسة شاملة في إطار كلي لموضوع فقهي معين، تتسم بالتجريد والعموم، قوامها أركان وشرائط وأحكام جزئية، مستمدة من قواعد الفقه وفروعه ومقاصده المبثوثة في كتب المذاهب، تجمعها وحدة موضوعية متجانسة.</w:t>
      </w:r>
    </w:p>
    <w:p w14:paraId="74EB5A15" w14:textId="77777777" w:rsidR="000C2C6F" w:rsidRPr="003D35A5" w:rsidRDefault="00247D7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وقد ألفت في هذا المجال كتب كث</w:t>
      </w:r>
      <w:r w:rsidR="00960137" w:rsidRPr="003D35A5">
        <w:rPr>
          <w:rFonts w:ascii="Traditional Arabic" w:eastAsia="Times New Roman" w:hAnsi="Traditional Arabic" w:cs="Traditional Arabic"/>
          <w:color w:val="3D3D3E"/>
          <w:sz w:val="32"/>
          <w:szCs w:val="34"/>
          <w:rtl/>
          <w:lang w:bidi="ar-IQ"/>
        </w:rPr>
        <w:t>يرة منها على سبيل المثال لا على سبيل الحصر</w:t>
      </w:r>
      <w:r w:rsidR="007E15EA" w:rsidRPr="003D35A5">
        <w:rPr>
          <w:rFonts w:ascii="Traditional Arabic" w:eastAsia="Times New Roman" w:hAnsi="Traditional Arabic" w:cs="Traditional Arabic"/>
          <w:color w:val="3D3D3E"/>
          <w:sz w:val="32"/>
          <w:szCs w:val="34"/>
          <w:rtl/>
          <w:lang w:bidi="ar-IQ"/>
        </w:rPr>
        <w:t xml:space="preserve">: </w:t>
      </w:r>
    </w:p>
    <w:p w14:paraId="03EBC374" w14:textId="77777777" w:rsidR="00960137" w:rsidRPr="003D35A5" w:rsidRDefault="00F7382A"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نظرية العقد في الفقه الإسلامي للشيخ شوكت العدوي</w:t>
      </w:r>
    </w:p>
    <w:p w14:paraId="06B5FB4E" w14:textId="6003BBF2" w:rsidR="00F7382A" w:rsidRPr="003D35A5" w:rsidRDefault="00F7382A"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نظرية الملكية ونظرية العقد</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للشيخ محمد أبو زهرة</w:t>
      </w:r>
      <w:r w:rsidR="003D35A5" w:rsidRPr="003D35A5">
        <w:rPr>
          <w:rFonts w:ascii="Traditional Arabic" w:eastAsia="Times New Roman" w:hAnsi="Traditional Arabic" w:cs="Traditional Arabic"/>
          <w:color w:val="3D3D3E"/>
          <w:sz w:val="32"/>
          <w:szCs w:val="34"/>
          <w:rtl/>
          <w:lang w:bidi="ar-IQ"/>
        </w:rPr>
        <w:t>.</w:t>
      </w:r>
    </w:p>
    <w:p w14:paraId="0E76A1BA" w14:textId="77777777" w:rsidR="00F7382A" w:rsidRPr="003D35A5" w:rsidRDefault="00F7382A"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 xml:space="preserve"> نظرية العقد، ونظرية الحق، كلاهما للشيخ الدكتور محمد سلام مدكور.</w:t>
      </w:r>
    </w:p>
    <w:p w14:paraId="78270D7F" w14:textId="5829CEC5" w:rsidR="00F7382A" w:rsidRPr="003D35A5" w:rsidRDefault="00F7382A"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 xml:space="preserve">النظريات الفقهية، ليوسف </w:t>
      </w:r>
      <w:proofErr w:type="spellStart"/>
      <w:r w:rsidRPr="003D35A5">
        <w:rPr>
          <w:rFonts w:ascii="Traditional Arabic" w:eastAsia="Times New Roman" w:hAnsi="Traditional Arabic" w:cs="Traditional Arabic"/>
          <w:color w:val="3D3D3E"/>
          <w:sz w:val="32"/>
          <w:szCs w:val="34"/>
          <w:rtl/>
          <w:lang w:bidi="ar-IQ"/>
        </w:rPr>
        <w:t>المرصفي</w:t>
      </w:r>
      <w:proofErr w:type="spellEnd"/>
      <w:r w:rsidR="003D35A5" w:rsidRPr="003D35A5">
        <w:rPr>
          <w:rFonts w:ascii="Traditional Arabic" w:eastAsia="Times New Roman" w:hAnsi="Traditional Arabic" w:cs="Traditional Arabic"/>
          <w:color w:val="3D3D3E"/>
          <w:sz w:val="32"/>
          <w:szCs w:val="34"/>
          <w:rtl/>
          <w:lang w:bidi="ar-IQ"/>
        </w:rPr>
        <w:t>.</w:t>
      </w:r>
    </w:p>
    <w:p w14:paraId="0D3DB26F" w14:textId="77777777" w:rsidR="00F7382A" w:rsidRPr="003D35A5" w:rsidRDefault="00F7382A"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نظرية الالتِزام العامَّة، ونظرية التقْعيد الفقهي، للدكتور محمد الروكي.</w:t>
      </w:r>
    </w:p>
    <w:p w14:paraId="12F2F204" w14:textId="77777777" w:rsidR="00F7382A" w:rsidRPr="003D35A5" w:rsidRDefault="00F7382A"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نظرية المخاطرة في الاقتصاد الإسلامي… دراسة تأصيلية تطبيق</w:t>
      </w:r>
      <w:r w:rsidR="003353C1" w:rsidRPr="003D35A5">
        <w:rPr>
          <w:rFonts w:ascii="Traditional Arabic" w:eastAsia="Times New Roman" w:hAnsi="Traditional Arabic" w:cs="Traditional Arabic"/>
          <w:color w:val="3D3D3E"/>
          <w:sz w:val="32"/>
          <w:szCs w:val="34"/>
          <w:rtl/>
          <w:lang w:bidi="ar-IQ"/>
        </w:rPr>
        <w:t>ي</w:t>
      </w:r>
      <w:r w:rsidRPr="003D35A5">
        <w:rPr>
          <w:rFonts w:ascii="Traditional Arabic" w:eastAsia="Times New Roman" w:hAnsi="Traditional Arabic" w:cs="Traditional Arabic"/>
          <w:color w:val="3D3D3E"/>
          <w:sz w:val="32"/>
          <w:szCs w:val="34"/>
          <w:rtl/>
          <w:lang w:bidi="ar-IQ"/>
        </w:rPr>
        <w:t>ة للدكتور عدنان عويضة.</w:t>
      </w:r>
    </w:p>
    <w:p w14:paraId="0D3B44F2" w14:textId="77777777" w:rsidR="00F7382A" w:rsidRPr="003D35A5" w:rsidRDefault="00F7382A"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 xml:space="preserve"> نظرية التوزيع في الاقتصاد الإسلامي للدكتورة نادية عقل.</w:t>
      </w:r>
    </w:p>
    <w:p w14:paraId="35D0A1F3" w14:textId="0D7D91B2" w:rsidR="00960137" w:rsidRPr="003D35A5" w:rsidRDefault="00960137"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نظرية الضمان في الفقه الاسلامي العام</w:t>
      </w:r>
      <w:r w:rsidR="007E15EA"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محمد فوزي فيض الله</w:t>
      </w:r>
      <w:r w:rsidR="003D35A5" w:rsidRPr="003D35A5">
        <w:rPr>
          <w:rFonts w:ascii="Traditional Arabic" w:eastAsia="Times New Roman" w:hAnsi="Traditional Arabic" w:cs="Traditional Arabic"/>
          <w:color w:val="3D3D3E"/>
          <w:sz w:val="32"/>
          <w:szCs w:val="34"/>
          <w:rtl/>
          <w:lang w:bidi="ar-IQ"/>
        </w:rPr>
        <w:t>.</w:t>
      </w:r>
      <w:r w:rsidRPr="003D35A5">
        <w:rPr>
          <w:rFonts w:ascii="Traditional Arabic" w:eastAsia="Times New Roman" w:hAnsi="Traditional Arabic" w:cs="Traditional Arabic"/>
          <w:color w:val="3D3D3E"/>
          <w:sz w:val="32"/>
          <w:szCs w:val="34"/>
          <w:rtl/>
          <w:lang w:bidi="ar-IQ"/>
        </w:rPr>
        <w:t xml:space="preserve"> </w:t>
      </w:r>
    </w:p>
    <w:p w14:paraId="1FE1BD4C" w14:textId="4BBCAA51" w:rsidR="00960137" w:rsidRPr="003D35A5" w:rsidRDefault="00960137"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نظرية النقود في الفقه الإسلامي</w:t>
      </w:r>
      <w:r w:rsidR="007E15EA"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للدكتور </w:t>
      </w:r>
      <w:r w:rsidR="008E79A2" w:rsidRPr="003D35A5">
        <w:rPr>
          <w:rFonts w:ascii="Traditional Arabic" w:eastAsia="Times New Roman" w:hAnsi="Traditional Arabic" w:cs="Traditional Arabic"/>
          <w:color w:val="3D3D3E"/>
          <w:sz w:val="32"/>
          <w:szCs w:val="34"/>
          <w:rtl/>
          <w:lang w:bidi="ar-IQ"/>
        </w:rPr>
        <w:t>ريان توفيق خليل</w:t>
      </w:r>
      <w:r w:rsidR="003D35A5" w:rsidRPr="003D35A5">
        <w:rPr>
          <w:rFonts w:ascii="Traditional Arabic" w:eastAsia="Times New Roman" w:hAnsi="Traditional Arabic" w:cs="Traditional Arabic"/>
          <w:color w:val="3D3D3E"/>
          <w:sz w:val="32"/>
          <w:szCs w:val="34"/>
          <w:rtl/>
          <w:lang w:bidi="ar-IQ"/>
        </w:rPr>
        <w:t>.</w:t>
      </w:r>
    </w:p>
    <w:p w14:paraId="3227D42B" w14:textId="77982917" w:rsidR="00960137" w:rsidRPr="003D35A5" w:rsidRDefault="00960137"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نظرية العقد والتعسف في استعمال الحق من وجهة الفقه الإسلامي</w:t>
      </w:r>
      <w:r w:rsidR="003D35A5">
        <w:rPr>
          <w:rFonts w:ascii="Traditional Arabic" w:eastAsia="Times New Roman" w:hAnsi="Traditional Arabic" w:cs="Traditional Arabic"/>
          <w:color w:val="3D3D3E"/>
          <w:sz w:val="32"/>
          <w:szCs w:val="34"/>
          <w:rtl/>
          <w:lang w:bidi="ar-IQ"/>
        </w:rPr>
        <w:t>،</w:t>
      </w:r>
      <w:r w:rsidR="00083DFA"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للدكتور أحمد محمد سراج</w:t>
      </w:r>
      <w:r w:rsidR="003D35A5" w:rsidRPr="003D35A5">
        <w:rPr>
          <w:rFonts w:ascii="Traditional Arabic" w:eastAsia="Times New Roman" w:hAnsi="Traditional Arabic" w:cs="Traditional Arabic"/>
          <w:color w:val="3D3D3E"/>
          <w:sz w:val="32"/>
          <w:szCs w:val="34"/>
          <w:rtl/>
          <w:lang w:bidi="ar-IQ"/>
        </w:rPr>
        <w:t>.</w:t>
      </w:r>
    </w:p>
    <w:p w14:paraId="3D033B01" w14:textId="74BC8966" w:rsidR="00960137" w:rsidRPr="003D35A5" w:rsidRDefault="00960137"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 xml:space="preserve"> </w:t>
      </w:r>
      <w:r w:rsidR="008E79A2" w:rsidRPr="003D35A5">
        <w:rPr>
          <w:rFonts w:ascii="Traditional Arabic" w:eastAsia="Times New Roman" w:hAnsi="Traditional Arabic" w:cs="Traditional Arabic"/>
          <w:color w:val="3D3D3E"/>
          <w:sz w:val="32"/>
          <w:szCs w:val="34"/>
          <w:rtl/>
          <w:lang w:bidi="ar-IQ"/>
        </w:rPr>
        <w:t>نظرية الهبة في الفقه ا</w:t>
      </w:r>
      <w:r w:rsidR="00E94C69" w:rsidRPr="003D35A5">
        <w:rPr>
          <w:rFonts w:ascii="Traditional Arabic" w:eastAsia="Times New Roman" w:hAnsi="Traditional Arabic" w:cs="Traditional Arabic"/>
          <w:color w:val="3D3D3E"/>
          <w:sz w:val="32"/>
          <w:szCs w:val="34"/>
          <w:rtl/>
          <w:lang w:bidi="ar-IQ"/>
        </w:rPr>
        <w:t xml:space="preserve">لاسلامي للدكتور هيمن أحمد محمد </w:t>
      </w:r>
      <w:proofErr w:type="spellStart"/>
      <w:r w:rsidR="00E94C69" w:rsidRPr="003D35A5">
        <w:rPr>
          <w:rFonts w:ascii="Traditional Arabic" w:eastAsia="Times New Roman" w:hAnsi="Traditional Arabic" w:cs="Traditional Arabic"/>
          <w:color w:val="3D3D3E"/>
          <w:sz w:val="32"/>
          <w:szCs w:val="34"/>
          <w:rtl/>
          <w:lang w:bidi="ar-IQ"/>
        </w:rPr>
        <w:t>البيلساني</w:t>
      </w:r>
      <w:proofErr w:type="spellEnd"/>
      <w:r w:rsidR="003D35A5" w:rsidRPr="003D35A5">
        <w:rPr>
          <w:rFonts w:ascii="Traditional Arabic" w:eastAsia="Times New Roman" w:hAnsi="Traditional Arabic" w:cs="Traditional Arabic"/>
          <w:color w:val="3D3D3E"/>
          <w:sz w:val="32"/>
          <w:szCs w:val="34"/>
          <w:rtl/>
          <w:lang w:bidi="ar-IQ"/>
        </w:rPr>
        <w:t>.</w:t>
      </w:r>
    </w:p>
    <w:p w14:paraId="3FFB76D8" w14:textId="38B8BC34" w:rsidR="00E94C69" w:rsidRPr="003D35A5" w:rsidRDefault="00E94C69" w:rsidP="003D35A5">
      <w:pPr>
        <w:pStyle w:val="a5"/>
        <w:numPr>
          <w:ilvl w:val="0"/>
          <w:numId w:val="1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نظرية السلطة في الفقه الاسلامي والسياسة الشرعية للدكتور حسن سهيل عبود الجميلي مؤلف هذا الكتاب</w:t>
      </w:r>
      <w:r w:rsidR="003D35A5" w:rsidRPr="003D35A5">
        <w:rPr>
          <w:rFonts w:ascii="Traditional Arabic" w:eastAsia="Times New Roman" w:hAnsi="Traditional Arabic" w:cs="Traditional Arabic"/>
          <w:color w:val="3D3D3E"/>
          <w:sz w:val="32"/>
          <w:szCs w:val="34"/>
          <w:rtl/>
          <w:lang w:bidi="ar-IQ"/>
        </w:rPr>
        <w:t>.</w:t>
      </w:r>
    </w:p>
    <w:p w14:paraId="2D0B225F" w14:textId="3375F4FC" w:rsidR="00960137" w:rsidRPr="003D35A5" w:rsidRDefault="00F7382A"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وهناك كتابات أخرى </w:t>
      </w:r>
      <w:r w:rsidR="003353C1" w:rsidRPr="003D35A5">
        <w:rPr>
          <w:rFonts w:ascii="Traditional Arabic" w:eastAsia="Times New Roman" w:hAnsi="Traditional Arabic" w:cs="Traditional Arabic"/>
          <w:color w:val="3D3D3E"/>
          <w:sz w:val="32"/>
          <w:szCs w:val="34"/>
          <w:rtl/>
          <w:lang w:bidi="ar-IQ"/>
        </w:rPr>
        <w:t>اكتفيت</w:t>
      </w:r>
      <w:r w:rsidRPr="003D35A5">
        <w:rPr>
          <w:rFonts w:ascii="Traditional Arabic" w:eastAsia="Times New Roman" w:hAnsi="Traditional Arabic" w:cs="Traditional Arabic"/>
          <w:color w:val="3D3D3E"/>
          <w:sz w:val="32"/>
          <w:szCs w:val="34"/>
          <w:rtl/>
          <w:lang w:bidi="ar-IQ"/>
        </w:rPr>
        <w:t xml:space="preserve"> بما ذكر وما هو مطبوع مخافت الملل</w:t>
      </w:r>
      <w:r w:rsidR="003D35A5" w:rsidRPr="003D35A5">
        <w:rPr>
          <w:rFonts w:ascii="Traditional Arabic" w:eastAsia="Times New Roman" w:hAnsi="Traditional Arabic" w:cs="Traditional Arabic"/>
          <w:color w:val="3D3D3E"/>
          <w:sz w:val="32"/>
          <w:szCs w:val="34"/>
          <w:rtl/>
          <w:lang w:bidi="ar-IQ"/>
        </w:rPr>
        <w:t>.</w:t>
      </w:r>
    </w:p>
    <w:p w14:paraId="6D3AFC4C" w14:textId="05CA2474" w:rsidR="009D0F31" w:rsidRPr="003D35A5" w:rsidRDefault="009D0F31" w:rsidP="003D35A5">
      <w:pPr>
        <w:pStyle w:val="3"/>
        <w:rPr>
          <w:rtl/>
          <w:lang w:bidi="ar-IQ"/>
        </w:rPr>
      </w:pPr>
      <w:bookmarkStart w:id="22" w:name="_Toc94612320"/>
      <w:r w:rsidRPr="003D35A5">
        <w:rPr>
          <w:rtl/>
          <w:lang w:bidi="ar-IQ"/>
        </w:rPr>
        <w:lastRenderedPageBreak/>
        <w:t>ثالثا</w:t>
      </w:r>
      <w:r w:rsidR="007E15EA" w:rsidRPr="003D35A5">
        <w:rPr>
          <w:rtl/>
          <w:lang w:bidi="ar-IQ"/>
        </w:rPr>
        <w:t xml:space="preserve">: </w:t>
      </w:r>
      <w:r w:rsidRPr="003D35A5">
        <w:rPr>
          <w:rtl/>
          <w:lang w:bidi="ar-IQ"/>
        </w:rPr>
        <w:t>كتابة المواد القانونية</w:t>
      </w:r>
      <w:r w:rsidR="003D35A5" w:rsidRPr="003D35A5">
        <w:rPr>
          <w:rtl/>
          <w:lang w:bidi="ar-IQ"/>
        </w:rPr>
        <w:t>.</w:t>
      </w:r>
      <w:bookmarkEnd w:id="22"/>
    </w:p>
    <w:p w14:paraId="0AEDD3CB" w14:textId="730F0E75" w:rsidR="00DF296E"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وهو نوع جديد من الكتابة الفقهية حيث أنها تجمع ال</w:t>
      </w:r>
      <w:r w:rsidR="00DF296E" w:rsidRPr="003D35A5">
        <w:rPr>
          <w:rFonts w:ascii="Traditional Arabic" w:eastAsia="Times New Roman" w:hAnsi="Traditional Arabic" w:cs="Traditional Arabic"/>
          <w:color w:val="3D3D3E"/>
          <w:sz w:val="32"/>
          <w:szCs w:val="34"/>
          <w:rtl/>
          <w:lang w:bidi="ar-IQ"/>
        </w:rPr>
        <w:t>مواد القانونية بصورة مستقلة</w:t>
      </w:r>
      <w:r w:rsidR="003D35A5" w:rsidRPr="003D35A5">
        <w:rPr>
          <w:rFonts w:ascii="Traditional Arabic" w:eastAsia="Times New Roman" w:hAnsi="Traditional Arabic" w:cs="Traditional Arabic"/>
          <w:color w:val="3D3D3E"/>
          <w:sz w:val="32"/>
          <w:szCs w:val="34"/>
          <w:rtl/>
          <w:lang w:bidi="ar-IQ"/>
        </w:rPr>
        <w:t>؛</w:t>
      </w:r>
      <w:r w:rsidR="00DF296E" w:rsidRPr="003D35A5">
        <w:rPr>
          <w:rFonts w:ascii="Traditional Arabic" w:eastAsia="Times New Roman" w:hAnsi="Traditional Arabic" w:cs="Traditional Arabic"/>
          <w:color w:val="3D3D3E"/>
          <w:sz w:val="32"/>
          <w:szCs w:val="34"/>
          <w:rtl/>
          <w:lang w:bidi="ar-IQ"/>
        </w:rPr>
        <w:t xml:space="preserve"> لت</w:t>
      </w:r>
      <w:r w:rsidRPr="003D35A5">
        <w:rPr>
          <w:rFonts w:ascii="Traditional Arabic" w:eastAsia="Times New Roman" w:hAnsi="Traditional Arabic" w:cs="Traditional Arabic"/>
          <w:color w:val="3D3D3E"/>
          <w:sz w:val="32"/>
          <w:szCs w:val="34"/>
          <w:rtl/>
          <w:lang w:bidi="ar-IQ"/>
        </w:rPr>
        <w:t>كون مرجعا للقضاة والحكام يبتون من خلاله</w:t>
      </w:r>
      <w:r w:rsidR="00DF296E" w:rsidRPr="003D35A5">
        <w:rPr>
          <w:rFonts w:ascii="Traditional Arabic" w:eastAsia="Times New Roman" w:hAnsi="Traditional Arabic" w:cs="Traditional Arabic"/>
          <w:color w:val="3D3D3E"/>
          <w:sz w:val="32"/>
          <w:szCs w:val="34"/>
          <w:rtl/>
          <w:lang w:bidi="ar-IQ"/>
        </w:rPr>
        <w:t>ا</w:t>
      </w:r>
      <w:r w:rsidRPr="003D35A5">
        <w:rPr>
          <w:rFonts w:ascii="Traditional Arabic" w:eastAsia="Times New Roman" w:hAnsi="Traditional Arabic" w:cs="Traditional Arabic"/>
          <w:color w:val="3D3D3E"/>
          <w:sz w:val="32"/>
          <w:szCs w:val="34"/>
          <w:rtl/>
          <w:lang w:bidi="ar-IQ"/>
        </w:rPr>
        <w:t xml:space="preserve"> بالأمور التي تطرأ عليهم ومن هذه المؤلفات </w:t>
      </w:r>
      <w:r w:rsidRPr="003D35A5">
        <w:rPr>
          <w:rFonts w:ascii="Traditional Arabic" w:eastAsia="Times New Roman" w:hAnsi="Traditional Arabic" w:cs="Traditional Arabic"/>
          <w:b/>
          <w:color w:val="3D3D3E"/>
          <w:sz w:val="32"/>
          <w:szCs w:val="34"/>
          <w:rtl/>
          <w:lang w:bidi="ar-IQ"/>
        </w:rPr>
        <w:t>(مجلة الأحكام العدلية)</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وضعتها لجنة من العلماء في الدولة العثمانية.</w:t>
      </w:r>
    </w:p>
    <w:p w14:paraId="60E2C0AD" w14:textId="77777777"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 وهي عبارة عن قانون مدني مستمد من الفقه على المذهب الحنفي، وتشتمل على مجموعة من أحكام المعاملات والدعاوى والبينات، وضعتها لجنة ع</w:t>
      </w:r>
      <w:r w:rsidR="002F7817" w:rsidRPr="003D35A5">
        <w:rPr>
          <w:rFonts w:ascii="Traditional Arabic" w:eastAsia="Times New Roman" w:hAnsi="Traditional Arabic" w:cs="Traditional Arabic"/>
          <w:color w:val="3D3D3E"/>
          <w:sz w:val="32"/>
          <w:szCs w:val="34"/>
          <w:rtl/>
          <w:lang w:bidi="ar-IQ"/>
        </w:rPr>
        <w:t xml:space="preserve">لمية مؤلفة من ديوان العدلية </w:t>
      </w:r>
      <w:proofErr w:type="spellStart"/>
      <w:r w:rsidR="002F7817" w:rsidRPr="003D35A5">
        <w:rPr>
          <w:rFonts w:ascii="Traditional Arabic" w:eastAsia="Times New Roman" w:hAnsi="Traditional Arabic" w:cs="Traditional Arabic"/>
          <w:color w:val="3D3D3E"/>
          <w:sz w:val="32"/>
          <w:szCs w:val="34"/>
          <w:rtl/>
          <w:lang w:bidi="ar-IQ"/>
        </w:rPr>
        <w:t>بالا</w:t>
      </w:r>
      <w:r w:rsidRPr="003D35A5">
        <w:rPr>
          <w:rFonts w:ascii="Traditional Arabic" w:eastAsia="Times New Roman" w:hAnsi="Traditional Arabic" w:cs="Traditional Arabic"/>
          <w:color w:val="3D3D3E"/>
          <w:sz w:val="32"/>
          <w:szCs w:val="34"/>
          <w:rtl/>
          <w:lang w:bidi="ar-IQ"/>
        </w:rPr>
        <w:t>ستانة</w:t>
      </w:r>
      <w:proofErr w:type="spellEnd"/>
      <w:r w:rsidRPr="003D35A5">
        <w:rPr>
          <w:rFonts w:ascii="Traditional Arabic" w:eastAsia="Times New Roman" w:hAnsi="Traditional Arabic" w:cs="Traditional Arabic"/>
          <w:color w:val="3D3D3E"/>
          <w:sz w:val="32"/>
          <w:szCs w:val="34"/>
          <w:rtl/>
          <w:lang w:bidi="ar-IQ"/>
        </w:rPr>
        <w:t xml:space="preserve"> ورئاسة ناظر الديوان سنة 1286هـ، وصاغت الأحكام التي اشتملت عليها في مواد ذات أرقام متسلسلة على نمط القوانين الحديثة، ليسهل الرجوع إليها، والإحالة عليها، وجاء مجموعها في 1851 مادة، ورتبت مباحثها على الكتب والأبواب الفقهية المعروفة.</w:t>
      </w:r>
    </w:p>
    <w:p w14:paraId="760693F2" w14:textId="77777777"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7566A8B7" w14:textId="77777777" w:rsidR="004D7C7F" w:rsidRPr="003D35A5" w:rsidRDefault="004D7C7F" w:rsidP="003D35A5">
      <w:pPr>
        <w:pStyle w:val="3"/>
        <w:rPr>
          <w:rtl/>
          <w:lang w:bidi="ar-IQ"/>
        </w:rPr>
      </w:pPr>
      <w:bookmarkStart w:id="23" w:name="_Toc94612321"/>
      <w:r w:rsidRPr="003D35A5">
        <w:rPr>
          <w:rtl/>
          <w:lang w:bidi="ar-IQ"/>
        </w:rPr>
        <w:t>تاريخ نشأتها</w:t>
      </w:r>
      <w:bookmarkEnd w:id="23"/>
    </w:p>
    <w:p w14:paraId="7E6373C8" w14:textId="36704ED8"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أنشأت مجلة الأحكام العدلية بعد توقف حرب القرم الأولى بين المسلمين العثمانيين والروس والتي أدت إلى بقاء جالية إسلامية ضخمة تحت سلطة الروس فطلبت السلطنة العثمانية من الكنيسة الأرثوذكسية في موسكو تقنينا واضحا لكيفية معاملة الرعايا المسلمين مما دفع الروس للرد بالمثل فأنشأ</w:t>
      </w:r>
      <w:r w:rsidR="002F7817" w:rsidRPr="003D35A5">
        <w:rPr>
          <w:rFonts w:ascii="Traditional Arabic" w:eastAsia="Times New Roman" w:hAnsi="Traditional Arabic" w:cs="Traditional Arabic"/>
          <w:color w:val="3D3D3E"/>
          <w:sz w:val="32"/>
          <w:szCs w:val="34"/>
          <w:rtl/>
          <w:lang w:bidi="ar-IQ"/>
        </w:rPr>
        <w:t xml:space="preserve"> السلطان عبد المجيد</w:t>
      </w:r>
      <w:r w:rsidR="003D35A5" w:rsidRPr="003D35A5">
        <w:rPr>
          <w:rFonts w:ascii="Traditional Arabic" w:eastAsia="Times New Roman" w:hAnsi="Traditional Arabic" w:cs="Traditional Arabic"/>
          <w:color w:val="3D3D3E"/>
          <w:sz w:val="32"/>
          <w:szCs w:val="34"/>
          <w:rtl/>
          <w:lang w:bidi="ar-IQ"/>
        </w:rPr>
        <w:t xml:space="preserve"> </w:t>
      </w:r>
      <w:r w:rsidR="002F7817" w:rsidRPr="003D35A5">
        <w:rPr>
          <w:rFonts w:ascii="Traditional Arabic" w:eastAsia="Times New Roman" w:hAnsi="Traditional Arabic" w:cs="Traditional Arabic"/>
          <w:color w:val="3D3D3E"/>
          <w:sz w:val="32"/>
          <w:szCs w:val="34"/>
          <w:rtl/>
          <w:lang w:bidi="ar-IQ"/>
        </w:rPr>
        <w:t xml:space="preserve">لجنة من </w:t>
      </w:r>
      <w:r w:rsidRPr="003D35A5">
        <w:rPr>
          <w:rFonts w:ascii="Traditional Arabic" w:eastAsia="Times New Roman" w:hAnsi="Traditional Arabic" w:cs="Traditional Arabic"/>
          <w:color w:val="3D3D3E"/>
          <w:sz w:val="32"/>
          <w:szCs w:val="34"/>
          <w:rtl/>
          <w:lang w:bidi="ar-IQ"/>
        </w:rPr>
        <w:t>فقهاء الحنفية مع مساهمين من المذاهب الثلاث الأخرى مراقبين لتقنين القضاء والأحكام الفقهية الإسلامية فصدرت مجلة الأحكام العدلية</w:t>
      </w:r>
      <w:r w:rsidR="00973763" w:rsidRPr="003D35A5">
        <w:rPr>
          <w:rFonts w:ascii="Traditional Arabic" w:eastAsia="Times New Roman" w:hAnsi="Traditional Arabic" w:cs="Traditional Arabic"/>
          <w:color w:val="3D3D3E"/>
          <w:sz w:val="32"/>
          <w:szCs w:val="34"/>
          <w:lang w:bidi="ar-IQ"/>
        </w:rPr>
        <w:t>.</w:t>
      </w:r>
    </w:p>
    <w:p w14:paraId="485DB0DF" w14:textId="40950A49"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والتي هي مجموعة من التشريعات مكونة من ستة عشر كتاب أولها كتاب البيوع واخرها كتاب </w:t>
      </w:r>
      <w:proofErr w:type="spellStart"/>
      <w:proofErr w:type="gramStart"/>
      <w:r w:rsidRPr="003D35A5">
        <w:rPr>
          <w:rFonts w:ascii="Traditional Arabic" w:eastAsia="Times New Roman" w:hAnsi="Traditional Arabic" w:cs="Traditional Arabic"/>
          <w:color w:val="3D3D3E"/>
          <w:sz w:val="32"/>
          <w:szCs w:val="34"/>
          <w:rtl/>
          <w:lang w:bidi="ar-IQ"/>
        </w:rPr>
        <w:t>القضاء</w:t>
      </w:r>
      <w:r w:rsidR="003D35A5" w:rsidRPr="003D35A5">
        <w:rPr>
          <w:rFonts w:ascii="Traditional Arabic" w:eastAsia="Times New Roman" w:hAnsi="Traditional Arabic" w:cs="Traditional Arabic"/>
          <w:color w:val="3D3D3E"/>
          <w:sz w:val="32"/>
          <w:szCs w:val="34"/>
          <w:rtl/>
          <w:lang w:bidi="ar-IQ"/>
        </w:rPr>
        <w:t>،</w:t>
      </w:r>
      <w:r w:rsidRPr="003D35A5">
        <w:rPr>
          <w:rFonts w:ascii="Traditional Arabic" w:eastAsia="Times New Roman" w:hAnsi="Traditional Arabic" w:cs="Traditional Arabic"/>
          <w:color w:val="3D3D3E"/>
          <w:sz w:val="32"/>
          <w:szCs w:val="34"/>
          <w:rtl/>
          <w:lang w:bidi="ar-IQ"/>
        </w:rPr>
        <w:t>صدر</w:t>
      </w:r>
      <w:proofErr w:type="spellEnd"/>
      <w:proofErr w:type="gramEnd"/>
      <w:r w:rsidRPr="003D35A5">
        <w:rPr>
          <w:rFonts w:ascii="Traditional Arabic" w:eastAsia="Times New Roman" w:hAnsi="Traditional Arabic" w:cs="Traditional Arabic"/>
          <w:color w:val="3D3D3E"/>
          <w:sz w:val="32"/>
          <w:szCs w:val="34"/>
          <w:rtl/>
          <w:lang w:bidi="ar-IQ"/>
        </w:rPr>
        <w:t xml:space="preserve"> آخر أعدادها في فترة الخلافة العثمانية في شعبان سنة 1293 هجرية 1882 ميلادية وإلى جانب التقنين الفقهي الإسلامي جرى تقنين لما يخص القضاء الأحوال المدنية في شؤون جميع الأديان والمذاهب في الدولة العثمانية.</w:t>
      </w:r>
    </w:p>
    <w:p w14:paraId="4D574689" w14:textId="0FDBAC3C" w:rsidR="003D35A5" w:rsidRDefault="003D35A5">
      <w:pPr>
        <w:bidi w:val="0"/>
        <w:rPr>
          <w:rFonts w:ascii="Traditional Arabic" w:eastAsia="Times New Roman" w:hAnsi="Traditional Arabic" w:cs="Traditional Arabic"/>
          <w:color w:val="3D3D3E"/>
          <w:sz w:val="32"/>
          <w:szCs w:val="34"/>
          <w:rtl/>
          <w:lang w:bidi="ar-IQ"/>
        </w:rPr>
      </w:pPr>
      <w:r>
        <w:rPr>
          <w:rFonts w:ascii="Traditional Arabic" w:eastAsia="Times New Roman" w:hAnsi="Traditional Arabic" w:cs="Traditional Arabic"/>
          <w:color w:val="3D3D3E"/>
          <w:sz w:val="32"/>
          <w:szCs w:val="34"/>
          <w:rtl/>
          <w:lang w:bidi="ar-IQ"/>
        </w:rPr>
        <w:br w:type="page"/>
      </w:r>
    </w:p>
    <w:p w14:paraId="2839C259" w14:textId="77777777" w:rsidR="004D7C7F" w:rsidRPr="003D35A5" w:rsidRDefault="004D7C7F" w:rsidP="003D35A5">
      <w:pPr>
        <w:pStyle w:val="3"/>
        <w:rPr>
          <w:rtl/>
          <w:lang w:bidi="ar-IQ"/>
        </w:rPr>
      </w:pPr>
      <w:bookmarkStart w:id="24" w:name="_Toc94612322"/>
      <w:r w:rsidRPr="003D35A5">
        <w:rPr>
          <w:rtl/>
          <w:lang w:bidi="ar-IQ"/>
        </w:rPr>
        <w:lastRenderedPageBreak/>
        <w:t>مراحل تاريخية</w:t>
      </w:r>
      <w:bookmarkEnd w:id="24"/>
    </w:p>
    <w:p w14:paraId="4AE19C3C" w14:textId="77777777"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امتد إصدار المجلة قرابة ستة عقود وقد تقلب وضعها خلال هذه العقود من دور كبير جدا شبيه بما تؤديه المحكمة العليا حاليا ثم تراجع وضعها مع تعنت فقهاء الحنفية في عدم الخروج عن المذهب مما دفع السلطنة لتوطين قوانين اقتصادية بالدرجة الأساسية أوربية وبعد تراجع أهميتها جرى تأصيل لأحكامها بما يسمى القواعد الفقهية تشبه ما يسمى حاليا الفقه القضائي</w:t>
      </w:r>
    </w:p>
    <w:p w14:paraId="4C3383B6" w14:textId="77777777"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6F50B5C1" w14:textId="77777777"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ماهية التشريع والترتيب</w:t>
      </w:r>
    </w:p>
    <w:p w14:paraId="0659A8C0" w14:textId="12DBC8A8"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هو أول تدوين </w:t>
      </w:r>
      <w:r w:rsidR="00973763" w:rsidRPr="003D35A5">
        <w:rPr>
          <w:rFonts w:ascii="Traditional Arabic" w:eastAsia="Times New Roman" w:hAnsi="Traditional Arabic" w:cs="Traditional Arabic"/>
          <w:color w:val="3D3D3E"/>
          <w:sz w:val="32"/>
          <w:szCs w:val="34"/>
          <w:rtl/>
          <w:lang w:bidi="ar-IQ"/>
        </w:rPr>
        <w:t>للفقه</w:t>
      </w:r>
      <w:r w:rsidRPr="003D35A5">
        <w:rPr>
          <w:rFonts w:ascii="Traditional Arabic" w:eastAsia="Times New Roman" w:hAnsi="Traditional Arabic" w:cs="Traditional Arabic"/>
          <w:color w:val="3D3D3E"/>
          <w:sz w:val="32"/>
          <w:szCs w:val="34"/>
          <w:rtl/>
          <w:lang w:bidi="ar-IQ"/>
        </w:rPr>
        <w:t xml:space="preserve"> الإسلامي في المجال المدني في </w:t>
      </w:r>
      <w:proofErr w:type="gramStart"/>
      <w:r w:rsidRPr="003D35A5">
        <w:rPr>
          <w:rFonts w:ascii="Traditional Arabic" w:eastAsia="Times New Roman" w:hAnsi="Traditional Arabic" w:cs="Traditional Arabic"/>
          <w:color w:val="3D3D3E"/>
          <w:sz w:val="32"/>
          <w:szCs w:val="34"/>
          <w:rtl/>
          <w:lang w:bidi="ar-IQ"/>
        </w:rPr>
        <w:t>اطار</w:t>
      </w:r>
      <w:proofErr w:type="gramEnd"/>
      <w:r w:rsidRPr="003D35A5">
        <w:rPr>
          <w:rFonts w:ascii="Traditional Arabic" w:eastAsia="Times New Roman" w:hAnsi="Traditional Arabic" w:cs="Traditional Arabic"/>
          <w:color w:val="3D3D3E"/>
          <w:sz w:val="32"/>
          <w:szCs w:val="34"/>
          <w:rtl/>
          <w:lang w:bidi="ar-IQ"/>
        </w:rPr>
        <w:t xml:space="preserve"> بنود قانونية، على </w:t>
      </w:r>
      <w:r w:rsidR="00973763" w:rsidRPr="003D35A5">
        <w:rPr>
          <w:rFonts w:ascii="Traditional Arabic" w:eastAsia="Times New Roman" w:hAnsi="Traditional Arabic" w:cs="Traditional Arabic"/>
          <w:color w:val="3D3D3E"/>
          <w:sz w:val="32"/>
          <w:szCs w:val="34"/>
          <w:rtl/>
          <w:lang w:bidi="ar-IQ"/>
        </w:rPr>
        <w:t>مذهب</w:t>
      </w:r>
      <w:r w:rsidR="007C4B62" w:rsidRPr="003D35A5">
        <w:rPr>
          <w:rFonts w:ascii="Traditional Arabic" w:eastAsia="Times New Roman" w:hAnsi="Traditional Arabic" w:cs="Traditional Arabic"/>
          <w:color w:val="3D3D3E"/>
          <w:sz w:val="32"/>
          <w:szCs w:val="34"/>
          <w:rtl/>
          <w:lang w:bidi="ar-IQ"/>
        </w:rPr>
        <w:t xml:space="preserve"> الإمام ابي حنيفة النعمان </w:t>
      </w:r>
      <w:r w:rsidRPr="003D35A5">
        <w:rPr>
          <w:rFonts w:ascii="Traditional Arabic" w:eastAsia="Times New Roman" w:hAnsi="Traditional Arabic" w:cs="Traditional Arabic"/>
          <w:color w:val="3D3D3E"/>
          <w:sz w:val="32"/>
          <w:szCs w:val="34"/>
          <w:rtl/>
          <w:lang w:bidi="ar-IQ"/>
        </w:rPr>
        <w:t>مكونة من ستة عشر كتاب، أولها كتاب البيوع واخرها كتاب القضاء 'كل كتاب يتناول موضوع ومكون من أبواب وكل باب مكون من فصول</w:t>
      </w:r>
      <w:r w:rsidR="003D35A5" w:rsidRPr="003D35A5">
        <w:rPr>
          <w:rFonts w:ascii="Traditional Arabic" w:eastAsia="Times New Roman" w:hAnsi="Traditional Arabic" w:cs="Traditional Arabic"/>
          <w:color w:val="3D3D3E"/>
          <w:sz w:val="32"/>
          <w:szCs w:val="34"/>
          <w:rtl/>
          <w:lang w:bidi="ar-IQ"/>
        </w:rPr>
        <w:t>.</w:t>
      </w:r>
    </w:p>
    <w:p w14:paraId="38AB7623" w14:textId="77777777"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24DFF2E2" w14:textId="77777777" w:rsidR="004D7C7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الأثر القانوني</w:t>
      </w:r>
    </w:p>
    <w:p w14:paraId="3E759D98" w14:textId="6196E6AC" w:rsidR="000C2C6F" w:rsidRPr="003D35A5" w:rsidRDefault="004D7C7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هي القاعدة التي بني عليها قانون الأحوال الشخصية وقانون العقوبات في أغلب الدول العربية، وهو ساري المفعول في قطاع غزة كقانون مدني وما تزال المرجع الأساسي لقانون الأحوال الشخصية وتقسيمات المذاهب اليهودية في إسرائيل،</w:t>
      </w:r>
      <w:r w:rsidR="007029AD" w:rsidRPr="003D35A5">
        <w:rPr>
          <w:rFonts w:ascii="Traditional Arabic" w:eastAsia="Times New Roman" w:hAnsi="Traditional Arabic" w:cs="Traditional Arabic"/>
          <w:color w:val="3D3D3E"/>
          <w:sz w:val="32"/>
          <w:szCs w:val="34"/>
          <w:lang w:bidi="ar-IQ"/>
        </w:rPr>
        <w:t xml:space="preserve"> </w:t>
      </w:r>
      <w:r w:rsidRPr="003D35A5">
        <w:rPr>
          <w:rFonts w:ascii="Traditional Arabic" w:eastAsia="Times New Roman" w:hAnsi="Traditional Arabic" w:cs="Traditional Arabic"/>
          <w:color w:val="3D3D3E"/>
          <w:sz w:val="32"/>
          <w:szCs w:val="34"/>
          <w:rtl/>
          <w:lang w:bidi="ar-IQ"/>
        </w:rPr>
        <w:t>يوجد عدة تراجم للغة العربية مع الشرح منها لفهمي الحسيني</w:t>
      </w:r>
      <w:r w:rsidR="003D35A5" w:rsidRPr="003D35A5">
        <w:rPr>
          <w:rFonts w:ascii="Traditional Arabic" w:eastAsia="Times New Roman" w:hAnsi="Traditional Arabic" w:cs="Traditional Arabic"/>
          <w:color w:val="3D3D3E"/>
          <w:sz w:val="32"/>
          <w:szCs w:val="34"/>
          <w:rtl/>
          <w:lang w:bidi="ar-IQ"/>
        </w:rPr>
        <w:t>.</w:t>
      </w:r>
    </w:p>
    <w:p w14:paraId="412BB3B9" w14:textId="77777777" w:rsidR="00DF296E" w:rsidRPr="003D35A5" w:rsidRDefault="00DF296E"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التقنين بعد مجلة الأحكام العدلية:</w:t>
      </w:r>
    </w:p>
    <w:p w14:paraId="449AA270" w14:textId="77777777" w:rsidR="00DF296E" w:rsidRPr="003D35A5" w:rsidRDefault="00DF296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مثلت كتابة مجلة الأحكام العدلية نقلة نوعية في تدوين الفقه الإسلامي، مما دفع قادة دول العالم الإسلامي إلى استحسان هذه الفكرة، وجعل الشريعة الإسلامية أهم مصادر </w:t>
      </w:r>
      <w:proofErr w:type="spellStart"/>
      <w:r w:rsidRPr="003D35A5">
        <w:rPr>
          <w:rFonts w:ascii="Traditional Arabic" w:eastAsia="Times New Roman" w:hAnsi="Traditional Arabic" w:cs="Traditional Arabic"/>
          <w:color w:val="3D3D3E"/>
          <w:sz w:val="32"/>
          <w:szCs w:val="34"/>
          <w:rtl/>
          <w:lang w:bidi="ar-IQ"/>
        </w:rPr>
        <w:t>تقنيناتها</w:t>
      </w:r>
      <w:proofErr w:type="spellEnd"/>
      <w:r w:rsidRPr="003D35A5">
        <w:rPr>
          <w:rFonts w:ascii="Traditional Arabic" w:eastAsia="Times New Roman" w:hAnsi="Traditional Arabic" w:cs="Traditional Arabic"/>
          <w:color w:val="3D3D3E"/>
          <w:sz w:val="32"/>
          <w:szCs w:val="34"/>
          <w:rtl/>
          <w:lang w:bidi="ar-IQ"/>
        </w:rPr>
        <w:t>، وخاصة فيما يتعلق بأحكام الأسرة والمعاملات، وقامت محاولات لتقنين الأحكام الفقهية في عدد من الدول العربية، منها</w:t>
      </w:r>
      <w:r w:rsidRPr="003D35A5">
        <w:rPr>
          <w:rFonts w:ascii="Traditional Arabic" w:eastAsia="Times New Roman" w:hAnsi="Traditional Arabic" w:cs="Traditional Arabic"/>
          <w:color w:val="3D3D3E"/>
          <w:sz w:val="32"/>
          <w:szCs w:val="34"/>
          <w:lang w:bidi="ar-IQ"/>
        </w:rPr>
        <w:t>:</w:t>
      </w:r>
    </w:p>
    <w:p w14:paraId="7B56818B" w14:textId="77777777" w:rsidR="00DF296E" w:rsidRPr="003D35A5" w:rsidRDefault="00DF296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تقنين الأحكام في مصر</w:t>
      </w:r>
      <w:r w:rsidRPr="003D35A5">
        <w:rPr>
          <w:rFonts w:ascii="Traditional Arabic" w:eastAsia="Times New Roman" w:hAnsi="Traditional Arabic" w:cs="Traditional Arabic"/>
          <w:color w:val="3D3D3E"/>
          <w:sz w:val="32"/>
          <w:szCs w:val="34"/>
          <w:lang w:bidi="ar-IQ"/>
        </w:rPr>
        <w:t>:</w:t>
      </w:r>
      <w:r w:rsidRPr="003D35A5">
        <w:rPr>
          <w:rFonts w:ascii="Traditional Arabic" w:eastAsia="Times New Roman" w:hAnsi="Traditional Arabic" w:cs="Traditional Arabic"/>
          <w:color w:val="3D3D3E"/>
          <w:sz w:val="32"/>
          <w:szCs w:val="34"/>
          <w:rtl/>
          <w:lang w:bidi="ar-IQ"/>
        </w:rPr>
        <w:t xml:space="preserve"> تعود الجذور التاريخية لمحاولات تقنين الفقه الإسلامي في مصر إلى عهد الوالي</w:t>
      </w:r>
      <w:r w:rsidR="006C3E44"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"محمد علي" حيث عمل هذا الأخير على توحيد القضاء، واعتماد المذهب الحنفي المذهب الرسمي للدولة، وتكليف الشيخ "محمد الجزائري" بوضع قانون مدني على شكل قانون "نابليون" غير متقيد بمذهب معين إلا أن الظروف الدولية آنذاك أجهضت عمله. (الخلفية الفكرية والتشريعية والاجتماعية لاستبعاد تطبيق الشريعة، محمد كمال الدين إمام مجلة المسلم المعاصر 55 وما بعدها 1991)</w:t>
      </w:r>
      <w:r w:rsidRPr="003D35A5">
        <w:rPr>
          <w:rFonts w:ascii="Traditional Arabic" w:eastAsia="Times New Roman" w:hAnsi="Traditional Arabic" w:cs="Traditional Arabic"/>
          <w:color w:val="3D3D3E"/>
          <w:sz w:val="32"/>
          <w:szCs w:val="34"/>
          <w:lang w:bidi="ar-IQ"/>
        </w:rPr>
        <w:t>.</w:t>
      </w:r>
    </w:p>
    <w:p w14:paraId="40B4B00D" w14:textId="77777777" w:rsidR="00DF296E" w:rsidRPr="003D35A5" w:rsidRDefault="00DF296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 xml:space="preserve">ثم في عهد "الخديوي إسماعيل" طلب من علماء الأزهر تأليف كتاب في الحقوق والعقوبات لكنهم تمنّعوا بحجة أن فيه خروجا على ما ألفوه، وكذلك فعلوا مع "الخديوي توفيق" حيث رفضوا طلبه المتمثل في وضع تقنين مدني مستمد من الشريعة </w:t>
      </w:r>
      <w:proofErr w:type="gramStart"/>
      <w:r w:rsidRPr="003D35A5">
        <w:rPr>
          <w:rFonts w:ascii="Traditional Arabic" w:eastAsia="Times New Roman" w:hAnsi="Traditional Arabic" w:cs="Traditional Arabic"/>
          <w:color w:val="3D3D3E"/>
          <w:sz w:val="32"/>
          <w:szCs w:val="34"/>
          <w:rtl/>
          <w:lang w:bidi="ar-IQ"/>
        </w:rPr>
        <w:t>الإسلامية(</w:t>
      </w:r>
      <w:proofErr w:type="gramEnd"/>
      <w:r w:rsidRPr="003D35A5">
        <w:rPr>
          <w:rFonts w:ascii="Traditional Arabic" w:eastAsia="Times New Roman" w:hAnsi="Traditional Arabic" w:cs="Traditional Arabic"/>
          <w:color w:val="3D3D3E"/>
          <w:sz w:val="32"/>
          <w:szCs w:val="34"/>
          <w:rtl/>
          <w:lang w:bidi="ar-IQ"/>
        </w:rPr>
        <w:footnoteReference w:id="88"/>
      </w:r>
      <w:r w:rsidRPr="003D35A5">
        <w:rPr>
          <w:rFonts w:ascii="Traditional Arabic" w:eastAsia="Times New Roman" w:hAnsi="Traditional Arabic" w:cs="Traditional Arabic"/>
          <w:color w:val="3D3D3E"/>
          <w:sz w:val="32"/>
          <w:szCs w:val="34"/>
          <w:rtl/>
          <w:lang w:bidi="ar-IQ"/>
        </w:rPr>
        <w:t xml:space="preserve">). </w:t>
      </w:r>
    </w:p>
    <w:p w14:paraId="6ED2B49E" w14:textId="77777777" w:rsidR="00DF296E" w:rsidRPr="003D35A5" w:rsidRDefault="00DF296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ثم أعدت لجان شكلها الدكتور صوفي أبو طالب رئيس مجلس الشعب المصري السابق </w:t>
      </w:r>
      <w:proofErr w:type="gramStart"/>
      <w:r w:rsidRPr="003D35A5">
        <w:rPr>
          <w:rFonts w:ascii="Traditional Arabic" w:eastAsia="Times New Roman" w:hAnsi="Traditional Arabic" w:cs="Traditional Arabic"/>
          <w:color w:val="3D3D3E"/>
          <w:sz w:val="32"/>
          <w:szCs w:val="34"/>
          <w:rtl/>
          <w:lang w:bidi="ar-IQ"/>
        </w:rPr>
        <w:t>ستة</w:t>
      </w:r>
      <w:proofErr w:type="gramEnd"/>
      <w:r w:rsidRPr="003D35A5">
        <w:rPr>
          <w:rFonts w:ascii="Traditional Arabic" w:eastAsia="Times New Roman" w:hAnsi="Traditional Arabic" w:cs="Traditional Arabic"/>
          <w:color w:val="3D3D3E"/>
          <w:sz w:val="32"/>
          <w:szCs w:val="34"/>
          <w:rtl/>
          <w:lang w:bidi="ar-IQ"/>
        </w:rPr>
        <w:t xml:space="preserve"> مشروعات قوانين هي:</w:t>
      </w:r>
    </w:p>
    <w:p w14:paraId="2467FFB2" w14:textId="77777777" w:rsidR="00DF296E" w:rsidRPr="003D35A5" w:rsidRDefault="00DF296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مشروع قانون المعاملات المدنية "1044 مادة</w:t>
      </w:r>
      <w:r w:rsidRPr="003D35A5">
        <w:rPr>
          <w:rFonts w:ascii="Traditional Arabic" w:eastAsia="Times New Roman" w:hAnsi="Traditional Arabic" w:cs="Traditional Arabic"/>
          <w:color w:val="3D3D3E"/>
          <w:sz w:val="32"/>
          <w:szCs w:val="34"/>
          <w:lang w:bidi="ar-IQ"/>
        </w:rPr>
        <w:t xml:space="preserve"> "</w:t>
      </w:r>
      <w:r w:rsidRPr="003D35A5">
        <w:rPr>
          <w:rFonts w:ascii="Traditional Arabic" w:eastAsia="Times New Roman" w:hAnsi="Traditional Arabic" w:cs="Traditional Arabic"/>
          <w:color w:val="3D3D3E"/>
          <w:sz w:val="32"/>
          <w:szCs w:val="34"/>
          <w:rtl/>
          <w:lang w:bidi="ar-IQ"/>
        </w:rPr>
        <w:t>، ومشروع قانون العقوبات "635 مادة</w:t>
      </w:r>
      <w:r w:rsidRPr="003D35A5">
        <w:rPr>
          <w:rFonts w:ascii="Traditional Arabic" w:eastAsia="Times New Roman" w:hAnsi="Traditional Arabic" w:cs="Traditional Arabic"/>
          <w:color w:val="3D3D3E"/>
          <w:sz w:val="32"/>
          <w:szCs w:val="34"/>
          <w:lang w:bidi="ar-IQ"/>
        </w:rPr>
        <w:t xml:space="preserve"> "</w:t>
      </w:r>
      <w:r w:rsidR="007C4B62" w:rsidRPr="003D35A5">
        <w:rPr>
          <w:rFonts w:ascii="Traditional Arabic" w:eastAsia="Times New Roman" w:hAnsi="Traditional Arabic" w:cs="Traditional Arabic"/>
          <w:color w:val="3D3D3E"/>
          <w:sz w:val="32"/>
          <w:szCs w:val="34"/>
          <w:rtl/>
          <w:lang w:bidi="ar-IQ"/>
        </w:rPr>
        <w:t>،</w:t>
      </w:r>
      <w:r w:rsidRPr="003D35A5">
        <w:rPr>
          <w:rFonts w:ascii="Traditional Arabic" w:eastAsia="Times New Roman" w:hAnsi="Traditional Arabic" w:cs="Traditional Arabic"/>
          <w:color w:val="3D3D3E"/>
          <w:sz w:val="32"/>
          <w:szCs w:val="34"/>
          <w:rtl/>
          <w:lang w:bidi="ar-IQ"/>
        </w:rPr>
        <w:t xml:space="preserve"> ومشروع قانون التجارة "776 مادة</w:t>
      </w:r>
      <w:r w:rsidRPr="003D35A5">
        <w:rPr>
          <w:rFonts w:ascii="Traditional Arabic" w:eastAsia="Times New Roman" w:hAnsi="Traditional Arabic" w:cs="Traditional Arabic"/>
          <w:color w:val="3D3D3E"/>
          <w:sz w:val="32"/>
          <w:szCs w:val="34"/>
          <w:lang w:bidi="ar-IQ"/>
        </w:rPr>
        <w:t>"</w:t>
      </w:r>
      <w:r w:rsidRPr="003D35A5">
        <w:rPr>
          <w:rFonts w:ascii="Traditional Arabic" w:eastAsia="Times New Roman" w:hAnsi="Traditional Arabic" w:cs="Traditional Arabic"/>
          <w:color w:val="3D3D3E"/>
          <w:sz w:val="32"/>
          <w:szCs w:val="34"/>
          <w:rtl/>
          <w:lang w:bidi="ar-IQ"/>
        </w:rPr>
        <w:t>، ومشروع قانون التقاضي "512 مادة"، ومشروع قانون الإثبات "182 مادة</w:t>
      </w:r>
      <w:r w:rsidRPr="003D35A5">
        <w:rPr>
          <w:rFonts w:ascii="Traditional Arabic" w:eastAsia="Times New Roman" w:hAnsi="Traditional Arabic" w:cs="Traditional Arabic"/>
          <w:color w:val="3D3D3E"/>
          <w:sz w:val="32"/>
          <w:szCs w:val="34"/>
          <w:lang w:bidi="ar-IQ"/>
        </w:rPr>
        <w:t>"</w:t>
      </w:r>
      <w:r w:rsidRPr="003D35A5">
        <w:rPr>
          <w:rFonts w:ascii="Traditional Arabic" w:eastAsia="Times New Roman" w:hAnsi="Traditional Arabic" w:cs="Traditional Arabic"/>
          <w:color w:val="3D3D3E"/>
          <w:sz w:val="32"/>
          <w:szCs w:val="34"/>
          <w:rtl/>
          <w:lang w:bidi="ar-IQ"/>
        </w:rPr>
        <w:t>، ومشروع قانون التجارة البحري "443 مادة".</w:t>
      </w:r>
    </w:p>
    <w:p w14:paraId="44C91187" w14:textId="77777777" w:rsidR="00DF296E" w:rsidRPr="003D35A5" w:rsidRDefault="00DF296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وفي المملكة العربية السعودية فكر الملك عبد العزيز بن سعود بوضع مجلة للأحكام الشرعية، يعهد فيها إلى لجنة من خيار علماء المسلمين الاختصاصين باستنباط الأحكام الشرعية من كتب المذاهب الأربعة المعتبرة على غرار مجلة الأحكام العدلية، إلا أنها تختلف عنها في عدم التقيد في الاستنباط بمذهب دون آخر بل تأخذ بما تراه في صالح الإسلام والمسلمين بحسب قوة الدليل.. (</w:t>
      </w:r>
      <w:r w:rsidRPr="003D35A5">
        <w:rPr>
          <w:rFonts w:ascii="Traditional Arabic" w:eastAsia="Times New Roman" w:hAnsi="Traditional Arabic" w:cs="Traditional Arabic"/>
          <w:color w:val="3D3D3E"/>
          <w:sz w:val="32"/>
          <w:szCs w:val="34"/>
          <w:rtl/>
          <w:lang w:bidi="ar-IQ"/>
        </w:rPr>
        <w:footnoteReference w:id="89"/>
      </w:r>
      <w:r w:rsidRPr="003D35A5">
        <w:rPr>
          <w:rFonts w:ascii="Traditional Arabic" w:eastAsia="Times New Roman" w:hAnsi="Traditional Arabic" w:cs="Traditional Arabic"/>
          <w:color w:val="3D3D3E"/>
          <w:sz w:val="32"/>
          <w:szCs w:val="34"/>
          <w:rtl/>
          <w:lang w:bidi="ar-IQ"/>
        </w:rPr>
        <w:t>).</w:t>
      </w:r>
    </w:p>
    <w:p w14:paraId="70B234EB" w14:textId="77777777" w:rsidR="000C2C6F" w:rsidRPr="003D35A5" w:rsidRDefault="000C2C6F"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7FA50325" w14:textId="5626EC71" w:rsidR="00107954" w:rsidRPr="003D35A5" w:rsidRDefault="00107954" w:rsidP="003D35A5">
      <w:pPr>
        <w:pStyle w:val="3"/>
        <w:rPr>
          <w:rtl/>
        </w:rPr>
      </w:pPr>
      <w:bookmarkStart w:id="25" w:name="_Toc94612323"/>
      <w:r w:rsidRPr="003D35A5">
        <w:rPr>
          <w:rtl/>
          <w:lang w:bidi="ar-IQ"/>
        </w:rPr>
        <w:t>رابعا: تجديد الفقه بناءً على تغير ما بني عليه</w:t>
      </w:r>
      <w:r w:rsidR="003D35A5" w:rsidRPr="003D35A5">
        <w:rPr>
          <w:rtl/>
          <w:lang w:bidi="ar-IQ"/>
        </w:rPr>
        <w:t>.</w:t>
      </w:r>
      <w:bookmarkEnd w:id="25"/>
    </w:p>
    <w:p w14:paraId="7876924E" w14:textId="77777777" w:rsidR="000C2C6F" w:rsidRPr="003D35A5" w:rsidRDefault="00107954"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الأحكام الشرعية بنيت على وفق الأدلة الشرعية وهي كثيرة ومتنوعة ومن هذه الأدلة والمصادر الشرعية (العرف)</w:t>
      </w:r>
      <w:r w:rsidR="00D740B3" w:rsidRPr="003D35A5">
        <w:rPr>
          <w:rFonts w:ascii="Traditional Arabic" w:eastAsia="Times New Roman" w:hAnsi="Traditional Arabic" w:cs="Traditional Arabic"/>
          <w:color w:val="3D3D3E"/>
          <w:sz w:val="32"/>
          <w:szCs w:val="34"/>
          <w:rtl/>
        </w:rPr>
        <w:t>.</w:t>
      </w:r>
    </w:p>
    <w:p w14:paraId="77D7C1E1" w14:textId="77777777" w:rsidR="00E6188C"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العرف، بالضم، هو: "ما تعارف عليه أهل العقول السالمة وليس في الشرع ما يخالفه". </w:t>
      </w:r>
    </w:p>
    <w:p w14:paraId="2B35C535" w14:textId="4B4A117A"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يعد مصدر</w:t>
      </w:r>
      <w:r w:rsidR="00E6188C" w:rsidRPr="003D35A5">
        <w:rPr>
          <w:rFonts w:ascii="Traditional Arabic" w:eastAsia="Times New Roman" w:hAnsi="Traditional Arabic" w:cs="Traditional Arabic"/>
          <w:color w:val="3D3D3E"/>
          <w:sz w:val="32"/>
          <w:szCs w:val="34"/>
          <w:rtl/>
        </w:rPr>
        <w:t>اً</w:t>
      </w:r>
      <w:r w:rsidRPr="003D35A5">
        <w:rPr>
          <w:rFonts w:ascii="Traditional Arabic" w:eastAsia="Times New Roman" w:hAnsi="Traditional Arabic" w:cs="Traditional Arabic"/>
          <w:color w:val="3D3D3E"/>
          <w:sz w:val="32"/>
          <w:szCs w:val="34"/>
          <w:rtl/>
        </w:rPr>
        <w:t xml:space="preserve"> تشريع</w:t>
      </w:r>
      <w:r w:rsidR="00E6188C" w:rsidRPr="003D35A5">
        <w:rPr>
          <w:rFonts w:ascii="Traditional Arabic" w:eastAsia="Times New Roman" w:hAnsi="Traditional Arabic" w:cs="Traditional Arabic"/>
          <w:color w:val="3D3D3E"/>
          <w:sz w:val="32"/>
          <w:szCs w:val="34"/>
          <w:rtl/>
        </w:rPr>
        <w:t>اً</w:t>
      </w:r>
      <w:r w:rsidRPr="003D35A5">
        <w:rPr>
          <w:rFonts w:ascii="Traditional Arabic" w:eastAsia="Times New Roman" w:hAnsi="Traditional Arabic" w:cs="Traditional Arabic"/>
          <w:color w:val="3D3D3E"/>
          <w:sz w:val="32"/>
          <w:szCs w:val="34"/>
          <w:rtl/>
        </w:rPr>
        <w:t xml:space="preserve"> ثانوي</w:t>
      </w:r>
      <w:r w:rsidR="00E6188C" w:rsidRPr="003D35A5">
        <w:rPr>
          <w:rFonts w:ascii="Traditional Arabic" w:eastAsia="Times New Roman" w:hAnsi="Traditional Arabic" w:cs="Traditional Arabic"/>
          <w:color w:val="3D3D3E"/>
          <w:sz w:val="32"/>
          <w:szCs w:val="34"/>
          <w:rtl/>
        </w:rPr>
        <w:t>اً</w:t>
      </w:r>
      <w:r w:rsidRPr="003D35A5">
        <w:rPr>
          <w:rFonts w:ascii="Traditional Arabic" w:eastAsia="Times New Roman" w:hAnsi="Traditional Arabic" w:cs="Traditional Arabic"/>
          <w:color w:val="3D3D3E"/>
          <w:sz w:val="32"/>
          <w:szCs w:val="34"/>
          <w:rtl/>
        </w:rPr>
        <w:t xml:space="preserve"> يصار إليه عند تحديد بعض الأحكام الشرعية التي تعود لما تعارف الناس عليه</w:t>
      </w:r>
      <w:r w:rsidR="007E15EA" w:rsidRPr="003D35A5">
        <w:rPr>
          <w:rFonts w:ascii="Traditional Arabic" w:eastAsia="Times New Roman" w:hAnsi="Traditional Arabic" w:cs="Traditional Arabic"/>
          <w:color w:val="3D3D3E"/>
          <w:sz w:val="32"/>
          <w:szCs w:val="34"/>
          <w:rtl/>
        </w:rPr>
        <w:t>،</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وهذا المصدر مهم وخصوصا للقضاة الذين ترفع إليهم قضايا حول تحديد ما</w:t>
      </w:r>
      <w:r w:rsidR="00E6188C"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يفض الخصومات فيما لم يأت به دليل من الكتاب والسنة والإجماع</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وهو يعد من الأدلة الشرعية عند الفقهاء ولكن يطبقه الفقهاء في الأحكام الفقهية الفرعية لا الأصلية</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وقد عمل النبي</w:t>
      </w:r>
      <w:r w:rsidR="00E6188C"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بالعرف والصحابة</w:t>
      </w:r>
      <w:r w:rsidR="00E6188C" w:rsidRPr="003D35A5">
        <w:rPr>
          <w:rFonts w:ascii="Traditional Arabic" w:eastAsia="Times New Roman" w:hAnsi="Traditional Arabic" w:cs="Traditional Arabic"/>
          <w:color w:val="3D3D3E"/>
          <w:sz w:val="32"/>
          <w:szCs w:val="34"/>
          <w:rtl/>
        </w:rPr>
        <w:t xml:space="preserve"> </w:t>
      </w:r>
      <w:r w:rsidR="00E6188C" w:rsidRPr="003D35A5">
        <w:rPr>
          <w:rFonts w:ascii="Traditional Arabic" w:eastAsia="Times New Roman" w:hAnsi="Traditional Arabic" w:cs="Traditional Arabic"/>
          <w:color w:val="3D3D3E"/>
          <w:sz w:val="32"/>
          <w:szCs w:val="34"/>
        </w:rPr>
        <w:sym w:font="AGA Arabesque" w:char="F079"/>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من بعده وأكثر ما</w:t>
      </w:r>
      <w:r w:rsidR="00E6188C"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يؤخذ بالعرف في الطلاق والأيمان والنذور، والنفقات، وغير ذلك.</w:t>
      </w:r>
    </w:p>
    <w:p w14:paraId="44E64B9E"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lastRenderedPageBreak/>
        <w:t>تعريف العرف</w:t>
      </w:r>
      <w:r w:rsidR="007E15EA" w:rsidRPr="003D35A5">
        <w:rPr>
          <w:rFonts w:ascii="Traditional Arabic" w:eastAsia="Times New Roman" w:hAnsi="Traditional Arabic" w:cs="Traditional Arabic"/>
          <w:b/>
          <w:color w:val="3D3D3E"/>
          <w:sz w:val="32"/>
          <w:szCs w:val="34"/>
          <w:rtl/>
        </w:rPr>
        <w:t xml:space="preserve">: </w:t>
      </w:r>
    </w:p>
    <w:p w14:paraId="51EFC32A"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ذكر الأصوليون للعرف عدة تعريفات نتطرق لبعضها فمن ذلك:</w:t>
      </w:r>
    </w:p>
    <w:p w14:paraId="761F0922"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عرفه النسفي بأنه: "العرف والعادة: ما</w:t>
      </w:r>
      <w:r w:rsidR="00E6188C"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استقر في النفوس من جهة العقول وتلقته الطباع السليمة بالقبول"</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0"/>
      </w:r>
      <w:r w:rsidR="00FE12C9" w:rsidRPr="003D35A5">
        <w:rPr>
          <w:rStyle w:val="a4"/>
          <w:rFonts w:ascii="Traditional Arabic" w:eastAsia="Times New Roman" w:hAnsi="Traditional Arabic" w:cs="Traditional Arabic"/>
          <w:color w:val="3D3D3E"/>
          <w:sz w:val="32"/>
          <w:szCs w:val="34"/>
          <w:vertAlign w:val="baseline"/>
          <w:rtl/>
        </w:rPr>
        <w:t>)</w:t>
      </w:r>
    </w:p>
    <w:p w14:paraId="1FAE4641"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عرف صاحب</w:t>
      </w:r>
      <w:r w:rsidR="00AE2E91" w:rsidRPr="003D35A5">
        <w:rPr>
          <w:rFonts w:ascii="Traditional Arabic" w:eastAsia="Times New Roman" w:hAnsi="Traditional Arabic" w:cs="Traditional Arabic"/>
          <w:color w:val="3D3D3E"/>
          <w:sz w:val="32"/>
          <w:szCs w:val="34"/>
          <w:rtl/>
        </w:rPr>
        <w:t xml:space="preserve"> التقرير</w:t>
      </w:r>
      <w:r w:rsidRPr="003D35A5">
        <w:rPr>
          <w:rFonts w:ascii="Traditional Arabic" w:eastAsia="Times New Roman" w:hAnsi="Traditional Arabic" w:cs="Traditional Arabic"/>
          <w:color w:val="3D3D3E"/>
          <w:sz w:val="32"/>
          <w:szCs w:val="34"/>
          <w:rtl/>
        </w:rPr>
        <w:t xml:space="preserve"> </w:t>
      </w:r>
      <w:r w:rsidR="00AE2E91" w:rsidRPr="003D35A5">
        <w:rPr>
          <w:rFonts w:ascii="Traditional Arabic" w:eastAsia="Times New Roman" w:hAnsi="Traditional Arabic" w:cs="Traditional Arabic"/>
          <w:color w:val="3D3D3E"/>
          <w:sz w:val="32"/>
          <w:szCs w:val="34"/>
          <w:rtl/>
        </w:rPr>
        <w:t>والتحب</w:t>
      </w:r>
      <w:r w:rsidRPr="003D35A5">
        <w:rPr>
          <w:rFonts w:ascii="Traditional Arabic" w:eastAsia="Times New Roman" w:hAnsi="Traditional Arabic" w:cs="Traditional Arabic"/>
          <w:color w:val="3D3D3E"/>
          <w:sz w:val="32"/>
          <w:szCs w:val="34"/>
          <w:rtl/>
        </w:rPr>
        <w:t>ير</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العادة التي هي مرتبطة بالعرف بأنها: "الأمر المتكرر من غير علاقة عقلية".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1"/>
      </w:r>
      <w:r w:rsidR="00FE12C9" w:rsidRPr="003D35A5">
        <w:rPr>
          <w:rStyle w:val="a4"/>
          <w:rFonts w:ascii="Traditional Arabic" w:eastAsia="Times New Roman" w:hAnsi="Traditional Arabic" w:cs="Traditional Arabic"/>
          <w:color w:val="3D3D3E"/>
          <w:sz w:val="32"/>
          <w:szCs w:val="34"/>
          <w:vertAlign w:val="baseline"/>
          <w:rtl/>
        </w:rPr>
        <w:t>)</w:t>
      </w:r>
    </w:p>
    <w:p w14:paraId="7BC9EA7A" w14:textId="77777777" w:rsidR="00E6188C"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وعرف ابن عابدين العادة بأنها: "مأخوذة من المعاودة فهي بتكررها ومعاودتها مرة بعد أخرى صارت معروفة مستقرة في النفوس والعقول </w:t>
      </w:r>
      <w:proofErr w:type="spellStart"/>
      <w:r w:rsidRPr="003D35A5">
        <w:rPr>
          <w:rFonts w:ascii="Traditional Arabic" w:eastAsia="Times New Roman" w:hAnsi="Traditional Arabic" w:cs="Traditional Arabic"/>
          <w:color w:val="3D3D3E"/>
          <w:sz w:val="32"/>
          <w:szCs w:val="34"/>
          <w:rtl/>
        </w:rPr>
        <w:t>متلقاة</w:t>
      </w:r>
      <w:proofErr w:type="spellEnd"/>
      <w:r w:rsidRPr="003D35A5">
        <w:rPr>
          <w:rFonts w:ascii="Traditional Arabic" w:eastAsia="Times New Roman" w:hAnsi="Traditional Arabic" w:cs="Traditional Arabic"/>
          <w:color w:val="3D3D3E"/>
          <w:sz w:val="32"/>
          <w:szCs w:val="34"/>
          <w:rtl/>
        </w:rPr>
        <w:t xml:space="preserve"> بالقبول من غير علاقة ولا قرينة حتى صارت حقيقة عرفية"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2"/>
      </w:r>
      <w:r w:rsidR="00FE12C9" w:rsidRPr="003D35A5">
        <w:rPr>
          <w:rStyle w:val="a4"/>
          <w:rFonts w:ascii="Traditional Arabic" w:eastAsia="Times New Roman" w:hAnsi="Traditional Arabic" w:cs="Traditional Arabic"/>
          <w:color w:val="3D3D3E"/>
          <w:sz w:val="32"/>
          <w:szCs w:val="34"/>
          <w:vertAlign w:val="baseline"/>
          <w:rtl/>
        </w:rPr>
        <w:t>)</w:t>
      </w:r>
    </w:p>
    <w:p w14:paraId="0C353360" w14:textId="21E80EC1"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ولا فرق بين بين العادة والعرف فهما بمعنى واحد وإن كان الناس يقرون العادة أكثر من العرف لتكررها. </w:t>
      </w:r>
    </w:p>
    <w:p w14:paraId="70009076" w14:textId="77777777" w:rsidR="00AE2E91" w:rsidRPr="003D35A5" w:rsidRDefault="00AE2E9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ومما سبق ذكره يمكن أن يعرف</w:t>
      </w:r>
      <w:r w:rsidR="00D740B3" w:rsidRPr="003D35A5">
        <w:rPr>
          <w:rFonts w:ascii="Traditional Arabic" w:eastAsia="Times New Roman" w:hAnsi="Traditional Arabic" w:cs="Traditional Arabic"/>
          <w:color w:val="3D3D3E"/>
          <w:sz w:val="32"/>
          <w:szCs w:val="34"/>
          <w:rtl/>
        </w:rPr>
        <w:t xml:space="preserve"> </w:t>
      </w:r>
      <w:r w:rsidR="00D740B3" w:rsidRPr="003D35A5">
        <w:rPr>
          <w:rFonts w:ascii="Traditional Arabic" w:eastAsia="Times New Roman" w:hAnsi="Traditional Arabic" w:cs="Traditional Arabic"/>
          <w:b/>
          <w:color w:val="3D3D3E"/>
          <w:sz w:val="32"/>
          <w:szCs w:val="34"/>
          <w:rtl/>
        </w:rPr>
        <w:t>العرف بأنه: " ما تعارف الناس عليه من طبائع وعادات فيما بينهم في عصر وأقرها العقل والشرع والفطرة".</w:t>
      </w:r>
      <w:r w:rsidR="00D740B3" w:rsidRPr="003D35A5">
        <w:rPr>
          <w:rFonts w:ascii="Traditional Arabic" w:eastAsia="Times New Roman" w:hAnsi="Traditional Arabic" w:cs="Traditional Arabic"/>
          <w:color w:val="3D3D3E"/>
          <w:sz w:val="32"/>
          <w:szCs w:val="34"/>
          <w:rtl/>
        </w:rPr>
        <w:t xml:space="preserve"> </w:t>
      </w:r>
    </w:p>
    <w:p w14:paraId="60B2ED9C"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وهذا أنسب تعريف تقريبا للعرف لعدة أسباب منها:</w:t>
      </w:r>
    </w:p>
    <w:p w14:paraId="4B52657E"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أنه يخرج العرف الفاسد.</w:t>
      </w:r>
    </w:p>
    <w:p w14:paraId="330C7B39"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أن هناك أمور قد يقرها العقل ويرفضها الشرع.</w:t>
      </w:r>
    </w:p>
    <w:p w14:paraId="00E01B7E"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أن هذا التعريف يدخل أقسام العرف العام والخاص.</w:t>
      </w:r>
    </w:p>
    <w:p w14:paraId="308B65D3" w14:textId="77777777" w:rsidR="007C4B62" w:rsidRPr="003D35A5" w:rsidRDefault="007C4B62"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p>
    <w:p w14:paraId="6ECE1A34" w14:textId="77777777" w:rsidR="00277D09" w:rsidRPr="003D35A5" w:rsidRDefault="00277D09" w:rsidP="003D35A5">
      <w:pPr>
        <w:bidi w:val="0"/>
        <w:spacing w:after="120" w:line="240" w:lineRule="auto"/>
        <w:jc w:val="both"/>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br w:type="page"/>
      </w:r>
    </w:p>
    <w:p w14:paraId="73D03E54"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lastRenderedPageBreak/>
        <w:t>أنواع العرف</w:t>
      </w:r>
      <w:r w:rsidR="00E6188C" w:rsidRPr="003D35A5">
        <w:rPr>
          <w:rFonts w:ascii="Traditional Arabic" w:eastAsia="Times New Roman" w:hAnsi="Traditional Arabic" w:cs="Traditional Arabic"/>
          <w:b/>
          <w:color w:val="3D3D3E"/>
          <w:sz w:val="32"/>
          <w:szCs w:val="34"/>
          <w:rtl/>
        </w:rPr>
        <w:t>:</w:t>
      </w:r>
    </w:p>
    <w:p w14:paraId="16F4014C"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ينقسم العرف باعتبار الشمول إلى قسمين:</w:t>
      </w:r>
    </w:p>
    <w:p w14:paraId="29E27FED" w14:textId="77777777" w:rsidR="00E6188C"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العرف العام وهو:</w:t>
      </w:r>
      <w:r w:rsidRPr="003D35A5">
        <w:rPr>
          <w:rFonts w:ascii="Traditional Arabic" w:eastAsia="Times New Roman" w:hAnsi="Traditional Arabic" w:cs="Traditional Arabic"/>
          <w:color w:val="3D3D3E"/>
          <w:sz w:val="32"/>
          <w:szCs w:val="34"/>
          <w:rtl/>
        </w:rPr>
        <w:t xml:space="preserve"> </w:t>
      </w:r>
    </w:p>
    <w:p w14:paraId="71526D3A"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ما يتعارف عليه أهل الأقاليم الإسلامية في عصر معين ووقت من الأوقات مثل: الطلاق والزواج والتجارة والحرف اليدوية وضيافة الغريب وغير ذلك.</w:t>
      </w:r>
    </w:p>
    <w:p w14:paraId="02354AE0" w14:textId="77777777" w:rsidR="00E6188C"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العرف الخاص وهو:</w:t>
      </w:r>
      <w:r w:rsidRPr="003D35A5">
        <w:rPr>
          <w:rFonts w:ascii="Traditional Arabic" w:eastAsia="Times New Roman" w:hAnsi="Traditional Arabic" w:cs="Traditional Arabic"/>
          <w:color w:val="3D3D3E"/>
          <w:sz w:val="32"/>
          <w:szCs w:val="34"/>
          <w:rtl/>
        </w:rPr>
        <w:t xml:space="preserve"> </w:t>
      </w:r>
    </w:p>
    <w:p w14:paraId="51863024"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ما يتعارف عليه أهل مدينة وبلد وقرية معينة كمهر الزواج، وكإطلاق بعض المسميات على شيء معين مثل: إطلاق لفظ المكتل على محمل التمر وإطلاق لفظ الصاع على مقياس معين من الشيء المكيل وغير ذلك.</w:t>
      </w:r>
    </w:p>
    <w:p w14:paraId="23F1BAD6"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وهناك نوعان من العرف من ناحية الوقوع والحدوث وهي:</w:t>
      </w:r>
    </w:p>
    <w:p w14:paraId="0B99617D"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عرف عملي:</w:t>
      </w:r>
      <w:r w:rsidRPr="003D35A5">
        <w:rPr>
          <w:rFonts w:ascii="Traditional Arabic" w:eastAsia="Times New Roman" w:hAnsi="Traditional Arabic" w:cs="Traditional Arabic"/>
          <w:color w:val="3D3D3E"/>
          <w:sz w:val="32"/>
          <w:szCs w:val="34"/>
          <w:rtl/>
        </w:rPr>
        <w:t xml:space="preserve"> مثل اعتياد الناس البيع على صفة معينة من غير كلام فقط قبض وأخذ.</w:t>
      </w:r>
    </w:p>
    <w:p w14:paraId="163D9F4D" w14:textId="77777777" w:rsidR="00D740B3" w:rsidRPr="003D35A5" w:rsidRDefault="00D740B3"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b/>
          <w:color w:val="3D3D3E"/>
          <w:sz w:val="32"/>
          <w:szCs w:val="34"/>
          <w:rtl/>
        </w:rPr>
        <w:t>عرف قولي:</w:t>
      </w:r>
      <w:r w:rsidRPr="003D35A5">
        <w:rPr>
          <w:rFonts w:ascii="Traditional Arabic" w:eastAsia="Times New Roman" w:hAnsi="Traditional Arabic" w:cs="Traditional Arabic"/>
          <w:color w:val="3D3D3E"/>
          <w:sz w:val="32"/>
          <w:szCs w:val="34"/>
          <w:rtl/>
        </w:rPr>
        <w:t xml:space="preserve"> مثل إطلاق لفظ السيارة على المركبة ذات الأربع عجلات وإطلاق لفظ الماشية على الغنم دون غيرها ونحو ذلك.</w:t>
      </w:r>
    </w:p>
    <w:p w14:paraId="55150ADD" w14:textId="77777777" w:rsidR="000C2C6F" w:rsidRPr="003D35A5" w:rsidRDefault="007C4B62"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ab/>
      </w:r>
      <w:r w:rsidR="00AE2E91" w:rsidRPr="003D35A5">
        <w:rPr>
          <w:rFonts w:ascii="Traditional Arabic" w:eastAsia="Times New Roman" w:hAnsi="Traditional Arabic" w:cs="Traditional Arabic"/>
          <w:b/>
          <w:color w:val="3D3D3E"/>
          <w:sz w:val="32"/>
          <w:szCs w:val="34"/>
          <w:rtl/>
        </w:rPr>
        <w:t>وهناك مسائل كثيرة بنيت على العرف لكن العرف الذي بنيت عليه قد تغير، فهل تبقى هذه المسائل على حالها أم تتغير تبعا لتغير العرف وتغير الزمان والمكان؟</w:t>
      </w:r>
      <w:r w:rsidRPr="003D35A5">
        <w:rPr>
          <w:rFonts w:ascii="Traditional Arabic" w:eastAsia="Times New Roman" w:hAnsi="Traditional Arabic" w:cs="Traditional Arabic"/>
          <w:b/>
          <w:color w:val="3D3D3E"/>
          <w:sz w:val="32"/>
          <w:szCs w:val="34"/>
          <w:rtl/>
        </w:rPr>
        <w:t xml:space="preserve"> </w:t>
      </w:r>
      <w:r w:rsidR="00AE2E91" w:rsidRPr="003D35A5">
        <w:rPr>
          <w:rFonts w:ascii="Traditional Arabic" w:eastAsia="Times New Roman" w:hAnsi="Traditional Arabic" w:cs="Traditional Arabic"/>
          <w:b/>
          <w:color w:val="3D3D3E"/>
          <w:sz w:val="32"/>
          <w:szCs w:val="34"/>
          <w:rtl/>
        </w:rPr>
        <w:t>ومن هذه المسائل</w:t>
      </w:r>
      <w:r w:rsidR="007E15EA" w:rsidRPr="003D35A5">
        <w:rPr>
          <w:rFonts w:ascii="Traditional Arabic" w:eastAsia="Times New Roman" w:hAnsi="Traditional Arabic" w:cs="Traditional Arabic"/>
          <w:b/>
          <w:color w:val="3D3D3E"/>
          <w:sz w:val="32"/>
          <w:szCs w:val="34"/>
          <w:rtl/>
        </w:rPr>
        <w:t xml:space="preserve">: </w:t>
      </w:r>
    </w:p>
    <w:p w14:paraId="234E9B7A" w14:textId="58954CCE" w:rsidR="00AE2E91" w:rsidRPr="003D35A5" w:rsidRDefault="00AE2E91"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المسألة الأولى</w:t>
      </w:r>
      <w:r w:rsidR="007E15EA" w:rsidRPr="003D35A5">
        <w:rPr>
          <w:rFonts w:ascii="Traditional Arabic" w:eastAsia="Times New Roman" w:hAnsi="Traditional Arabic" w:cs="Traditional Arabic"/>
          <w:b/>
          <w:color w:val="3D3D3E"/>
          <w:sz w:val="32"/>
          <w:szCs w:val="34"/>
          <w:rtl/>
        </w:rPr>
        <w:t xml:space="preserve">: </w:t>
      </w:r>
      <w:r w:rsidRPr="003D35A5">
        <w:rPr>
          <w:rFonts w:ascii="Traditional Arabic" w:eastAsia="Times New Roman" w:hAnsi="Traditional Arabic" w:cs="Traditional Arabic"/>
          <w:b/>
          <w:color w:val="3D3D3E"/>
          <w:sz w:val="32"/>
          <w:szCs w:val="34"/>
          <w:rtl/>
        </w:rPr>
        <w:t>أخذ الأجرة على تدريس القرآن الكريم</w:t>
      </w:r>
      <w:r w:rsidR="00AD60BC" w:rsidRPr="003D35A5">
        <w:rPr>
          <w:rFonts w:ascii="Traditional Arabic" w:eastAsia="Times New Roman" w:hAnsi="Traditional Arabic" w:cs="Traditional Arabic"/>
          <w:b/>
          <w:color w:val="3D3D3E"/>
          <w:sz w:val="32"/>
          <w:szCs w:val="34"/>
          <w:rtl/>
        </w:rPr>
        <w:t xml:space="preserve"> والأذان</w:t>
      </w:r>
      <w:r w:rsidR="003D35A5" w:rsidRPr="003D35A5">
        <w:rPr>
          <w:rFonts w:ascii="Traditional Arabic" w:eastAsia="Times New Roman" w:hAnsi="Traditional Arabic" w:cs="Traditional Arabic"/>
          <w:b/>
          <w:color w:val="3D3D3E"/>
          <w:sz w:val="32"/>
          <w:szCs w:val="34"/>
          <w:rtl/>
        </w:rPr>
        <w:t>.</w:t>
      </w:r>
    </w:p>
    <w:p w14:paraId="19AF4CF9" w14:textId="1078BA2E" w:rsidR="004C3DED" w:rsidRPr="003D35A5" w:rsidRDefault="008E4DB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ذكر </w:t>
      </w:r>
      <w:r w:rsidR="004C3DED" w:rsidRPr="003D35A5">
        <w:rPr>
          <w:rFonts w:ascii="Traditional Arabic" w:eastAsia="Times New Roman" w:hAnsi="Traditional Arabic" w:cs="Traditional Arabic"/>
          <w:color w:val="3D3D3E"/>
          <w:sz w:val="32"/>
          <w:szCs w:val="34"/>
          <w:rtl/>
        </w:rPr>
        <w:t>الألباني في</w:t>
      </w:r>
      <w:r w:rsidR="003D35A5" w:rsidRPr="003D35A5">
        <w:rPr>
          <w:rFonts w:ascii="Traditional Arabic" w:eastAsia="Times New Roman" w:hAnsi="Traditional Arabic" w:cs="Traditional Arabic"/>
          <w:color w:val="3D3D3E"/>
          <w:sz w:val="32"/>
          <w:szCs w:val="34"/>
          <w:rtl/>
        </w:rPr>
        <w:t xml:space="preserve"> </w:t>
      </w:r>
      <w:r w:rsidR="004C3DED" w:rsidRPr="003D35A5">
        <w:rPr>
          <w:rFonts w:ascii="Traditional Arabic" w:eastAsia="Times New Roman" w:hAnsi="Traditional Arabic" w:cs="Traditional Arabic"/>
          <w:color w:val="3D3D3E"/>
          <w:sz w:val="32"/>
          <w:szCs w:val="34"/>
          <w:rtl/>
        </w:rPr>
        <w:t xml:space="preserve">الصحيحة حديثين في هذا الموضوع وهما حديث: من أخذ على تعليم القرآن قوساً، قلده الله قوساً من نار يوم القيامة. </w:t>
      </w:r>
    </w:p>
    <w:p w14:paraId="7528A207"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وحديث عبادة بن الصامت قال: علمت ناساً من أهل الصفة الكتاب والقرآن فأهدى </w:t>
      </w:r>
      <w:proofErr w:type="gramStart"/>
      <w:r w:rsidRPr="003D35A5">
        <w:rPr>
          <w:rFonts w:ascii="Traditional Arabic" w:eastAsia="Times New Roman" w:hAnsi="Traditional Arabic" w:cs="Traditional Arabic"/>
          <w:color w:val="3D3D3E"/>
          <w:sz w:val="32"/>
          <w:szCs w:val="34"/>
          <w:rtl/>
        </w:rPr>
        <w:t>إلي</w:t>
      </w:r>
      <w:proofErr w:type="gramEnd"/>
      <w:r w:rsidRPr="003D35A5">
        <w:rPr>
          <w:rFonts w:ascii="Traditional Arabic" w:eastAsia="Times New Roman" w:hAnsi="Traditional Arabic" w:cs="Traditional Arabic"/>
          <w:color w:val="3D3D3E"/>
          <w:sz w:val="32"/>
          <w:szCs w:val="34"/>
          <w:rtl/>
        </w:rPr>
        <w:t xml:space="preserve"> رجل منهم قوساً فقلت ليست بمال وأرمي عنها في سبيل الله عز وجل لآتين رسول الله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w:t>
      </w:r>
      <w:proofErr w:type="spellStart"/>
      <w:r w:rsidRPr="003D35A5">
        <w:rPr>
          <w:rFonts w:ascii="Traditional Arabic" w:eastAsia="Times New Roman" w:hAnsi="Traditional Arabic" w:cs="Traditional Arabic"/>
          <w:color w:val="3D3D3E"/>
          <w:sz w:val="32"/>
          <w:szCs w:val="34"/>
          <w:rtl/>
        </w:rPr>
        <w:t>فلأسألنه</w:t>
      </w:r>
      <w:proofErr w:type="spellEnd"/>
      <w:r w:rsidRPr="003D35A5">
        <w:rPr>
          <w:rFonts w:ascii="Traditional Arabic" w:eastAsia="Times New Roman" w:hAnsi="Traditional Arabic" w:cs="Traditional Arabic"/>
          <w:color w:val="3D3D3E"/>
          <w:sz w:val="32"/>
          <w:szCs w:val="34"/>
          <w:rtl/>
        </w:rPr>
        <w:t xml:space="preserve"> فأتيته فقلت: يا رسول الله رجل أهدى إلي قوساً ممن كنت أعلمه الكتاب والقرآن وليست بمال وأرمي عنها في سبيل الله، قال: إن كنت تحب أن تطوق طوقاً من نار فاقبلها.</w:t>
      </w:r>
    </w:p>
    <w:p w14:paraId="32DCE1E0"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 </w:t>
      </w:r>
      <w:r w:rsidR="007C4B62" w:rsidRPr="003D35A5">
        <w:rPr>
          <w:rFonts w:ascii="Traditional Arabic" w:eastAsia="Times New Roman" w:hAnsi="Traditional Arabic" w:cs="Traditional Arabic"/>
          <w:color w:val="3D3D3E"/>
          <w:sz w:val="32"/>
          <w:szCs w:val="34"/>
          <w:rtl/>
        </w:rPr>
        <w:tab/>
      </w:r>
      <w:r w:rsidRPr="003D35A5">
        <w:rPr>
          <w:rFonts w:ascii="Traditional Arabic" w:eastAsia="Times New Roman" w:hAnsi="Traditional Arabic" w:cs="Traditional Arabic"/>
          <w:color w:val="3D3D3E"/>
          <w:sz w:val="32"/>
          <w:szCs w:val="34"/>
          <w:rtl/>
        </w:rPr>
        <w:t xml:space="preserve">وذكر أحاديث شواهد لهذا المعنى يعضد بعضها بعضاً فأفادت عنده الثبوت وكان يفتي بحرمة الأجرة على تعليم القرآن محتجاً بهذه الأحاديث وبأن الأصل في العبادات أن تكون خالصة، ولكنه عارضه </w:t>
      </w:r>
      <w:r w:rsidRPr="003D35A5">
        <w:rPr>
          <w:rFonts w:ascii="Traditional Arabic" w:eastAsia="Times New Roman" w:hAnsi="Traditional Arabic" w:cs="Traditional Arabic"/>
          <w:color w:val="3D3D3E"/>
          <w:sz w:val="32"/>
          <w:szCs w:val="34"/>
          <w:rtl/>
        </w:rPr>
        <w:lastRenderedPageBreak/>
        <w:t>أهل العلم بما يفيد من النصوص إباحة أخذ العوض مقابل تعليم القرآن</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والمسألة مختلف فيها عند أهل العلم على أقوال:</w:t>
      </w:r>
    </w:p>
    <w:p w14:paraId="3F4698B0"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القول الأول</w:t>
      </w:r>
      <w:r w:rsidR="007E15EA" w:rsidRPr="003D35A5">
        <w:rPr>
          <w:rFonts w:ascii="Traditional Arabic" w:eastAsia="Times New Roman" w:hAnsi="Traditional Arabic" w:cs="Traditional Arabic"/>
          <w:b/>
          <w:color w:val="3D3D3E"/>
          <w:sz w:val="32"/>
          <w:szCs w:val="34"/>
          <w:rtl/>
        </w:rPr>
        <w:t xml:space="preserve">: </w:t>
      </w:r>
    </w:p>
    <w:p w14:paraId="125C6BEF"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فذهبت طائفة من العلماء إلى منعه مطلقاً وقصر حديث الإباحة على الرقية أو الدواء</w:t>
      </w:r>
      <w:r w:rsidR="007C4B62"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وهذا هو مذهب الحنفية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3"/>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xml:space="preserve"> وهو معتمد مذهب الحنابلة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4"/>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xml:space="preserve">، </w:t>
      </w:r>
    </w:p>
    <w:p w14:paraId="7EA57B0C"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القول الثاني</w:t>
      </w:r>
      <w:r w:rsidR="007E15EA" w:rsidRPr="003D35A5">
        <w:rPr>
          <w:rFonts w:ascii="Traditional Arabic" w:eastAsia="Times New Roman" w:hAnsi="Traditional Arabic" w:cs="Traditional Arabic"/>
          <w:b/>
          <w:color w:val="3D3D3E"/>
          <w:sz w:val="32"/>
          <w:szCs w:val="34"/>
          <w:rtl/>
        </w:rPr>
        <w:t xml:space="preserve">: </w:t>
      </w:r>
    </w:p>
    <w:p w14:paraId="2D6E89A6"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وذهبت طائفة أخرى إلى التفصيل فقالت: لا تجوز الإجارة على تعليم القرآن ولا على الأذان، ولا يقع ذلك إلا قربة لفاعله، ولكن يجوز أخذ رزق من بيت المال، أو من الوقف على عمل يتعدى نفعه، كتعليم القرآن ونحوه، لأنه من المصالح التي تفيد المسلمين، وليس المأخوذ بعوض، بل هو رزق للإعانة على الطاعة، ولا يخرجه ذلك عن كونه قربة، ولا يقدح في الإخلاص وإلا لما استحقت الغنائم، وأسلاب القتلى وبعضهم يقول بجوازه من غير اشتراط وعدمه إن اشترط وفرق قوم بين من تعين عليه ومن لم يتعين عليه وعن بعضهم أنه يباح للمحتاج دون غيره.</w:t>
      </w:r>
    </w:p>
    <w:p w14:paraId="04A37CC0"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القول الثالث</w:t>
      </w:r>
      <w:r w:rsidR="007E15EA" w:rsidRPr="003D35A5">
        <w:rPr>
          <w:rFonts w:ascii="Traditional Arabic" w:eastAsia="Times New Roman" w:hAnsi="Traditional Arabic" w:cs="Traditional Arabic"/>
          <w:b/>
          <w:color w:val="3D3D3E"/>
          <w:sz w:val="32"/>
          <w:szCs w:val="34"/>
          <w:rtl/>
        </w:rPr>
        <w:t xml:space="preserve">: </w:t>
      </w:r>
    </w:p>
    <w:p w14:paraId="0EF58441"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جواز أخذ الأجرة على تعليم القرآن والعلم، لأنه استئجار على عمل معلوم بعوض معلوم.</w:t>
      </w:r>
    </w:p>
    <w:p w14:paraId="7BDF756C" w14:textId="5E8AD98E"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وهذا هو مذهب </w:t>
      </w:r>
      <w:r w:rsidR="005C246C" w:rsidRPr="003D35A5">
        <w:rPr>
          <w:rFonts w:ascii="Traditional Arabic" w:eastAsia="Times New Roman" w:hAnsi="Traditional Arabic" w:cs="Traditional Arabic"/>
          <w:color w:val="3D3D3E"/>
          <w:sz w:val="32"/>
          <w:szCs w:val="34"/>
          <w:rtl/>
        </w:rPr>
        <w:t>المالكية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5"/>
      </w:r>
      <w:r w:rsidR="00FE12C9" w:rsidRPr="003D35A5">
        <w:rPr>
          <w:rStyle w:val="a4"/>
          <w:rFonts w:ascii="Traditional Arabic" w:eastAsia="Times New Roman" w:hAnsi="Traditional Arabic" w:cs="Traditional Arabic"/>
          <w:color w:val="3D3D3E"/>
          <w:sz w:val="32"/>
          <w:szCs w:val="34"/>
          <w:vertAlign w:val="baseline"/>
          <w:rtl/>
        </w:rPr>
        <w:t>)</w:t>
      </w:r>
      <w:r w:rsidR="005C246C" w:rsidRPr="003D35A5">
        <w:rPr>
          <w:rFonts w:ascii="Traditional Arabic" w:eastAsia="Times New Roman" w:hAnsi="Traditional Arabic" w:cs="Traditional Arabic"/>
          <w:color w:val="3D3D3E"/>
          <w:sz w:val="32"/>
          <w:szCs w:val="34"/>
          <w:rtl/>
        </w:rPr>
        <w:t xml:space="preserve"> و</w:t>
      </w:r>
      <w:r w:rsidRPr="003D35A5">
        <w:rPr>
          <w:rFonts w:ascii="Traditional Arabic" w:eastAsia="Times New Roman" w:hAnsi="Traditional Arabic" w:cs="Traditional Arabic"/>
          <w:color w:val="3D3D3E"/>
          <w:sz w:val="32"/>
          <w:szCs w:val="34"/>
          <w:rtl/>
        </w:rPr>
        <w:t>الشافعية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6"/>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xml:space="preserve"> والظاهرية وهو رواية عن أحمد</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7"/>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xml:space="preserve"> وبه يفتي متأخرو الحنفية.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8"/>
      </w:r>
      <w:r w:rsidR="00FE12C9" w:rsidRPr="003D35A5">
        <w:rPr>
          <w:rStyle w:val="a4"/>
          <w:rFonts w:ascii="Traditional Arabic" w:eastAsia="Times New Roman" w:hAnsi="Traditional Arabic" w:cs="Traditional Arabic"/>
          <w:color w:val="3D3D3E"/>
          <w:sz w:val="32"/>
          <w:szCs w:val="34"/>
          <w:vertAlign w:val="baseline"/>
          <w:rtl/>
        </w:rPr>
        <w:t>)</w:t>
      </w:r>
    </w:p>
    <w:p w14:paraId="46A898D6" w14:textId="0FC8F574" w:rsidR="0016567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 وهذا المذهب الأخير هو الأرجح عند كثير من المحققين ولا سيما عند الحاجة والتفرغ ومنهم معاصرون خالفوا الألباني في المسألة</w:t>
      </w:r>
      <w:r w:rsidR="0016567C" w:rsidRPr="003D35A5">
        <w:rPr>
          <w:rFonts w:ascii="Traditional Arabic" w:eastAsia="Times New Roman" w:hAnsi="Traditional Arabic" w:cs="Traditional Arabic"/>
          <w:color w:val="3D3D3E"/>
          <w:sz w:val="32"/>
          <w:szCs w:val="34"/>
          <w:rtl/>
        </w:rPr>
        <w:t>.</w:t>
      </w:r>
    </w:p>
    <w:p w14:paraId="32962118" w14:textId="77777777" w:rsid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color w:val="3D3D3E"/>
          <w:sz w:val="32"/>
          <w:szCs w:val="34"/>
          <w:rtl/>
        </w:rPr>
        <w:t xml:space="preserve"> </w:t>
      </w:r>
    </w:p>
    <w:p w14:paraId="0D479E01" w14:textId="77777777" w:rsidR="003D35A5" w:rsidRDefault="003D35A5">
      <w:pPr>
        <w:bidi w:val="0"/>
        <w:rPr>
          <w:rFonts w:ascii="Traditional Arabic" w:eastAsia="Times New Roman" w:hAnsi="Traditional Arabic" w:cs="Traditional Arabic"/>
          <w:b/>
          <w:color w:val="3D3D3E"/>
          <w:sz w:val="32"/>
          <w:szCs w:val="34"/>
          <w:rtl/>
        </w:rPr>
      </w:pPr>
      <w:r>
        <w:rPr>
          <w:rFonts w:ascii="Traditional Arabic" w:eastAsia="Times New Roman" w:hAnsi="Traditional Arabic" w:cs="Traditional Arabic"/>
          <w:b/>
          <w:color w:val="3D3D3E"/>
          <w:sz w:val="32"/>
          <w:szCs w:val="34"/>
          <w:rtl/>
        </w:rPr>
        <w:br w:type="page"/>
      </w:r>
    </w:p>
    <w:p w14:paraId="7D757940" w14:textId="448068F7" w:rsidR="0016567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lastRenderedPageBreak/>
        <w:t>ويدل له عدة أدلة</w:t>
      </w:r>
      <w:r w:rsidR="007E15EA" w:rsidRPr="003D35A5">
        <w:rPr>
          <w:rFonts w:ascii="Traditional Arabic" w:eastAsia="Times New Roman" w:hAnsi="Traditional Arabic" w:cs="Traditional Arabic"/>
          <w:b/>
          <w:color w:val="3D3D3E"/>
          <w:sz w:val="32"/>
          <w:szCs w:val="34"/>
          <w:rtl/>
        </w:rPr>
        <w:t xml:space="preserve">: </w:t>
      </w:r>
    </w:p>
    <w:p w14:paraId="1EB97DEB" w14:textId="77777777" w:rsidR="0016567C" w:rsidRPr="003D35A5" w:rsidRDefault="004C3DED" w:rsidP="003D35A5">
      <w:pPr>
        <w:pStyle w:val="a5"/>
        <w:numPr>
          <w:ilvl w:val="0"/>
          <w:numId w:val="22"/>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منها ما رواه الشيخان وغيرهما من حديث سهل بن سعد الساعدي رضي الله عنه: أن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جاءته امرأة فقالت: يا رسول الله إني قد وهبت نفسي لك، فقامت قياماً طويلاً، فقام رجل فقال: يا رسول الله </w:t>
      </w:r>
      <w:proofErr w:type="spellStart"/>
      <w:r w:rsidRPr="003D35A5">
        <w:rPr>
          <w:rFonts w:ascii="Traditional Arabic" w:eastAsia="Times New Roman" w:hAnsi="Traditional Arabic" w:cs="Traditional Arabic"/>
          <w:color w:val="3D3D3E"/>
          <w:sz w:val="32"/>
          <w:szCs w:val="34"/>
          <w:rtl/>
        </w:rPr>
        <w:t>زوجنيها</w:t>
      </w:r>
      <w:proofErr w:type="spellEnd"/>
      <w:r w:rsidRPr="003D35A5">
        <w:rPr>
          <w:rFonts w:ascii="Traditional Arabic" w:eastAsia="Times New Roman" w:hAnsi="Traditional Arabic" w:cs="Traditional Arabic"/>
          <w:color w:val="3D3D3E"/>
          <w:sz w:val="32"/>
          <w:szCs w:val="34"/>
          <w:rtl/>
        </w:rPr>
        <w:t xml:space="preserve"> إن لم يكن لك بها حاجة؟ فقال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هل عندك من شيء تصدقها إياه؟ فقال: ما عندي إلا إزاري، فقال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إن أعطيتها إزارك جلست لا إزار لك، فالتمس شيئاً، فقال: ما أجد شيئاً، فقال: التمس ولو خاتماً من حديد، فالتمس فلم يجد شيئاً، فقال له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هل معك من القرآن شيء؟ قال: نعم، سورة كذا وكذا يسميها، فقال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قد زوجتكما بما معك من القرآن.</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99"/>
      </w:r>
      <w:r w:rsidR="00FE12C9" w:rsidRPr="003D35A5">
        <w:rPr>
          <w:rStyle w:val="a4"/>
          <w:rFonts w:ascii="Traditional Arabic" w:eastAsia="Times New Roman" w:hAnsi="Traditional Arabic" w:cs="Traditional Arabic"/>
          <w:color w:val="3D3D3E"/>
          <w:sz w:val="32"/>
          <w:szCs w:val="34"/>
          <w:vertAlign w:val="baseline"/>
          <w:rtl/>
        </w:rPr>
        <w:t>)</w:t>
      </w:r>
    </w:p>
    <w:p w14:paraId="4D2068FA" w14:textId="14EAD026" w:rsidR="0016567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فهذا الرجل أباح له النبي </w:t>
      </w:r>
      <w:r w:rsidR="008A1838" w:rsidRPr="003D35A5">
        <w:rPr>
          <w:rFonts w:ascii="Traditional Arabic" w:eastAsia="Times New Roman" w:hAnsi="Traditional Arabic" w:cs="Traditional Arabic"/>
          <w:color w:val="3D3D3E"/>
          <w:sz w:val="32"/>
          <w:szCs w:val="34"/>
        </w:rPr>
        <w:sym w:font="AGA Arabesque" w:char="F072"/>
      </w:r>
      <w:r w:rsidR="008A1838"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أن يجعل تعليمه بعض القرآن لهذه المرأة عوضاً عن صداقها، وهو صريح في أن العوض على تعليم القرآن جائز ويؤيد ذلك ما ثبت في </w:t>
      </w:r>
      <w:r w:rsidR="001B7B2D" w:rsidRPr="003D35A5">
        <w:rPr>
          <w:rFonts w:ascii="Traditional Arabic" w:eastAsia="Times New Roman" w:hAnsi="Traditional Arabic" w:cs="Traditional Arabic"/>
          <w:color w:val="3D3D3E"/>
          <w:sz w:val="32"/>
          <w:szCs w:val="34"/>
          <w:rtl/>
        </w:rPr>
        <w:t>بعض الروايات في صحيح مسلم أنه صلى الله عليه وسلم قال: انطلق فقد زوجتكما فعلمها من القرآن. وفي رواية لأبي داود: علمها عشرين آية وهي امرأتك.</w:t>
      </w:r>
    </w:p>
    <w:p w14:paraId="6F681908" w14:textId="77777777" w:rsidR="0016567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ويدل له أيضاً ما رواه البخاري عن ابن عباس رضي الله عنهما: أن نفراً من أصحاب رسول الله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مروا بماء فيه لديغ أو سليم، فعرض لهم رجل من أهل الماء، فقال: هل فيكم من راق؟ إن في الماء رجلاً لديغاً أو سليماً، فانطلق رجل منهم فقرأ بفاتحة الكتاب على شاء فبرأ، فجاء بالشاء إلى أصحابه فكرهوا ذلك، وقالوا: أخذت على كتاب الله أجراً، حتى قدموا المدينة، فقالوا: يا رسول الله أخذ على كتاب الله أجراً، فقال رسول الله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إن أحق ما أخذتم عليه أجراً كتاب الله.</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0"/>
      </w:r>
      <w:r w:rsidR="00FE12C9" w:rsidRPr="003D35A5">
        <w:rPr>
          <w:rStyle w:val="a4"/>
          <w:rFonts w:ascii="Traditional Arabic" w:eastAsia="Times New Roman" w:hAnsi="Traditional Arabic" w:cs="Traditional Arabic"/>
          <w:color w:val="3D3D3E"/>
          <w:sz w:val="32"/>
          <w:szCs w:val="34"/>
          <w:vertAlign w:val="baseline"/>
          <w:rtl/>
        </w:rPr>
        <w:t>)</w:t>
      </w:r>
    </w:p>
    <w:p w14:paraId="07953C6C" w14:textId="0F8550C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والحديث وإن كان سببه هو الرقية، إلا أن اللفظ هنا عام، وقد نص العلماء على أن العبرة بعموم اللفظ لا بخصوص السبب.</w:t>
      </w:r>
    </w:p>
    <w:p w14:paraId="033BC019" w14:textId="77777777" w:rsidR="0016567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قال الصنعاني في سبل السلام عند شرح الحديث الذي أخرجه البخاري عن ابن عباس رضي الله عنهما أن رسول الله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قال: إن أحق ما أخذتم عليه أجراً كتاب الله. </w:t>
      </w:r>
    </w:p>
    <w:p w14:paraId="26452FCA" w14:textId="1AB99727" w:rsidR="0016567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قال: وقد عارضه ما أخرجه أبو داود من حديث عبادة بن الصامت، ولفظه: علمت ناسا من أهل الصفة الكتاب والقرآن فأهدى </w:t>
      </w:r>
      <w:r w:rsidR="003D35A5" w:rsidRPr="003D35A5">
        <w:rPr>
          <w:rFonts w:ascii="Traditional Arabic" w:eastAsia="Times New Roman" w:hAnsi="Traditional Arabic" w:cs="Traditional Arabic" w:hint="cs"/>
          <w:color w:val="3D3D3E"/>
          <w:sz w:val="32"/>
          <w:szCs w:val="34"/>
          <w:rtl/>
        </w:rPr>
        <w:t>إلى</w:t>
      </w:r>
      <w:r w:rsidRPr="003D35A5">
        <w:rPr>
          <w:rFonts w:ascii="Traditional Arabic" w:eastAsia="Times New Roman" w:hAnsi="Traditional Arabic" w:cs="Traditional Arabic"/>
          <w:color w:val="3D3D3E"/>
          <w:sz w:val="32"/>
          <w:szCs w:val="34"/>
          <w:rtl/>
        </w:rPr>
        <w:t xml:space="preserve"> رجل منهم قوساً فقلت ليست لي بمال فأرمي عليها في سبيل الله، فأتيته فقلت: يا رسول الله رجل أهدى </w:t>
      </w:r>
      <w:proofErr w:type="gramStart"/>
      <w:r w:rsidRPr="003D35A5">
        <w:rPr>
          <w:rFonts w:ascii="Traditional Arabic" w:eastAsia="Times New Roman" w:hAnsi="Traditional Arabic" w:cs="Traditional Arabic"/>
          <w:color w:val="3D3D3E"/>
          <w:sz w:val="32"/>
          <w:szCs w:val="34"/>
          <w:rtl/>
        </w:rPr>
        <w:t>إلي</w:t>
      </w:r>
      <w:proofErr w:type="gramEnd"/>
      <w:r w:rsidRPr="003D35A5">
        <w:rPr>
          <w:rFonts w:ascii="Traditional Arabic" w:eastAsia="Times New Roman" w:hAnsi="Traditional Arabic" w:cs="Traditional Arabic"/>
          <w:color w:val="3D3D3E"/>
          <w:sz w:val="32"/>
          <w:szCs w:val="34"/>
          <w:rtl/>
        </w:rPr>
        <w:t xml:space="preserve"> قوساً ممن كنت أعلمه الكتاب والقرآن وليست لي بمال فأرمي عليها في سبيل الله، فقال: إن كنت تحب أن تطوق طوقاً من نار فاقبلها.</w:t>
      </w:r>
    </w:p>
    <w:p w14:paraId="47470E69" w14:textId="77777777" w:rsidR="0016567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lastRenderedPageBreak/>
        <w:t xml:space="preserve"> فاختلف العلماء في العمل بالحديثين، فذهب الجمهور ومالك والشافعي إلى جواز أخذ الأجرة على تعليم القرآن سواء كان المتعلم صغيراً أو كبيراً ولو تعين تعليمه على المعلم عملاً بحديث ابن عباس ويؤيده ما يأتي في النكاح من جعله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تعليم الرجل لامرأته القرآن مهراً لها، قالوا: وحديث عبادة لا يعارض حديث ابن عباس إذ حديث ابن عباس صحيح وحديث عبادة في رواية مغيرة بن زياد مختلف فيه واستنكر أحمد حديثه وفيه الأسود بن ثعلبة فيه مقال فلا يعارض الحديث الثابت. قالوا: ولو صح فإنه محمول على أن عبادة كان متبرعاً بالإحسان وبالتعليم غير قاصد لأخذ الأجرة فحذره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من إبطال أجره وتوعده، وفي أخذ الأجرة من أهل الصفة بخصوصهم كراهة ودناءة لأنهم ناس فقراء كانوا يعيشون بصدقة الناس فأخذ المال منهم مكروه، </w:t>
      </w:r>
    </w:p>
    <w:p w14:paraId="0C009B34"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وذهب </w:t>
      </w:r>
      <w:proofErr w:type="spellStart"/>
      <w:r w:rsidRPr="003D35A5">
        <w:rPr>
          <w:rFonts w:ascii="Traditional Arabic" w:eastAsia="Times New Roman" w:hAnsi="Traditional Arabic" w:cs="Traditional Arabic"/>
          <w:color w:val="3D3D3E"/>
          <w:sz w:val="32"/>
          <w:szCs w:val="34"/>
          <w:rtl/>
        </w:rPr>
        <w:t>الهادوية</w:t>
      </w:r>
      <w:proofErr w:type="spellEnd"/>
      <w:r w:rsidRPr="003D35A5">
        <w:rPr>
          <w:rFonts w:ascii="Traditional Arabic" w:eastAsia="Times New Roman" w:hAnsi="Traditional Arabic" w:cs="Traditional Arabic"/>
          <w:color w:val="3D3D3E"/>
          <w:sz w:val="32"/>
          <w:szCs w:val="34"/>
          <w:rtl/>
        </w:rPr>
        <w:t xml:space="preserve"> والحنفية وغيرهما إلى تحريم أخذ الأجرة على تعليم القرآن مستدلين بحديث عبادة وفيه ما عرفت فيه قريباً نعم استطرد البخاري ذكر أخذ الأجرة على الرقية في هذا الباب فأخرج من حديث أبي سعيد في رقية بعض الصحابة لبعض العرب وأنه لم يرقه حتى شرط عليه قطيعاً من غنم فتفل عليه وقرأ عليه (الحمد لله رب العالمين)، فكأنما نشط من عقال فانطلق يمشي وما به </w:t>
      </w:r>
      <w:proofErr w:type="gramStart"/>
      <w:r w:rsidRPr="003D35A5">
        <w:rPr>
          <w:rFonts w:ascii="Traditional Arabic" w:eastAsia="Times New Roman" w:hAnsi="Traditional Arabic" w:cs="Traditional Arabic"/>
          <w:color w:val="3D3D3E"/>
          <w:sz w:val="32"/>
          <w:szCs w:val="34"/>
          <w:rtl/>
        </w:rPr>
        <w:t>قلبة</w:t>
      </w:r>
      <w:proofErr w:type="gramEnd"/>
      <w:r w:rsidRPr="003D35A5">
        <w:rPr>
          <w:rFonts w:ascii="Traditional Arabic" w:eastAsia="Times New Roman" w:hAnsi="Traditional Arabic" w:cs="Traditional Arabic"/>
          <w:color w:val="3D3D3E"/>
          <w:sz w:val="32"/>
          <w:szCs w:val="34"/>
          <w:rtl/>
        </w:rPr>
        <w:t xml:space="preserve"> أي علة، فأوفاه ما شرط ولما ذكروا ذلك لرسول الله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قال: قد أصبتم اقسموا واضربوا لي معكم سهماً.</w:t>
      </w:r>
    </w:p>
    <w:p w14:paraId="0E4ED131"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وذكر البخاري لهذه القصة في هذا الباب وإن لم تكن من الأجرة على التعليم وإنما فيها دلالة على جواز أخذ العوض في مقابلة قراءة القرآن لتأييد جواز أخذ الأجرة على قراءة القرآن تعليماً أو غيره إذ لا فرق بين قراءته للتعليم وقراءته للطب. انتهى.</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1"/>
      </w:r>
      <w:r w:rsidR="00FE12C9" w:rsidRPr="003D35A5">
        <w:rPr>
          <w:rStyle w:val="a4"/>
          <w:rFonts w:ascii="Traditional Arabic" w:eastAsia="Times New Roman" w:hAnsi="Traditional Arabic" w:cs="Traditional Arabic"/>
          <w:color w:val="3D3D3E"/>
          <w:sz w:val="32"/>
          <w:szCs w:val="34"/>
          <w:vertAlign w:val="baseline"/>
          <w:rtl/>
        </w:rPr>
        <w:t>)</w:t>
      </w:r>
    </w:p>
    <w:p w14:paraId="00BBFA3B"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وقال صاحب عون المعبود في شرح حديث عبادة السابق: قال الخطابي اختلف قوم من العلماء في معنى هذا الحديث وتأويله فذهب بعضهم إلى ظاهره فرأوا أن أخذ الأجرة على تعليم القرآن غير مباح وإليه ذهب الزهري وأبو حنيفة وإسحاق بن راهويه، وقال طائفة لا بأس به ما لم يشترط وهو قول الحسن البصري وابن سيرين والشعبي وأباح ذلك آخرون وهو مذهب عطاء ومالك والشافعي وأبي ثور واحتجوا بحديث سهل بن سعد أن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قال للرجل الذي خطب المرأة فلم يجد لها مهراً زوجتكما على ما معك من القرآن وتأولوا حديث عبادة على أنه كان تبرع به ونوى الاحتساب فيه ولم يكن قصده وقت التعليم إلى طلب عوض ونفع فحذره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xml:space="preserve"> إبطال أجره وتوعده عليه وكان سبيل عبادة في هذا سبيل من رد ضالة لرجل أو استخرج له متاعاً قد غرق في بحر تبرعاً وحسبة فليس له أن يأخذ عليه عوضاً ولو أنه طلب لذلك أجرة قبل أن يفعله حسبة كان ذلك جائزاً، وأهل الصفة قوم فقراء كانوا يعيشون بصدقة الناس فأخذ </w:t>
      </w:r>
      <w:r w:rsidRPr="003D35A5">
        <w:rPr>
          <w:rFonts w:ascii="Traditional Arabic" w:eastAsia="Times New Roman" w:hAnsi="Traditional Arabic" w:cs="Traditional Arabic"/>
          <w:color w:val="3D3D3E"/>
          <w:sz w:val="32"/>
          <w:szCs w:val="34"/>
          <w:rtl/>
        </w:rPr>
        <w:lastRenderedPageBreak/>
        <w:t>المال منهم مكروه ودفعه إليهم مستحب، وقال بعض العلماء أخذ الأجرة على تعليم القرآن له حالات فإذا كان في المسلمين غيره ممن يقوم به حل له أخذ الأجرة عليه، لأن فرض ذلك لا يتعين عليه، وإذا كان في حال أو في موضع لا يقوم به غيره لم تحل له الأجرة وعلى هذا يؤول اختلاف الأخبار فيه. انتهى.</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2"/>
      </w:r>
      <w:r w:rsidR="00FE12C9" w:rsidRPr="003D35A5">
        <w:rPr>
          <w:rStyle w:val="a4"/>
          <w:rFonts w:ascii="Traditional Arabic" w:eastAsia="Times New Roman" w:hAnsi="Traditional Arabic" w:cs="Traditional Arabic"/>
          <w:color w:val="3D3D3E"/>
          <w:sz w:val="32"/>
          <w:szCs w:val="34"/>
          <w:vertAlign w:val="baseline"/>
          <w:rtl/>
        </w:rPr>
        <w:t>)</w:t>
      </w:r>
    </w:p>
    <w:p w14:paraId="467B4A1A"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وقال في فتح الودود: قال السيوطي: أخذ بظاهر هذا الحديث قوم وتأوله آخرون وقالوا هو معارض بحديث </w:t>
      </w:r>
      <w:proofErr w:type="spellStart"/>
      <w:r w:rsidRPr="003D35A5">
        <w:rPr>
          <w:rFonts w:ascii="Traditional Arabic" w:eastAsia="Times New Roman" w:hAnsi="Traditional Arabic" w:cs="Traditional Arabic"/>
          <w:color w:val="3D3D3E"/>
          <w:sz w:val="32"/>
          <w:szCs w:val="34"/>
          <w:rtl/>
        </w:rPr>
        <w:t>زوجتكها</w:t>
      </w:r>
      <w:proofErr w:type="spellEnd"/>
      <w:r w:rsidRPr="003D35A5">
        <w:rPr>
          <w:rFonts w:ascii="Traditional Arabic" w:eastAsia="Times New Roman" w:hAnsi="Traditional Arabic" w:cs="Traditional Arabic"/>
          <w:color w:val="3D3D3E"/>
          <w:sz w:val="32"/>
          <w:szCs w:val="34"/>
          <w:rtl/>
        </w:rPr>
        <w:t xml:space="preserve"> على ما معك من القرآن وحديث ابن عباس إن أحق ما أخذتم عليه أجراً كتاب الله... انتهى.</w:t>
      </w:r>
    </w:p>
    <w:p w14:paraId="02D6A8C8" w14:textId="77777777" w:rsidR="004C3DED"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وقال الإمام النووي في كتابه التبيان في آداب حملة القرآن: وأما أخذ الأجرة على تعليم القرآن فقد اختلف العلماء فيه فحكى الإمام أبو سليمان الخطابي منع أخذ الأجرة عليه من جماعة من العلماء منهم الزهري وأبو حنيفة وعن جماعة أنه يجوز إن لم يشترطه وهو قول الحسن البصري والشعبي وابن سيرين وذهب عطاء ومالك والشافعي وآخرون إلى جوازها إن شارطه واستأجره إجارة صحيحة وقد جاء بالجواز الأحاديث الصحيحة واحتج من منعها بحديث عبادة بن الصامت أنه علم رجلا من أهل الصفة القرآن فأهدى له قوسا فقال: له النبي إن سرك أن تطوق بها طوقاً من نار فاقبلها وهو حديث مشهور رواه أبو داود وغيره وبآثار كثيرة عن السلف وأجاب </w:t>
      </w:r>
      <w:proofErr w:type="spellStart"/>
      <w:r w:rsidRPr="003D35A5">
        <w:rPr>
          <w:rFonts w:ascii="Traditional Arabic" w:eastAsia="Times New Roman" w:hAnsi="Traditional Arabic" w:cs="Traditional Arabic"/>
          <w:color w:val="3D3D3E"/>
          <w:sz w:val="32"/>
          <w:szCs w:val="34"/>
          <w:rtl/>
        </w:rPr>
        <w:t>المجوزون</w:t>
      </w:r>
      <w:proofErr w:type="spellEnd"/>
      <w:r w:rsidRPr="003D35A5">
        <w:rPr>
          <w:rFonts w:ascii="Traditional Arabic" w:eastAsia="Times New Roman" w:hAnsi="Traditional Arabic" w:cs="Traditional Arabic"/>
          <w:color w:val="3D3D3E"/>
          <w:sz w:val="32"/>
          <w:szCs w:val="34"/>
          <w:rtl/>
        </w:rPr>
        <w:t xml:space="preserve"> عن حديث عبادة بجوابين أحدهما أن في إسناده مقالاً والثاني أنه كان تبرع بتعليمه فلم يستحق شيئاً ثم أهدي إليه على سبيل العوض فلم يجز له الأخذ بخلاف من يعقد معه إجارة قبل التعليم. والله أعلم. انتهى.</w:t>
      </w:r>
    </w:p>
    <w:p w14:paraId="0015BDBA" w14:textId="32BC922E" w:rsidR="00AD60BC" w:rsidRPr="003D35A5" w:rsidRDefault="004C3D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وقال شيخ الإسلام ابن تيمية في الفتاوى: تنازع العلماء في أخذ الأجرة على تعليم القرآن ونحوه وفيه ثلاثة أقوال في مذهب الإمام أحمد وغيره أعدلها أنه يباح للمحتاج، قال أحمد: أجرة التعليم خير من جوائز السلطان وج</w:t>
      </w:r>
      <w:r w:rsidR="001B20E3" w:rsidRPr="003D35A5">
        <w:rPr>
          <w:rFonts w:ascii="Traditional Arabic" w:eastAsia="Times New Roman" w:hAnsi="Traditional Arabic" w:cs="Traditional Arabic"/>
          <w:color w:val="3D3D3E"/>
          <w:sz w:val="32"/>
          <w:szCs w:val="34"/>
          <w:rtl/>
        </w:rPr>
        <w:t>وائز السلطان خير من صلة الإخوان</w:t>
      </w:r>
      <w:r w:rsidR="003D35A5">
        <w:rPr>
          <w:rFonts w:ascii="Traditional Arabic" w:eastAsia="Times New Roman" w:hAnsi="Traditional Arabic" w:cs="Traditional Arabic"/>
          <w:color w:val="3D3D3E"/>
          <w:sz w:val="32"/>
          <w:szCs w:val="34"/>
          <w:rtl/>
        </w:rPr>
        <w:t>،</w:t>
      </w:r>
      <w:r w:rsidR="001B20E3"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وأصول الشريعة كلها مبنية على هذا الأصل أنه يفرق في المنهيات بين المحتاج وغيره كما في المأمورات ولهذا أبيحت المحرمات عند الضرورة لا سيما إذا قدر أنه يعدل عن ذلك إلى سؤال الناس، فالمسألة أشد تحريماً ولهذا قال العلماء يجب أداء الواجبات وإن لم تحصل إلا بالشبهات كما ذكر أبو طالب وأبو حامد أن الإمام أحمد سأله رجل قال: إن ابنا لي مات وعليه دين وله ديون اكره تقاضيها فقال له الإمام أحمد أتدع ذمة ابنك مرتهنة؟ </w:t>
      </w:r>
    </w:p>
    <w:p w14:paraId="5D1C3D78" w14:textId="310EF767" w:rsidR="000C2C6F" w:rsidRPr="003D35A5" w:rsidRDefault="007C4B62"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ab/>
      </w:r>
      <w:r w:rsidR="004C3DED" w:rsidRPr="003D35A5">
        <w:rPr>
          <w:rFonts w:ascii="Traditional Arabic" w:eastAsia="Times New Roman" w:hAnsi="Traditional Arabic" w:cs="Traditional Arabic"/>
          <w:color w:val="3D3D3E"/>
          <w:sz w:val="32"/>
          <w:szCs w:val="34"/>
          <w:rtl/>
        </w:rPr>
        <w:t>يقول قضاء الدين واجب وترك الشبهة لأداء الواجب هو المأمور، ولهذا اتفق العلماء على أنه يرزق الحاكم وأمثاله عند الحاجة وتنازعوا في الرزق عند عدم الحاجة وأصل ذلك في كتاب الله في قوله في ولي اليتيم ومن كان غنياً فليستعفف ومن كان فقيراً فليأكل بالمعروف وهكذا يقال في نظائر</w:t>
      </w:r>
      <w:r w:rsidR="003D35A5" w:rsidRPr="003D35A5">
        <w:rPr>
          <w:rFonts w:ascii="Traditional Arabic" w:eastAsia="Times New Roman" w:hAnsi="Traditional Arabic" w:cs="Traditional Arabic"/>
          <w:color w:val="3D3D3E"/>
          <w:sz w:val="32"/>
          <w:szCs w:val="34"/>
          <w:rtl/>
        </w:rPr>
        <w:t xml:space="preserve"> </w:t>
      </w:r>
      <w:r w:rsidR="004C3DED" w:rsidRPr="003D35A5">
        <w:rPr>
          <w:rFonts w:ascii="Traditional Arabic" w:eastAsia="Times New Roman" w:hAnsi="Traditional Arabic" w:cs="Traditional Arabic"/>
          <w:color w:val="3D3D3E"/>
          <w:sz w:val="32"/>
          <w:szCs w:val="34"/>
          <w:rtl/>
        </w:rPr>
        <w:t xml:space="preserve">هذا إذ الشريعة </w:t>
      </w:r>
      <w:r w:rsidR="004C3DED" w:rsidRPr="003D35A5">
        <w:rPr>
          <w:rFonts w:ascii="Traditional Arabic" w:eastAsia="Times New Roman" w:hAnsi="Traditional Arabic" w:cs="Traditional Arabic"/>
          <w:color w:val="3D3D3E"/>
          <w:sz w:val="32"/>
          <w:szCs w:val="34"/>
          <w:rtl/>
        </w:rPr>
        <w:lastRenderedPageBreak/>
        <w:t>مبناها على تحصيل المصالح وتكميلها وتعطيل المفاسد وتقليلها والورع ترجيح خير الخيرين بتفويت أدناهما ود</w:t>
      </w:r>
      <w:r w:rsidR="001B20E3" w:rsidRPr="003D35A5">
        <w:rPr>
          <w:rFonts w:ascii="Traditional Arabic" w:eastAsia="Times New Roman" w:hAnsi="Traditional Arabic" w:cs="Traditional Arabic"/>
          <w:color w:val="3D3D3E"/>
          <w:sz w:val="32"/>
          <w:szCs w:val="34"/>
          <w:rtl/>
        </w:rPr>
        <w:t>فع شر الشرين وإن حصل أدناهما..</w:t>
      </w:r>
      <w:r w:rsidR="003D35A5" w:rsidRPr="003D35A5">
        <w:rPr>
          <w:rFonts w:ascii="Traditional Arabic" w:eastAsia="Times New Roman" w:hAnsi="Traditional Arabic" w:cs="Traditional Arabic"/>
          <w:color w:val="3D3D3E"/>
          <w:sz w:val="32"/>
          <w:szCs w:val="34"/>
          <w:rtl/>
        </w:rPr>
        <w:t>.</w:t>
      </w:r>
      <w:r w:rsidR="001B20E3" w:rsidRPr="003D35A5">
        <w:rPr>
          <w:rFonts w:ascii="Traditional Arabic" w:eastAsia="Times New Roman" w:hAnsi="Traditional Arabic" w:cs="Traditional Arabic"/>
          <w:color w:val="3D3D3E"/>
          <w:sz w:val="32"/>
          <w:szCs w:val="34"/>
          <w:rtl/>
        </w:rPr>
        <w:t xml:space="preserve"> </w:t>
      </w:r>
      <w:r w:rsidR="004C3DED" w:rsidRPr="003D35A5">
        <w:rPr>
          <w:rFonts w:ascii="Traditional Arabic" w:eastAsia="Times New Roman" w:hAnsi="Traditional Arabic" w:cs="Traditional Arabic"/>
          <w:color w:val="3D3D3E"/>
          <w:sz w:val="32"/>
          <w:szCs w:val="34"/>
          <w:rtl/>
        </w:rPr>
        <w:t>انتهى</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3"/>
      </w:r>
      <w:r w:rsidR="00FE12C9" w:rsidRPr="003D35A5">
        <w:rPr>
          <w:rStyle w:val="a4"/>
          <w:rFonts w:ascii="Traditional Arabic" w:eastAsia="Times New Roman" w:hAnsi="Traditional Arabic" w:cs="Traditional Arabic"/>
          <w:color w:val="3D3D3E"/>
          <w:sz w:val="32"/>
          <w:szCs w:val="34"/>
          <w:vertAlign w:val="baseline"/>
          <w:rtl/>
        </w:rPr>
        <w:t>)</w:t>
      </w:r>
      <w:r w:rsidR="004C3DED" w:rsidRPr="003D35A5">
        <w:rPr>
          <w:rFonts w:ascii="Traditional Arabic" w:eastAsia="Times New Roman" w:hAnsi="Traditional Arabic" w:cs="Traditional Arabic"/>
          <w:color w:val="3D3D3E"/>
          <w:sz w:val="32"/>
          <w:szCs w:val="34"/>
          <w:rtl/>
        </w:rPr>
        <w:t>.</w:t>
      </w:r>
      <w:r w:rsidR="001B20E3" w:rsidRPr="003D35A5">
        <w:rPr>
          <w:rStyle w:val="a4"/>
          <w:rFonts w:ascii="Traditional Arabic" w:eastAsia="Times New Roman" w:hAnsi="Traditional Arabic" w:cs="Traditional Arabic"/>
          <w:color w:val="3D3D3E"/>
          <w:sz w:val="32"/>
          <w:szCs w:val="34"/>
          <w:vertAlign w:val="baseline"/>
          <w:rtl/>
        </w:rPr>
        <w:t xml:space="preserve"> </w:t>
      </w:r>
    </w:p>
    <w:p w14:paraId="1F6F1E93" w14:textId="77777777" w:rsidR="00B7674A" w:rsidRPr="003D35A5" w:rsidRDefault="00B7674A"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p>
    <w:p w14:paraId="04F4AB39" w14:textId="5CE86BBD" w:rsidR="003C395C" w:rsidRPr="003D35A5" w:rsidRDefault="003C395C" w:rsidP="003D35A5">
      <w:pPr>
        <w:pStyle w:val="3"/>
        <w:rPr>
          <w:rtl/>
        </w:rPr>
      </w:pPr>
      <w:bookmarkStart w:id="26" w:name="_Toc94612324"/>
      <w:r w:rsidRPr="003D35A5">
        <w:rPr>
          <w:rtl/>
        </w:rPr>
        <w:t>المسألة الثانية</w:t>
      </w:r>
      <w:r w:rsidR="007E15EA" w:rsidRPr="003D35A5">
        <w:rPr>
          <w:rtl/>
        </w:rPr>
        <w:t xml:space="preserve">: </w:t>
      </w:r>
      <w:r w:rsidRPr="003D35A5">
        <w:rPr>
          <w:rtl/>
        </w:rPr>
        <w:t>وقف النقود</w:t>
      </w:r>
      <w:bookmarkEnd w:id="26"/>
    </w:p>
    <w:p w14:paraId="39595790" w14:textId="77777777" w:rsidR="003C395C" w:rsidRPr="003D35A5" w:rsidRDefault="007C4B62"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ab/>
      </w:r>
      <w:r w:rsidR="003C395C" w:rsidRPr="003D35A5">
        <w:rPr>
          <w:rFonts w:ascii="Traditional Arabic" w:eastAsia="Times New Roman" w:hAnsi="Traditional Arabic" w:cs="Traditional Arabic"/>
          <w:color w:val="3D3D3E"/>
          <w:sz w:val="32"/>
          <w:szCs w:val="34"/>
          <w:rtl/>
        </w:rPr>
        <w:t>اختلف العلماء في صحة وقف النقود: الدراهم والدنانير، ويدخل فيها المطعوم والشمع،</w:t>
      </w:r>
      <w:r w:rsidR="003C395C" w:rsidRPr="003D35A5">
        <w:rPr>
          <w:rFonts w:ascii="Traditional Arabic" w:eastAsia="Times New Roman" w:hAnsi="Traditional Arabic" w:cs="Traditional Arabic"/>
          <w:color w:val="3D3D3E"/>
          <w:sz w:val="32"/>
          <w:szCs w:val="34"/>
        </w:rPr>
        <w:t> </w:t>
      </w:r>
      <w:r w:rsidR="003C395C" w:rsidRPr="003D35A5">
        <w:rPr>
          <w:rFonts w:ascii="Traditional Arabic" w:eastAsia="Times New Roman" w:hAnsi="Traditional Arabic" w:cs="Traditional Arabic"/>
          <w:color w:val="3D3D3E"/>
          <w:sz w:val="32"/>
          <w:szCs w:val="34"/>
          <w:rtl/>
        </w:rPr>
        <w:t>وكل عين تكون منفعتها باستهلاكها على قولين</w:t>
      </w:r>
      <w:r w:rsidR="003C395C" w:rsidRPr="003D35A5">
        <w:rPr>
          <w:rFonts w:ascii="Traditional Arabic" w:eastAsia="Times New Roman" w:hAnsi="Traditional Arabic" w:cs="Traditional Arabic"/>
          <w:color w:val="3D3D3E"/>
          <w:sz w:val="32"/>
          <w:szCs w:val="34"/>
        </w:rPr>
        <w:t>:</w:t>
      </w:r>
    </w:p>
    <w:p w14:paraId="793A63F9"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القول الأول</w:t>
      </w:r>
      <w:r w:rsidRPr="003D35A5">
        <w:rPr>
          <w:rFonts w:ascii="Traditional Arabic" w:eastAsia="Times New Roman" w:hAnsi="Traditional Arabic" w:cs="Traditional Arabic"/>
          <w:b/>
          <w:color w:val="3D3D3E"/>
          <w:sz w:val="32"/>
          <w:szCs w:val="34"/>
        </w:rPr>
        <w:t>:</w:t>
      </w:r>
    </w:p>
    <w:p w14:paraId="501A464F"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لا يصح، اختاره ابن شاس، وابن الحاجب من المالكية</w:t>
      </w:r>
      <w:r w:rsidR="00FE12C9" w:rsidRPr="003D35A5">
        <w:rPr>
          <w:rStyle w:val="a4"/>
          <w:rFonts w:ascii="Traditional Arabic" w:eastAsia="Times New Roman" w:hAnsi="Traditional Arabic" w:cs="Traditional Arabic"/>
          <w:color w:val="3D3D3E"/>
          <w:sz w:val="32"/>
          <w:szCs w:val="34"/>
          <w:vertAlign w:val="baseline"/>
          <w:rtl/>
        </w:rPr>
        <w:t>(</w:t>
      </w:r>
      <w:bookmarkStart w:id="27" w:name="_ftnref4"/>
      <w:r w:rsidR="00FE12C9" w:rsidRPr="003D35A5">
        <w:rPr>
          <w:rStyle w:val="a4"/>
          <w:rFonts w:ascii="Traditional Arabic" w:eastAsia="Times New Roman" w:hAnsi="Traditional Arabic" w:cs="Traditional Arabic"/>
          <w:color w:val="3D3D3E"/>
          <w:sz w:val="32"/>
          <w:szCs w:val="34"/>
          <w:vertAlign w:val="baseline"/>
          <w:rtl/>
        </w:rPr>
        <w:footnoteReference w:id="104"/>
      </w:r>
      <w:bookmarkEnd w:id="27"/>
      <w:r w:rsidR="00FE12C9" w:rsidRPr="003D35A5">
        <w:rPr>
          <w:rStyle w:val="a4"/>
          <w:rFonts w:ascii="Traditional Arabic" w:eastAsia="Times New Roman" w:hAnsi="Traditional Arabic" w:cs="Traditional Arabic"/>
          <w:color w:val="3D3D3E"/>
          <w:sz w:val="32"/>
          <w:szCs w:val="34"/>
          <w:vertAlign w:val="baseline"/>
          <w:rtl/>
        </w:rPr>
        <w:t>)</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وهو أصح القولين في مذهب الشافعية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5"/>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والمشهور من مذهب الحنابلة</w:t>
      </w:r>
      <w:r w:rsidR="004550CA" w:rsidRPr="003D35A5">
        <w:rPr>
          <w:rFonts w:ascii="Traditional Arabic" w:eastAsia="Times New Roman" w:hAnsi="Traditional Arabic" w:cs="Traditional Arabic"/>
          <w:color w:val="3D3D3E"/>
          <w:sz w:val="32"/>
          <w:szCs w:val="34"/>
          <w:rtl/>
        </w:rPr>
        <w:t xml:space="preserve">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6"/>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وهو مقتضى قول أبي حنيفة وأبي يوسف حيث منعا من وقف المنقول</w:t>
      </w:r>
      <w:bookmarkStart w:id="28" w:name="_ftnref7"/>
      <w:r w:rsidRPr="003D35A5">
        <w:rPr>
          <w:rFonts w:ascii="Traditional Arabic" w:eastAsia="Times New Roman" w:hAnsi="Traditional Arabic" w:cs="Traditional Arabic"/>
          <w:color w:val="3D3D3E"/>
          <w:sz w:val="32"/>
          <w:szCs w:val="34"/>
        </w:rPr>
        <w:fldChar w:fldCharType="begin"/>
      </w:r>
      <w:r w:rsidRPr="003D35A5">
        <w:rPr>
          <w:rFonts w:ascii="Traditional Arabic" w:eastAsia="Times New Roman" w:hAnsi="Traditional Arabic" w:cs="Traditional Arabic"/>
          <w:color w:val="3D3D3E"/>
          <w:sz w:val="32"/>
          <w:szCs w:val="34"/>
        </w:rPr>
        <w:instrText xml:space="preserve"> HYPERLINK "https://www.alukah.net/sharia/0/53279/" \l "_ftn7" </w:instrText>
      </w:r>
      <w:r w:rsidRPr="003D35A5">
        <w:rPr>
          <w:rFonts w:ascii="Traditional Arabic" w:eastAsia="Times New Roman" w:hAnsi="Traditional Arabic" w:cs="Traditional Arabic"/>
          <w:color w:val="3D3D3E"/>
          <w:sz w:val="32"/>
          <w:szCs w:val="34"/>
        </w:rPr>
        <w:fldChar w:fldCharType="end"/>
      </w:r>
      <w:bookmarkEnd w:id="28"/>
      <w:r w:rsidR="00056324" w:rsidRPr="003D35A5">
        <w:rPr>
          <w:rFonts w:ascii="Traditional Arabic" w:eastAsia="Times New Roman" w:hAnsi="Traditional Arabic" w:cs="Traditional Arabic"/>
          <w:color w:val="3D3D3E"/>
          <w:sz w:val="32"/>
          <w:szCs w:val="34"/>
          <w:rtl/>
        </w:rPr>
        <w:t xml:space="preserve">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7"/>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Pr>
        <w:t>. </w:t>
      </w:r>
    </w:p>
    <w:p w14:paraId="1B083279" w14:textId="77777777" w:rsidR="00B7674A" w:rsidRPr="003D35A5" w:rsidRDefault="00B7674A" w:rsidP="003D35A5">
      <w:pPr>
        <w:shd w:val="clear" w:color="auto" w:fill="FFFFFF"/>
        <w:spacing w:after="120" w:line="240" w:lineRule="auto"/>
        <w:jc w:val="both"/>
        <w:textAlignment w:val="baseline"/>
        <w:rPr>
          <w:rFonts w:ascii="Traditional Arabic" w:eastAsia="Times New Roman" w:hAnsi="Traditional Arabic" w:cs="Traditional Arabic"/>
          <w:color w:val="3D3D3E"/>
          <w:sz w:val="16"/>
          <w:szCs w:val="34"/>
        </w:rPr>
      </w:pPr>
    </w:p>
    <w:p w14:paraId="24850368"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rPr>
        <w:t>القول الثاني</w:t>
      </w:r>
      <w:r w:rsidRPr="003D35A5">
        <w:rPr>
          <w:rFonts w:ascii="Traditional Arabic" w:eastAsia="Times New Roman" w:hAnsi="Traditional Arabic" w:cs="Traditional Arabic"/>
          <w:b/>
          <w:color w:val="3D3D3E"/>
          <w:sz w:val="32"/>
          <w:szCs w:val="34"/>
        </w:rPr>
        <w:t>:</w:t>
      </w:r>
    </w:p>
    <w:p w14:paraId="1DE07025" w14:textId="7A3B8E55"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يصح وقفها مع الكراهة، وهو قول عند المالكية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8"/>
      </w:r>
      <w:r w:rsidR="00FE12C9" w:rsidRPr="003D35A5">
        <w:rPr>
          <w:rStyle w:val="a4"/>
          <w:rFonts w:ascii="Traditional Arabic" w:eastAsia="Times New Roman" w:hAnsi="Traditional Arabic" w:cs="Traditional Arabic"/>
          <w:color w:val="3D3D3E"/>
          <w:sz w:val="32"/>
          <w:szCs w:val="34"/>
          <w:vertAlign w:val="baseline"/>
          <w:rtl/>
        </w:rPr>
        <w:t>)</w:t>
      </w:r>
      <w:r w:rsidR="003D35A5" w:rsidRPr="003D35A5">
        <w:rPr>
          <w:rFonts w:ascii="Traditional Arabic" w:eastAsia="Times New Roman" w:hAnsi="Traditional Arabic" w:cs="Traditional Arabic"/>
          <w:color w:val="3D3D3E"/>
          <w:sz w:val="32"/>
          <w:szCs w:val="34"/>
          <w:rtl/>
        </w:rPr>
        <w:t>.</w:t>
      </w:r>
    </w:p>
    <w:p w14:paraId="463AFA3B" w14:textId="77777777" w:rsidR="00B7674A" w:rsidRPr="003D35A5" w:rsidRDefault="00B7674A" w:rsidP="003D35A5">
      <w:pPr>
        <w:shd w:val="clear" w:color="auto" w:fill="FFFFFF"/>
        <w:spacing w:after="120" w:line="240" w:lineRule="auto"/>
        <w:jc w:val="both"/>
        <w:textAlignment w:val="baseline"/>
        <w:rPr>
          <w:rFonts w:ascii="Traditional Arabic" w:eastAsia="Times New Roman" w:hAnsi="Traditional Arabic" w:cs="Traditional Arabic"/>
          <w:color w:val="3D3D3E"/>
          <w:sz w:val="14"/>
          <w:szCs w:val="34"/>
          <w:rtl/>
        </w:rPr>
      </w:pPr>
    </w:p>
    <w:p w14:paraId="5F9E8B83"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القول الثالث</w:t>
      </w:r>
      <w:r w:rsidRPr="003D35A5">
        <w:rPr>
          <w:rFonts w:ascii="Traditional Arabic" w:eastAsia="Times New Roman" w:hAnsi="Traditional Arabic" w:cs="Traditional Arabic"/>
          <w:b/>
          <w:color w:val="3D3D3E"/>
          <w:sz w:val="32"/>
          <w:szCs w:val="34"/>
        </w:rPr>
        <w:t>:</w:t>
      </w:r>
    </w:p>
    <w:p w14:paraId="605B17E0" w14:textId="25096911"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يصح وقفها، وهو مذهب المالكية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09"/>
      </w:r>
      <w:r w:rsidR="00FE12C9" w:rsidRPr="003D35A5">
        <w:rPr>
          <w:rStyle w:val="a4"/>
          <w:rFonts w:ascii="Traditional Arabic" w:eastAsia="Times New Roman" w:hAnsi="Traditional Arabic" w:cs="Traditional Arabic"/>
          <w:color w:val="3D3D3E"/>
          <w:sz w:val="32"/>
          <w:szCs w:val="34"/>
          <w:vertAlign w:val="baseline"/>
          <w:rtl/>
        </w:rPr>
        <w:t>)</w:t>
      </w:r>
      <w:r w:rsidR="00B90DDD" w:rsidRPr="003D35A5">
        <w:rPr>
          <w:rFonts w:ascii="Traditional Arabic" w:eastAsia="Times New Roman" w:hAnsi="Traditional Arabic" w:cs="Traditional Arabic"/>
          <w:color w:val="3D3D3E"/>
          <w:sz w:val="32"/>
          <w:szCs w:val="34"/>
          <w:rtl/>
          <w:lang w:bidi="ar-IQ"/>
        </w:rPr>
        <w:t>،</w:t>
      </w:r>
      <w:r w:rsidRPr="003D35A5">
        <w:rPr>
          <w:rFonts w:ascii="Traditional Arabic" w:eastAsia="Times New Roman" w:hAnsi="Traditional Arabic" w:cs="Traditional Arabic"/>
          <w:color w:val="3D3D3E"/>
          <w:sz w:val="32"/>
          <w:szCs w:val="34"/>
          <w:rtl/>
        </w:rPr>
        <w:t xml:space="preserve"> وأحد الوجهين في مذهب الشافعية</w:t>
      </w:r>
      <w:r w:rsidR="00B90DDD" w:rsidRPr="003D35A5">
        <w:rPr>
          <w:rFonts w:ascii="Traditional Arabic" w:eastAsia="Times New Roman" w:hAnsi="Traditional Arabic" w:cs="Traditional Arabic"/>
          <w:color w:val="3D3D3E"/>
          <w:sz w:val="32"/>
          <w:szCs w:val="34"/>
          <w:rtl/>
        </w:rPr>
        <w:t xml:space="preserve">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0"/>
      </w:r>
      <w:r w:rsidR="00FE12C9" w:rsidRPr="003D35A5">
        <w:rPr>
          <w:rStyle w:val="a4"/>
          <w:rFonts w:ascii="Traditional Arabic" w:eastAsia="Times New Roman" w:hAnsi="Traditional Arabic" w:cs="Traditional Arabic"/>
          <w:color w:val="3D3D3E"/>
          <w:sz w:val="32"/>
          <w:szCs w:val="34"/>
          <w:vertAlign w:val="baseline"/>
          <w:rtl/>
        </w:rPr>
        <w:t>)</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ووجه في مذهب الحنابلة، رجحه ابن تيمية</w:t>
      </w:r>
      <w:r w:rsidR="00B90DDD" w:rsidRPr="003D35A5">
        <w:rPr>
          <w:rFonts w:ascii="Traditional Arabic" w:eastAsia="Times New Roman" w:hAnsi="Traditional Arabic" w:cs="Traditional Arabic"/>
          <w:color w:val="3D3D3E"/>
          <w:sz w:val="32"/>
          <w:szCs w:val="34"/>
          <w:rtl/>
        </w:rPr>
        <w:t xml:space="preserve">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1"/>
      </w:r>
      <w:r w:rsidR="00FE12C9" w:rsidRPr="003D35A5">
        <w:rPr>
          <w:rStyle w:val="a4"/>
          <w:rFonts w:ascii="Traditional Arabic" w:eastAsia="Times New Roman" w:hAnsi="Traditional Arabic" w:cs="Traditional Arabic"/>
          <w:color w:val="3D3D3E"/>
          <w:sz w:val="32"/>
          <w:szCs w:val="34"/>
          <w:vertAlign w:val="baseline"/>
          <w:rtl/>
        </w:rPr>
        <w:t>)</w:t>
      </w:r>
      <w:r w:rsid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tl/>
        </w:rPr>
        <w:t xml:space="preserve"> وهو مقتضى قول محمد بن الحسن، حيث يرى أن المنقول إذا جرى التعامل بوقفه صح وقفه</w:t>
      </w:r>
      <w:r w:rsidR="00B90DDD" w:rsidRPr="003D35A5">
        <w:rPr>
          <w:rFonts w:ascii="Traditional Arabic" w:eastAsia="Times New Roman" w:hAnsi="Traditional Arabic" w:cs="Traditional Arabic"/>
          <w:color w:val="3D3D3E"/>
          <w:sz w:val="32"/>
          <w:szCs w:val="34"/>
          <w:rtl/>
        </w:rPr>
        <w:t xml:space="preserve">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2"/>
      </w:r>
      <w:r w:rsidR="00FE12C9" w:rsidRPr="003D35A5">
        <w:rPr>
          <w:rStyle w:val="a4"/>
          <w:rFonts w:ascii="Traditional Arabic" w:eastAsia="Times New Roman" w:hAnsi="Traditional Arabic" w:cs="Traditional Arabic"/>
          <w:color w:val="3D3D3E"/>
          <w:sz w:val="32"/>
          <w:szCs w:val="34"/>
          <w:vertAlign w:val="baseline"/>
          <w:rtl/>
        </w:rPr>
        <w:t>)</w:t>
      </w:r>
      <w:r w:rsidR="00B90DDD" w:rsidRPr="003D35A5">
        <w:rPr>
          <w:rFonts w:ascii="Traditional Arabic" w:eastAsia="Times New Roman" w:hAnsi="Traditional Arabic" w:cs="Traditional Arabic"/>
          <w:color w:val="3D3D3E"/>
          <w:sz w:val="32"/>
          <w:szCs w:val="34"/>
          <w:rtl/>
        </w:rPr>
        <w:t>.</w:t>
      </w:r>
    </w:p>
    <w:p w14:paraId="21AFCCCF"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lastRenderedPageBreak/>
        <w:t> </w:t>
      </w:r>
      <w:r w:rsidRPr="003D35A5">
        <w:rPr>
          <w:rFonts w:ascii="Traditional Arabic" w:eastAsia="Times New Roman" w:hAnsi="Traditional Arabic" w:cs="Traditional Arabic"/>
          <w:color w:val="3D3D3E"/>
          <w:sz w:val="32"/>
          <w:szCs w:val="34"/>
          <w:rtl/>
        </w:rPr>
        <w:t>قال في الاختيار: والفتوى على قول محمد؛ لحاجة الناس، وتعاملهم بذلك</w:t>
      </w:r>
      <w:bookmarkStart w:id="29" w:name="_ftnref13"/>
      <w:r w:rsidRPr="003D35A5">
        <w:rPr>
          <w:rFonts w:ascii="Traditional Arabic" w:eastAsia="Times New Roman" w:hAnsi="Traditional Arabic" w:cs="Traditional Arabic"/>
          <w:color w:val="3D3D3E"/>
          <w:sz w:val="32"/>
          <w:szCs w:val="34"/>
        </w:rPr>
        <w:fldChar w:fldCharType="begin"/>
      </w:r>
      <w:r w:rsidRPr="003D35A5">
        <w:rPr>
          <w:rFonts w:ascii="Traditional Arabic" w:eastAsia="Times New Roman" w:hAnsi="Traditional Arabic" w:cs="Traditional Arabic"/>
          <w:color w:val="3D3D3E"/>
          <w:sz w:val="32"/>
          <w:szCs w:val="34"/>
        </w:rPr>
        <w:instrText xml:space="preserve"> HYPERLINK "https://www.alukah.net/sharia/0/53279/" \l "_ftn13" </w:instrText>
      </w:r>
      <w:r w:rsidRPr="003D35A5">
        <w:rPr>
          <w:rFonts w:ascii="Traditional Arabic" w:eastAsia="Times New Roman" w:hAnsi="Traditional Arabic" w:cs="Traditional Arabic"/>
          <w:color w:val="3D3D3E"/>
          <w:sz w:val="32"/>
          <w:szCs w:val="34"/>
        </w:rPr>
        <w:fldChar w:fldCharType="separate"/>
      </w:r>
      <w:r w:rsidR="00FE12C9" w:rsidRPr="003D35A5">
        <w:rPr>
          <w:rStyle w:val="a4"/>
          <w:rFonts w:ascii="Traditional Arabic" w:eastAsia="Times New Roman" w:hAnsi="Traditional Arabic" w:cs="Traditional Arabic"/>
          <w:color w:val="3D3D3E"/>
          <w:sz w:val="32"/>
          <w:szCs w:val="34"/>
          <w:vertAlign w:val="baseline"/>
        </w:rPr>
        <w:t>(</w:t>
      </w:r>
      <w:r w:rsidR="00FE12C9" w:rsidRPr="003D35A5">
        <w:rPr>
          <w:rStyle w:val="a4"/>
          <w:rFonts w:ascii="Traditional Arabic" w:eastAsia="Times New Roman" w:hAnsi="Traditional Arabic" w:cs="Traditional Arabic"/>
          <w:color w:val="3D3D3E"/>
          <w:sz w:val="32"/>
          <w:szCs w:val="34"/>
          <w:vertAlign w:val="baseline"/>
        </w:rPr>
        <w:footnoteReference w:id="113"/>
      </w:r>
      <w:r w:rsidR="00FE12C9" w:rsidRPr="003D35A5">
        <w:rPr>
          <w:rStyle w:val="a4"/>
          <w:rFonts w:ascii="Traditional Arabic" w:eastAsia="Times New Roman" w:hAnsi="Traditional Arabic" w:cs="Traditional Arabic"/>
          <w:color w:val="3D3D3E"/>
          <w:sz w:val="32"/>
          <w:szCs w:val="34"/>
          <w:vertAlign w:val="baseline"/>
        </w:rPr>
        <w:t>)</w:t>
      </w:r>
      <w:r w:rsidRPr="003D35A5">
        <w:rPr>
          <w:rFonts w:ascii="Traditional Arabic" w:eastAsia="Times New Roman" w:hAnsi="Traditional Arabic" w:cs="Traditional Arabic"/>
          <w:color w:val="3D3D3E"/>
          <w:sz w:val="32"/>
          <w:szCs w:val="34"/>
        </w:rPr>
        <w:fldChar w:fldCharType="end"/>
      </w:r>
      <w:bookmarkEnd w:id="29"/>
      <w:r w:rsidRPr="003D35A5">
        <w:rPr>
          <w:rFonts w:ascii="Traditional Arabic" w:eastAsia="Times New Roman" w:hAnsi="Traditional Arabic" w:cs="Traditional Arabic"/>
          <w:color w:val="3D3D3E"/>
          <w:sz w:val="32"/>
          <w:szCs w:val="34"/>
        </w:rPr>
        <w:t>.</w:t>
      </w:r>
    </w:p>
    <w:p w14:paraId="7050F24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b/>
          <w:color w:val="3D3D3E"/>
          <w:sz w:val="32"/>
          <w:szCs w:val="34"/>
          <w:rtl/>
        </w:rPr>
        <w:t>واختلف العلماء في كيفية وقفها</w:t>
      </w:r>
      <w:r w:rsidRPr="003D35A5">
        <w:rPr>
          <w:rFonts w:ascii="Traditional Arabic" w:eastAsia="Times New Roman" w:hAnsi="Traditional Arabic" w:cs="Traditional Arabic"/>
          <w:b/>
          <w:color w:val="3D3D3E"/>
          <w:sz w:val="32"/>
          <w:szCs w:val="34"/>
        </w:rPr>
        <w:t>:</w:t>
      </w:r>
    </w:p>
    <w:p w14:paraId="6C6B2F6F" w14:textId="7F03DB08"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فقيل</w:t>
      </w:r>
      <w:r w:rsidRPr="003D35A5">
        <w:rPr>
          <w:rFonts w:ascii="Traditional Arabic" w:eastAsia="Times New Roman" w:hAnsi="Traditional Arabic" w:cs="Traditional Arabic"/>
          <w:color w:val="3D3D3E"/>
          <w:sz w:val="32"/>
          <w:szCs w:val="34"/>
        </w:rPr>
        <w:t>:</w:t>
      </w:r>
      <w:r w:rsidR="003D35A5"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وقفها بإقراضها، وينزل رد بدل القرض منزلة بقاء العين، فإن أوقفها للإنفاق والتزين لم يصح، وهو المنصوص عن الإمام مالك</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4"/>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tl/>
        </w:rPr>
        <w:t>، ورواية الأنصاري عن الإمام زفر</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5"/>
      </w:r>
      <w:r w:rsidR="00FE12C9" w:rsidRPr="003D35A5">
        <w:rPr>
          <w:rStyle w:val="a4"/>
          <w:rFonts w:ascii="Traditional Arabic" w:eastAsia="Times New Roman" w:hAnsi="Traditional Arabic" w:cs="Traditional Arabic"/>
          <w:color w:val="3D3D3E"/>
          <w:sz w:val="32"/>
          <w:szCs w:val="34"/>
          <w:vertAlign w:val="baseline"/>
          <w:rtl/>
        </w:rPr>
        <w:t>)</w:t>
      </w:r>
      <w:r w:rsidR="003D35A5" w:rsidRPr="003D35A5">
        <w:rPr>
          <w:rFonts w:ascii="Traditional Arabic" w:eastAsia="Times New Roman" w:hAnsi="Traditional Arabic" w:cs="Traditional Arabic"/>
          <w:color w:val="3D3D3E"/>
          <w:sz w:val="32"/>
          <w:szCs w:val="34"/>
          <w:rtl/>
        </w:rPr>
        <w:t>.</w:t>
      </w:r>
    </w:p>
    <w:p w14:paraId="6707A497"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Pr>
        <w:tab/>
      </w:r>
      <w:r w:rsidRPr="003D35A5">
        <w:rPr>
          <w:rFonts w:ascii="Traditional Arabic" w:eastAsia="Times New Roman" w:hAnsi="Traditional Arabic" w:cs="Traditional Arabic"/>
          <w:color w:val="3D3D3E"/>
          <w:sz w:val="32"/>
          <w:szCs w:val="34"/>
          <w:rtl/>
        </w:rPr>
        <w:t>وقيل</w:t>
      </w:r>
      <w:r w:rsidR="00DC7B00" w:rsidRPr="003D35A5">
        <w:rPr>
          <w:rFonts w:ascii="Traditional Arabic" w:eastAsia="Times New Roman" w:hAnsi="Traditional Arabic" w:cs="Traditional Arabic"/>
          <w:color w:val="3D3D3E"/>
          <w:sz w:val="32"/>
          <w:szCs w:val="34"/>
          <w:rtl/>
        </w:rPr>
        <w:t>:</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وقفها بإقراضها، وكذا بأن تدفع مضاربة إلى من يعمل بها، ثم يتصدق بالربح في الوجه الذي وقفت عليه، وهذا مروي عن زفر من الحنفية</w:t>
      </w:r>
      <w:r w:rsidR="00B7674A" w:rsidRPr="003D35A5">
        <w:rPr>
          <w:rFonts w:ascii="Traditional Arabic" w:eastAsia="Times New Roman" w:hAnsi="Traditional Arabic" w:cs="Traditional Arabic"/>
          <w:color w:val="3D3D3E"/>
          <w:sz w:val="32"/>
          <w:szCs w:val="34"/>
          <w:rtl/>
        </w:rPr>
        <w:t xml:space="preserve">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6"/>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Pr>
        <w:t>.</w:t>
      </w:r>
    </w:p>
    <w:p w14:paraId="2B422B0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Pr="003D35A5">
        <w:rPr>
          <w:rFonts w:ascii="Traditional Arabic" w:eastAsia="Times New Roman" w:hAnsi="Traditional Arabic" w:cs="Traditional Arabic"/>
          <w:color w:val="3D3D3E"/>
          <w:sz w:val="32"/>
          <w:szCs w:val="34"/>
          <w:rtl/>
        </w:rPr>
        <w:t>وقيل</w:t>
      </w:r>
      <w:r w:rsidR="00DC7B00" w:rsidRPr="003D35A5">
        <w:rPr>
          <w:rFonts w:ascii="Traditional Arabic" w:eastAsia="Times New Roman" w:hAnsi="Traditional Arabic" w:cs="Traditional Arabic"/>
          <w:color w:val="3D3D3E"/>
          <w:sz w:val="32"/>
          <w:szCs w:val="34"/>
        </w:rPr>
        <w:t>:</w:t>
      </w:r>
      <w:r w:rsidR="00B7674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وقفها يكون للتحلي، والوزن، دون الإنفاق، بناء على صحة إجارتها، وهو قول مرجوح في مذهب الشافعية، ووجه في مذهب الحنابلة، فإن وقفها، وأطلق بطل الوقف عند الحنابلة</w:t>
      </w:r>
      <w:r w:rsidR="00B7674A" w:rsidRPr="003D35A5">
        <w:rPr>
          <w:rFonts w:ascii="Traditional Arabic" w:eastAsia="Times New Roman" w:hAnsi="Traditional Arabic" w:cs="Traditional Arabic"/>
          <w:color w:val="3D3D3E"/>
          <w:sz w:val="32"/>
          <w:szCs w:val="34"/>
          <w:rtl/>
        </w:rPr>
        <w:t xml:space="preserve"> </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7"/>
      </w:r>
      <w:r w:rsidR="00FE12C9" w:rsidRPr="003D35A5">
        <w:rPr>
          <w:rStyle w:val="a4"/>
          <w:rFonts w:ascii="Traditional Arabic" w:eastAsia="Times New Roman" w:hAnsi="Traditional Arabic" w:cs="Traditional Arabic"/>
          <w:color w:val="3D3D3E"/>
          <w:sz w:val="32"/>
          <w:szCs w:val="34"/>
          <w:vertAlign w:val="baseline"/>
          <w:rtl/>
        </w:rPr>
        <w:t>)</w:t>
      </w:r>
      <w:r w:rsidR="00B7674A" w:rsidRPr="003D35A5">
        <w:rPr>
          <w:rFonts w:ascii="Traditional Arabic" w:eastAsia="Times New Roman" w:hAnsi="Traditional Arabic" w:cs="Traditional Arabic"/>
          <w:color w:val="3D3D3E"/>
          <w:sz w:val="32"/>
          <w:szCs w:val="34"/>
          <w:rtl/>
        </w:rPr>
        <w:t>.</w:t>
      </w:r>
    </w:p>
    <w:p w14:paraId="24792374"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Pr="003D35A5">
        <w:rPr>
          <w:rFonts w:ascii="Traditional Arabic" w:eastAsia="Times New Roman" w:hAnsi="Traditional Arabic" w:cs="Traditional Arabic"/>
          <w:color w:val="3D3D3E"/>
          <w:sz w:val="32"/>
          <w:szCs w:val="34"/>
          <w:rtl/>
        </w:rPr>
        <w:t>سبب الخلاف بين الفقهاء في وقف النقود والمطعوم</w:t>
      </w:r>
      <w:r w:rsidR="00054A88"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rPr>
        <w:t>يرجع إلى مسألتين</w:t>
      </w:r>
      <w:r w:rsidRPr="003D35A5">
        <w:rPr>
          <w:rFonts w:ascii="Traditional Arabic" w:eastAsia="Times New Roman" w:hAnsi="Traditional Arabic" w:cs="Traditional Arabic"/>
          <w:color w:val="3D3D3E"/>
          <w:sz w:val="32"/>
          <w:szCs w:val="34"/>
        </w:rPr>
        <w:t>:</w:t>
      </w:r>
    </w:p>
    <w:p w14:paraId="5651DB4D" w14:textId="1FDDB65F"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المسألة الأولى</w:t>
      </w:r>
      <w:r w:rsidRPr="003D35A5">
        <w:rPr>
          <w:rFonts w:ascii="Traditional Arabic" w:eastAsia="Times New Roman" w:hAnsi="Traditional Arabic" w:cs="Traditional Arabic"/>
          <w:b/>
          <w:color w:val="3D3D3E"/>
          <w:sz w:val="32"/>
          <w:szCs w:val="34"/>
        </w:rPr>
        <w:t>:</w:t>
      </w:r>
      <w:r w:rsidR="00054A88" w:rsidRPr="003D35A5">
        <w:rPr>
          <w:rFonts w:ascii="Traditional Arabic" w:eastAsia="Times New Roman" w:hAnsi="Traditional Arabic" w:cs="Traditional Arabic"/>
          <w:b/>
          <w:color w:val="3D3D3E"/>
          <w:sz w:val="32"/>
          <w:szCs w:val="34"/>
          <w:rtl/>
        </w:rPr>
        <w:t xml:space="preserve"> اشتراط التأبيد في الأعيان الموقوفة</w:t>
      </w:r>
      <w:r w:rsidR="003D35A5" w:rsidRPr="003D35A5">
        <w:rPr>
          <w:rFonts w:ascii="Traditional Arabic" w:eastAsia="Times New Roman" w:hAnsi="Traditional Arabic" w:cs="Traditional Arabic"/>
          <w:b/>
          <w:color w:val="3D3D3E"/>
          <w:sz w:val="32"/>
          <w:szCs w:val="34"/>
          <w:rtl/>
        </w:rPr>
        <w:t>.</w:t>
      </w:r>
      <w:r w:rsidR="00054A88" w:rsidRPr="003D35A5">
        <w:rPr>
          <w:rFonts w:ascii="Traditional Arabic" w:eastAsia="Times New Roman" w:hAnsi="Traditional Arabic" w:cs="Traditional Arabic"/>
          <w:b/>
          <w:color w:val="3D3D3E"/>
          <w:sz w:val="32"/>
          <w:szCs w:val="34"/>
          <w:rtl/>
        </w:rPr>
        <w:t xml:space="preserve"> </w:t>
      </w:r>
    </w:p>
    <w:p w14:paraId="1D5701BA"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 </w:t>
      </w:r>
      <w:r w:rsidR="00DC7B00" w:rsidRPr="003D35A5">
        <w:rPr>
          <w:rFonts w:ascii="Traditional Arabic" w:eastAsia="Times New Roman" w:hAnsi="Traditional Arabic" w:cs="Traditional Arabic"/>
          <w:color w:val="3D3D3E"/>
          <w:sz w:val="32"/>
          <w:szCs w:val="34"/>
          <w:rtl/>
        </w:rPr>
        <w:tab/>
      </w:r>
      <w:r w:rsidRPr="003D35A5">
        <w:rPr>
          <w:rFonts w:ascii="Traditional Arabic" w:eastAsia="Times New Roman" w:hAnsi="Traditional Arabic" w:cs="Traditional Arabic"/>
          <w:color w:val="3D3D3E"/>
          <w:sz w:val="32"/>
          <w:szCs w:val="34"/>
          <w:rtl/>
        </w:rPr>
        <w:t>فمن قال: يشترط في الوقف التأبيد كالجمهور قال: لا يصح وقف النقود، وكذا المطعوم؛ لأن ما لا يتأبد لا يصح وقفه</w:t>
      </w:r>
      <w:r w:rsidRPr="003D35A5">
        <w:rPr>
          <w:rFonts w:ascii="Traditional Arabic" w:eastAsia="Times New Roman" w:hAnsi="Traditional Arabic" w:cs="Traditional Arabic"/>
          <w:color w:val="3D3D3E"/>
          <w:sz w:val="32"/>
          <w:szCs w:val="34"/>
        </w:rPr>
        <w:t>.</w:t>
      </w:r>
    </w:p>
    <w:p w14:paraId="2DE9ED80"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Pr="003D35A5">
        <w:rPr>
          <w:rFonts w:ascii="Traditional Arabic" w:eastAsia="Times New Roman" w:hAnsi="Traditional Arabic" w:cs="Traditional Arabic"/>
          <w:color w:val="3D3D3E"/>
          <w:sz w:val="32"/>
          <w:szCs w:val="34"/>
          <w:rtl/>
        </w:rPr>
        <w:t>ومن قال: لا يشترط في الوقف التأبيد لم يمنع من وقف النقود، والطعام، كالمالكية</w:t>
      </w:r>
      <w:r w:rsidR="00054A88" w:rsidRPr="003D35A5">
        <w:rPr>
          <w:rFonts w:ascii="Traditional Arabic" w:eastAsia="Times New Roman" w:hAnsi="Traditional Arabic" w:cs="Traditional Arabic"/>
          <w:color w:val="3D3D3E"/>
          <w:sz w:val="32"/>
          <w:szCs w:val="34"/>
        </w:rPr>
        <w:t>.</w:t>
      </w:r>
    </w:p>
    <w:p w14:paraId="0249126F"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4854D203"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rPr>
        <w:t>المسألة الثانية</w:t>
      </w:r>
      <w:r w:rsidRPr="003D35A5">
        <w:rPr>
          <w:rFonts w:ascii="Traditional Arabic" w:eastAsia="Times New Roman" w:hAnsi="Traditional Arabic" w:cs="Traditional Arabic"/>
          <w:b/>
          <w:color w:val="3D3D3E"/>
          <w:sz w:val="32"/>
          <w:szCs w:val="34"/>
        </w:rPr>
        <w:t>:</w:t>
      </w:r>
      <w:r w:rsidR="00316238" w:rsidRPr="003D35A5">
        <w:rPr>
          <w:rFonts w:ascii="Traditional Arabic" w:eastAsia="Times New Roman" w:hAnsi="Traditional Arabic" w:cs="Traditional Arabic"/>
          <w:b/>
          <w:color w:val="3D3D3E"/>
          <w:sz w:val="32"/>
          <w:szCs w:val="34"/>
          <w:rtl/>
        </w:rPr>
        <w:t xml:space="preserve"> الخلاف في وقف الأعيان التي لا يمكن الانتفاع بها إلا بإتلافها</w:t>
      </w:r>
      <w:r w:rsidR="00316238" w:rsidRPr="003D35A5">
        <w:rPr>
          <w:rFonts w:ascii="Traditional Arabic" w:eastAsia="Times New Roman" w:hAnsi="Traditional Arabic" w:cs="Traditional Arabic"/>
          <w:b/>
          <w:color w:val="3D3D3E"/>
          <w:sz w:val="32"/>
          <w:szCs w:val="34"/>
          <w:rtl/>
          <w:lang w:bidi="ar-IQ"/>
        </w:rPr>
        <w:t>.</w:t>
      </w:r>
    </w:p>
    <w:p w14:paraId="7909A4F1"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rPr>
        <w:lastRenderedPageBreak/>
        <w:t xml:space="preserve">باعتبار أن حقيقة الوقف: هو عبارة عن تحبيس الأصل، وتسبيل المنفعة، </w:t>
      </w:r>
      <w:r w:rsidR="00316238" w:rsidRPr="003D35A5">
        <w:rPr>
          <w:rFonts w:ascii="Traditional Arabic" w:eastAsia="Times New Roman" w:hAnsi="Traditional Arabic" w:cs="Traditional Arabic"/>
          <w:color w:val="3D3D3E"/>
          <w:sz w:val="32"/>
          <w:szCs w:val="34"/>
          <w:rtl/>
        </w:rPr>
        <w:t>ت</w:t>
      </w:r>
      <w:r w:rsidRPr="003D35A5">
        <w:rPr>
          <w:rFonts w:ascii="Traditional Arabic" w:eastAsia="Times New Roman" w:hAnsi="Traditional Arabic" w:cs="Traditional Arabic"/>
          <w:color w:val="3D3D3E"/>
          <w:sz w:val="32"/>
          <w:szCs w:val="34"/>
          <w:rtl/>
        </w:rPr>
        <w:t>فر</w:t>
      </w:r>
      <w:r w:rsidR="00316238" w:rsidRPr="003D35A5">
        <w:rPr>
          <w:rFonts w:ascii="Traditional Arabic" w:eastAsia="Times New Roman" w:hAnsi="Traditional Arabic" w:cs="Traditional Arabic"/>
          <w:color w:val="3D3D3E"/>
          <w:sz w:val="32"/>
          <w:szCs w:val="34"/>
          <w:rtl/>
        </w:rPr>
        <w:t>ي</w:t>
      </w:r>
      <w:r w:rsidRPr="003D35A5">
        <w:rPr>
          <w:rFonts w:ascii="Traditional Arabic" w:eastAsia="Times New Roman" w:hAnsi="Traditional Arabic" w:cs="Traditional Arabic"/>
          <w:color w:val="3D3D3E"/>
          <w:sz w:val="32"/>
          <w:szCs w:val="34"/>
          <w:rtl/>
        </w:rPr>
        <w:t>قًا بين الوقف، وبين الصدقة المطلقة</w:t>
      </w:r>
      <w:r w:rsidRPr="003D35A5">
        <w:rPr>
          <w:rFonts w:ascii="Traditional Arabic" w:eastAsia="Times New Roman" w:hAnsi="Traditional Arabic" w:cs="Traditional Arabic"/>
          <w:color w:val="3D3D3E"/>
          <w:sz w:val="32"/>
          <w:szCs w:val="34"/>
        </w:rPr>
        <w:t>.</w:t>
      </w:r>
    </w:p>
    <w:p w14:paraId="020998F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والنقود، والطعام لا يمكن الوصول إلى منفعتها إلا باستهلاك أصلها، فمن ثم وقع الخلاف في وقف النقود، والطعام، وكيفيته، إذا قيل بالصحة</w:t>
      </w:r>
      <w:r w:rsidRPr="003D35A5">
        <w:rPr>
          <w:rFonts w:ascii="Traditional Arabic" w:eastAsia="Times New Roman" w:hAnsi="Traditional Arabic" w:cs="Traditional Arabic"/>
          <w:color w:val="3D3D3E"/>
          <w:sz w:val="32"/>
          <w:szCs w:val="34"/>
        </w:rPr>
        <w:t>.</w:t>
      </w:r>
    </w:p>
    <w:p w14:paraId="453D9598"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color w:val="3D3D3E"/>
          <w:sz w:val="32"/>
          <w:szCs w:val="34"/>
        </w:rPr>
        <w:t> </w:t>
      </w:r>
      <w:r w:rsidR="00054A88" w:rsidRPr="003D35A5">
        <w:rPr>
          <w:rFonts w:ascii="Traditional Arabic" w:eastAsia="Times New Roman" w:hAnsi="Traditional Arabic" w:cs="Traditional Arabic"/>
          <w:b/>
          <w:color w:val="3D3D3E"/>
          <w:sz w:val="32"/>
          <w:szCs w:val="34"/>
          <w:rtl/>
        </w:rPr>
        <w:t>الأدلة ومناقشتها</w:t>
      </w:r>
      <w:r w:rsidR="007E15EA" w:rsidRPr="003D35A5">
        <w:rPr>
          <w:rFonts w:ascii="Traditional Arabic" w:eastAsia="Times New Roman" w:hAnsi="Traditional Arabic" w:cs="Traditional Arabic"/>
          <w:b/>
          <w:color w:val="3D3D3E"/>
          <w:sz w:val="32"/>
          <w:szCs w:val="34"/>
          <w:rtl/>
        </w:rPr>
        <w:t xml:space="preserve">: </w:t>
      </w:r>
    </w:p>
    <w:p w14:paraId="66A0B09A" w14:textId="77777777" w:rsidR="003C395C" w:rsidRPr="003D35A5" w:rsidRDefault="00054A88"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أدلة القول الأول القائل</w:t>
      </w:r>
      <w:r w:rsidR="003C395C" w:rsidRPr="003D35A5">
        <w:rPr>
          <w:rFonts w:ascii="Traditional Arabic" w:eastAsia="Times New Roman" w:hAnsi="Traditional Arabic" w:cs="Traditional Arabic"/>
          <w:color w:val="3D3D3E"/>
          <w:sz w:val="32"/>
          <w:szCs w:val="34"/>
          <w:rtl/>
        </w:rPr>
        <w:t>: لا يصح وقف النقود والطعام</w:t>
      </w:r>
      <w:r w:rsidR="003C395C" w:rsidRPr="003D35A5">
        <w:rPr>
          <w:rFonts w:ascii="Traditional Arabic" w:eastAsia="Times New Roman" w:hAnsi="Traditional Arabic" w:cs="Traditional Arabic"/>
          <w:color w:val="3D3D3E"/>
          <w:sz w:val="32"/>
          <w:szCs w:val="34"/>
        </w:rPr>
        <w:t>:</w:t>
      </w:r>
    </w:p>
    <w:p w14:paraId="3DA3E042"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الدليل الأول</w:t>
      </w:r>
      <w:r w:rsidR="00DC7B00" w:rsidRPr="003D35A5">
        <w:rPr>
          <w:rFonts w:ascii="Traditional Arabic" w:eastAsia="Times New Roman" w:hAnsi="Traditional Arabic" w:cs="Traditional Arabic"/>
          <w:color w:val="3D3D3E"/>
          <w:sz w:val="32"/>
          <w:szCs w:val="34"/>
        </w:rPr>
        <w:t>:</w:t>
      </w:r>
      <w:r w:rsidR="00DC7B00"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rPr>
        <w:t>ذكر الحنفية أن من شروط صحة الوقف التأبيد، والنقود والطعام كسائر المنقولات لا تتأبد؛ لكونها قابلة للفناء، والزوال، وقد استثنينا السلاح، والكراع؛ لورود النص فيهما، والقياس يترك للنص، وبقي ما عداهما على المنع</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8"/>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Pr>
        <w:t>.</w:t>
      </w:r>
    </w:p>
    <w:p w14:paraId="52DF156C"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قال أحمد رحمه الله تعالى: لا أعرف الوقف في المال، إنما الوقف في الدور والأرضين على ما وقف أصحاب النبي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rPr>
        <w:t>، قال: ولا أعرف وقف المال البتة</w:t>
      </w:r>
      <w:r w:rsidR="000A6214" w:rsidRPr="003D35A5">
        <w:rPr>
          <w:rFonts w:ascii="Traditional Arabic" w:eastAsia="Times New Roman" w:hAnsi="Traditional Arabic" w:cs="Traditional Arabic"/>
          <w:color w:val="3D3D3E"/>
          <w:sz w:val="32"/>
          <w:szCs w:val="34"/>
          <w:rtl/>
        </w:rPr>
        <w:t>.</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19"/>
      </w:r>
      <w:r w:rsidR="00FE12C9" w:rsidRPr="003D35A5">
        <w:rPr>
          <w:rStyle w:val="a4"/>
          <w:rFonts w:ascii="Traditional Arabic" w:eastAsia="Times New Roman" w:hAnsi="Traditional Arabic" w:cs="Traditional Arabic"/>
          <w:color w:val="3D3D3E"/>
          <w:sz w:val="32"/>
          <w:szCs w:val="34"/>
          <w:vertAlign w:val="baseline"/>
          <w:rtl/>
        </w:rPr>
        <w:t>)</w:t>
      </w:r>
      <w:r w:rsidR="00DC7B00" w:rsidRPr="003D35A5">
        <w:rPr>
          <w:rFonts w:ascii="Traditional Arabic" w:eastAsia="Times New Roman" w:hAnsi="Traditional Arabic" w:cs="Traditional Arabic"/>
          <w:color w:val="3D3D3E"/>
          <w:sz w:val="32"/>
          <w:szCs w:val="34"/>
        </w:rPr>
        <w:t xml:space="preserve"> </w:t>
      </w:r>
      <w:r w:rsidRPr="003D35A5">
        <w:rPr>
          <w:rFonts w:ascii="Traditional Arabic" w:eastAsia="Times New Roman" w:hAnsi="Traditional Arabic" w:cs="Traditional Arabic"/>
          <w:color w:val="3D3D3E"/>
          <w:sz w:val="32"/>
          <w:szCs w:val="34"/>
          <w:rtl/>
        </w:rPr>
        <w:t>ونوقش هذا الدليل من وجهين</w:t>
      </w:r>
      <w:r w:rsidRPr="003D35A5">
        <w:rPr>
          <w:rFonts w:ascii="Traditional Arabic" w:eastAsia="Times New Roman" w:hAnsi="Traditional Arabic" w:cs="Traditional Arabic"/>
          <w:color w:val="3D3D3E"/>
          <w:sz w:val="32"/>
          <w:szCs w:val="34"/>
        </w:rPr>
        <w:t>:</w:t>
      </w:r>
    </w:p>
    <w:p w14:paraId="5345BB1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lang w:bidi="ar-IQ"/>
        </w:rPr>
      </w:pPr>
      <w:r w:rsidRPr="003D35A5">
        <w:rPr>
          <w:rFonts w:ascii="Traditional Arabic" w:eastAsia="Times New Roman" w:hAnsi="Traditional Arabic" w:cs="Traditional Arabic"/>
          <w:b/>
          <w:color w:val="3D3D3E"/>
          <w:sz w:val="32"/>
          <w:szCs w:val="34"/>
          <w:rtl/>
        </w:rPr>
        <w:t>الوجه الأول</w:t>
      </w:r>
      <w:r w:rsidRPr="003D35A5">
        <w:rPr>
          <w:rFonts w:ascii="Traditional Arabic" w:eastAsia="Times New Roman" w:hAnsi="Traditional Arabic" w:cs="Traditional Arabic"/>
          <w:b/>
          <w:color w:val="3D3D3E"/>
          <w:sz w:val="32"/>
          <w:szCs w:val="34"/>
        </w:rPr>
        <w:t>:</w:t>
      </w:r>
      <w:r w:rsidR="00DC7B00" w:rsidRPr="003D35A5">
        <w:rPr>
          <w:rFonts w:ascii="Traditional Arabic" w:eastAsia="Times New Roman" w:hAnsi="Traditional Arabic" w:cs="Traditional Arabic"/>
          <w:b/>
          <w:color w:val="3D3D3E"/>
          <w:sz w:val="32"/>
          <w:szCs w:val="34"/>
          <w:rtl/>
          <w:lang w:bidi="ar-IQ"/>
        </w:rPr>
        <w:t xml:space="preserve"> </w:t>
      </w:r>
      <w:r w:rsidRPr="003D35A5">
        <w:rPr>
          <w:rFonts w:ascii="Traditional Arabic" w:eastAsia="Times New Roman" w:hAnsi="Traditional Arabic" w:cs="Traditional Arabic"/>
          <w:color w:val="3D3D3E"/>
          <w:sz w:val="32"/>
          <w:szCs w:val="34"/>
          <w:rtl/>
        </w:rPr>
        <w:t>إن كان المقصود من اشتراط التأبيد هو قصر الوقف على العقار فقط، ومنع الوقف في المنقول ويدخل فيها النقود، والطعام باعتبارها أعيانًا منقولة، ويكفي في ضعف هذا الشرط صحة النصوص في وقف السلاح، والكراع في سبيل الله،</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فإن ورود الوقف في هذه المنقولات يؤخذ منه فائدتان</w:t>
      </w:r>
      <w:r w:rsidRPr="003D35A5">
        <w:rPr>
          <w:rFonts w:ascii="Traditional Arabic" w:eastAsia="Times New Roman" w:hAnsi="Traditional Arabic" w:cs="Traditional Arabic"/>
          <w:color w:val="3D3D3E"/>
          <w:sz w:val="32"/>
          <w:szCs w:val="34"/>
        </w:rPr>
        <w:t>:</w:t>
      </w:r>
    </w:p>
    <w:p w14:paraId="3526EF38"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rPr>
        <w:t>إحداها</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جواز وقف السلاح والكراع دليل على ضعف هذا الشرط</w:t>
      </w:r>
      <w:r w:rsidRPr="003D35A5">
        <w:rPr>
          <w:rFonts w:ascii="Traditional Arabic" w:eastAsia="Times New Roman" w:hAnsi="Traditional Arabic" w:cs="Traditional Arabic"/>
          <w:color w:val="3D3D3E"/>
          <w:sz w:val="32"/>
          <w:szCs w:val="34"/>
        </w:rPr>
        <w:t>.</w:t>
      </w:r>
    </w:p>
    <w:p w14:paraId="31B401F9"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rPr>
        <w:t>ثانيتهما</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اعتبار النصوص الدالة على وقف السلاح والكراع أصل بذاتها، فيقاس عليها غيرها من سائر المنقولات</w:t>
      </w:r>
    </w:p>
    <w:p w14:paraId="61BC83FF"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1820C5F9"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الوجه الثاني</w:t>
      </w:r>
      <w:r w:rsidRPr="003D35A5">
        <w:rPr>
          <w:rFonts w:ascii="Traditional Arabic" w:eastAsia="Times New Roman" w:hAnsi="Traditional Arabic" w:cs="Traditional Arabic"/>
          <w:color w:val="3D3D3E"/>
          <w:sz w:val="32"/>
          <w:szCs w:val="34"/>
        </w:rPr>
        <w:t>:</w:t>
      </w:r>
      <w:r w:rsidR="00DC7B00"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على فرض أن التأبيد شرط في صحة الوقف، فإن محمد بن الحسن يصحح وقف المنقول إذا جرى به التعامل وتعارف الناس على وقفه، كما قاله في السلاح والكراع</w:t>
      </w:r>
      <w:r w:rsidRPr="003D35A5">
        <w:rPr>
          <w:rFonts w:ascii="Traditional Arabic" w:eastAsia="Times New Roman" w:hAnsi="Traditional Arabic" w:cs="Traditional Arabic"/>
          <w:color w:val="3D3D3E"/>
          <w:sz w:val="32"/>
          <w:szCs w:val="34"/>
        </w:rPr>
        <w:t>.</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0"/>
      </w:r>
      <w:r w:rsidR="00FE12C9" w:rsidRPr="003D35A5">
        <w:rPr>
          <w:rStyle w:val="a4"/>
          <w:rFonts w:ascii="Traditional Arabic" w:eastAsia="Times New Roman" w:hAnsi="Traditional Arabic" w:cs="Traditional Arabic"/>
          <w:color w:val="3D3D3E"/>
          <w:sz w:val="32"/>
          <w:szCs w:val="34"/>
          <w:vertAlign w:val="baseline"/>
          <w:rtl/>
        </w:rPr>
        <w:t>)</w:t>
      </w:r>
    </w:p>
    <w:p w14:paraId="3C57B05B"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002D1B0A" w:rsidRPr="003D35A5">
        <w:rPr>
          <w:rFonts w:ascii="Traditional Arabic" w:eastAsia="Times New Roman" w:hAnsi="Traditional Arabic" w:cs="Traditional Arabic"/>
          <w:color w:val="3D3D3E"/>
          <w:sz w:val="32"/>
          <w:szCs w:val="34"/>
          <w:rtl/>
        </w:rPr>
        <w:t xml:space="preserve">قال ابن عابدين: </w:t>
      </w:r>
      <w:r w:rsidRPr="003D35A5">
        <w:rPr>
          <w:rFonts w:ascii="Traditional Arabic" w:eastAsia="Times New Roman" w:hAnsi="Traditional Arabic" w:cs="Traditional Arabic"/>
          <w:color w:val="3D3D3E"/>
          <w:sz w:val="32"/>
          <w:szCs w:val="34"/>
          <w:rtl/>
        </w:rPr>
        <w:t xml:space="preserve">لا يخفى عليك أن </w:t>
      </w:r>
      <w:proofErr w:type="spellStart"/>
      <w:r w:rsidRPr="003D35A5">
        <w:rPr>
          <w:rFonts w:ascii="Traditional Arabic" w:eastAsia="Times New Roman" w:hAnsi="Traditional Arabic" w:cs="Traditional Arabic"/>
          <w:color w:val="3D3D3E"/>
          <w:sz w:val="32"/>
          <w:szCs w:val="34"/>
          <w:rtl/>
        </w:rPr>
        <w:t>المفتى</w:t>
      </w:r>
      <w:proofErr w:type="spellEnd"/>
      <w:r w:rsidRPr="003D35A5">
        <w:rPr>
          <w:rFonts w:ascii="Traditional Arabic" w:eastAsia="Times New Roman" w:hAnsi="Traditional Arabic" w:cs="Traditional Arabic"/>
          <w:color w:val="3D3D3E"/>
          <w:sz w:val="32"/>
          <w:szCs w:val="34"/>
          <w:rtl/>
        </w:rPr>
        <w:t xml:space="preserve"> به الذي عليه المتون جواز وقف المنقول المتعارف</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1"/>
      </w:r>
      <w:r w:rsidR="00FE12C9" w:rsidRPr="003D35A5">
        <w:rPr>
          <w:rStyle w:val="a4"/>
          <w:rFonts w:ascii="Traditional Arabic" w:eastAsia="Times New Roman" w:hAnsi="Traditional Arabic" w:cs="Traditional Arabic"/>
          <w:color w:val="3D3D3E"/>
          <w:sz w:val="32"/>
          <w:szCs w:val="34"/>
          <w:vertAlign w:val="baseline"/>
          <w:rtl/>
        </w:rPr>
        <w:t>)</w:t>
      </w:r>
    </w:p>
    <w:p w14:paraId="0B15772B"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lastRenderedPageBreak/>
        <w:t>وقد صحح العلماء وقف الماء مع أنه منقول، ويهلك بالاستهلاك، فالنقود مثله، بل أولى، فإن النقود مال بالأصالة، والماء مال بالتقويم والحيازة</w:t>
      </w:r>
      <w:r w:rsidR="00AE10D9" w:rsidRPr="003D35A5">
        <w:rPr>
          <w:rFonts w:ascii="Traditional Arabic" w:eastAsia="Times New Roman" w:hAnsi="Traditional Arabic" w:cs="Traditional Arabic"/>
          <w:color w:val="3D3D3E"/>
          <w:sz w:val="32"/>
          <w:szCs w:val="34"/>
        </w:rPr>
        <w:t>.</w:t>
      </w:r>
    </w:p>
    <w:p w14:paraId="51895382"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ورد على هذا</w:t>
      </w:r>
      <w:r w:rsidRPr="003D35A5">
        <w:rPr>
          <w:rFonts w:ascii="Traditional Arabic" w:eastAsia="Times New Roman" w:hAnsi="Traditional Arabic" w:cs="Traditional Arabic"/>
          <w:b/>
          <w:color w:val="3D3D3E"/>
          <w:sz w:val="32"/>
          <w:szCs w:val="34"/>
        </w:rPr>
        <w:t>:</w:t>
      </w:r>
    </w:p>
    <w:p w14:paraId="1C55867C"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بأن العرف معتبر في الموضع، أو الزمان الذي جرى فيه، ووقف النقود كان موجودًا في الدولة الرومية فقط، فلا يصح وقفها في البلاد الأخرى</w:t>
      </w:r>
      <w:r w:rsidRPr="003D35A5">
        <w:rPr>
          <w:rFonts w:ascii="Traditional Arabic" w:eastAsia="Times New Roman" w:hAnsi="Traditional Arabic" w:cs="Traditional Arabic"/>
          <w:color w:val="3D3D3E"/>
          <w:sz w:val="32"/>
          <w:szCs w:val="34"/>
        </w:rPr>
        <w:t>.</w:t>
      </w:r>
    </w:p>
    <w:p w14:paraId="1814F7E0"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00AE10D9" w:rsidRPr="003D35A5">
        <w:rPr>
          <w:rFonts w:ascii="Traditional Arabic" w:eastAsia="Times New Roman" w:hAnsi="Traditional Arabic" w:cs="Traditional Arabic"/>
          <w:color w:val="3D3D3E"/>
          <w:sz w:val="32"/>
          <w:szCs w:val="34"/>
          <w:rtl/>
        </w:rPr>
        <w:t xml:space="preserve">قال ابن عابدين: </w:t>
      </w:r>
      <w:r w:rsidRPr="003D35A5">
        <w:rPr>
          <w:rFonts w:ascii="Traditional Arabic" w:eastAsia="Times New Roman" w:hAnsi="Traditional Arabic" w:cs="Traditional Arabic"/>
          <w:color w:val="3D3D3E"/>
          <w:sz w:val="32"/>
          <w:szCs w:val="34"/>
          <w:rtl/>
        </w:rPr>
        <w:t>الظاهر اعتبار العرف في الموضع أو الزمان الذي اشتهر فيه دون غيره، فوقف الدراهم متعارف في بلاد الروم دون بلادنا، ووقف الفأس والقدوم كان متعارفًا في زمن المتقدمين، ولم نسمع به في زماننا، فالظاهر أنه لا يصح الآن، ولئن وجد نادرًا لا يعتبر؛ لما علمت من أن التعامل هو الأكثر استعمالًا فتأمل</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2"/>
      </w:r>
      <w:r w:rsidR="00FE12C9" w:rsidRPr="003D35A5">
        <w:rPr>
          <w:rStyle w:val="a4"/>
          <w:rFonts w:ascii="Traditional Arabic" w:eastAsia="Times New Roman" w:hAnsi="Traditional Arabic" w:cs="Traditional Arabic"/>
          <w:color w:val="3D3D3E"/>
          <w:sz w:val="32"/>
          <w:szCs w:val="34"/>
          <w:vertAlign w:val="baseline"/>
          <w:rtl/>
        </w:rPr>
        <w:t>)</w:t>
      </w:r>
    </w:p>
    <w:p w14:paraId="77760205" w14:textId="1281D15F"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Pr>
        <w:tab/>
      </w:r>
      <w:r w:rsidRPr="003D35A5">
        <w:rPr>
          <w:rFonts w:ascii="Traditional Arabic" w:eastAsia="Times New Roman" w:hAnsi="Traditional Arabic" w:cs="Traditional Arabic"/>
          <w:b/>
          <w:color w:val="3D3D3E"/>
          <w:sz w:val="32"/>
          <w:szCs w:val="34"/>
          <w:rtl/>
        </w:rPr>
        <w:t>يجاب</w:t>
      </w:r>
      <w:r w:rsidR="00DC7B00" w:rsidRPr="003D35A5">
        <w:rPr>
          <w:rFonts w:ascii="Traditional Arabic" w:eastAsia="Times New Roman" w:hAnsi="Traditional Arabic" w:cs="Traditional Arabic"/>
          <w:color w:val="3D3D3E"/>
          <w:sz w:val="32"/>
          <w:szCs w:val="34"/>
        </w:rPr>
        <w:t>:</w:t>
      </w:r>
      <w:r w:rsidR="00DC7B00"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rPr>
        <w:t>بأننا إذا لم نصحح الوقف في النقود والطعام لجريان التعامل</w:t>
      </w:r>
      <w:r w:rsidR="00922A1A" w:rsidRPr="003D35A5">
        <w:rPr>
          <w:rFonts w:ascii="Traditional Arabic" w:eastAsia="Times New Roman" w:hAnsi="Traditional Arabic" w:cs="Traditional Arabic"/>
          <w:color w:val="3D3D3E"/>
          <w:sz w:val="32"/>
          <w:szCs w:val="34"/>
        </w:rPr>
        <w:t xml:space="preserve"> </w:t>
      </w:r>
      <w:r w:rsidR="00922A1A" w:rsidRPr="003D35A5">
        <w:rPr>
          <w:rFonts w:ascii="Traditional Arabic" w:eastAsia="Times New Roman" w:hAnsi="Traditional Arabic" w:cs="Traditional Arabic"/>
          <w:color w:val="3D3D3E"/>
          <w:sz w:val="32"/>
          <w:szCs w:val="34"/>
          <w:rtl/>
          <w:lang w:bidi="ar-IQ"/>
        </w:rPr>
        <w:t>بها</w:t>
      </w:r>
      <w:r w:rsidR="003D35A5">
        <w:rPr>
          <w:rFonts w:ascii="Traditional Arabic" w:eastAsia="Times New Roman" w:hAnsi="Traditional Arabic" w:cs="Traditional Arabic"/>
          <w:color w:val="3D3D3E"/>
          <w:sz w:val="32"/>
          <w:szCs w:val="34"/>
          <w:rtl/>
          <w:lang w:bidi="ar-IQ"/>
        </w:rPr>
        <w:t>،</w:t>
      </w:r>
      <w:r w:rsidR="00083DFA" w:rsidRPr="003D35A5">
        <w:rPr>
          <w:rFonts w:ascii="Traditional Arabic" w:eastAsia="Times New Roman" w:hAnsi="Traditional Arabic" w:cs="Traditional Arabic"/>
          <w:color w:val="3D3D3E"/>
          <w:sz w:val="32"/>
          <w:szCs w:val="34"/>
          <w:rtl/>
          <w:lang w:bidi="ar-IQ"/>
        </w:rPr>
        <w:t xml:space="preserve"> </w:t>
      </w:r>
      <w:r w:rsidR="00922A1A" w:rsidRPr="003D35A5">
        <w:rPr>
          <w:rFonts w:ascii="Traditional Arabic" w:eastAsia="Times New Roman" w:hAnsi="Traditional Arabic" w:cs="Traditional Arabic"/>
          <w:color w:val="3D3D3E"/>
          <w:sz w:val="32"/>
          <w:szCs w:val="34"/>
          <w:rtl/>
          <w:lang w:bidi="ar-IQ"/>
        </w:rPr>
        <w:t>بل</w:t>
      </w:r>
      <w:r w:rsidRPr="003D35A5">
        <w:rPr>
          <w:rFonts w:ascii="Traditional Arabic" w:eastAsia="Times New Roman" w:hAnsi="Traditional Arabic" w:cs="Traditional Arabic"/>
          <w:color w:val="3D3D3E"/>
          <w:sz w:val="32"/>
          <w:szCs w:val="34"/>
          <w:rtl/>
        </w:rPr>
        <w:t xml:space="preserve"> قلنا بالصحة لمقتضى القياس على النصوص الدالة على صحة وقف المنقول من سلاح، وكراع، والقياس دليل لم يخالف فيه إلا الظاهرية، وقولهم شاذ، بينما القول باعتبار العمل دليلًا شرعيًا، خاصة عمل ما بعد الصحابة، ولو في بعض البلاد الإسلامية لم يقل به إلا الحنفية، وهو قول ضعيف، وعمل الناس ينبغي أن يعرض على الشرع، لا أن يعرض الشرع على عمل الناس، وكيف يكون الشيء في بلد حلالًا، وفي آخر حرامًا، وذات الشيء واحدة، أليس هذا مدعاة لاضطراب الأحكام</w:t>
      </w:r>
      <w:r w:rsidRPr="003D35A5">
        <w:rPr>
          <w:rFonts w:ascii="Traditional Arabic" w:eastAsia="Times New Roman" w:hAnsi="Traditional Arabic" w:cs="Traditional Arabic"/>
          <w:color w:val="3D3D3E"/>
          <w:sz w:val="32"/>
          <w:szCs w:val="34"/>
        </w:rPr>
        <w:t>.</w:t>
      </w:r>
    </w:p>
    <w:p w14:paraId="05387C1F"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62FE5FF1"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الدليل الثاني</w:t>
      </w:r>
      <w:r w:rsidRPr="003D35A5">
        <w:rPr>
          <w:rFonts w:ascii="Traditional Arabic" w:eastAsia="Times New Roman" w:hAnsi="Traditional Arabic" w:cs="Traditional Arabic"/>
          <w:b/>
          <w:color w:val="3D3D3E"/>
          <w:sz w:val="32"/>
          <w:szCs w:val="34"/>
        </w:rPr>
        <w:t>:</w:t>
      </w:r>
    </w:p>
    <w:p w14:paraId="53B3809C"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أن الوقف هو تحبيس الأصل وتسبيل المنفعة، وكيف يتصور حبس النقود والطعام، إذا كانت منفعتهما هي </w:t>
      </w:r>
      <w:proofErr w:type="spellStart"/>
      <w:r w:rsidRPr="003D35A5">
        <w:rPr>
          <w:rFonts w:ascii="Traditional Arabic" w:eastAsia="Times New Roman" w:hAnsi="Traditional Arabic" w:cs="Traditional Arabic"/>
          <w:color w:val="3D3D3E"/>
          <w:sz w:val="32"/>
          <w:szCs w:val="34"/>
          <w:rtl/>
        </w:rPr>
        <w:t>الثمنية</w:t>
      </w:r>
      <w:proofErr w:type="spellEnd"/>
      <w:r w:rsidRPr="003D35A5">
        <w:rPr>
          <w:rFonts w:ascii="Traditional Arabic" w:eastAsia="Times New Roman" w:hAnsi="Traditional Arabic" w:cs="Traditional Arabic"/>
          <w:color w:val="3D3D3E"/>
          <w:sz w:val="32"/>
          <w:szCs w:val="34"/>
          <w:rtl/>
        </w:rPr>
        <w:t xml:space="preserve"> والأكل، وهاتان المنفعتان لا يمكن تحصيلهما إلا باستهلاك أصلهما</w:t>
      </w:r>
      <w:r w:rsidRPr="003D35A5">
        <w:rPr>
          <w:rFonts w:ascii="Traditional Arabic" w:eastAsia="Times New Roman" w:hAnsi="Traditional Arabic" w:cs="Traditional Arabic"/>
          <w:color w:val="3D3D3E"/>
          <w:sz w:val="32"/>
          <w:szCs w:val="34"/>
        </w:rPr>
        <w:t>.</w:t>
      </w:r>
    </w:p>
    <w:p w14:paraId="2859B54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148BCE51" w14:textId="77777777" w:rsidR="003C395C" w:rsidRPr="003D35A5" w:rsidRDefault="00922A1A"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قال ابن قدامة: </w:t>
      </w:r>
      <w:r w:rsidR="003C395C" w:rsidRPr="003D35A5">
        <w:rPr>
          <w:rFonts w:ascii="Traditional Arabic" w:eastAsia="Times New Roman" w:hAnsi="Traditional Arabic" w:cs="Traditional Arabic"/>
          <w:color w:val="3D3D3E"/>
          <w:sz w:val="32"/>
          <w:szCs w:val="34"/>
          <w:rtl/>
        </w:rPr>
        <w:t>ولا يصح وقف ما لا ينتفع به مع بقاء عينه كالأثمان، والمأكول، والمشروب، والشمع؛ لأنه لا يحصل تسبيل ثمرته مع بقائه</w:t>
      </w:r>
      <w:r w:rsidRPr="003D35A5">
        <w:rPr>
          <w:rFonts w:ascii="Traditional Arabic" w:eastAsia="Times New Roman" w:hAnsi="Traditional Arabic" w:cs="Traditional Arabic"/>
          <w:color w:val="3D3D3E"/>
          <w:sz w:val="32"/>
          <w:szCs w:val="34"/>
          <w:rtl/>
        </w:rPr>
        <w:t>.</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3"/>
      </w:r>
      <w:r w:rsidR="00FE12C9" w:rsidRPr="003D35A5">
        <w:rPr>
          <w:rStyle w:val="a4"/>
          <w:rFonts w:ascii="Traditional Arabic" w:eastAsia="Times New Roman" w:hAnsi="Traditional Arabic" w:cs="Traditional Arabic"/>
          <w:color w:val="3D3D3E"/>
          <w:sz w:val="32"/>
          <w:szCs w:val="34"/>
          <w:vertAlign w:val="baseline"/>
          <w:rtl/>
        </w:rPr>
        <w:t>)</w:t>
      </w:r>
    </w:p>
    <w:p w14:paraId="5276C062" w14:textId="77777777" w:rsidR="003C395C" w:rsidRPr="003D35A5" w:rsidRDefault="00922A1A"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lastRenderedPageBreak/>
        <w:t xml:space="preserve">وقال أيضًا: </w:t>
      </w:r>
      <w:r w:rsidR="003C395C" w:rsidRPr="003D35A5">
        <w:rPr>
          <w:rFonts w:ascii="Traditional Arabic" w:eastAsia="Times New Roman" w:hAnsi="Traditional Arabic" w:cs="Traditional Arabic"/>
          <w:color w:val="3D3D3E"/>
          <w:sz w:val="32"/>
          <w:szCs w:val="34"/>
          <w:rtl/>
        </w:rPr>
        <w:t>أن ما لا يمكن الانتفاع به مع بقاء عينه، كالدنانير، والدراهم، والمطعوم، والمشروب، والشمع، وأشباهه لا يصح وقفه في قول عامة الفقهاء، وأهل العلم، إلا شيئًا يحكى عن مالك، والأوزاعي في وقف الطعام</w:t>
      </w:r>
      <w:r w:rsidRPr="003D35A5">
        <w:rPr>
          <w:rFonts w:ascii="Traditional Arabic" w:eastAsia="Times New Roman" w:hAnsi="Traditional Arabic" w:cs="Traditional Arabic"/>
          <w:color w:val="3D3D3E"/>
          <w:sz w:val="32"/>
          <w:szCs w:val="34"/>
          <w:rtl/>
        </w:rPr>
        <w:t>.</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4"/>
      </w:r>
      <w:r w:rsidR="00FE12C9" w:rsidRPr="003D35A5">
        <w:rPr>
          <w:rStyle w:val="a4"/>
          <w:rFonts w:ascii="Traditional Arabic" w:eastAsia="Times New Roman" w:hAnsi="Traditional Arabic" w:cs="Traditional Arabic"/>
          <w:color w:val="3D3D3E"/>
          <w:sz w:val="32"/>
          <w:szCs w:val="34"/>
          <w:vertAlign w:val="baseline"/>
          <w:rtl/>
        </w:rPr>
        <w:t>)</w:t>
      </w:r>
      <w:r w:rsidR="003C395C" w:rsidRPr="003D35A5">
        <w:rPr>
          <w:rFonts w:ascii="Traditional Arabic" w:eastAsia="Times New Roman" w:hAnsi="Traditional Arabic" w:cs="Traditional Arabic"/>
          <w:color w:val="3D3D3E"/>
          <w:sz w:val="32"/>
          <w:szCs w:val="34"/>
        </w:rPr>
        <w:t> </w:t>
      </w:r>
    </w:p>
    <w:p w14:paraId="30BF49F7"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وأجيب</w:t>
      </w:r>
      <w:r w:rsidRPr="003D35A5">
        <w:rPr>
          <w:rFonts w:ascii="Traditional Arabic" w:eastAsia="Times New Roman" w:hAnsi="Traditional Arabic" w:cs="Traditional Arabic"/>
          <w:color w:val="3D3D3E"/>
          <w:sz w:val="32"/>
          <w:szCs w:val="34"/>
        </w:rPr>
        <w:t>:</w:t>
      </w:r>
      <w:r w:rsidR="00DC7B00"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بأن وقف النقود، والطعام يكون على أكثر من طريقة، فإن كان وقفها لإقراضها، فإن بدل القرض يقوم مقام بقاء العين</w:t>
      </w:r>
      <w:r w:rsidRPr="003D35A5">
        <w:rPr>
          <w:rFonts w:ascii="Traditional Arabic" w:eastAsia="Times New Roman" w:hAnsi="Traditional Arabic" w:cs="Traditional Arabic"/>
          <w:color w:val="3D3D3E"/>
          <w:sz w:val="32"/>
          <w:szCs w:val="34"/>
        </w:rPr>
        <w:t>.</w:t>
      </w:r>
    </w:p>
    <w:p w14:paraId="358564D1"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005D15A0" w:rsidRPr="003D35A5">
        <w:rPr>
          <w:rFonts w:ascii="Traditional Arabic" w:eastAsia="Times New Roman" w:hAnsi="Traditional Arabic" w:cs="Traditional Arabic"/>
          <w:color w:val="3D3D3E"/>
          <w:sz w:val="32"/>
          <w:szCs w:val="34"/>
          <w:rtl/>
        </w:rPr>
        <w:t xml:space="preserve">قال ابن عابدين: </w:t>
      </w:r>
      <w:r w:rsidRPr="003D35A5">
        <w:rPr>
          <w:rFonts w:ascii="Traditional Arabic" w:eastAsia="Times New Roman" w:hAnsi="Traditional Arabic" w:cs="Traditional Arabic"/>
          <w:color w:val="3D3D3E"/>
          <w:sz w:val="32"/>
          <w:szCs w:val="34"/>
          <w:rtl/>
        </w:rPr>
        <w:t>إن الدراهم لا تتعين بالتعيين فهي وإن كانت لا ينتفع بها مع بقاء عينها لكن بدلها يقوم مقامها لعدم تعيينها فكأنها باقية</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5"/>
      </w:r>
      <w:r w:rsidR="00FE12C9" w:rsidRPr="003D35A5">
        <w:rPr>
          <w:rStyle w:val="a4"/>
          <w:rFonts w:ascii="Traditional Arabic" w:eastAsia="Times New Roman" w:hAnsi="Traditional Arabic" w:cs="Traditional Arabic"/>
          <w:color w:val="3D3D3E"/>
          <w:sz w:val="32"/>
          <w:szCs w:val="34"/>
          <w:vertAlign w:val="baseline"/>
          <w:rtl/>
        </w:rPr>
        <w:t>)</w:t>
      </w:r>
      <w:r w:rsidRPr="003D35A5">
        <w:rPr>
          <w:rFonts w:ascii="Traditional Arabic" w:eastAsia="Times New Roman" w:hAnsi="Traditional Arabic" w:cs="Traditional Arabic"/>
          <w:color w:val="3D3D3E"/>
          <w:sz w:val="32"/>
          <w:szCs w:val="34"/>
        </w:rPr>
        <w:t>.</w:t>
      </w:r>
    </w:p>
    <w:p w14:paraId="597988D4"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Pr="003D35A5">
        <w:rPr>
          <w:rFonts w:ascii="Traditional Arabic" w:eastAsia="Times New Roman" w:hAnsi="Traditional Arabic" w:cs="Traditional Arabic"/>
          <w:color w:val="3D3D3E"/>
          <w:sz w:val="32"/>
          <w:szCs w:val="34"/>
          <w:rtl/>
        </w:rPr>
        <w:t>وإن كان وقف النقود يكون للمضاربة بها، وصرف ربحها على الموقوف عليه فإن رأس مال المضاربة يكون بمنزلة الأصل، والربح بمنزلة الثمرة، ومثله يقال في المضاربة بالطعام فإن الصحيح جواز المضاربة بالعروض مثليًا كان، أو متقومًا بعد تقويمه، والله أعلم</w:t>
      </w:r>
      <w:r w:rsidRPr="003D35A5">
        <w:rPr>
          <w:rFonts w:ascii="Traditional Arabic" w:eastAsia="Times New Roman" w:hAnsi="Traditional Arabic" w:cs="Traditional Arabic"/>
          <w:color w:val="3D3D3E"/>
          <w:sz w:val="32"/>
          <w:szCs w:val="34"/>
        </w:rPr>
        <w:t>.</w:t>
      </w:r>
    </w:p>
    <w:p w14:paraId="2683243A"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Pr>
        <w:t> </w:t>
      </w:r>
    </w:p>
    <w:p w14:paraId="10119E8A"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دليل من قال: يكره وقف النقود والطعام</w:t>
      </w:r>
      <w:r w:rsidRPr="003D35A5">
        <w:rPr>
          <w:rFonts w:ascii="Traditional Arabic" w:eastAsia="Times New Roman" w:hAnsi="Traditional Arabic" w:cs="Traditional Arabic"/>
          <w:b/>
          <w:color w:val="3D3D3E"/>
          <w:sz w:val="32"/>
          <w:szCs w:val="34"/>
        </w:rPr>
        <w:t>:</w:t>
      </w:r>
    </w:p>
    <w:p w14:paraId="0EFBC2F7"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لا أعلم دليلًا يقتضي كراهة وقف النقود، ولعل مأخذ القائلين بالكراهة هو طلب الخروج من الخلاف، فإن كان هذا هو دليلهم فهو دليل ضعيف؛ لأن الكراهة دليل شرعي يقوم على دليل شرعي، والخروج من الخلاف ليس من أدلة الشرع، لا المتفق عليها، ولا المختلف فيها، والخروج من الخلاف عند من يقول به في بعض المسائل، لا يؤدي إلى إحداث قول قائم برأسه، وإنما يكون الخروج من الخلاف في مسألة يكون الخلاف قويًا، ويمكن الجمع بين القولين احتياطًا، كما لو اختلف الناس في وجوب شيء واستحبابه، فإن فعله يكون خروجًا من الخلاف، أما إذا كان فعله يدور بين الصحة والبطلان لا تكون الكراهة خروجًا من القول بالبطلان، والله أعلم</w:t>
      </w:r>
      <w:r w:rsidRPr="003D35A5">
        <w:rPr>
          <w:rFonts w:ascii="Traditional Arabic" w:eastAsia="Times New Roman" w:hAnsi="Traditional Arabic" w:cs="Traditional Arabic"/>
          <w:color w:val="3D3D3E"/>
          <w:sz w:val="32"/>
          <w:szCs w:val="34"/>
        </w:rPr>
        <w:t>.</w:t>
      </w:r>
    </w:p>
    <w:p w14:paraId="6B73455C"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b/>
          <w:color w:val="3D3D3E"/>
          <w:sz w:val="32"/>
          <w:szCs w:val="34"/>
          <w:rtl/>
        </w:rPr>
        <w:t>دليل من قال: يصح وقف النقود</w:t>
      </w:r>
      <w:r w:rsidRPr="003D35A5">
        <w:rPr>
          <w:rFonts w:ascii="Traditional Arabic" w:eastAsia="Times New Roman" w:hAnsi="Traditional Arabic" w:cs="Traditional Arabic"/>
          <w:b/>
          <w:color w:val="3D3D3E"/>
          <w:sz w:val="32"/>
          <w:szCs w:val="34"/>
        </w:rPr>
        <w:t>:</w:t>
      </w:r>
    </w:p>
    <w:p w14:paraId="4038CD23"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الدليل الأول</w:t>
      </w:r>
      <w:r w:rsidR="00DC7B00" w:rsidRPr="003D35A5">
        <w:rPr>
          <w:rFonts w:ascii="Traditional Arabic" w:eastAsia="Times New Roman" w:hAnsi="Traditional Arabic" w:cs="Traditional Arabic"/>
          <w:b/>
          <w:color w:val="3D3D3E"/>
          <w:sz w:val="32"/>
          <w:szCs w:val="34"/>
        </w:rPr>
        <w:t>:</w:t>
      </w:r>
      <w:r w:rsidR="00DC7B00"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rPr>
        <w:t xml:space="preserve">الوقف من عقود التبرع، ويراد للإرفاق والإحسان، والأصل فيه الجواز، والصحة، سواء تبرع المالك بالمال أصلًا وعينًا، كالصدقات، والهبات، أو تبرع بمنفعة المال، وحبس أصله كالوقف، ولا يمنع منه </w:t>
      </w:r>
      <w:r w:rsidRPr="003D35A5">
        <w:rPr>
          <w:rFonts w:ascii="Traditional Arabic" w:eastAsia="Times New Roman" w:hAnsi="Traditional Arabic" w:cs="Traditional Arabic"/>
          <w:color w:val="3D3D3E"/>
          <w:sz w:val="32"/>
          <w:szCs w:val="34"/>
          <w:rtl/>
        </w:rPr>
        <w:lastRenderedPageBreak/>
        <w:t>شيء إلا لدليل من الشرع، أو معنى يقتضي المنع، ولا دليل من الشرع يمنع من صحة وقف النقود، وسائر المنقولات، ولا يوجد معنى يقتضي المنع حتى يقال به، فكان القول بالصحة هو مقتضى القواعد</w:t>
      </w:r>
      <w:r w:rsidRPr="003D35A5">
        <w:rPr>
          <w:rFonts w:ascii="Traditional Arabic" w:eastAsia="Times New Roman" w:hAnsi="Traditional Arabic" w:cs="Traditional Arabic"/>
          <w:color w:val="3D3D3E"/>
          <w:sz w:val="32"/>
          <w:szCs w:val="34"/>
        </w:rPr>
        <w:t>.</w:t>
      </w:r>
    </w:p>
    <w:p w14:paraId="5E229526"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b/>
          <w:color w:val="3D3D3E"/>
          <w:sz w:val="32"/>
          <w:szCs w:val="34"/>
          <w:rtl/>
        </w:rPr>
        <w:tab/>
      </w:r>
      <w:r w:rsidRPr="003D35A5">
        <w:rPr>
          <w:rFonts w:ascii="Traditional Arabic" w:eastAsia="Times New Roman" w:hAnsi="Traditional Arabic" w:cs="Traditional Arabic"/>
          <w:b/>
          <w:color w:val="3D3D3E"/>
          <w:sz w:val="32"/>
          <w:szCs w:val="34"/>
          <w:rtl/>
        </w:rPr>
        <w:t>الدليل الثاني</w:t>
      </w:r>
      <w:r w:rsidR="00DC7B00" w:rsidRPr="003D35A5">
        <w:rPr>
          <w:rFonts w:ascii="Traditional Arabic" w:eastAsia="Times New Roman" w:hAnsi="Traditional Arabic" w:cs="Traditional Arabic"/>
          <w:color w:val="3D3D3E"/>
          <w:sz w:val="32"/>
          <w:szCs w:val="34"/>
        </w:rPr>
        <w:t>:</w:t>
      </w:r>
      <w:r w:rsidR="00DC7B00" w:rsidRPr="003D35A5">
        <w:rPr>
          <w:rFonts w:ascii="Traditional Arabic" w:eastAsia="Times New Roman" w:hAnsi="Traditional Arabic" w:cs="Traditional Arabic"/>
          <w:color w:val="3D3D3E"/>
          <w:sz w:val="32"/>
          <w:szCs w:val="34"/>
          <w:rtl/>
          <w:lang w:bidi="ar-IQ"/>
        </w:rPr>
        <w:t xml:space="preserve"> ا</w:t>
      </w:r>
      <w:r w:rsidRPr="003D35A5">
        <w:rPr>
          <w:rFonts w:ascii="Traditional Arabic" w:eastAsia="Times New Roman" w:hAnsi="Traditional Arabic" w:cs="Traditional Arabic"/>
          <w:color w:val="3D3D3E"/>
          <w:sz w:val="32"/>
          <w:szCs w:val="34"/>
          <w:rtl/>
        </w:rPr>
        <w:t>لأدلة العامة الدالة على مشروعية الوقف، فإن هذه النصوص تشمل النقود، كما تشمل غيرها من سائر الأموال الثابتة، والمنقولة، ولا يوجد دليل من كتاب، ولا سنة يخصص هذه النصوص، أو يقيدها بالثابت دون المنقول، ولا بالدائم دون المستهلك، والأصل أن الدليل العام يبقى على عمومه، والمطلق على إطلاقه، حتى يرد دليل من الشرع يقتضي التخصيص، أو التقييد، ولا يجوز تخصيص العام، أو تقييد المطلق بالرأي المحض، والله أعلم</w:t>
      </w:r>
      <w:r w:rsidRPr="003D35A5">
        <w:rPr>
          <w:rFonts w:ascii="Traditional Arabic" w:eastAsia="Times New Roman" w:hAnsi="Traditional Arabic" w:cs="Traditional Arabic"/>
          <w:color w:val="3D3D3E"/>
          <w:sz w:val="32"/>
          <w:szCs w:val="34"/>
        </w:rPr>
        <w:t>.</w:t>
      </w:r>
    </w:p>
    <w:p w14:paraId="6FC0C00C"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5094861E"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واعترض على هذا</w:t>
      </w:r>
      <w:r w:rsidRPr="003D35A5">
        <w:rPr>
          <w:rFonts w:ascii="Traditional Arabic" w:eastAsia="Times New Roman" w:hAnsi="Traditional Arabic" w:cs="Traditional Arabic"/>
          <w:b/>
          <w:color w:val="3D3D3E"/>
          <w:sz w:val="32"/>
          <w:szCs w:val="34"/>
        </w:rPr>
        <w:t>:</w:t>
      </w:r>
    </w:p>
    <w:p w14:paraId="6CEA0D2E"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بأننا لا نسلم أن وقف النقود يدخل في عموم أدلة مشروعية الوقف، فكان الواجب الاقتصار على مورد النص</w:t>
      </w:r>
      <w:r w:rsidRPr="003D35A5">
        <w:rPr>
          <w:rFonts w:ascii="Traditional Arabic" w:eastAsia="Times New Roman" w:hAnsi="Traditional Arabic" w:cs="Traditional Arabic"/>
          <w:color w:val="3D3D3E"/>
          <w:sz w:val="32"/>
          <w:szCs w:val="34"/>
        </w:rPr>
        <w:t>.</w:t>
      </w:r>
    </w:p>
    <w:p w14:paraId="6A08873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b/>
          <w:color w:val="3D3D3E"/>
          <w:sz w:val="32"/>
          <w:szCs w:val="34"/>
          <w:rtl/>
        </w:rPr>
        <w:t>ويرد هذا الاعتراض</w:t>
      </w:r>
      <w:r w:rsidRPr="003D35A5">
        <w:rPr>
          <w:rFonts w:ascii="Traditional Arabic" w:eastAsia="Times New Roman" w:hAnsi="Traditional Arabic" w:cs="Traditional Arabic"/>
          <w:b/>
          <w:color w:val="3D3D3E"/>
          <w:sz w:val="32"/>
          <w:szCs w:val="34"/>
        </w:rPr>
        <w:t>:</w:t>
      </w:r>
      <w:r w:rsidR="00DC7B00" w:rsidRPr="003D35A5">
        <w:rPr>
          <w:rFonts w:ascii="Traditional Arabic" w:eastAsia="Times New Roman" w:hAnsi="Traditional Arabic" w:cs="Traditional Arabic"/>
          <w:b/>
          <w:color w:val="3D3D3E"/>
          <w:sz w:val="32"/>
          <w:szCs w:val="34"/>
        </w:rPr>
        <w:tab/>
      </w:r>
    </w:p>
    <w:p w14:paraId="6437F2DD"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ليس الأصل في الوقف المنع حتى يقال: يجب الاقتصار على مورد النص، وإذا كان البيع الأصل فيه الجواز، والصحة، وهو قائم على المعاوضة، فما بالك بالوقف القائم على التبرع، والإحسان، فكل من منع معاملة من المعاملات المالية، فإنه مطالب بالحجة والبرهان على هذا المنع، وليس العكس</w:t>
      </w:r>
      <w:r w:rsidRPr="003D35A5">
        <w:rPr>
          <w:rFonts w:ascii="Traditional Arabic" w:eastAsia="Times New Roman" w:hAnsi="Traditional Arabic" w:cs="Traditional Arabic"/>
          <w:color w:val="3D3D3E"/>
          <w:sz w:val="32"/>
          <w:szCs w:val="34"/>
        </w:rPr>
        <w:t>.</w:t>
      </w:r>
    </w:p>
    <w:p w14:paraId="516CF6BB"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72C777EE"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rPr>
        <w:t>الدليل الثاني</w:t>
      </w:r>
      <w:r w:rsidRPr="003D35A5">
        <w:rPr>
          <w:rFonts w:ascii="Traditional Arabic" w:eastAsia="Times New Roman" w:hAnsi="Traditional Arabic" w:cs="Traditional Arabic"/>
          <w:b/>
          <w:color w:val="3D3D3E"/>
          <w:sz w:val="32"/>
          <w:szCs w:val="34"/>
        </w:rPr>
        <w:t>:</w:t>
      </w:r>
    </w:p>
    <w:p w14:paraId="6950CDFC"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قياس وقف النقود على النصوص الدالة على صحة وقف المنقول من سلاح، وكراع، بجامع أن كلًا منها مال منقول</w:t>
      </w:r>
      <w:r w:rsidRPr="003D35A5">
        <w:rPr>
          <w:rFonts w:ascii="Traditional Arabic" w:eastAsia="Times New Roman" w:hAnsi="Traditional Arabic" w:cs="Traditional Arabic"/>
          <w:color w:val="3D3D3E"/>
          <w:sz w:val="32"/>
          <w:szCs w:val="34"/>
        </w:rPr>
        <w:t>.</w:t>
      </w:r>
    </w:p>
    <w:p w14:paraId="5BFB255F"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4CD58BC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ونوقش هذا</w:t>
      </w:r>
      <w:r w:rsidRPr="003D35A5">
        <w:rPr>
          <w:rFonts w:ascii="Traditional Arabic" w:eastAsia="Times New Roman" w:hAnsi="Traditional Arabic" w:cs="Traditional Arabic"/>
          <w:color w:val="3D3D3E"/>
          <w:sz w:val="32"/>
          <w:szCs w:val="34"/>
        </w:rPr>
        <w:t>:</w:t>
      </w:r>
    </w:p>
    <w:p w14:paraId="375FF1BD"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لا يصح قياس وقف النقود على وقف السلاح، والكراع؛ لأن المعنى الموجود في السلاح، والكراع لا يوجد في النقود</w:t>
      </w:r>
      <w:r w:rsidRPr="003D35A5">
        <w:rPr>
          <w:rFonts w:ascii="Traditional Arabic" w:eastAsia="Times New Roman" w:hAnsi="Traditional Arabic" w:cs="Traditional Arabic"/>
          <w:color w:val="3D3D3E"/>
          <w:sz w:val="32"/>
          <w:szCs w:val="34"/>
        </w:rPr>
        <w:t>.</w:t>
      </w:r>
    </w:p>
    <w:p w14:paraId="76C9AC16"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Pr>
        <w:lastRenderedPageBreak/>
        <w:t> </w:t>
      </w:r>
      <w:r w:rsidR="00DC7B00" w:rsidRPr="003D35A5">
        <w:rPr>
          <w:rFonts w:ascii="Traditional Arabic" w:eastAsia="Times New Roman" w:hAnsi="Traditional Arabic" w:cs="Traditional Arabic"/>
          <w:color w:val="3D3D3E"/>
          <w:sz w:val="32"/>
          <w:szCs w:val="34"/>
          <w:rtl/>
        </w:rPr>
        <w:tab/>
      </w:r>
      <w:r w:rsidR="005D15A0" w:rsidRPr="003D35A5">
        <w:rPr>
          <w:rFonts w:ascii="Traditional Arabic" w:eastAsia="Times New Roman" w:hAnsi="Traditional Arabic" w:cs="Traditional Arabic"/>
          <w:color w:val="3D3D3E"/>
          <w:sz w:val="32"/>
          <w:szCs w:val="34"/>
          <w:rtl/>
        </w:rPr>
        <w:t xml:space="preserve">جاء في فتح القدير: </w:t>
      </w:r>
      <w:r w:rsidRPr="003D35A5">
        <w:rPr>
          <w:rFonts w:ascii="Traditional Arabic" w:eastAsia="Times New Roman" w:hAnsi="Traditional Arabic" w:cs="Traditional Arabic"/>
          <w:color w:val="3D3D3E"/>
          <w:sz w:val="32"/>
          <w:szCs w:val="34"/>
          <w:rtl/>
        </w:rPr>
        <w:t>حكم الوقف الشرعي التأبيد، ولا يتأبد غير العقار، غير أنه ترك في الجهاد؛ لأنه سنام الدين، فكان معنى القربة فيهما أقوى، فلا يلزم من شرعية الوقف فيهما، شرعيته فيما هو دونهما، ولا يلحق دلالة أيضًا؛ لأنه ليس في معناهما</w:t>
      </w:r>
      <w:r w:rsidR="005D15A0" w:rsidRPr="003D35A5">
        <w:rPr>
          <w:rFonts w:ascii="Traditional Arabic" w:eastAsia="Times New Roman" w:hAnsi="Traditional Arabic" w:cs="Traditional Arabic"/>
          <w:color w:val="3D3D3E"/>
          <w:sz w:val="32"/>
          <w:szCs w:val="34"/>
          <w:rtl/>
        </w:rPr>
        <w:t>.</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6"/>
      </w:r>
      <w:r w:rsidR="00FE12C9" w:rsidRPr="003D35A5">
        <w:rPr>
          <w:rStyle w:val="a4"/>
          <w:rFonts w:ascii="Traditional Arabic" w:eastAsia="Times New Roman" w:hAnsi="Traditional Arabic" w:cs="Traditional Arabic"/>
          <w:color w:val="3D3D3E"/>
          <w:sz w:val="32"/>
          <w:szCs w:val="34"/>
          <w:vertAlign w:val="baseline"/>
          <w:rtl/>
        </w:rPr>
        <w:t>)</w:t>
      </w:r>
    </w:p>
    <w:p w14:paraId="31DBAC53"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b/>
          <w:color w:val="3D3D3E"/>
          <w:sz w:val="32"/>
          <w:szCs w:val="34"/>
          <w:rtl/>
        </w:rPr>
        <w:t>ورد هذا الاعتراض</w:t>
      </w:r>
      <w:r w:rsidRPr="003D35A5">
        <w:rPr>
          <w:rFonts w:ascii="Traditional Arabic" w:eastAsia="Times New Roman" w:hAnsi="Traditional Arabic" w:cs="Traditional Arabic"/>
          <w:b/>
          <w:color w:val="3D3D3E"/>
          <w:sz w:val="32"/>
          <w:szCs w:val="34"/>
        </w:rPr>
        <w:t>:</w:t>
      </w:r>
      <w:r w:rsidR="00DC7B00"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بأن الكلام هذا مبني على مقدمتين ونتيجة</w:t>
      </w:r>
      <w:r w:rsidRPr="003D35A5">
        <w:rPr>
          <w:rFonts w:ascii="Traditional Arabic" w:eastAsia="Times New Roman" w:hAnsi="Traditional Arabic" w:cs="Traditional Arabic"/>
          <w:color w:val="3D3D3E"/>
          <w:sz w:val="32"/>
          <w:szCs w:val="34"/>
        </w:rPr>
        <w:t>:</w:t>
      </w:r>
    </w:p>
    <w:p w14:paraId="536EA805"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المقدمة الأولى</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حكم الوقف الشرعي التأبيد، ولا يتأبد غير العقار</w:t>
      </w:r>
      <w:r w:rsidRPr="003D35A5">
        <w:rPr>
          <w:rFonts w:ascii="Traditional Arabic" w:eastAsia="Times New Roman" w:hAnsi="Traditional Arabic" w:cs="Traditional Arabic"/>
          <w:color w:val="3D3D3E"/>
          <w:sz w:val="32"/>
          <w:szCs w:val="34"/>
        </w:rPr>
        <w:t>.</w:t>
      </w:r>
    </w:p>
    <w:p w14:paraId="5730A6AD"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Pr>
        <w:tab/>
      </w:r>
      <w:r w:rsidRPr="003D35A5">
        <w:rPr>
          <w:rFonts w:ascii="Traditional Arabic" w:eastAsia="Times New Roman" w:hAnsi="Traditional Arabic" w:cs="Traditional Arabic"/>
          <w:color w:val="3D3D3E"/>
          <w:sz w:val="32"/>
          <w:szCs w:val="34"/>
          <w:rtl/>
        </w:rPr>
        <w:t>المقدمة الثانية</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استثني وقف السلاح، والكراع، وإن كان منقولًا لا يتأبد من أجل مصلحة الجهاد</w:t>
      </w:r>
      <w:r w:rsidRPr="003D35A5">
        <w:rPr>
          <w:rFonts w:ascii="Traditional Arabic" w:eastAsia="Times New Roman" w:hAnsi="Traditional Arabic" w:cs="Traditional Arabic"/>
          <w:color w:val="3D3D3E"/>
          <w:sz w:val="32"/>
          <w:szCs w:val="34"/>
        </w:rPr>
        <w:t>.</w:t>
      </w:r>
    </w:p>
    <w:p w14:paraId="0077130B"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Pr>
        <w:tab/>
      </w:r>
      <w:r w:rsidRPr="003D35A5">
        <w:rPr>
          <w:rFonts w:ascii="Traditional Arabic" w:eastAsia="Times New Roman" w:hAnsi="Traditional Arabic" w:cs="Traditional Arabic"/>
          <w:color w:val="3D3D3E"/>
          <w:sz w:val="32"/>
          <w:szCs w:val="34"/>
          <w:rtl/>
        </w:rPr>
        <w:t>النتيجة</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لا يلزم من صحة الوقف في السلاح والكراع صحة الوقف في سائر المنقولات، ومنها النقود</w:t>
      </w:r>
      <w:r w:rsidRPr="003D35A5">
        <w:rPr>
          <w:rFonts w:ascii="Traditional Arabic" w:eastAsia="Times New Roman" w:hAnsi="Traditional Arabic" w:cs="Traditional Arabic"/>
          <w:color w:val="3D3D3E"/>
          <w:sz w:val="32"/>
          <w:szCs w:val="34"/>
        </w:rPr>
        <w:t>.</w:t>
      </w:r>
    </w:p>
    <w:p w14:paraId="73223874" w14:textId="0095F3F6" w:rsidR="003C395C" w:rsidRPr="003D35A5" w:rsidRDefault="00E21372"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b/>
          <w:color w:val="3D3D3E"/>
          <w:sz w:val="32"/>
          <w:szCs w:val="34"/>
          <w:rtl/>
        </w:rPr>
        <w:t>فيجاب</w:t>
      </w:r>
      <w:r w:rsidR="003C395C" w:rsidRPr="003D35A5">
        <w:rPr>
          <w:rFonts w:ascii="Traditional Arabic" w:eastAsia="Times New Roman" w:hAnsi="Traditional Arabic" w:cs="Traditional Arabic"/>
          <w:color w:val="3D3D3E"/>
          <w:sz w:val="32"/>
          <w:szCs w:val="34"/>
        </w:rPr>
        <w:t>:</w:t>
      </w:r>
      <w:r w:rsidR="003D35A5" w:rsidRPr="003D35A5">
        <w:rPr>
          <w:rFonts w:ascii="Traditional Arabic" w:eastAsia="Times New Roman" w:hAnsi="Traditional Arabic" w:cs="Traditional Arabic"/>
          <w:color w:val="3D3D3E"/>
          <w:sz w:val="32"/>
          <w:szCs w:val="34"/>
          <w:rtl/>
        </w:rPr>
        <w:t xml:space="preserve"> </w:t>
      </w:r>
      <w:r w:rsidR="003C395C" w:rsidRPr="003D35A5">
        <w:rPr>
          <w:rFonts w:ascii="Traditional Arabic" w:eastAsia="Times New Roman" w:hAnsi="Traditional Arabic" w:cs="Traditional Arabic"/>
          <w:color w:val="3D3D3E"/>
          <w:sz w:val="32"/>
          <w:szCs w:val="34"/>
          <w:rtl/>
        </w:rPr>
        <w:t>بأن القول بأن حكم الوقف الشرعي التأبيد هذه دعوى في محل النزاع، فأين البرهان على هذه الدعوى حتى يصح أن يقال: إن مقتضى القياس المنع من وقف السلاح والكراع، وإنما ترك هذا من أجل مصلحة الجهاد، فلم تصح المقدمة الأولى حتى تصح المقدمة الثانية، وإذا لم تصح المقدمات لم تصح النتائج</w:t>
      </w:r>
      <w:r w:rsidR="003C395C" w:rsidRPr="003D35A5">
        <w:rPr>
          <w:rFonts w:ascii="Traditional Arabic" w:eastAsia="Times New Roman" w:hAnsi="Traditional Arabic" w:cs="Traditional Arabic"/>
          <w:color w:val="3D3D3E"/>
          <w:sz w:val="32"/>
          <w:szCs w:val="34"/>
        </w:rPr>
        <w:t>.</w:t>
      </w:r>
    </w:p>
    <w:p w14:paraId="02DCA179"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ab/>
      </w:r>
      <w:r w:rsidRPr="003D35A5">
        <w:rPr>
          <w:rFonts w:ascii="Traditional Arabic" w:eastAsia="Times New Roman" w:hAnsi="Traditional Arabic" w:cs="Traditional Arabic"/>
          <w:color w:val="3D3D3E"/>
          <w:sz w:val="32"/>
          <w:szCs w:val="34"/>
          <w:rtl/>
        </w:rPr>
        <w:t>فلو عكس أحد هذا، فقال</w:t>
      </w:r>
      <w:r w:rsidRPr="003D35A5">
        <w:rPr>
          <w:rFonts w:ascii="Traditional Arabic" w:eastAsia="Times New Roman" w:hAnsi="Traditional Arabic" w:cs="Traditional Arabic"/>
          <w:color w:val="3D3D3E"/>
          <w:sz w:val="32"/>
          <w:szCs w:val="34"/>
        </w:rPr>
        <w:t>: </w:t>
      </w:r>
      <w:r w:rsidRPr="003D35A5">
        <w:rPr>
          <w:rFonts w:ascii="Traditional Arabic" w:eastAsia="Times New Roman" w:hAnsi="Traditional Arabic" w:cs="Traditional Arabic"/>
          <w:color w:val="3D3D3E"/>
          <w:sz w:val="32"/>
          <w:szCs w:val="34"/>
          <w:rtl/>
        </w:rPr>
        <w:t>إن كان وقف السلاح، والكراع صحيحًا من أجل الجهاد، دل على صحة وقف النقود؛ لأن حاجة الجهاد إلى المال، لا تقل عن حاجة الجهاد إلى السلاح، والكراع، فالله سبحانه وتعالى ذكر في الجهاد نوعين منه: الجهاد بالمال، والجهاد بالنفس، وكان يقدم الجهاد بالمال على الجهاد بالنفس في أكثر الآيات القرآنية، فلو كانت الحاجة هي التي أباحت الوقف في السلاح، والكراع فهي قائمة في النقود</w:t>
      </w:r>
      <w:r w:rsidRPr="003D35A5">
        <w:rPr>
          <w:rFonts w:ascii="Traditional Arabic" w:eastAsia="Times New Roman" w:hAnsi="Traditional Arabic" w:cs="Traditional Arabic"/>
          <w:color w:val="3D3D3E"/>
          <w:sz w:val="32"/>
          <w:szCs w:val="34"/>
        </w:rPr>
        <w:t>.</w:t>
      </w:r>
    </w:p>
    <w:p w14:paraId="652B4A30"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r w:rsidR="00DC7B00" w:rsidRPr="003D35A5">
        <w:rPr>
          <w:rFonts w:ascii="Traditional Arabic" w:eastAsia="Times New Roman" w:hAnsi="Traditional Arabic" w:cs="Traditional Arabic"/>
          <w:color w:val="3D3D3E"/>
          <w:sz w:val="32"/>
          <w:szCs w:val="34"/>
          <w:rtl/>
        </w:rPr>
        <w:t>و</w:t>
      </w:r>
      <w:r w:rsidRPr="003D35A5">
        <w:rPr>
          <w:rFonts w:ascii="Traditional Arabic" w:eastAsia="Times New Roman" w:hAnsi="Traditional Arabic" w:cs="Traditional Arabic"/>
          <w:color w:val="3D3D3E"/>
          <w:sz w:val="32"/>
          <w:szCs w:val="34"/>
          <w:rtl/>
        </w:rPr>
        <w:t>إن كان وقف السلاح، والكراع صحيحًا من أجل أنه مال ينتفع به، فهذا المعنى موجود في النقود أيضًا</w:t>
      </w:r>
      <w:r w:rsidRPr="003D35A5">
        <w:rPr>
          <w:rFonts w:ascii="Traditional Arabic" w:eastAsia="Times New Roman" w:hAnsi="Traditional Arabic" w:cs="Traditional Arabic"/>
          <w:color w:val="3D3D3E"/>
          <w:sz w:val="32"/>
          <w:szCs w:val="34"/>
        </w:rPr>
        <w:t>.</w:t>
      </w:r>
    </w:p>
    <w:p w14:paraId="48CA0C39"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Pr>
        <w:t> </w:t>
      </w:r>
    </w:p>
    <w:p w14:paraId="0A43D00F" w14:textId="77777777" w:rsidR="003C395C" w:rsidRPr="003D35A5" w:rsidRDefault="003C395C" w:rsidP="003D35A5">
      <w:pPr>
        <w:pStyle w:val="3"/>
      </w:pPr>
      <w:r w:rsidRPr="003D35A5">
        <w:t> </w:t>
      </w:r>
      <w:bookmarkStart w:id="30" w:name="_Toc94612325"/>
      <w:r w:rsidRPr="003D35A5">
        <w:rPr>
          <w:rtl/>
        </w:rPr>
        <w:t>الراجح من الخلاف</w:t>
      </w:r>
      <w:r w:rsidRPr="003D35A5">
        <w:t>:</w:t>
      </w:r>
      <w:bookmarkEnd w:id="30"/>
    </w:p>
    <w:p w14:paraId="669191C2" w14:textId="77777777" w:rsidR="003C395C" w:rsidRPr="003D35A5" w:rsidRDefault="003C395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القول بجواز وقف النقود أقوى من حيث القياس، وأنفع للعباد، والمنع فيه تضييق لباب من أبواب الخير، دون دفع مفسدة تخشى، وإذا حبس المال، ودفع منه لراغبي الزواج، أو لأصحاب الاستثمارات الصغيرة الناجحة، وقدمنا المساعدات للموقوف عليهم على شكل قروض ميسرة تحققت المصلحة، ودفعت الحاجة، وأبقينا على رأس المال، ليدور فترة أطول في نفع البلاد، والعباد، على أنه لا يجوز لناظر هذا المال أن يدفعه </w:t>
      </w:r>
      <w:r w:rsidRPr="003D35A5">
        <w:rPr>
          <w:rFonts w:ascii="Traditional Arabic" w:eastAsia="Times New Roman" w:hAnsi="Traditional Arabic" w:cs="Traditional Arabic"/>
          <w:color w:val="3D3D3E"/>
          <w:sz w:val="32"/>
          <w:szCs w:val="34"/>
          <w:rtl/>
        </w:rPr>
        <w:lastRenderedPageBreak/>
        <w:t>إلى مشاريع ذات مخاطر عالية، كاستثماره في سوق الأسهم حتى يحمى رأس المال من المخاطر العالية، وينبغي أن يحرص على الحصول على ضمانات شرعية من رهن أو كفيل لاسترداد المال، والله أعلم</w:t>
      </w:r>
      <w:r w:rsidRPr="003D35A5">
        <w:rPr>
          <w:rFonts w:ascii="Traditional Arabic" w:eastAsia="Times New Roman" w:hAnsi="Traditional Arabic" w:cs="Traditional Arabic"/>
          <w:color w:val="3D3D3E"/>
          <w:sz w:val="32"/>
          <w:szCs w:val="34"/>
        </w:rPr>
        <w:t>.</w:t>
      </w:r>
      <w:r w:rsidR="00FE12C9" w:rsidRPr="003D35A5">
        <w:rPr>
          <w:rStyle w:val="a4"/>
          <w:rFonts w:ascii="Traditional Arabic" w:eastAsia="Times New Roman" w:hAnsi="Traditional Arabic" w:cs="Traditional Arabic"/>
          <w:color w:val="3D3D3E"/>
          <w:sz w:val="32"/>
          <w:szCs w:val="34"/>
          <w:vertAlign w:val="baseline"/>
          <w:rtl/>
        </w:rPr>
        <w:t>(</w:t>
      </w:r>
      <w:r w:rsidR="00FE12C9" w:rsidRPr="003D35A5">
        <w:rPr>
          <w:rStyle w:val="a4"/>
          <w:rFonts w:ascii="Traditional Arabic" w:eastAsia="Times New Roman" w:hAnsi="Traditional Arabic" w:cs="Traditional Arabic"/>
          <w:color w:val="3D3D3E"/>
          <w:sz w:val="32"/>
          <w:szCs w:val="34"/>
          <w:vertAlign w:val="baseline"/>
          <w:rtl/>
        </w:rPr>
        <w:footnoteReference w:id="127"/>
      </w:r>
      <w:r w:rsidR="00FE12C9" w:rsidRPr="003D35A5">
        <w:rPr>
          <w:rStyle w:val="a4"/>
          <w:rFonts w:ascii="Traditional Arabic" w:eastAsia="Times New Roman" w:hAnsi="Traditional Arabic" w:cs="Traditional Arabic"/>
          <w:color w:val="3D3D3E"/>
          <w:sz w:val="32"/>
          <w:szCs w:val="34"/>
          <w:vertAlign w:val="baseline"/>
          <w:rtl/>
        </w:rPr>
        <w:t>)</w:t>
      </w:r>
    </w:p>
    <w:p w14:paraId="7991B629" w14:textId="77777777" w:rsidR="00626A31" w:rsidRPr="003D35A5" w:rsidRDefault="00626A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p>
    <w:p w14:paraId="17AAFA74" w14:textId="77777777" w:rsidR="00626A31" w:rsidRPr="003D35A5" w:rsidRDefault="00626A31" w:rsidP="003D35A5">
      <w:pPr>
        <w:pStyle w:val="3"/>
      </w:pPr>
      <w:bookmarkStart w:id="31" w:name="_Toc94612326"/>
      <w:r w:rsidRPr="003D35A5">
        <w:rPr>
          <w:rtl/>
        </w:rPr>
        <w:t>التجديد الفقهي بمناقشة المسائل المستجدة وتكييفها فقهيا</w:t>
      </w:r>
      <w:bookmarkEnd w:id="31"/>
      <w:r w:rsidRPr="003D35A5">
        <w:rPr>
          <w:rtl/>
        </w:rPr>
        <w:t xml:space="preserve"> </w:t>
      </w:r>
    </w:p>
    <w:p w14:paraId="1557001F" w14:textId="7268CEC2" w:rsidR="00626A31" w:rsidRPr="003D35A5" w:rsidRDefault="00626A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وهذا الباب من التجديد فيه عشرات المسائل المستجدة التي تحتاج الى تكييف فقهي والى قول فصل في حليتها أو حرمتها والتعرض لها من باب الحاجة العامة والخاصة أحيانا أو من باب الضرورة</w:t>
      </w:r>
      <w:r w:rsidR="003D35A5" w:rsidRPr="003D35A5">
        <w:rPr>
          <w:rFonts w:ascii="Traditional Arabic" w:eastAsia="Times New Roman" w:hAnsi="Traditional Arabic" w:cs="Traditional Arabic"/>
          <w:color w:val="3D3D3E"/>
          <w:sz w:val="32"/>
          <w:szCs w:val="34"/>
          <w:rtl/>
        </w:rPr>
        <w:t>.</w:t>
      </w:r>
    </w:p>
    <w:p w14:paraId="45AC5FC8" w14:textId="77777777" w:rsidR="009040F6" w:rsidRPr="003D35A5" w:rsidRDefault="00626A31"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ومن هذه </w:t>
      </w:r>
      <w:r w:rsidRPr="003D35A5">
        <w:rPr>
          <w:rFonts w:ascii="Traditional Arabic" w:eastAsia="Times New Roman" w:hAnsi="Traditional Arabic" w:cs="Traditional Arabic"/>
          <w:b/>
          <w:color w:val="3D3D3E"/>
          <w:sz w:val="32"/>
          <w:szCs w:val="34"/>
          <w:rtl/>
        </w:rPr>
        <w:t>المسائل</w:t>
      </w:r>
      <w:r w:rsidRPr="003D35A5">
        <w:rPr>
          <w:rFonts w:ascii="Traditional Arabic" w:eastAsia="Times New Roman" w:hAnsi="Traditional Arabic" w:cs="Traditional Arabic"/>
          <w:color w:val="3D3D3E"/>
          <w:sz w:val="32"/>
          <w:szCs w:val="34"/>
          <w:rtl/>
        </w:rPr>
        <w:t xml:space="preserve"> على سبيل التمثيل لا الحصر</w:t>
      </w:r>
      <w:r w:rsidR="007E15EA" w:rsidRPr="003D35A5">
        <w:rPr>
          <w:rFonts w:ascii="Traditional Arabic" w:eastAsia="Times New Roman" w:hAnsi="Traditional Arabic" w:cs="Traditional Arabic"/>
          <w:color w:val="3D3D3E"/>
          <w:sz w:val="32"/>
          <w:szCs w:val="34"/>
          <w:rtl/>
        </w:rPr>
        <w:t xml:space="preserve">: </w:t>
      </w:r>
    </w:p>
    <w:p w14:paraId="00E3502E" w14:textId="77777777" w:rsidR="003C395C" w:rsidRPr="003D35A5" w:rsidRDefault="009040F6"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Pr>
      </w:pPr>
      <w:r w:rsidRPr="003D35A5">
        <w:rPr>
          <w:rFonts w:ascii="Traditional Arabic" w:eastAsia="Times New Roman" w:hAnsi="Traditional Arabic" w:cs="Traditional Arabic"/>
          <w:b/>
          <w:color w:val="3D3D3E"/>
          <w:sz w:val="32"/>
          <w:szCs w:val="34"/>
          <w:rtl/>
        </w:rPr>
        <w:t>المسألة الأولى</w:t>
      </w:r>
      <w:r w:rsidR="007E15EA" w:rsidRPr="003D35A5">
        <w:rPr>
          <w:rFonts w:ascii="Traditional Arabic" w:eastAsia="Times New Roman" w:hAnsi="Traditional Arabic" w:cs="Traditional Arabic"/>
          <w:b/>
          <w:color w:val="3D3D3E"/>
          <w:sz w:val="32"/>
          <w:szCs w:val="34"/>
          <w:rtl/>
        </w:rPr>
        <w:t xml:space="preserve">: </w:t>
      </w:r>
      <w:r w:rsidR="00DC7B00" w:rsidRPr="003D35A5">
        <w:rPr>
          <w:rFonts w:ascii="Traditional Arabic" w:eastAsia="Times New Roman" w:hAnsi="Traditional Arabic" w:cs="Traditional Arabic"/>
          <w:b/>
          <w:color w:val="3D3D3E"/>
          <w:sz w:val="32"/>
          <w:szCs w:val="34"/>
          <w:rtl/>
        </w:rPr>
        <w:t xml:space="preserve">نقل الدم وما يتعلق به من </w:t>
      </w:r>
      <w:proofErr w:type="gramStart"/>
      <w:r w:rsidR="00DC7B00" w:rsidRPr="003D35A5">
        <w:rPr>
          <w:rFonts w:ascii="Traditional Arabic" w:eastAsia="Times New Roman" w:hAnsi="Traditional Arabic" w:cs="Traditional Arabic"/>
          <w:b/>
          <w:color w:val="3D3D3E"/>
          <w:sz w:val="32"/>
          <w:szCs w:val="34"/>
          <w:rtl/>
        </w:rPr>
        <w:t>أمور(</w:t>
      </w:r>
      <w:proofErr w:type="gramEnd"/>
      <w:r w:rsidR="004D614C" w:rsidRPr="003D35A5">
        <w:rPr>
          <w:rStyle w:val="a4"/>
          <w:rFonts w:ascii="Traditional Arabic" w:eastAsia="Times New Roman" w:hAnsi="Traditional Arabic" w:cs="Traditional Arabic"/>
          <w:b/>
          <w:color w:val="3D3D3E"/>
          <w:sz w:val="32"/>
          <w:szCs w:val="34"/>
          <w:vertAlign w:val="baseline"/>
          <w:rtl/>
        </w:rPr>
        <w:footnoteReference w:id="128"/>
      </w:r>
      <w:r w:rsidR="00DC7B00" w:rsidRPr="003D35A5">
        <w:rPr>
          <w:rFonts w:ascii="Traditional Arabic" w:eastAsia="Times New Roman" w:hAnsi="Traditional Arabic" w:cs="Traditional Arabic"/>
          <w:b/>
          <w:color w:val="3D3D3E"/>
          <w:sz w:val="32"/>
          <w:szCs w:val="34"/>
          <w:rtl/>
        </w:rPr>
        <w:t>).</w:t>
      </w:r>
    </w:p>
    <w:p w14:paraId="2B87A3FE" w14:textId="33724C81" w:rsidR="00C228E5" w:rsidRPr="003D35A5" w:rsidRDefault="009040F6"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rPr>
        <w:t>شاع بين الأوساط الطبية قضية نقل الدم من شخص الى أخر وقد تناوله الفقهاء من حيث الجواز وعدمه</w:t>
      </w:r>
      <w:r w:rsidR="007E15EA" w:rsidRPr="003D35A5">
        <w:rPr>
          <w:rFonts w:ascii="Traditional Arabic" w:eastAsia="Times New Roman" w:hAnsi="Traditional Arabic" w:cs="Traditional Arabic"/>
          <w:color w:val="3D3D3E"/>
          <w:sz w:val="32"/>
          <w:szCs w:val="34"/>
          <w:rtl/>
        </w:rPr>
        <w:t xml:space="preserve">، </w:t>
      </w:r>
      <w:r w:rsidR="007B5D95" w:rsidRPr="003D35A5">
        <w:rPr>
          <w:rFonts w:ascii="Traditional Arabic" w:eastAsia="Times New Roman" w:hAnsi="Traditional Arabic" w:cs="Traditional Arabic"/>
          <w:color w:val="3D3D3E"/>
          <w:sz w:val="32"/>
          <w:szCs w:val="34"/>
          <w:rtl/>
          <w:lang w:bidi="ar-IQ"/>
        </w:rPr>
        <w:t>والقول فيه</w:t>
      </w:r>
      <w:r w:rsidR="007E15EA" w:rsidRPr="003D35A5">
        <w:rPr>
          <w:rFonts w:ascii="Traditional Arabic" w:eastAsia="Times New Roman" w:hAnsi="Traditional Arabic" w:cs="Traditional Arabic"/>
          <w:color w:val="3D3D3E"/>
          <w:sz w:val="32"/>
          <w:szCs w:val="34"/>
          <w:rtl/>
          <w:lang w:bidi="ar-IQ"/>
        </w:rPr>
        <w:t xml:space="preserve">: </w:t>
      </w:r>
      <w:r w:rsidR="00CE3D19" w:rsidRPr="003D35A5">
        <w:rPr>
          <w:rFonts w:ascii="Traditional Arabic" w:eastAsia="Times New Roman" w:hAnsi="Traditional Arabic" w:cs="Traditional Arabic"/>
          <w:color w:val="3D3D3E"/>
          <w:sz w:val="32"/>
          <w:szCs w:val="34"/>
          <w:rtl/>
          <w:lang w:bidi="ar-IQ"/>
        </w:rPr>
        <w:t xml:space="preserve">إن الأصل منع التداوي بكل ما هو محرم الاستعمال، لقول الله تعالى: </w:t>
      </w:r>
      <w:proofErr w:type="gramStart"/>
      <w:r w:rsidR="003D35A5" w:rsidRPr="003D35A5">
        <w:rPr>
          <w:rFonts w:ascii="Traditional Arabic" w:eastAsia="Times New Roman" w:hAnsi="Traditional Arabic" w:cs="Traditional Arabic"/>
          <w:sz w:val="32"/>
          <w:szCs w:val="34"/>
          <w:rtl/>
          <w:lang w:bidi="ar-IQ"/>
        </w:rPr>
        <w:t xml:space="preserve">﴿ </w:t>
      </w:r>
      <w:r w:rsidR="00CE3D19" w:rsidRPr="003D35A5">
        <w:rPr>
          <w:rFonts w:ascii="Traditional Arabic" w:eastAsia="Times New Roman" w:hAnsi="Traditional Arabic" w:cs="Traditional Arabic"/>
          <w:color w:val="008000"/>
          <w:sz w:val="32"/>
          <w:szCs w:val="34"/>
          <w:rtl/>
          <w:lang w:bidi="ar-IQ"/>
        </w:rPr>
        <w:t>حرمت</w:t>
      </w:r>
      <w:proofErr w:type="gramEnd"/>
      <w:r w:rsidR="00CE3D19" w:rsidRPr="003D35A5">
        <w:rPr>
          <w:rFonts w:ascii="Traditional Arabic" w:eastAsia="Times New Roman" w:hAnsi="Traditional Arabic" w:cs="Traditional Arabic"/>
          <w:color w:val="008000"/>
          <w:sz w:val="32"/>
          <w:szCs w:val="34"/>
          <w:rtl/>
          <w:lang w:bidi="ar-IQ"/>
        </w:rPr>
        <w:t xml:space="preserve"> عليكم الميتة والدم</w:t>
      </w:r>
      <w:r w:rsidR="003D35A5" w:rsidRPr="003D35A5">
        <w:rPr>
          <w:rFonts w:ascii="Traditional Arabic" w:eastAsia="Times New Roman" w:hAnsi="Traditional Arabic" w:cs="Traditional Arabic"/>
          <w:sz w:val="32"/>
          <w:szCs w:val="34"/>
          <w:rtl/>
          <w:lang w:bidi="ar-IQ"/>
        </w:rPr>
        <w:t xml:space="preserve"> ﴾</w:t>
      </w:r>
      <w:r w:rsidR="00CE3D19" w:rsidRPr="003D35A5">
        <w:rPr>
          <w:rFonts w:ascii="Traditional Arabic" w:eastAsia="Times New Roman" w:hAnsi="Traditional Arabic" w:cs="Traditional Arabic"/>
          <w:color w:val="3D3D3E"/>
          <w:sz w:val="32"/>
          <w:szCs w:val="34"/>
          <w:rtl/>
          <w:lang w:bidi="ar-IQ"/>
        </w:rPr>
        <w:t xml:space="preserve">، ولقول النبي </w:t>
      </w:r>
      <w:r w:rsidR="000628F0" w:rsidRPr="003D35A5">
        <w:rPr>
          <w:rFonts w:ascii="Traditional Arabic" w:eastAsia="Times New Roman" w:hAnsi="Traditional Arabic" w:cs="Traditional Arabic"/>
          <w:color w:val="3D3D3E"/>
          <w:sz w:val="32"/>
          <w:szCs w:val="34"/>
        </w:rPr>
        <w:sym w:font="AGA Arabesque" w:char="F072"/>
      </w:r>
      <w:r w:rsidR="00CE3D19" w:rsidRPr="003D35A5">
        <w:rPr>
          <w:rFonts w:ascii="Traditional Arabic" w:eastAsia="Times New Roman" w:hAnsi="Traditional Arabic" w:cs="Traditional Arabic"/>
          <w:color w:val="3D3D3E"/>
          <w:sz w:val="32"/>
          <w:szCs w:val="34"/>
          <w:rtl/>
          <w:lang w:bidi="ar-IQ"/>
        </w:rPr>
        <w:t>: "إن الله لم يجعل شفاء أمتي فيما حرم عليها".</w:t>
      </w:r>
    </w:p>
    <w:p w14:paraId="0DAB125B" w14:textId="77777777" w:rsidR="00DC7B00" w:rsidRPr="003D35A5" w:rsidRDefault="00CE3D1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ولكن نقله من غير طريق الاستعمال أي من غير أكل ولا شرب يختلف عن هذا التحريم الذي جاء في الآيات، فلذلك قال الفقهاء إن التداوي بالأنجاس في داخل البدن حرام، واختلفوا في التداوي بها في خارج البدن كما قال محمد مولود رحمه الله:</w:t>
      </w:r>
    </w:p>
    <w:p w14:paraId="76EBEC2F" w14:textId="47C1A381" w:rsidR="00CE3D19" w:rsidRPr="003D35A5" w:rsidRDefault="00CE3D1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t>وامنع دواء باطن الأجساد</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بنجس واختلفوا في البادي</w:t>
      </w:r>
    </w:p>
    <w:p w14:paraId="53D0B555" w14:textId="6D15D1DE" w:rsidR="00CE3D19" w:rsidRPr="003D35A5" w:rsidRDefault="00CE3D19"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لكن نقل الدم بالنسبة للذي تجرى له عملية جراحية هو محل ضرورة فالإنسان مضطر إليه، وقد قال الله تعالى: </w:t>
      </w:r>
      <w:proofErr w:type="gramStart"/>
      <w:r w:rsidR="003D35A5" w:rsidRPr="003D35A5">
        <w:rPr>
          <w:rFonts w:ascii="Traditional Arabic" w:eastAsia="Times New Roman" w:hAnsi="Traditional Arabic" w:cs="Traditional Arabic"/>
          <w:sz w:val="32"/>
          <w:szCs w:val="34"/>
          <w:rtl/>
          <w:lang w:bidi="ar-IQ"/>
        </w:rPr>
        <w:t xml:space="preserve">﴿ </w:t>
      </w:r>
      <w:r w:rsidRPr="003D35A5">
        <w:rPr>
          <w:rFonts w:ascii="Traditional Arabic" w:eastAsia="Times New Roman" w:hAnsi="Traditional Arabic" w:cs="Traditional Arabic"/>
          <w:color w:val="008000"/>
          <w:sz w:val="32"/>
          <w:szCs w:val="34"/>
          <w:rtl/>
          <w:lang w:bidi="ar-IQ"/>
        </w:rPr>
        <w:t>وقد</w:t>
      </w:r>
      <w:proofErr w:type="gramEnd"/>
      <w:r w:rsidRPr="003D35A5">
        <w:rPr>
          <w:rFonts w:ascii="Traditional Arabic" w:eastAsia="Times New Roman" w:hAnsi="Traditional Arabic" w:cs="Traditional Arabic"/>
          <w:color w:val="008000"/>
          <w:sz w:val="32"/>
          <w:szCs w:val="34"/>
          <w:rtl/>
          <w:lang w:bidi="ar-IQ"/>
        </w:rPr>
        <w:t xml:space="preserve"> فصل لكم ما حرم عليكم إلا ما اضطررتم إليه</w:t>
      </w:r>
      <w:r w:rsidR="003D35A5" w:rsidRPr="003D35A5">
        <w:rPr>
          <w:rFonts w:ascii="Traditional Arabic" w:eastAsia="Times New Roman" w:hAnsi="Traditional Arabic" w:cs="Traditional Arabic"/>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 فلذلك عليه أن يتوكل على الله سبحانه وتعالى وأن يقدم على هذا الأمر ويتذكر في إقدامه عليه قول الله تعالى: </w:t>
      </w:r>
      <w:r w:rsidR="003D35A5" w:rsidRPr="003D35A5">
        <w:rPr>
          <w:rFonts w:ascii="Traditional Arabic" w:eastAsia="Times New Roman" w:hAnsi="Traditional Arabic" w:cs="Traditional Arabic"/>
          <w:sz w:val="32"/>
          <w:szCs w:val="34"/>
          <w:rtl/>
          <w:lang w:bidi="ar-IQ"/>
        </w:rPr>
        <w:t xml:space="preserve">﴿ </w:t>
      </w:r>
      <w:r w:rsidRPr="003D35A5">
        <w:rPr>
          <w:rFonts w:ascii="Traditional Arabic" w:eastAsia="Times New Roman" w:hAnsi="Traditional Arabic" w:cs="Traditional Arabic"/>
          <w:color w:val="008000"/>
          <w:sz w:val="32"/>
          <w:szCs w:val="34"/>
          <w:rtl/>
          <w:lang w:bidi="ar-IQ"/>
        </w:rPr>
        <w:t>فمن اضطر غير باغ ولا عاد فلا إثم عليه</w:t>
      </w:r>
      <w:r w:rsidR="003D35A5" w:rsidRPr="003D35A5">
        <w:rPr>
          <w:rFonts w:ascii="Traditional Arabic" w:eastAsia="Times New Roman" w:hAnsi="Traditional Arabic" w:cs="Traditional Arabic"/>
          <w:sz w:val="32"/>
          <w:szCs w:val="34"/>
          <w:rtl/>
          <w:lang w:bidi="ar-IQ"/>
        </w:rPr>
        <w:t xml:space="preserve"> ﴾</w:t>
      </w:r>
      <w:r w:rsidRPr="003D35A5">
        <w:rPr>
          <w:rFonts w:ascii="Traditional Arabic" w:eastAsia="Times New Roman" w:hAnsi="Traditional Arabic" w:cs="Traditional Arabic"/>
          <w:color w:val="3D3D3E"/>
          <w:sz w:val="32"/>
          <w:szCs w:val="34"/>
          <w:rtl/>
          <w:lang w:bidi="ar-IQ"/>
        </w:rPr>
        <w:t>.</w:t>
      </w:r>
    </w:p>
    <w:p w14:paraId="2DFACDBE" w14:textId="77777777" w:rsidR="00111145" w:rsidRPr="003D35A5" w:rsidRDefault="00111145" w:rsidP="003D35A5">
      <w:pPr>
        <w:pStyle w:val="3"/>
        <w:rPr>
          <w:rtl/>
          <w:lang w:bidi="ar-IQ"/>
        </w:rPr>
      </w:pPr>
      <w:bookmarkStart w:id="32" w:name="_Toc94612327"/>
      <w:r w:rsidRPr="003D35A5">
        <w:rPr>
          <w:rtl/>
          <w:lang w:bidi="ar-IQ"/>
        </w:rPr>
        <w:lastRenderedPageBreak/>
        <w:t>الدم بين الطهارة والنجاسة:</w:t>
      </w:r>
      <w:bookmarkEnd w:id="32"/>
    </w:p>
    <w:p w14:paraId="09B3C460" w14:textId="519B76DA"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بنى الفقهاء المعاصرون القول بجواز نقل الدم، أو عدم جوازه</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على القول بنجاسة الدم أو طهارته، من هنا تأتي أهمية البحث في هذا الموضوع بالنظر لما نحن بصدده وهو الأحكام الفقهية لنقل الدم.</w:t>
      </w:r>
    </w:p>
    <w:p w14:paraId="50813BE4"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أولا: اتفق الفقهاء (</w:t>
      </w:r>
      <w:r w:rsidRPr="003D35A5">
        <w:rPr>
          <w:rStyle w:val="a4"/>
          <w:rFonts w:ascii="Traditional Arabic" w:eastAsia="Times New Roman" w:hAnsi="Traditional Arabic" w:cs="Traditional Arabic"/>
          <w:color w:val="3D3D3E"/>
          <w:sz w:val="32"/>
          <w:szCs w:val="34"/>
          <w:vertAlign w:val="baseline"/>
          <w:rtl/>
          <w:lang w:bidi="ar-IQ"/>
        </w:rPr>
        <w:footnoteReference w:id="129"/>
      </w:r>
      <w:r w:rsidRPr="003D35A5">
        <w:rPr>
          <w:rFonts w:ascii="Traditional Arabic" w:eastAsia="Times New Roman" w:hAnsi="Traditional Arabic" w:cs="Traditional Arabic"/>
          <w:color w:val="3D3D3E"/>
          <w:sz w:val="32"/>
          <w:szCs w:val="34"/>
          <w:rtl/>
          <w:lang w:bidi="ar-IQ"/>
        </w:rPr>
        <w:t>) على طهارة الدم البشري ما دام داخل الجسد؛ لأن جسد الآدمي طاهر حيا وميتا، لحديث "إِنَّ الْمُؤْمِنَ لَا يَنْجُسُ" (</w:t>
      </w:r>
      <w:r w:rsidRPr="003D35A5">
        <w:rPr>
          <w:rStyle w:val="a4"/>
          <w:rFonts w:ascii="Traditional Arabic" w:eastAsia="Times New Roman" w:hAnsi="Traditional Arabic" w:cs="Traditional Arabic"/>
          <w:color w:val="3D3D3E"/>
          <w:sz w:val="32"/>
          <w:szCs w:val="34"/>
          <w:vertAlign w:val="baseline"/>
          <w:rtl/>
          <w:lang w:bidi="ar-IQ"/>
        </w:rPr>
        <w:footnoteReference w:id="130"/>
      </w:r>
      <w:r w:rsidRPr="003D35A5">
        <w:rPr>
          <w:rFonts w:ascii="Traditional Arabic" w:eastAsia="Times New Roman" w:hAnsi="Traditional Arabic" w:cs="Traditional Arabic"/>
          <w:color w:val="3D3D3E"/>
          <w:sz w:val="32"/>
          <w:szCs w:val="34"/>
          <w:rtl/>
          <w:lang w:bidi="ar-IQ"/>
        </w:rPr>
        <w:t>).</w:t>
      </w:r>
    </w:p>
    <w:p w14:paraId="08E36955"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ثانيا:</w:t>
      </w:r>
      <w:r w:rsidRPr="003D35A5">
        <w:rPr>
          <w:rFonts w:ascii="Traditional Arabic" w:eastAsia="Times New Roman" w:hAnsi="Traditional Arabic" w:cs="Traditional Arabic"/>
          <w:color w:val="3D3D3E"/>
          <w:sz w:val="32"/>
          <w:szCs w:val="34"/>
          <w:rtl/>
          <w:lang w:bidi="ar-IQ"/>
        </w:rPr>
        <w:tab/>
        <w:t>اتفق الفقهاء (</w:t>
      </w:r>
      <w:r w:rsidR="00317B63" w:rsidRPr="003D35A5">
        <w:rPr>
          <w:rStyle w:val="a4"/>
          <w:rFonts w:ascii="Traditional Arabic" w:eastAsia="Times New Roman" w:hAnsi="Traditional Arabic" w:cs="Traditional Arabic"/>
          <w:color w:val="3D3D3E"/>
          <w:sz w:val="32"/>
          <w:szCs w:val="34"/>
          <w:vertAlign w:val="baseline"/>
          <w:rtl/>
          <w:lang w:bidi="ar-IQ"/>
        </w:rPr>
        <w:footnoteReference w:id="131"/>
      </w:r>
      <w:r w:rsidRPr="003D35A5">
        <w:rPr>
          <w:rFonts w:ascii="Traditional Arabic" w:eastAsia="Times New Roman" w:hAnsi="Traditional Arabic" w:cs="Traditional Arabic"/>
          <w:color w:val="3D3D3E"/>
          <w:sz w:val="32"/>
          <w:szCs w:val="34"/>
          <w:rtl/>
          <w:lang w:bidi="ar-IQ"/>
        </w:rPr>
        <w:t>) على نجاسة الدم الخارج من الإنسان من السبيلين، سواء كان الخارج معتادا مثل دم الحيض والنفاس، أو غير معتاد؛ كدم الاستحاضة؛ لأن غسل الدم ومكان خروجه واجب؛ لقوله صلى الله علية وسلم في دم الاستحاضة: "فَاغْسِلِي عَنْكِ الدَّمَ وَصَلِّي"(</w:t>
      </w:r>
      <w:r w:rsidR="004C4B86" w:rsidRPr="003D35A5">
        <w:rPr>
          <w:rStyle w:val="a4"/>
          <w:rFonts w:ascii="Traditional Arabic" w:eastAsia="Times New Roman" w:hAnsi="Traditional Arabic" w:cs="Traditional Arabic"/>
          <w:color w:val="3D3D3E"/>
          <w:sz w:val="32"/>
          <w:szCs w:val="34"/>
          <w:vertAlign w:val="baseline"/>
          <w:rtl/>
          <w:lang w:bidi="ar-IQ"/>
        </w:rPr>
        <w:footnoteReference w:id="132"/>
      </w:r>
      <w:r w:rsidRPr="003D35A5">
        <w:rPr>
          <w:rFonts w:ascii="Traditional Arabic" w:eastAsia="Times New Roman" w:hAnsi="Traditional Arabic" w:cs="Traditional Arabic"/>
          <w:color w:val="3D3D3E"/>
          <w:sz w:val="32"/>
          <w:szCs w:val="34"/>
          <w:rtl/>
          <w:lang w:bidi="ar-IQ"/>
        </w:rPr>
        <w:t>) فلو لم يكن نجساً لما أمر بغسله (</w:t>
      </w:r>
      <w:r w:rsidR="004C4B86" w:rsidRPr="003D35A5">
        <w:rPr>
          <w:rStyle w:val="a4"/>
          <w:rFonts w:ascii="Traditional Arabic" w:eastAsia="Times New Roman" w:hAnsi="Traditional Arabic" w:cs="Traditional Arabic"/>
          <w:color w:val="3D3D3E"/>
          <w:sz w:val="32"/>
          <w:szCs w:val="34"/>
          <w:vertAlign w:val="baseline"/>
          <w:rtl/>
          <w:lang w:bidi="ar-IQ"/>
        </w:rPr>
        <w:footnoteReference w:id="133"/>
      </w:r>
      <w:r w:rsidRPr="003D35A5">
        <w:rPr>
          <w:rFonts w:ascii="Traditional Arabic" w:eastAsia="Times New Roman" w:hAnsi="Traditional Arabic" w:cs="Traditional Arabic"/>
          <w:color w:val="3D3D3E"/>
          <w:sz w:val="32"/>
          <w:szCs w:val="34"/>
          <w:rtl/>
          <w:lang w:bidi="ar-IQ"/>
        </w:rPr>
        <w:t>).</w:t>
      </w:r>
    </w:p>
    <w:p w14:paraId="174C8AA5" w14:textId="21A5495F"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ثالثا:</w:t>
      </w:r>
      <w:r w:rsidRPr="003D35A5">
        <w:rPr>
          <w:rFonts w:ascii="Traditional Arabic" w:eastAsia="Times New Roman" w:hAnsi="Traditional Arabic" w:cs="Traditional Arabic"/>
          <w:color w:val="3D3D3E"/>
          <w:sz w:val="32"/>
          <w:szCs w:val="34"/>
          <w:rtl/>
          <w:lang w:bidi="ar-IQ"/>
        </w:rPr>
        <w:tab/>
        <w:t>اتفق الفقهاء(</w:t>
      </w:r>
      <w:r w:rsidR="004C4B86" w:rsidRPr="003D35A5">
        <w:rPr>
          <w:rStyle w:val="a4"/>
          <w:rFonts w:ascii="Traditional Arabic" w:eastAsia="Times New Roman" w:hAnsi="Traditional Arabic" w:cs="Traditional Arabic"/>
          <w:color w:val="3D3D3E"/>
          <w:sz w:val="32"/>
          <w:szCs w:val="34"/>
          <w:vertAlign w:val="baseline"/>
          <w:rtl/>
          <w:lang w:bidi="ar-IQ"/>
        </w:rPr>
        <w:footnoteReference w:id="134"/>
      </w:r>
      <w:r w:rsidRPr="003D35A5">
        <w:rPr>
          <w:rFonts w:ascii="Traditional Arabic" w:eastAsia="Times New Roman" w:hAnsi="Traditional Arabic" w:cs="Traditional Arabic"/>
          <w:color w:val="3D3D3E"/>
          <w:sz w:val="32"/>
          <w:szCs w:val="34"/>
          <w:rtl/>
          <w:lang w:bidi="ar-IQ"/>
        </w:rPr>
        <w:t>) على نجاسة الدم المسفوح الخارج من الإنسان أو الحيوان إذا انفصل عن موضعه من الجسد، سواء كان خروجه حال الحياة أو بعد الوفاة، وسواء خرج بذكاة شرعية أولا؛ لما جاء في</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قوله </w:t>
      </w:r>
      <w:r w:rsidRPr="003D35A5">
        <w:rPr>
          <w:rFonts w:ascii="Traditional Arabic" w:eastAsia="Times New Roman" w:hAnsi="Traditional Arabic" w:cs="Traditional Arabic"/>
          <w:color w:val="3D3D3E"/>
          <w:sz w:val="32"/>
          <w:szCs w:val="34"/>
          <w:rtl/>
          <w:lang w:bidi="ar-IQ"/>
        </w:rPr>
        <w:lastRenderedPageBreak/>
        <w:t>تعالى: ﴿قُل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 (الأنعام: ١٤٥) (</w:t>
      </w:r>
      <w:r w:rsidR="004C4B86" w:rsidRPr="003D35A5">
        <w:rPr>
          <w:rStyle w:val="a4"/>
          <w:rFonts w:ascii="Traditional Arabic" w:eastAsia="Times New Roman" w:hAnsi="Traditional Arabic" w:cs="Traditional Arabic"/>
          <w:color w:val="3D3D3E"/>
          <w:sz w:val="32"/>
          <w:szCs w:val="34"/>
          <w:vertAlign w:val="baseline"/>
          <w:rtl/>
          <w:lang w:bidi="ar-IQ"/>
        </w:rPr>
        <w:footnoteReference w:id="135"/>
      </w:r>
      <w:r w:rsidRPr="003D35A5">
        <w:rPr>
          <w:rFonts w:ascii="Traditional Arabic" w:eastAsia="Times New Roman" w:hAnsi="Traditional Arabic" w:cs="Traditional Arabic"/>
          <w:color w:val="3D3D3E"/>
          <w:sz w:val="32"/>
          <w:szCs w:val="34"/>
          <w:rtl/>
          <w:lang w:bidi="ar-IQ"/>
        </w:rPr>
        <w:t>). ولقوله تعالى: ﴿حُرِّمَتْ عَلَيْكُمُ الْمَيْتَةُ وَالدَّمُ وَلَحْمُ الْخِنزِيرِ﴾ (المائدة: ٣)، قال القرطبي: (اتفق العلماء على أن الدم حرام نجس لا يؤكل ولا ينتفع به) (</w:t>
      </w:r>
      <w:r w:rsidR="004C4B86" w:rsidRPr="003D35A5">
        <w:rPr>
          <w:rStyle w:val="a4"/>
          <w:rFonts w:ascii="Traditional Arabic" w:eastAsia="Times New Roman" w:hAnsi="Traditional Arabic" w:cs="Traditional Arabic"/>
          <w:color w:val="3D3D3E"/>
          <w:sz w:val="32"/>
          <w:szCs w:val="34"/>
          <w:vertAlign w:val="baseline"/>
          <w:rtl/>
          <w:lang w:bidi="ar-IQ"/>
        </w:rPr>
        <w:footnoteReference w:id="136"/>
      </w:r>
      <w:r w:rsidRPr="003D35A5">
        <w:rPr>
          <w:rFonts w:ascii="Traditional Arabic" w:eastAsia="Times New Roman" w:hAnsi="Traditional Arabic" w:cs="Traditional Arabic"/>
          <w:color w:val="3D3D3E"/>
          <w:sz w:val="32"/>
          <w:szCs w:val="34"/>
          <w:rtl/>
          <w:lang w:bidi="ar-IQ"/>
        </w:rPr>
        <w:t>).</w:t>
      </w:r>
    </w:p>
    <w:p w14:paraId="6E6F883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واختلف الفقهاء في طهارة الدم الخارج من الإنسان من مخرج غير معتاد؛ كدماء الجروح، ولهم في ذلك قولان:</w:t>
      </w:r>
    </w:p>
    <w:p w14:paraId="47C9D9F5" w14:textId="77777777" w:rsidR="00F950D2"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القول الأول: نجاسة دم ا</w:t>
      </w:r>
      <w:r w:rsidR="00F950D2" w:rsidRPr="003D35A5">
        <w:rPr>
          <w:rFonts w:ascii="Traditional Arabic" w:eastAsia="Times New Roman" w:hAnsi="Traditional Arabic" w:cs="Traditional Arabic"/>
          <w:b/>
          <w:color w:val="3D3D3E"/>
          <w:sz w:val="32"/>
          <w:szCs w:val="34"/>
          <w:rtl/>
          <w:lang w:bidi="ar-IQ"/>
        </w:rPr>
        <w:t>لإنسان الخارج من مخرج غير معتاد.</w:t>
      </w:r>
    </w:p>
    <w:p w14:paraId="25BB718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 </w:t>
      </w:r>
      <w:r w:rsidR="006E5832" w:rsidRPr="003D35A5">
        <w:rPr>
          <w:rFonts w:ascii="Traditional Arabic" w:eastAsia="Times New Roman" w:hAnsi="Traditional Arabic" w:cs="Traditional Arabic"/>
          <w:color w:val="3D3D3E"/>
          <w:sz w:val="32"/>
          <w:szCs w:val="34"/>
          <w:rtl/>
          <w:lang w:bidi="ar-IQ"/>
        </w:rPr>
        <w:tab/>
      </w:r>
      <w:r w:rsidRPr="003D35A5">
        <w:rPr>
          <w:rFonts w:ascii="Traditional Arabic" w:eastAsia="Times New Roman" w:hAnsi="Traditional Arabic" w:cs="Traditional Arabic"/>
          <w:color w:val="3D3D3E"/>
          <w:sz w:val="32"/>
          <w:szCs w:val="34"/>
          <w:rtl/>
          <w:lang w:bidi="ar-IQ"/>
        </w:rPr>
        <w:t>وه</w:t>
      </w:r>
      <w:r w:rsidR="006E5832" w:rsidRPr="003D35A5">
        <w:rPr>
          <w:rFonts w:ascii="Traditional Arabic" w:eastAsia="Times New Roman" w:hAnsi="Traditional Arabic" w:cs="Traditional Arabic"/>
          <w:color w:val="3D3D3E"/>
          <w:sz w:val="32"/>
          <w:szCs w:val="34"/>
          <w:rtl/>
          <w:lang w:bidi="ar-IQ"/>
        </w:rPr>
        <w:t xml:space="preserve">و قول جمهور الفقهاء من </w:t>
      </w:r>
      <w:proofErr w:type="gramStart"/>
      <w:r w:rsidR="006E5832" w:rsidRPr="003D35A5">
        <w:rPr>
          <w:rFonts w:ascii="Traditional Arabic" w:eastAsia="Times New Roman" w:hAnsi="Traditional Arabic" w:cs="Traditional Arabic"/>
          <w:color w:val="3D3D3E"/>
          <w:sz w:val="32"/>
          <w:szCs w:val="34"/>
          <w:rtl/>
          <w:lang w:bidi="ar-IQ"/>
        </w:rPr>
        <w:t>الحنفية(</w:t>
      </w:r>
      <w:proofErr w:type="gramEnd"/>
      <w:r w:rsidR="00F950D2" w:rsidRPr="003D35A5">
        <w:rPr>
          <w:rStyle w:val="a4"/>
          <w:rFonts w:ascii="Traditional Arabic" w:eastAsia="Times New Roman" w:hAnsi="Traditional Arabic" w:cs="Traditional Arabic"/>
          <w:color w:val="3D3D3E"/>
          <w:sz w:val="32"/>
          <w:szCs w:val="34"/>
          <w:vertAlign w:val="baseline"/>
          <w:rtl/>
          <w:lang w:bidi="ar-IQ"/>
        </w:rPr>
        <w:footnoteReference w:id="137"/>
      </w:r>
      <w:r w:rsidRPr="003D35A5">
        <w:rPr>
          <w:rFonts w:ascii="Traditional Arabic" w:eastAsia="Times New Roman" w:hAnsi="Traditional Arabic" w:cs="Traditional Arabic"/>
          <w:color w:val="3D3D3E"/>
          <w:sz w:val="32"/>
          <w:szCs w:val="34"/>
          <w:rtl/>
          <w:lang w:bidi="ar-IQ"/>
        </w:rPr>
        <w:t>)</w:t>
      </w:r>
      <w:r w:rsidR="006E5832" w:rsidRPr="003D35A5">
        <w:rPr>
          <w:rFonts w:ascii="Traditional Arabic" w:eastAsia="Times New Roman" w:hAnsi="Traditional Arabic" w:cs="Traditional Arabic"/>
          <w:color w:val="3D3D3E"/>
          <w:sz w:val="32"/>
          <w:szCs w:val="34"/>
          <w:rtl/>
          <w:lang w:bidi="ar-IQ"/>
        </w:rPr>
        <w:t xml:space="preserve"> والمالكية(</w:t>
      </w:r>
      <w:r w:rsidR="00F950D2" w:rsidRPr="003D35A5">
        <w:rPr>
          <w:rStyle w:val="a4"/>
          <w:rFonts w:ascii="Traditional Arabic" w:eastAsia="Times New Roman" w:hAnsi="Traditional Arabic" w:cs="Traditional Arabic"/>
          <w:color w:val="3D3D3E"/>
          <w:sz w:val="32"/>
          <w:szCs w:val="34"/>
          <w:vertAlign w:val="baseline"/>
          <w:rtl/>
          <w:lang w:bidi="ar-IQ"/>
        </w:rPr>
        <w:footnoteReference w:id="138"/>
      </w:r>
      <w:r w:rsidRPr="003D35A5">
        <w:rPr>
          <w:rFonts w:ascii="Traditional Arabic" w:eastAsia="Times New Roman" w:hAnsi="Traditional Arabic" w:cs="Traditional Arabic"/>
          <w:color w:val="3D3D3E"/>
          <w:sz w:val="32"/>
          <w:szCs w:val="34"/>
          <w:rtl/>
          <w:lang w:bidi="ar-IQ"/>
        </w:rPr>
        <w:t>)</w:t>
      </w:r>
      <w:r w:rsidR="006E5832" w:rsidRPr="003D35A5">
        <w:rPr>
          <w:rFonts w:ascii="Traditional Arabic" w:eastAsia="Times New Roman" w:hAnsi="Traditional Arabic" w:cs="Traditional Arabic"/>
          <w:color w:val="3D3D3E"/>
          <w:sz w:val="32"/>
          <w:szCs w:val="34"/>
          <w:rtl/>
          <w:lang w:bidi="ar-IQ"/>
        </w:rPr>
        <w:t xml:space="preserve"> والشافعية(</w:t>
      </w:r>
      <w:r w:rsidR="00F950D2" w:rsidRPr="003D35A5">
        <w:rPr>
          <w:rStyle w:val="a4"/>
          <w:rFonts w:ascii="Traditional Arabic" w:eastAsia="Times New Roman" w:hAnsi="Traditional Arabic" w:cs="Traditional Arabic"/>
          <w:color w:val="3D3D3E"/>
          <w:sz w:val="32"/>
          <w:szCs w:val="34"/>
          <w:vertAlign w:val="baseline"/>
          <w:rtl/>
          <w:lang w:bidi="ar-IQ"/>
        </w:rPr>
        <w:footnoteReference w:id="139"/>
      </w:r>
      <w:r w:rsidRPr="003D35A5">
        <w:rPr>
          <w:rFonts w:ascii="Traditional Arabic" w:eastAsia="Times New Roman" w:hAnsi="Traditional Arabic" w:cs="Traditional Arabic"/>
          <w:color w:val="3D3D3E"/>
          <w:sz w:val="32"/>
          <w:szCs w:val="34"/>
          <w:rtl/>
          <w:lang w:bidi="ar-IQ"/>
        </w:rPr>
        <w:t>) والحنابلة(</w:t>
      </w:r>
      <w:r w:rsidR="00F950D2" w:rsidRPr="003D35A5">
        <w:rPr>
          <w:rStyle w:val="a4"/>
          <w:rFonts w:ascii="Traditional Arabic" w:eastAsia="Times New Roman" w:hAnsi="Traditional Arabic" w:cs="Traditional Arabic"/>
          <w:color w:val="3D3D3E"/>
          <w:sz w:val="32"/>
          <w:szCs w:val="34"/>
          <w:vertAlign w:val="baseline"/>
          <w:rtl/>
          <w:lang w:bidi="ar-IQ"/>
        </w:rPr>
        <w:footnoteReference w:id="140"/>
      </w:r>
      <w:r w:rsidRPr="003D35A5">
        <w:rPr>
          <w:rFonts w:ascii="Traditional Arabic" w:eastAsia="Times New Roman" w:hAnsi="Traditional Arabic" w:cs="Traditional Arabic"/>
          <w:color w:val="3D3D3E"/>
          <w:sz w:val="32"/>
          <w:szCs w:val="34"/>
          <w:rtl/>
          <w:lang w:bidi="ar-IQ"/>
        </w:rPr>
        <w:t>) والظاهرية(</w:t>
      </w:r>
      <w:r w:rsidR="00F950D2" w:rsidRPr="003D35A5">
        <w:rPr>
          <w:rStyle w:val="a4"/>
          <w:rFonts w:ascii="Traditional Arabic" w:eastAsia="Times New Roman" w:hAnsi="Traditional Arabic" w:cs="Traditional Arabic"/>
          <w:color w:val="3D3D3E"/>
          <w:sz w:val="32"/>
          <w:szCs w:val="34"/>
          <w:vertAlign w:val="baseline"/>
          <w:rtl/>
          <w:lang w:bidi="ar-IQ"/>
        </w:rPr>
        <w:footnoteReference w:id="141"/>
      </w:r>
      <w:r w:rsidRPr="003D35A5">
        <w:rPr>
          <w:rFonts w:ascii="Traditional Arabic" w:eastAsia="Times New Roman" w:hAnsi="Traditional Arabic" w:cs="Traditional Arabic"/>
          <w:color w:val="3D3D3E"/>
          <w:sz w:val="32"/>
          <w:szCs w:val="34"/>
          <w:rtl/>
          <w:lang w:bidi="ar-IQ"/>
        </w:rPr>
        <w:t>).</w:t>
      </w:r>
    </w:p>
    <w:p w14:paraId="22FF4CF8"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يقول ابن العربي المالكي: "اتفق العلماء على أن الدم حرام نجس لا يؤكل ولا ينتفع به وقد عينه الله تعالى هاهنا مطلقا وعينه في سورة الأنعام مقيدا بالمسفوح وحمل العلماء هاهنا المطلق على المقيد إجماعا" (</w:t>
      </w:r>
      <w:r w:rsidR="00F950D2" w:rsidRPr="003D35A5">
        <w:rPr>
          <w:rStyle w:val="a4"/>
          <w:rFonts w:ascii="Traditional Arabic" w:eastAsia="Times New Roman" w:hAnsi="Traditional Arabic" w:cs="Traditional Arabic"/>
          <w:color w:val="3D3D3E"/>
          <w:sz w:val="32"/>
          <w:szCs w:val="34"/>
          <w:vertAlign w:val="baseline"/>
          <w:rtl/>
          <w:lang w:bidi="ar-IQ"/>
        </w:rPr>
        <w:footnoteReference w:id="142"/>
      </w:r>
      <w:r w:rsidRPr="003D35A5">
        <w:rPr>
          <w:rFonts w:ascii="Traditional Arabic" w:eastAsia="Times New Roman" w:hAnsi="Traditional Arabic" w:cs="Traditional Arabic"/>
          <w:color w:val="3D3D3E"/>
          <w:sz w:val="32"/>
          <w:szCs w:val="34"/>
          <w:rtl/>
          <w:lang w:bidi="ar-IQ"/>
        </w:rPr>
        <w:t>).</w:t>
      </w:r>
    </w:p>
    <w:p w14:paraId="3738826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ومن جملة ما استدل به أصحاب هذا القول:</w:t>
      </w:r>
    </w:p>
    <w:p w14:paraId="0DEFD874" w14:textId="1F5E42D1" w:rsidR="007A1FFD" w:rsidRPr="003D35A5" w:rsidRDefault="00111145" w:rsidP="003D35A5">
      <w:pPr>
        <w:pStyle w:val="a5"/>
        <w:numPr>
          <w:ilvl w:val="0"/>
          <w:numId w:val="2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قوله تعالى: ﴿قُل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 (الأنعام: ١٤٥)</w:t>
      </w:r>
      <w:r w:rsidR="003D35A5" w:rsidRPr="003D35A5">
        <w:rPr>
          <w:rFonts w:ascii="Traditional Arabic" w:eastAsia="Times New Roman" w:hAnsi="Traditional Arabic" w:cs="Traditional Arabic"/>
          <w:color w:val="3D3D3E"/>
          <w:sz w:val="32"/>
          <w:szCs w:val="34"/>
          <w:rtl/>
          <w:lang w:bidi="ar-IQ"/>
        </w:rPr>
        <w:t>.</w:t>
      </w:r>
    </w:p>
    <w:p w14:paraId="19C4A361" w14:textId="77777777" w:rsidR="007A1FFD"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وجه الدلالة من الآية:</w:t>
      </w:r>
    </w:p>
    <w:p w14:paraId="27BC9270"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أن الله عز وجل حرم الميتة والدم المسفوح ولحم الخنزير، ثم ذكر أنها كلها "رجس" ومعنى الرجس هو "النجس القذر الذي لا خير فيه" (</w:t>
      </w:r>
      <w:r w:rsidR="007A1FFD" w:rsidRPr="003D35A5">
        <w:rPr>
          <w:rStyle w:val="a4"/>
          <w:rFonts w:ascii="Traditional Arabic" w:eastAsia="Times New Roman" w:hAnsi="Traditional Arabic" w:cs="Traditional Arabic"/>
          <w:color w:val="3D3D3E"/>
          <w:sz w:val="32"/>
          <w:szCs w:val="34"/>
          <w:vertAlign w:val="baseline"/>
          <w:rtl/>
          <w:lang w:bidi="ar-IQ"/>
        </w:rPr>
        <w:footnoteReference w:id="143"/>
      </w:r>
      <w:r w:rsidRPr="003D35A5">
        <w:rPr>
          <w:rFonts w:ascii="Traditional Arabic" w:eastAsia="Times New Roman" w:hAnsi="Traditional Arabic" w:cs="Traditional Arabic"/>
          <w:color w:val="3D3D3E"/>
          <w:sz w:val="32"/>
          <w:szCs w:val="34"/>
          <w:rtl/>
          <w:lang w:bidi="ar-IQ"/>
        </w:rPr>
        <w:t>)، فيدخل الدم المسفوح أو الذي سال من الجروح في هذه الآية.</w:t>
      </w:r>
    </w:p>
    <w:p w14:paraId="084A9022" w14:textId="77777777" w:rsidR="007A1FFD" w:rsidRPr="003D35A5" w:rsidRDefault="007A1FFD"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lang w:bidi="ar-IQ"/>
        </w:rPr>
      </w:pPr>
    </w:p>
    <w:p w14:paraId="134FE950" w14:textId="77777777" w:rsidR="007A1FFD"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هذا الدليل:</w:t>
      </w:r>
    </w:p>
    <w:p w14:paraId="7BB65563"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إن هناك خلافاً في رجوع الضمير في قوله تعالى ﴿فَإِنَّهُ رِجْسٌ﴾ إلى آخر مذكور، فقد ذكر العديد من المفسرين أن الضمير يرجع </w:t>
      </w:r>
      <w:r w:rsidR="007A1FFD" w:rsidRPr="003D35A5">
        <w:rPr>
          <w:rFonts w:ascii="Traditional Arabic" w:eastAsia="Times New Roman" w:hAnsi="Traditional Arabic" w:cs="Traditional Arabic"/>
          <w:color w:val="3D3D3E"/>
          <w:sz w:val="32"/>
          <w:szCs w:val="34"/>
          <w:rtl/>
          <w:lang w:bidi="ar-IQ"/>
        </w:rPr>
        <w:t xml:space="preserve">إلى لحم الخنزير فإنه أقرب </w:t>
      </w:r>
      <w:proofErr w:type="gramStart"/>
      <w:r w:rsidR="007A1FFD" w:rsidRPr="003D35A5">
        <w:rPr>
          <w:rFonts w:ascii="Traditional Arabic" w:eastAsia="Times New Roman" w:hAnsi="Traditional Arabic" w:cs="Traditional Arabic"/>
          <w:color w:val="3D3D3E"/>
          <w:sz w:val="32"/>
          <w:szCs w:val="34"/>
          <w:rtl/>
          <w:lang w:bidi="ar-IQ"/>
        </w:rPr>
        <w:t>مذكور</w:t>
      </w:r>
      <w:r w:rsidRPr="003D35A5">
        <w:rPr>
          <w:rFonts w:ascii="Traditional Arabic" w:eastAsia="Times New Roman" w:hAnsi="Traditional Arabic" w:cs="Traditional Arabic"/>
          <w:color w:val="3D3D3E"/>
          <w:sz w:val="32"/>
          <w:szCs w:val="34"/>
          <w:rtl/>
          <w:lang w:bidi="ar-IQ"/>
        </w:rPr>
        <w:t>(</w:t>
      </w:r>
      <w:proofErr w:type="gramEnd"/>
      <w:r w:rsidR="007A1FFD" w:rsidRPr="003D35A5">
        <w:rPr>
          <w:rStyle w:val="a4"/>
          <w:rFonts w:ascii="Traditional Arabic" w:eastAsia="Times New Roman" w:hAnsi="Traditional Arabic" w:cs="Traditional Arabic"/>
          <w:color w:val="3D3D3E"/>
          <w:sz w:val="32"/>
          <w:szCs w:val="34"/>
          <w:vertAlign w:val="baseline"/>
          <w:rtl/>
          <w:lang w:bidi="ar-IQ"/>
        </w:rPr>
        <w:footnoteReference w:id="144"/>
      </w:r>
      <w:r w:rsidRPr="003D35A5">
        <w:rPr>
          <w:rFonts w:ascii="Traditional Arabic" w:eastAsia="Times New Roman" w:hAnsi="Traditional Arabic" w:cs="Traditional Arabic"/>
          <w:color w:val="3D3D3E"/>
          <w:sz w:val="32"/>
          <w:szCs w:val="34"/>
          <w:rtl/>
          <w:lang w:bidi="ar-IQ"/>
        </w:rPr>
        <w:t>).</w:t>
      </w:r>
    </w:p>
    <w:p w14:paraId="1CF6A111"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كما أنه لا تلازم بين التحريم والنجاسة فقد يكون الشيء حراما وهو </w:t>
      </w:r>
      <w:proofErr w:type="gramStart"/>
      <w:r w:rsidRPr="003D35A5">
        <w:rPr>
          <w:rFonts w:ascii="Traditional Arabic" w:eastAsia="Times New Roman" w:hAnsi="Traditional Arabic" w:cs="Traditional Arabic"/>
          <w:color w:val="3D3D3E"/>
          <w:sz w:val="32"/>
          <w:szCs w:val="34"/>
          <w:rtl/>
          <w:lang w:bidi="ar-IQ"/>
        </w:rPr>
        <w:t>طاهر(</w:t>
      </w:r>
      <w:proofErr w:type="gramEnd"/>
      <w:r w:rsidR="007A1FFD" w:rsidRPr="003D35A5">
        <w:rPr>
          <w:rStyle w:val="a4"/>
          <w:rFonts w:ascii="Traditional Arabic" w:eastAsia="Times New Roman" w:hAnsi="Traditional Arabic" w:cs="Traditional Arabic"/>
          <w:color w:val="3D3D3E"/>
          <w:sz w:val="32"/>
          <w:szCs w:val="34"/>
          <w:vertAlign w:val="baseline"/>
          <w:rtl/>
          <w:lang w:bidi="ar-IQ"/>
        </w:rPr>
        <w:footnoteReference w:id="145"/>
      </w:r>
      <w:r w:rsidRPr="003D35A5">
        <w:rPr>
          <w:rFonts w:ascii="Traditional Arabic" w:eastAsia="Times New Roman" w:hAnsi="Traditional Arabic" w:cs="Traditional Arabic"/>
          <w:color w:val="3D3D3E"/>
          <w:sz w:val="32"/>
          <w:szCs w:val="34"/>
          <w:rtl/>
          <w:lang w:bidi="ar-IQ"/>
        </w:rPr>
        <w:t>) كما في قوله: ﴿حُرِّمَتْ عَلَيْكُمْ أُمَّهَاتُكُمْ﴾ (النساء: ٢٣).</w:t>
      </w:r>
    </w:p>
    <w:p w14:paraId="3C8DC472"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25B616E4"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الرد على المناقشة من وجهين:</w:t>
      </w:r>
    </w:p>
    <w:p w14:paraId="5598FB9F"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الأول: قضية الضمير ورجوعه إلى أقرب مذكور أم إلى الجميع مسألة خلافية؛ فكما قال فريق من المفسرين برجوع الضمير على أقرب مذكور فإن منهم من قال برجوع الضمير على الكل، فالمسألة في دائرة الاختلاف فلا تصلح محلا للاحتجاج </w:t>
      </w:r>
      <w:proofErr w:type="gramStart"/>
      <w:r w:rsidRPr="003D35A5">
        <w:rPr>
          <w:rFonts w:ascii="Traditional Arabic" w:eastAsia="Times New Roman" w:hAnsi="Traditional Arabic" w:cs="Traditional Arabic"/>
          <w:color w:val="3D3D3E"/>
          <w:sz w:val="32"/>
          <w:szCs w:val="34"/>
          <w:rtl/>
          <w:lang w:bidi="ar-IQ"/>
        </w:rPr>
        <w:t>بها</w:t>
      </w:r>
      <w:r w:rsidR="00FA10E1" w:rsidRPr="003D35A5">
        <w:rPr>
          <w:rFonts w:ascii="Traditional Arabic" w:eastAsia="Times New Roman" w:hAnsi="Traditional Arabic" w:cs="Traditional Arabic"/>
          <w:color w:val="3D3D3E"/>
          <w:sz w:val="32"/>
          <w:szCs w:val="34"/>
          <w:rtl/>
          <w:lang w:bidi="ar-IQ"/>
        </w:rPr>
        <w:t>(</w:t>
      </w:r>
      <w:proofErr w:type="gramEnd"/>
      <w:r w:rsidR="007A1FFD" w:rsidRPr="003D35A5">
        <w:rPr>
          <w:rStyle w:val="a4"/>
          <w:rFonts w:ascii="Traditional Arabic" w:eastAsia="Times New Roman" w:hAnsi="Traditional Arabic" w:cs="Traditional Arabic"/>
          <w:color w:val="3D3D3E"/>
          <w:sz w:val="32"/>
          <w:szCs w:val="34"/>
          <w:vertAlign w:val="baseline"/>
          <w:rtl/>
          <w:lang w:bidi="ar-IQ"/>
        </w:rPr>
        <w:footnoteReference w:id="146"/>
      </w:r>
      <w:r w:rsidRPr="003D35A5">
        <w:rPr>
          <w:rFonts w:ascii="Traditional Arabic" w:eastAsia="Times New Roman" w:hAnsi="Traditional Arabic" w:cs="Traditional Arabic"/>
          <w:color w:val="3D3D3E"/>
          <w:sz w:val="32"/>
          <w:szCs w:val="34"/>
          <w:rtl/>
          <w:lang w:bidi="ar-IQ"/>
        </w:rPr>
        <w:t>).</w:t>
      </w:r>
    </w:p>
    <w:p w14:paraId="68F9F7F3" w14:textId="5F73B94D"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الثاني: قصر الضمير على أحد المذكورات في الآية</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يؤدي إلى تشتيت الضمائر، وإلى القصور في البيان القرآني حيث يكون ذاكرا للجميع (الميتة والدم المسفوح ولحم الخنزير) حكما واحدا ويعلل لواحد منها فقط (</w:t>
      </w:r>
      <w:r w:rsidR="007A1FFD" w:rsidRPr="003D35A5">
        <w:rPr>
          <w:rStyle w:val="a4"/>
          <w:rFonts w:ascii="Traditional Arabic" w:eastAsia="Times New Roman" w:hAnsi="Traditional Arabic" w:cs="Traditional Arabic"/>
          <w:color w:val="3D3D3E"/>
          <w:sz w:val="32"/>
          <w:szCs w:val="34"/>
          <w:vertAlign w:val="baseline"/>
          <w:rtl/>
          <w:lang w:bidi="ar-IQ"/>
        </w:rPr>
        <w:footnoteReference w:id="147"/>
      </w:r>
      <w:r w:rsidRPr="003D35A5">
        <w:rPr>
          <w:rFonts w:ascii="Traditional Arabic" w:eastAsia="Times New Roman" w:hAnsi="Traditional Arabic" w:cs="Traditional Arabic"/>
          <w:color w:val="3D3D3E"/>
          <w:sz w:val="32"/>
          <w:szCs w:val="34"/>
          <w:rtl/>
          <w:lang w:bidi="ar-IQ"/>
        </w:rPr>
        <w:t xml:space="preserve">). </w:t>
      </w:r>
    </w:p>
    <w:p w14:paraId="58AA026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2- وَعَنْ تَمِيمٍ الدَّارِيِّ رضي الله عنه عن رسول اللَّهِ </w:t>
      </w:r>
      <w:r w:rsidR="007A1FFD"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أَنَّهُ قال: "الْوُضُوءُ من كل دَمٍ سَائِلٍ"(</w:t>
      </w:r>
      <w:r w:rsidR="007A1FFD" w:rsidRPr="003D35A5">
        <w:rPr>
          <w:rStyle w:val="a4"/>
          <w:rFonts w:ascii="Traditional Arabic" w:eastAsia="Times New Roman" w:hAnsi="Traditional Arabic" w:cs="Traditional Arabic"/>
          <w:color w:val="3D3D3E"/>
          <w:sz w:val="32"/>
          <w:szCs w:val="34"/>
          <w:vertAlign w:val="baseline"/>
          <w:rtl/>
          <w:lang w:bidi="ar-IQ"/>
        </w:rPr>
        <w:footnoteReference w:id="148"/>
      </w:r>
      <w:r w:rsidRPr="003D35A5">
        <w:rPr>
          <w:rFonts w:ascii="Traditional Arabic" w:eastAsia="Times New Roman" w:hAnsi="Traditional Arabic" w:cs="Traditional Arabic"/>
          <w:color w:val="3D3D3E"/>
          <w:sz w:val="32"/>
          <w:szCs w:val="34"/>
          <w:rtl/>
          <w:lang w:bidi="ar-IQ"/>
        </w:rPr>
        <w:t>).</w:t>
      </w:r>
    </w:p>
    <w:p w14:paraId="0D2B6DE2"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يدل الحديث على وجوب الوضوء من الدم إذا خرج من الجسد، والوضوء لا يكون إلا من نجاسة (</w:t>
      </w:r>
      <w:r w:rsidR="0013776E" w:rsidRPr="003D35A5">
        <w:rPr>
          <w:rStyle w:val="a4"/>
          <w:rFonts w:ascii="Traditional Arabic" w:eastAsia="Times New Roman" w:hAnsi="Traditional Arabic" w:cs="Traditional Arabic"/>
          <w:color w:val="3D3D3E"/>
          <w:sz w:val="32"/>
          <w:szCs w:val="34"/>
          <w:vertAlign w:val="baseline"/>
          <w:rtl/>
          <w:lang w:bidi="ar-IQ"/>
        </w:rPr>
        <w:footnoteReference w:id="149"/>
      </w:r>
      <w:r w:rsidRPr="003D35A5">
        <w:rPr>
          <w:rFonts w:ascii="Traditional Arabic" w:eastAsia="Times New Roman" w:hAnsi="Traditional Arabic" w:cs="Traditional Arabic"/>
          <w:color w:val="3D3D3E"/>
          <w:sz w:val="32"/>
          <w:szCs w:val="34"/>
          <w:rtl/>
          <w:lang w:bidi="ar-IQ"/>
        </w:rPr>
        <w:t>).</w:t>
      </w:r>
    </w:p>
    <w:p w14:paraId="5623349E" w14:textId="77777777" w:rsidR="00DC7E06" w:rsidRPr="003D35A5" w:rsidRDefault="00DC7E06"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p>
    <w:p w14:paraId="1FA6701C" w14:textId="77777777" w:rsidR="0013776E"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w:t>
      </w:r>
      <w:r w:rsidRPr="003D35A5">
        <w:rPr>
          <w:rFonts w:ascii="Traditional Arabic" w:eastAsia="Times New Roman" w:hAnsi="Traditional Arabic" w:cs="Traditional Arabic"/>
          <w:color w:val="3D3D3E"/>
          <w:sz w:val="32"/>
          <w:szCs w:val="34"/>
          <w:rtl/>
          <w:lang w:bidi="ar-IQ"/>
        </w:rPr>
        <w:t xml:space="preserve"> </w:t>
      </w:r>
    </w:p>
    <w:p w14:paraId="4F27AC6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هذا الحديث عليه كلام كما ورد في تخريجه بل هو ضعيف ولا يحتج به، ثم إن الفقهاء مختلفون اختلافا كبيرا في وجوب الوضوء من خروج الدم</w:t>
      </w:r>
      <w:r w:rsidR="007E15EA"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كما أن الوضوء سبب وجوبه الحدث، وليس خروج النجس.</w:t>
      </w:r>
    </w:p>
    <w:p w14:paraId="400EABA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3- قوله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lang w:bidi="ar-IQ"/>
        </w:rPr>
        <w:t>: "يا عمار إنما يغسل الثوب من خمس من الغائط والبول والقيء والدم والمني، يا عمار ما نخامتك ودموع عينيك والماء في ركوتك إلا سواء" (</w:t>
      </w:r>
      <w:r w:rsidR="0013776E" w:rsidRPr="003D35A5">
        <w:rPr>
          <w:rStyle w:val="a4"/>
          <w:rFonts w:ascii="Traditional Arabic" w:eastAsia="Times New Roman" w:hAnsi="Traditional Arabic" w:cs="Traditional Arabic"/>
          <w:color w:val="3D3D3E"/>
          <w:sz w:val="32"/>
          <w:szCs w:val="34"/>
          <w:vertAlign w:val="baseline"/>
          <w:rtl/>
          <w:lang w:bidi="ar-IQ"/>
        </w:rPr>
        <w:footnoteReference w:id="150"/>
      </w:r>
      <w:r w:rsidRPr="003D35A5">
        <w:rPr>
          <w:rFonts w:ascii="Traditional Arabic" w:eastAsia="Times New Roman" w:hAnsi="Traditional Arabic" w:cs="Traditional Arabic"/>
          <w:color w:val="3D3D3E"/>
          <w:sz w:val="32"/>
          <w:szCs w:val="34"/>
          <w:rtl/>
          <w:lang w:bidi="ar-IQ"/>
        </w:rPr>
        <w:t xml:space="preserve">). </w:t>
      </w:r>
    </w:p>
    <w:p w14:paraId="0DDC58FA"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وجه الدلالة من الحديث</w:t>
      </w:r>
      <w:r w:rsidRPr="003D35A5">
        <w:rPr>
          <w:rFonts w:ascii="Traditional Arabic" w:eastAsia="Times New Roman" w:hAnsi="Traditional Arabic" w:cs="Traditional Arabic"/>
          <w:color w:val="3D3D3E"/>
          <w:sz w:val="32"/>
          <w:szCs w:val="34"/>
          <w:rtl/>
          <w:lang w:bidi="ar-IQ"/>
        </w:rPr>
        <w:t>: يستدل بهذا الحديث من وجهين:</w:t>
      </w:r>
    </w:p>
    <w:p w14:paraId="594E157B"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lastRenderedPageBreak/>
        <w:t>الأول:</w:t>
      </w:r>
      <w:r w:rsidRPr="003D35A5">
        <w:rPr>
          <w:rFonts w:ascii="Traditional Arabic" w:eastAsia="Times New Roman" w:hAnsi="Traditional Arabic" w:cs="Traditional Arabic"/>
          <w:color w:val="3D3D3E"/>
          <w:sz w:val="32"/>
          <w:szCs w:val="34"/>
          <w:rtl/>
          <w:lang w:bidi="ar-IQ"/>
        </w:rPr>
        <w:t xml:space="preserve"> بين الحديث الأمور التي يجب غسل الثوب منها، وذكر منها الدم، وفي هذا دليل على نجاسته، وإلا لما كان لأمر الغسل معنى. </w:t>
      </w:r>
    </w:p>
    <w:p w14:paraId="239B056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الثاني:</w:t>
      </w:r>
      <w:r w:rsidRPr="003D35A5">
        <w:rPr>
          <w:rFonts w:ascii="Traditional Arabic" w:eastAsia="Times New Roman" w:hAnsi="Traditional Arabic" w:cs="Traditional Arabic"/>
          <w:color w:val="3D3D3E"/>
          <w:sz w:val="32"/>
          <w:szCs w:val="34"/>
          <w:rtl/>
          <w:lang w:bidi="ar-IQ"/>
        </w:rPr>
        <w:t xml:space="preserve"> قرن النبي </w:t>
      </w:r>
      <w:r w:rsidR="0013776E"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بين الدم وبين الغائط والبول في الذكر، وقد تقرر نجاسة الأخيرين فكان الدم مثلهما في الحكم.</w:t>
      </w:r>
    </w:p>
    <w:p w14:paraId="0D2ADB3F" w14:textId="77777777" w:rsidR="00FA10E1" w:rsidRPr="003D35A5" w:rsidRDefault="00FA10E1"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p>
    <w:p w14:paraId="1AFB06A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 xml:space="preserve">مناقشة الدليل: يرد عليه من وجهين: </w:t>
      </w:r>
    </w:p>
    <w:p w14:paraId="2B3AD45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الأول:</w:t>
      </w:r>
      <w:r w:rsidRPr="003D35A5">
        <w:rPr>
          <w:rFonts w:ascii="Traditional Arabic" w:eastAsia="Times New Roman" w:hAnsi="Traditional Arabic" w:cs="Traditional Arabic"/>
          <w:color w:val="3D3D3E"/>
          <w:sz w:val="32"/>
          <w:szCs w:val="34"/>
          <w:rtl/>
          <w:lang w:bidi="ar-IQ"/>
        </w:rPr>
        <w:t xml:space="preserve"> أن هذا الحديث ضعيف جدا كما قال </w:t>
      </w:r>
      <w:proofErr w:type="gramStart"/>
      <w:r w:rsidRPr="003D35A5">
        <w:rPr>
          <w:rFonts w:ascii="Traditional Arabic" w:eastAsia="Times New Roman" w:hAnsi="Traditional Arabic" w:cs="Traditional Arabic"/>
          <w:color w:val="3D3D3E"/>
          <w:sz w:val="32"/>
          <w:szCs w:val="34"/>
          <w:rtl/>
          <w:lang w:bidi="ar-IQ"/>
        </w:rPr>
        <w:t>البيهقي(</w:t>
      </w:r>
      <w:proofErr w:type="gramEnd"/>
      <w:r w:rsidR="0013776E" w:rsidRPr="003D35A5">
        <w:rPr>
          <w:rStyle w:val="a4"/>
          <w:rFonts w:ascii="Traditional Arabic" w:eastAsia="Times New Roman" w:hAnsi="Traditional Arabic" w:cs="Traditional Arabic"/>
          <w:color w:val="3D3D3E"/>
          <w:sz w:val="32"/>
          <w:szCs w:val="34"/>
          <w:vertAlign w:val="baseline"/>
          <w:rtl/>
          <w:lang w:bidi="ar-IQ"/>
        </w:rPr>
        <w:footnoteReference w:id="151"/>
      </w:r>
      <w:r w:rsidRPr="003D35A5">
        <w:rPr>
          <w:rFonts w:ascii="Traditional Arabic" w:eastAsia="Times New Roman" w:hAnsi="Traditional Arabic" w:cs="Traditional Arabic"/>
          <w:color w:val="3D3D3E"/>
          <w:sz w:val="32"/>
          <w:szCs w:val="34"/>
          <w:rtl/>
          <w:lang w:bidi="ar-IQ"/>
        </w:rPr>
        <w:t>).</w:t>
      </w:r>
    </w:p>
    <w:p w14:paraId="0AF1C742"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الثاني:</w:t>
      </w:r>
      <w:r w:rsidRPr="003D35A5">
        <w:rPr>
          <w:rFonts w:ascii="Traditional Arabic" w:eastAsia="Times New Roman" w:hAnsi="Traditional Arabic" w:cs="Traditional Arabic"/>
          <w:color w:val="3D3D3E"/>
          <w:sz w:val="32"/>
          <w:szCs w:val="34"/>
          <w:rtl/>
          <w:lang w:bidi="ar-IQ"/>
        </w:rPr>
        <w:t xml:space="preserve"> على فرض صحة الحديث فإن جمع الدم مع المني يرد الاستدلال بنجاسة الدم ل</w:t>
      </w:r>
      <w:r w:rsidR="00FA10E1" w:rsidRPr="003D35A5">
        <w:rPr>
          <w:rFonts w:ascii="Traditional Arabic" w:eastAsia="Times New Roman" w:hAnsi="Traditional Arabic" w:cs="Traditional Arabic"/>
          <w:color w:val="3D3D3E"/>
          <w:sz w:val="32"/>
          <w:szCs w:val="34"/>
          <w:rtl/>
          <w:lang w:bidi="ar-IQ"/>
        </w:rPr>
        <w:t xml:space="preserve">أن المني ليس متفقا على </w:t>
      </w:r>
      <w:proofErr w:type="gramStart"/>
      <w:r w:rsidR="00FA10E1" w:rsidRPr="003D35A5">
        <w:rPr>
          <w:rFonts w:ascii="Traditional Arabic" w:eastAsia="Times New Roman" w:hAnsi="Traditional Arabic" w:cs="Traditional Arabic"/>
          <w:color w:val="3D3D3E"/>
          <w:sz w:val="32"/>
          <w:szCs w:val="34"/>
          <w:rtl/>
          <w:lang w:bidi="ar-IQ"/>
        </w:rPr>
        <w:t>نجاسته(</w:t>
      </w:r>
      <w:proofErr w:type="gramEnd"/>
      <w:r w:rsidR="0013776E" w:rsidRPr="003D35A5">
        <w:rPr>
          <w:rStyle w:val="a4"/>
          <w:rFonts w:ascii="Traditional Arabic" w:eastAsia="Times New Roman" w:hAnsi="Traditional Arabic" w:cs="Traditional Arabic"/>
          <w:color w:val="3D3D3E"/>
          <w:sz w:val="32"/>
          <w:szCs w:val="34"/>
          <w:vertAlign w:val="baseline"/>
          <w:rtl/>
          <w:lang w:bidi="ar-IQ"/>
        </w:rPr>
        <w:footnoteReference w:id="152"/>
      </w:r>
      <w:r w:rsidRPr="003D35A5">
        <w:rPr>
          <w:rFonts w:ascii="Traditional Arabic" w:eastAsia="Times New Roman" w:hAnsi="Traditional Arabic" w:cs="Traditional Arabic"/>
          <w:color w:val="3D3D3E"/>
          <w:sz w:val="32"/>
          <w:szCs w:val="34"/>
          <w:rtl/>
          <w:lang w:bidi="ar-IQ"/>
        </w:rPr>
        <w:t>)، فكيف يجمع مع الدم!، وفي هذا قرينة دالة على أن الحديث لا يصح الاستدلال به.</w:t>
      </w:r>
    </w:p>
    <w:p w14:paraId="7875EFC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4- ما رواه أنس بن مالك "أن النبي </w:t>
      </w:r>
      <w:r w:rsidR="0013776E"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سئل عن عجين وقع </w:t>
      </w:r>
      <w:r w:rsidR="00AD4890" w:rsidRPr="003D35A5">
        <w:rPr>
          <w:rFonts w:ascii="Traditional Arabic" w:eastAsia="Times New Roman" w:hAnsi="Traditional Arabic" w:cs="Traditional Arabic"/>
          <w:color w:val="3D3D3E"/>
          <w:sz w:val="32"/>
          <w:szCs w:val="34"/>
          <w:rtl/>
          <w:lang w:bidi="ar-IQ"/>
        </w:rPr>
        <w:t>فيه قطرات من دم فنهى عن أكله" (</w:t>
      </w:r>
      <w:r w:rsidR="0013776E" w:rsidRPr="003D35A5">
        <w:rPr>
          <w:rStyle w:val="a4"/>
          <w:rFonts w:ascii="Traditional Arabic" w:eastAsia="Times New Roman" w:hAnsi="Traditional Arabic" w:cs="Traditional Arabic"/>
          <w:color w:val="3D3D3E"/>
          <w:sz w:val="32"/>
          <w:szCs w:val="34"/>
          <w:vertAlign w:val="baseline"/>
          <w:rtl/>
          <w:lang w:bidi="ar-IQ"/>
        </w:rPr>
        <w:footnoteReference w:id="153"/>
      </w:r>
      <w:r w:rsidRPr="003D35A5">
        <w:rPr>
          <w:rFonts w:ascii="Traditional Arabic" w:eastAsia="Times New Roman" w:hAnsi="Traditional Arabic" w:cs="Traditional Arabic"/>
          <w:color w:val="3D3D3E"/>
          <w:sz w:val="32"/>
          <w:szCs w:val="34"/>
          <w:rtl/>
          <w:lang w:bidi="ar-IQ"/>
        </w:rPr>
        <w:t>).</w:t>
      </w:r>
    </w:p>
    <w:p w14:paraId="5F7CF6CA" w14:textId="7B44E88F"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وجه الدلالة:</w:t>
      </w:r>
      <w:r w:rsidRPr="003D35A5">
        <w:rPr>
          <w:rFonts w:ascii="Traditional Arabic" w:eastAsia="Times New Roman" w:hAnsi="Traditional Arabic" w:cs="Traditional Arabic"/>
          <w:color w:val="3D3D3E"/>
          <w:sz w:val="32"/>
          <w:szCs w:val="34"/>
          <w:rtl/>
          <w:lang w:bidi="ar-IQ"/>
        </w:rPr>
        <w:t xml:space="preserve"> أن النبي </w:t>
      </w:r>
      <w:r w:rsidR="0013776E" w:rsidRPr="003D35A5">
        <w:rPr>
          <w:rFonts w:ascii="Traditional Arabic" w:eastAsia="Times New Roman" w:hAnsi="Traditional Arabic" w:cs="Traditional Arabic"/>
          <w:color w:val="3D3D3E"/>
          <w:sz w:val="32"/>
          <w:szCs w:val="34"/>
          <w:lang w:bidi="ar-IQ"/>
        </w:rPr>
        <w:sym w:font="AGA Arabesque" w:char="F072"/>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نهى عن أكل العجين لوقوع نجاسة فيه فمنعت حل الأكل.</w:t>
      </w:r>
    </w:p>
    <w:p w14:paraId="58149E7D"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2A110BF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 يناقش من وجهين:</w:t>
      </w:r>
      <w:r w:rsidRPr="003D35A5">
        <w:rPr>
          <w:rFonts w:ascii="Traditional Arabic" w:eastAsia="Times New Roman" w:hAnsi="Traditional Arabic" w:cs="Traditional Arabic"/>
          <w:color w:val="3D3D3E"/>
          <w:sz w:val="32"/>
          <w:szCs w:val="34"/>
          <w:rtl/>
          <w:lang w:bidi="ar-IQ"/>
        </w:rPr>
        <w:t xml:space="preserve"> </w:t>
      </w:r>
    </w:p>
    <w:p w14:paraId="6B049B14"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الأول:</w:t>
      </w:r>
      <w:r w:rsidRPr="003D35A5">
        <w:rPr>
          <w:rFonts w:ascii="Traditional Arabic" w:eastAsia="Times New Roman" w:hAnsi="Traditional Arabic" w:cs="Traditional Arabic"/>
          <w:color w:val="3D3D3E"/>
          <w:sz w:val="32"/>
          <w:szCs w:val="34"/>
          <w:rtl/>
          <w:lang w:bidi="ar-IQ"/>
        </w:rPr>
        <w:t xml:space="preserve"> ما قاله أهل الحديث في هذا الحديث وأن مداره على سويد وقد ضعفه كثير من علماء الحديث.</w:t>
      </w:r>
    </w:p>
    <w:p w14:paraId="2ABE4FBE" w14:textId="77777777" w:rsidR="00111145"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ab/>
      </w:r>
      <w:r w:rsidR="00111145" w:rsidRPr="003D35A5">
        <w:rPr>
          <w:rFonts w:ascii="Traditional Arabic" w:eastAsia="Times New Roman" w:hAnsi="Traditional Arabic" w:cs="Traditional Arabic"/>
          <w:b/>
          <w:color w:val="3D3D3E"/>
          <w:sz w:val="32"/>
          <w:szCs w:val="34"/>
          <w:rtl/>
          <w:lang w:bidi="ar-IQ"/>
        </w:rPr>
        <w:t>الثاني:</w:t>
      </w:r>
      <w:r w:rsidR="00111145" w:rsidRPr="003D35A5">
        <w:rPr>
          <w:rFonts w:ascii="Traditional Arabic" w:eastAsia="Times New Roman" w:hAnsi="Traditional Arabic" w:cs="Traditional Arabic"/>
          <w:color w:val="3D3D3E"/>
          <w:sz w:val="32"/>
          <w:szCs w:val="34"/>
          <w:rtl/>
          <w:lang w:bidi="ar-IQ"/>
        </w:rPr>
        <w:t xml:space="preserve"> على فرض صحة الحديث، فإن النهي عن الأكل لا يدل على نجاسة الدم ويحمل على أن الدم حرام كما نصت الآية، ولا تستلزم الحرمة النجاسة، أما النجاسة فتستلزم الحرمة. </w:t>
      </w:r>
    </w:p>
    <w:p w14:paraId="62060111"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 xml:space="preserve">5- حديث عائشة رضي الله عنها أن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lang w:bidi="ar-IQ"/>
        </w:rPr>
        <w:t xml:space="preserve"> قال للمستحاضة</w:t>
      </w:r>
      <w:r w:rsidR="007E15EA"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"إذا أَقْبَلَتْ الْحَيْضَةُ فَدَعِي الصَّلَاةَ وإذا أَدْبَرَتْ فَاغْس</w:t>
      </w:r>
      <w:r w:rsidR="00AD4890" w:rsidRPr="003D35A5">
        <w:rPr>
          <w:rFonts w:ascii="Traditional Arabic" w:eastAsia="Times New Roman" w:hAnsi="Traditional Arabic" w:cs="Traditional Arabic"/>
          <w:color w:val="3D3D3E"/>
          <w:sz w:val="32"/>
          <w:szCs w:val="34"/>
          <w:rtl/>
          <w:lang w:bidi="ar-IQ"/>
        </w:rPr>
        <w:t>ِلِي عَنْكِ الدَّمَ وَصَلِّي" (</w:t>
      </w:r>
      <w:r w:rsidR="00ED39DB" w:rsidRPr="003D35A5">
        <w:rPr>
          <w:rStyle w:val="a4"/>
          <w:rFonts w:ascii="Traditional Arabic" w:eastAsia="Times New Roman" w:hAnsi="Traditional Arabic" w:cs="Traditional Arabic"/>
          <w:color w:val="3D3D3E"/>
          <w:sz w:val="32"/>
          <w:szCs w:val="34"/>
          <w:vertAlign w:val="baseline"/>
          <w:rtl/>
          <w:lang w:bidi="ar-IQ"/>
        </w:rPr>
        <w:footnoteReference w:id="154"/>
      </w:r>
      <w:r w:rsidRPr="003D35A5">
        <w:rPr>
          <w:rFonts w:ascii="Traditional Arabic" w:eastAsia="Times New Roman" w:hAnsi="Traditional Arabic" w:cs="Traditional Arabic"/>
          <w:color w:val="3D3D3E"/>
          <w:sz w:val="32"/>
          <w:szCs w:val="34"/>
          <w:rtl/>
          <w:lang w:bidi="ar-IQ"/>
        </w:rPr>
        <w:t>).</w:t>
      </w:r>
    </w:p>
    <w:p w14:paraId="1B63C93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وجه الدلالة:</w:t>
      </w:r>
      <w:r w:rsidRPr="003D35A5">
        <w:rPr>
          <w:rFonts w:ascii="Traditional Arabic" w:eastAsia="Times New Roman" w:hAnsi="Traditional Arabic" w:cs="Traditional Arabic"/>
          <w:color w:val="3D3D3E"/>
          <w:sz w:val="32"/>
          <w:szCs w:val="34"/>
          <w:rtl/>
          <w:lang w:bidi="ar-IQ"/>
        </w:rPr>
        <w:t xml:space="preserve"> أمره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lang w:bidi="ar-IQ"/>
        </w:rPr>
        <w:t xml:space="preserve"> بغسل الدم لأجل الصلاة دليل على أنه نجس وإلا فلا فائدة من الأمر بالغسل (</w:t>
      </w:r>
      <w:r w:rsidR="00ED39DB" w:rsidRPr="003D35A5">
        <w:rPr>
          <w:rStyle w:val="a4"/>
          <w:rFonts w:ascii="Traditional Arabic" w:eastAsia="Times New Roman" w:hAnsi="Traditional Arabic" w:cs="Traditional Arabic"/>
          <w:color w:val="3D3D3E"/>
          <w:sz w:val="32"/>
          <w:szCs w:val="34"/>
          <w:vertAlign w:val="baseline"/>
          <w:rtl/>
          <w:lang w:bidi="ar-IQ"/>
        </w:rPr>
        <w:footnoteReference w:id="155"/>
      </w:r>
      <w:r w:rsidRPr="003D35A5">
        <w:rPr>
          <w:rFonts w:ascii="Traditional Arabic" w:eastAsia="Times New Roman" w:hAnsi="Traditional Arabic" w:cs="Traditional Arabic"/>
          <w:color w:val="3D3D3E"/>
          <w:sz w:val="32"/>
          <w:szCs w:val="34"/>
          <w:rtl/>
          <w:lang w:bidi="ar-IQ"/>
        </w:rPr>
        <w:t>).</w:t>
      </w:r>
    </w:p>
    <w:p w14:paraId="5E2BD764"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6- عن أَسْمَاءَ رضي الله عنها قالت: جَاءَتْ امْرَأَةٌ النبي </w:t>
      </w:r>
      <w:r w:rsidR="00ED39DB" w:rsidRPr="003D35A5">
        <w:rPr>
          <w:rFonts w:ascii="Traditional Arabic" w:eastAsia="Times New Roman" w:hAnsi="Traditional Arabic" w:cs="Traditional Arabic"/>
          <w:color w:val="3D3D3E"/>
          <w:sz w:val="32"/>
          <w:szCs w:val="34"/>
          <w:lang w:bidi="ar-IQ"/>
        </w:rPr>
        <w:sym w:font="AGA Arabesque" w:char="F072"/>
      </w:r>
      <w:r w:rsidR="00ED39DB"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فقالت: أَرَأَيْتَ إِحْدَانَا تَحِيضُ في الثَّوْبِ كَيْفَ تَصْنَعُ؟ قال: "تَحُتُّهُ ثُمَّ تَقْرُصُهُ بِالْمَاءِ</w:t>
      </w:r>
      <w:r w:rsidR="00AD4890" w:rsidRPr="003D35A5">
        <w:rPr>
          <w:rFonts w:ascii="Traditional Arabic" w:eastAsia="Times New Roman" w:hAnsi="Traditional Arabic" w:cs="Traditional Arabic"/>
          <w:color w:val="3D3D3E"/>
          <w:sz w:val="32"/>
          <w:szCs w:val="34"/>
          <w:rtl/>
          <w:lang w:bidi="ar-IQ"/>
        </w:rPr>
        <w:t xml:space="preserve"> وَتَنْضَحُهُ وَتُصَلِّي فيه"(</w:t>
      </w:r>
      <w:r w:rsidR="00ED39DB" w:rsidRPr="003D35A5">
        <w:rPr>
          <w:rStyle w:val="a4"/>
          <w:rFonts w:ascii="Traditional Arabic" w:eastAsia="Times New Roman" w:hAnsi="Traditional Arabic" w:cs="Traditional Arabic"/>
          <w:color w:val="3D3D3E"/>
          <w:sz w:val="32"/>
          <w:szCs w:val="34"/>
          <w:vertAlign w:val="baseline"/>
          <w:rtl/>
          <w:lang w:bidi="ar-IQ"/>
        </w:rPr>
        <w:footnoteReference w:id="156"/>
      </w:r>
      <w:r w:rsidRPr="003D35A5">
        <w:rPr>
          <w:rFonts w:ascii="Traditional Arabic" w:eastAsia="Times New Roman" w:hAnsi="Traditional Arabic" w:cs="Traditional Arabic"/>
          <w:color w:val="3D3D3E"/>
          <w:sz w:val="32"/>
          <w:szCs w:val="34"/>
          <w:rtl/>
          <w:lang w:bidi="ar-IQ"/>
        </w:rPr>
        <w:t>).</w:t>
      </w:r>
    </w:p>
    <w:p w14:paraId="52F2F3F0"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وجه الدلالة:</w:t>
      </w:r>
      <w:r w:rsidR="00AD4890" w:rsidRPr="003D35A5">
        <w:rPr>
          <w:rFonts w:ascii="Traditional Arabic" w:eastAsia="Times New Roman" w:hAnsi="Traditional Arabic" w:cs="Traditional Arabic"/>
          <w:b/>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أن أمره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lang w:bidi="ar-IQ"/>
        </w:rPr>
        <w:t xml:space="preserve"> بغسل الدم دليل على نجاسته. </w:t>
      </w:r>
    </w:p>
    <w:p w14:paraId="4D852B82"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p>
    <w:p w14:paraId="08E2F498" w14:textId="77777777" w:rsidR="00ED39DB"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الدليلين السابقين</w:t>
      </w:r>
      <w:r w:rsidR="007E15EA" w:rsidRPr="003D35A5">
        <w:rPr>
          <w:rFonts w:ascii="Traditional Arabic" w:eastAsia="Times New Roman" w:hAnsi="Traditional Arabic" w:cs="Traditional Arabic"/>
          <w:b/>
          <w:color w:val="3D3D3E"/>
          <w:sz w:val="32"/>
          <w:szCs w:val="34"/>
          <w:rtl/>
          <w:lang w:bidi="ar-IQ"/>
        </w:rPr>
        <w:t xml:space="preserve">: </w:t>
      </w:r>
    </w:p>
    <w:p w14:paraId="05CE20F2"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هذان الدليلان خارج محل النزاع؛ فهما في الحيض أو الاستحاضة، وقد انعقد الاجماع على نجاسة هذا الدم ولا يقاس عليه الدم المسفوح أو دم الجروح السائل.</w:t>
      </w:r>
    </w:p>
    <w:p w14:paraId="4FD2A075"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 xml:space="preserve">القول الثاني: طهارة الدم السائل من </w:t>
      </w:r>
      <w:r w:rsidR="00ED39DB" w:rsidRPr="003D35A5">
        <w:rPr>
          <w:rFonts w:ascii="Traditional Arabic" w:eastAsia="Times New Roman" w:hAnsi="Traditional Arabic" w:cs="Traditional Arabic"/>
          <w:b/>
          <w:color w:val="3D3D3E"/>
          <w:sz w:val="32"/>
          <w:szCs w:val="34"/>
          <w:rtl/>
          <w:lang w:bidi="ar-IQ"/>
        </w:rPr>
        <w:t xml:space="preserve">الإنسان من غير المخرج المعتاد. </w:t>
      </w:r>
      <w:r w:rsidR="00AD4890" w:rsidRPr="003D35A5">
        <w:rPr>
          <w:rFonts w:ascii="Traditional Arabic" w:eastAsia="Times New Roman" w:hAnsi="Traditional Arabic" w:cs="Traditional Arabic"/>
          <w:color w:val="3D3D3E"/>
          <w:sz w:val="32"/>
          <w:szCs w:val="34"/>
          <w:rtl/>
          <w:lang w:bidi="ar-IQ"/>
        </w:rPr>
        <w:t xml:space="preserve">ذهب إلى هذا القول </w:t>
      </w:r>
      <w:proofErr w:type="gramStart"/>
      <w:r w:rsidR="00AD4890" w:rsidRPr="003D35A5">
        <w:rPr>
          <w:rFonts w:ascii="Traditional Arabic" w:eastAsia="Times New Roman" w:hAnsi="Traditional Arabic" w:cs="Traditional Arabic"/>
          <w:color w:val="3D3D3E"/>
          <w:sz w:val="32"/>
          <w:szCs w:val="34"/>
          <w:rtl/>
          <w:lang w:bidi="ar-IQ"/>
        </w:rPr>
        <w:t>الشوكاني(</w:t>
      </w:r>
      <w:proofErr w:type="gramEnd"/>
      <w:r w:rsidR="00ED39DB" w:rsidRPr="003D35A5">
        <w:rPr>
          <w:rStyle w:val="a4"/>
          <w:rFonts w:ascii="Traditional Arabic" w:eastAsia="Times New Roman" w:hAnsi="Traditional Arabic" w:cs="Traditional Arabic"/>
          <w:color w:val="3D3D3E"/>
          <w:sz w:val="32"/>
          <w:szCs w:val="34"/>
          <w:vertAlign w:val="baseline"/>
          <w:rtl/>
          <w:lang w:bidi="ar-IQ"/>
        </w:rPr>
        <w:footnoteReference w:id="157"/>
      </w:r>
      <w:r w:rsidR="00AD4890" w:rsidRPr="003D35A5">
        <w:rPr>
          <w:rFonts w:ascii="Traditional Arabic" w:eastAsia="Times New Roman" w:hAnsi="Traditional Arabic" w:cs="Traditional Arabic"/>
          <w:color w:val="3D3D3E"/>
          <w:sz w:val="32"/>
          <w:szCs w:val="34"/>
          <w:rtl/>
          <w:lang w:bidi="ar-IQ"/>
        </w:rPr>
        <w:t>) ومحمد صديق خان (</w:t>
      </w:r>
      <w:r w:rsidR="00ED39DB" w:rsidRPr="003D35A5">
        <w:rPr>
          <w:rStyle w:val="a4"/>
          <w:rFonts w:ascii="Traditional Arabic" w:eastAsia="Times New Roman" w:hAnsi="Traditional Arabic" w:cs="Traditional Arabic"/>
          <w:color w:val="3D3D3E"/>
          <w:sz w:val="32"/>
          <w:szCs w:val="34"/>
          <w:vertAlign w:val="baseline"/>
          <w:rtl/>
          <w:lang w:bidi="ar-IQ"/>
        </w:rPr>
        <w:footnoteReference w:id="158"/>
      </w:r>
      <w:r w:rsidRPr="003D35A5">
        <w:rPr>
          <w:rFonts w:ascii="Traditional Arabic" w:eastAsia="Times New Roman" w:hAnsi="Traditional Arabic" w:cs="Traditional Arabic"/>
          <w:color w:val="3D3D3E"/>
          <w:sz w:val="32"/>
          <w:szCs w:val="34"/>
          <w:rtl/>
          <w:lang w:bidi="ar-IQ"/>
        </w:rPr>
        <w:t>)، وبعض المعاصرين (</w:t>
      </w:r>
      <w:r w:rsidR="00ED39DB" w:rsidRPr="003D35A5">
        <w:rPr>
          <w:rStyle w:val="a4"/>
          <w:rFonts w:ascii="Traditional Arabic" w:eastAsia="Times New Roman" w:hAnsi="Traditional Arabic" w:cs="Traditional Arabic"/>
          <w:color w:val="3D3D3E"/>
          <w:sz w:val="32"/>
          <w:szCs w:val="34"/>
          <w:vertAlign w:val="baseline"/>
          <w:rtl/>
          <w:lang w:bidi="ar-IQ"/>
        </w:rPr>
        <w:footnoteReference w:id="159"/>
      </w:r>
      <w:r w:rsidRPr="003D35A5">
        <w:rPr>
          <w:rFonts w:ascii="Traditional Arabic" w:eastAsia="Times New Roman" w:hAnsi="Traditional Arabic" w:cs="Traditional Arabic"/>
          <w:color w:val="3D3D3E"/>
          <w:sz w:val="32"/>
          <w:szCs w:val="34"/>
          <w:rtl/>
          <w:lang w:bidi="ar-IQ"/>
        </w:rPr>
        <w:t>).</w:t>
      </w:r>
    </w:p>
    <w:p w14:paraId="5E62795A"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 xml:space="preserve">ومن جملة ما استدل به أصحاب هذا القول: </w:t>
      </w:r>
    </w:p>
    <w:p w14:paraId="02D64B2A"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1- ما ورد أن بعض الصحابة الكرام شربوا من دم النبي </w:t>
      </w:r>
      <w:r w:rsidR="004C0DDE"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ومن ذلك: </w:t>
      </w:r>
    </w:p>
    <w:p w14:paraId="720E391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 xml:space="preserve">عن </w:t>
      </w:r>
      <w:proofErr w:type="gramStart"/>
      <w:r w:rsidRPr="003D35A5">
        <w:rPr>
          <w:rFonts w:ascii="Traditional Arabic" w:eastAsia="Times New Roman" w:hAnsi="Traditional Arabic" w:cs="Traditional Arabic"/>
          <w:color w:val="3D3D3E"/>
          <w:sz w:val="32"/>
          <w:szCs w:val="34"/>
          <w:rtl/>
          <w:lang w:bidi="ar-IQ"/>
        </w:rPr>
        <w:t>عبدالله</w:t>
      </w:r>
      <w:proofErr w:type="gramEnd"/>
      <w:r w:rsidRPr="003D35A5">
        <w:rPr>
          <w:rFonts w:ascii="Traditional Arabic" w:eastAsia="Times New Roman" w:hAnsi="Traditional Arabic" w:cs="Traditional Arabic"/>
          <w:color w:val="3D3D3E"/>
          <w:sz w:val="32"/>
          <w:szCs w:val="34"/>
          <w:rtl/>
          <w:lang w:bidi="ar-IQ"/>
        </w:rPr>
        <w:t xml:space="preserve"> بن الزبير أنه أتى النبي </w:t>
      </w:r>
      <w:r w:rsidR="004C0DDE"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وهو يحتجم فلما فرغ قال: "يا عبدالله اذهب بهذا الدم </w:t>
      </w:r>
      <w:proofErr w:type="spellStart"/>
      <w:r w:rsidRPr="003D35A5">
        <w:rPr>
          <w:rFonts w:ascii="Traditional Arabic" w:eastAsia="Times New Roman" w:hAnsi="Traditional Arabic" w:cs="Traditional Arabic"/>
          <w:color w:val="3D3D3E"/>
          <w:sz w:val="32"/>
          <w:szCs w:val="34"/>
          <w:rtl/>
          <w:lang w:bidi="ar-IQ"/>
        </w:rPr>
        <w:t>فأهريقه</w:t>
      </w:r>
      <w:proofErr w:type="spellEnd"/>
      <w:r w:rsidRPr="003D35A5">
        <w:rPr>
          <w:rFonts w:ascii="Traditional Arabic" w:eastAsia="Times New Roman" w:hAnsi="Traditional Arabic" w:cs="Traditional Arabic"/>
          <w:color w:val="3D3D3E"/>
          <w:sz w:val="32"/>
          <w:szCs w:val="34"/>
          <w:rtl/>
          <w:lang w:bidi="ar-IQ"/>
        </w:rPr>
        <w:t xml:space="preserve"> حيث لا يراه أحد"، فلما برزت عن رسول الله </w:t>
      </w:r>
      <w:r w:rsidR="004C0DDE"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عمدت إلى الدم فحسوته، فلما رجعت إلى النبي </w:t>
      </w:r>
      <w:r w:rsidR="004C0DDE" w:rsidRPr="003D35A5">
        <w:rPr>
          <w:rFonts w:ascii="Traditional Arabic" w:eastAsia="Times New Roman" w:hAnsi="Traditional Arabic" w:cs="Traditional Arabic"/>
          <w:color w:val="3D3D3E"/>
          <w:sz w:val="32"/>
          <w:szCs w:val="34"/>
          <w:lang w:bidi="ar-IQ"/>
        </w:rPr>
        <w:sym w:font="AGA Arabesque" w:char="F072"/>
      </w:r>
      <w:r w:rsidR="004C0DDE"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قال: "ما صنعت يا عبدالله؟" قال: جعلته في مكان ظننت أنه خاف عن الناس قال: "فلعلك شربته!" قال: نعم قال: "ومن أمرك أن تشرب الدم؟! ويل لك من الناس وويل للناس منك" (</w:t>
      </w:r>
      <w:r w:rsidR="004C0DDE" w:rsidRPr="003D35A5">
        <w:rPr>
          <w:rStyle w:val="a4"/>
          <w:rFonts w:ascii="Traditional Arabic" w:eastAsia="Times New Roman" w:hAnsi="Traditional Arabic" w:cs="Traditional Arabic"/>
          <w:color w:val="3D3D3E"/>
          <w:sz w:val="32"/>
          <w:szCs w:val="34"/>
          <w:vertAlign w:val="baseline"/>
          <w:rtl/>
          <w:lang w:bidi="ar-IQ"/>
        </w:rPr>
        <w:footnoteReference w:id="160"/>
      </w:r>
      <w:r w:rsidRPr="003D35A5">
        <w:rPr>
          <w:rFonts w:ascii="Traditional Arabic" w:eastAsia="Times New Roman" w:hAnsi="Traditional Arabic" w:cs="Traditional Arabic"/>
          <w:color w:val="3D3D3E"/>
          <w:sz w:val="32"/>
          <w:szCs w:val="34"/>
          <w:rtl/>
          <w:lang w:bidi="ar-IQ"/>
        </w:rPr>
        <w:t>).</w:t>
      </w:r>
    </w:p>
    <w:p w14:paraId="26B0EEFE" w14:textId="77777777" w:rsidR="004C0DDE"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وجه الدلالة:</w:t>
      </w:r>
    </w:p>
    <w:p w14:paraId="6CCD435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أن من الصحابة الكرام من شرب من دم النبي </w:t>
      </w:r>
      <w:r w:rsidR="004C0DDE" w:rsidRPr="003D35A5">
        <w:rPr>
          <w:rFonts w:ascii="Traditional Arabic" w:eastAsia="Times New Roman" w:hAnsi="Traditional Arabic" w:cs="Traditional Arabic"/>
          <w:color w:val="3D3D3E"/>
          <w:sz w:val="32"/>
          <w:szCs w:val="34"/>
          <w:lang w:bidi="ar-IQ"/>
        </w:rPr>
        <w:sym w:font="AGA Arabesque" w:char="F072"/>
      </w:r>
      <w:r w:rsidR="004C0DDE"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وفي ذلك دلالة على طهارة الدم؛ إذ لو لم يكن طاهرا لأنكر النبي </w:t>
      </w:r>
      <w:r w:rsidR="003D3F04" w:rsidRPr="003D35A5">
        <w:rPr>
          <w:rFonts w:ascii="Traditional Arabic" w:eastAsia="Times New Roman" w:hAnsi="Traditional Arabic" w:cs="Traditional Arabic"/>
          <w:color w:val="3D3D3E"/>
          <w:sz w:val="32"/>
          <w:szCs w:val="34"/>
          <w:lang w:bidi="ar-IQ"/>
        </w:rPr>
        <w:sym w:font="AGA Arabesque" w:char="F072"/>
      </w:r>
      <w:r w:rsidR="003D3F04"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على من شرب الدم أشد الإنكار. </w:t>
      </w:r>
    </w:p>
    <w:p w14:paraId="199D3BDF"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p>
    <w:p w14:paraId="400E96C7" w14:textId="77777777" w:rsidR="003D3F04"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w:t>
      </w:r>
    </w:p>
    <w:p w14:paraId="0ABB360D" w14:textId="7D8D4ACC"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إن هذا الفعل لا يدل على طهارة الدم، وكل ما يدل عليه هو حرص الصحابة على التبرك منه </w:t>
      </w:r>
      <w:r w:rsidR="00AD4890"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هذا من جهة، ومن جهة أخرى فإن هذا فعل صحابي أنكره النبي </w:t>
      </w:r>
      <w:r w:rsidR="003D3F04" w:rsidRPr="003D35A5">
        <w:rPr>
          <w:rFonts w:ascii="Traditional Arabic" w:eastAsia="Times New Roman" w:hAnsi="Traditional Arabic" w:cs="Traditional Arabic"/>
          <w:color w:val="3D3D3E"/>
          <w:sz w:val="32"/>
          <w:szCs w:val="34"/>
          <w:lang w:bidi="ar-IQ"/>
        </w:rPr>
        <w:sym w:font="AGA Arabesque" w:char="F072"/>
      </w:r>
      <w:r w:rsidR="003D3F04"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بصيغة السؤال الذي يفيد الإنكار، وتوعده بويل الناس مما يدل على أنه خالف ما انتشر العلم به بين الصحابة الكرام وهو شرب الدم</w:t>
      </w:r>
      <w:r w:rsidR="003D35A5" w:rsidRPr="003D35A5">
        <w:rPr>
          <w:rFonts w:ascii="Traditional Arabic" w:eastAsia="Times New Roman" w:hAnsi="Traditional Arabic" w:cs="Traditional Arabic"/>
          <w:color w:val="3D3D3E"/>
          <w:sz w:val="32"/>
          <w:szCs w:val="34"/>
          <w:rtl/>
          <w:lang w:bidi="ar-IQ"/>
        </w:rPr>
        <w:t>.</w:t>
      </w:r>
    </w:p>
    <w:p w14:paraId="4B153776" w14:textId="07BA5A63" w:rsidR="003D3F04" w:rsidRPr="003D35A5" w:rsidRDefault="0038134C"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ويمكنني القول</w:t>
      </w:r>
      <w:r w:rsidRPr="003D35A5">
        <w:rPr>
          <w:rFonts w:ascii="Traditional Arabic" w:eastAsia="Times New Roman" w:hAnsi="Traditional Arabic" w:cs="Traditional Arabic"/>
          <w:color w:val="3D3D3E"/>
          <w:sz w:val="32"/>
          <w:szCs w:val="34"/>
          <w:lang w:bidi="ar-IQ"/>
        </w:rPr>
        <w:t xml:space="preserve"> </w:t>
      </w:r>
      <w:r w:rsidRPr="003D35A5">
        <w:rPr>
          <w:rFonts w:ascii="Traditional Arabic" w:eastAsia="Times New Roman" w:hAnsi="Traditional Arabic" w:cs="Traditional Arabic"/>
          <w:color w:val="3D3D3E"/>
          <w:sz w:val="32"/>
          <w:szCs w:val="34"/>
          <w:rtl/>
          <w:lang w:bidi="ar-IQ"/>
        </w:rPr>
        <w:t xml:space="preserve">بأن النبي </w:t>
      </w:r>
      <w:r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لم ينكر عليه وانما أقره على فعله هذا أما قوله </w:t>
      </w:r>
      <w:r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ويل لك من الناس وويل للناس منك فهي من المدح أي أن الناس سيعادونك معاداتهم للأنبياء </w:t>
      </w:r>
      <w:proofErr w:type="gramStart"/>
      <w:r w:rsidRPr="003D35A5">
        <w:rPr>
          <w:rFonts w:ascii="Traditional Arabic" w:eastAsia="Times New Roman" w:hAnsi="Traditional Arabic" w:cs="Traditional Arabic"/>
          <w:color w:val="3D3D3E"/>
          <w:sz w:val="32"/>
          <w:szCs w:val="34"/>
          <w:rtl/>
          <w:lang w:bidi="ar-IQ"/>
        </w:rPr>
        <w:t>وانك</w:t>
      </w:r>
      <w:proofErr w:type="gramEnd"/>
      <w:r w:rsidRPr="003D35A5">
        <w:rPr>
          <w:rFonts w:ascii="Traditional Arabic" w:eastAsia="Times New Roman" w:hAnsi="Traditional Arabic" w:cs="Traditional Arabic"/>
          <w:color w:val="3D3D3E"/>
          <w:sz w:val="32"/>
          <w:szCs w:val="34"/>
          <w:rtl/>
          <w:lang w:bidi="ar-IQ"/>
        </w:rPr>
        <w:t xml:space="preserve"> ستحمل قوة وتحمل الأنبياء بما لا يقوون عليه</w:t>
      </w:r>
      <w:r w:rsidR="003D35A5" w:rsidRPr="003D35A5">
        <w:rPr>
          <w:rFonts w:ascii="Traditional Arabic" w:eastAsia="Times New Roman" w:hAnsi="Traditional Arabic" w:cs="Traditional Arabic"/>
          <w:color w:val="3D3D3E"/>
          <w:sz w:val="32"/>
          <w:szCs w:val="34"/>
          <w:rtl/>
          <w:lang w:bidi="ar-IQ"/>
        </w:rPr>
        <w:t>.</w:t>
      </w:r>
    </w:p>
    <w:p w14:paraId="07FD8030"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232B6E82" w14:textId="77777777" w:rsidR="00111145" w:rsidRPr="003D35A5" w:rsidRDefault="00111145" w:rsidP="003D35A5">
      <w:pPr>
        <w:pStyle w:val="a5"/>
        <w:numPr>
          <w:ilvl w:val="0"/>
          <w:numId w:val="23"/>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إنَّ الأصل في الأشياء الطَّهارة حتى يقوم دليل النَّجاسة، ولا نعلم أنَّه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lang w:bidi="ar-IQ"/>
        </w:rPr>
        <w:t xml:space="preserve"> أمر بغسل الدم إلا دم الحيض، مع كثرة ما يصيب الإنسان من جروح، ورعاف، وحجامة، وغير ذلك، فلو كان نجساً لبيَّنه </w:t>
      </w:r>
      <w:r w:rsidR="0038134C" w:rsidRPr="003D35A5">
        <w:rPr>
          <w:rFonts w:ascii="Traditional Arabic" w:hAnsi="Traditional Arabic" w:cs="Traditional Arabic"/>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w:t>
      </w:r>
      <w:r w:rsidR="0038134C" w:rsidRPr="003D35A5">
        <w:rPr>
          <w:rStyle w:val="a4"/>
          <w:rFonts w:ascii="Traditional Arabic" w:eastAsia="Times New Roman" w:hAnsi="Traditional Arabic" w:cs="Traditional Arabic"/>
          <w:color w:val="3D3D3E"/>
          <w:sz w:val="32"/>
          <w:szCs w:val="34"/>
          <w:vertAlign w:val="baseline"/>
          <w:rtl/>
          <w:lang w:bidi="ar-IQ"/>
        </w:rPr>
        <w:footnoteReference w:id="161"/>
      </w:r>
      <w:r w:rsidRPr="003D35A5">
        <w:rPr>
          <w:rFonts w:ascii="Traditional Arabic" w:eastAsia="Times New Roman" w:hAnsi="Traditional Arabic" w:cs="Traditional Arabic"/>
          <w:color w:val="3D3D3E"/>
          <w:sz w:val="32"/>
          <w:szCs w:val="34"/>
          <w:rtl/>
          <w:lang w:bidi="ar-IQ"/>
        </w:rPr>
        <w:t xml:space="preserve">). </w:t>
      </w:r>
    </w:p>
    <w:p w14:paraId="7C327C9A" w14:textId="77777777" w:rsidR="0038134C"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 xml:space="preserve">مناقشة هذا الدليل: </w:t>
      </w:r>
    </w:p>
    <w:p w14:paraId="37E31E20"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إن الدليل قام على نجاسة الدم، فلم يستقم لكم أصل الطهارة في الدم للآية الدالة على نجاسته.</w:t>
      </w:r>
    </w:p>
    <w:p w14:paraId="1F0786F8"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 xml:space="preserve">3- ما ثبت أن الصحابة الكرام كانوا يصلون وجراحاتهم تنزف دما؛ ومن ذلك: </w:t>
      </w:r>
    </w:p>
    <w:p w14:paraId="7ED1ADA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أَنَّ الْمِسْوَرَ بن مَخْرَمَةَ أخبره أَنَّهُ دخل على عُمَرَ بن الْخَطَّابِ مِنَ اللَّيْلَةِ التي طُعِنَ فيها، فَأَيْقَظَ عُمَرَ لِصَلاَةِ الصُّبْحِ، فقال عُمَرُ: نعم، وَلاَ حَظَّ في الإِسْلاَمِ لِمَنْ تَرَكَ الصَّلاَةَ، فَصَلَّى عُمَرُ وَجُرْحُهُ يَثْعَبُ دَمًا (</w:t>
      </w:r>
      <w:r w:rsidR="0038134C" w:rsidRPr="003D35A5">
        <w:rPr>
          <w:rStyle w:val="a4"/>
          <w:rFonts w:ascii="Traditional Arabic" w:eastAsia="Times New Roman" w:hAnsi="Traditional Arabic" w:cs="Traditional Arabic"/>
          <w:color w:val="3D3D3E"/>
          <w:sz w:val="32"/>
          <w:szCs w:val="34"/>
          <w:vertAlign w:val="baseline"/>
          <w:rtl/>
          <w:lang w:bidi="ar-IQ"/>
        </w:rPr>
        <w:footnoteReference w:id="162"/>
      </w:r>
      <w:r w:rsidRPr="003D35A5">
        <w:rPr>
          <w:rFonts w:ascii="Traditional Arabic" w:eastAsia="Times New Roman" w:hAnsi="Traditional Arabic" w:cs="Traditional Arabic"/>
          <w:color w:val="3D3D3E"/>
          <w:sz w:val="32"/>
          <w:szCs w:val="34"/>
          <w:rtl/>
          <w:lang w:bidi="ar-IQ"/>
        </w:rPr>
        <w:t>).</w:t>
      </w:r>
    </w:p>
    <w:p w14:paraId="4D0016DE"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177A20D6" w14:textId="77777777" w:rsidR="0038134C"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 xml:space="preserve">مناقشة الدليل: </w:t>
      </w:r>
    </w:p>
    <w:p w14:paraId="434A7195"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في مثل حالة عمر رضي الله عنه وغيره ممن كان جرحه نازفاً رُخّص لهم إكمال الصلاة لصعوبة منع الدم وإيقافه.</w:t>
      </w:r>
    </w:p>
    <w:p w14:paraId="19F431AE" w14:textId="56738D01"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قال ابن عبد البر: (وحديث عمر هذا هو أصل هذا الباب عند العلماء فيمن لا يرقأ دمه ولا ينقطع </w:t>
      </w:r>
      <w:proofErr w:type="spellStart"/>
      <w:r w:rsidRPr="003D35A5">
        <w:rPr>
          <w:rFonts w:ascii="Traditional Arabic" w:eastAsia="Times New Roman" w:hAnsi="Traditional Arabic" w:cs="Traditional Arabic"/>
          <w:color w:val="3D3D3E"/>
          <w:sz w:val="32"/>
          <w:szCs w:val="34"/>
          <w:rtl/>
          <w:lang w:bidi="ar-IQ"/>
        </w:rPr>
        <w:t>رعافه</w:t>
      </w:r>
      <w:proofErr w:type="spellEnd"/>
      <w:r w:rsidRPr="003D35A5">
        <w:rPr>
          <w:rFonts w:ascii="Traditional Arabic" w:eastAsia="Times New Roman" w:hAnsi="Traditional Arabic" w:cs="Traditional Arabic"/>
          <w:color w:val="3D3D3E"/>
          <w:sz w:val="32"/>
          <w:szCs w:val="34"/>
          <w:rtl/>
          <w:lang w:bidi="ar-IQ"/>
        </w:rPr>
        <w:t xml:space="preserve"> أنه لا بد له من الصلاة في وقتها إذا أيقن أنه لا ينقطع قبل خروج </w:t>
      </w:r>
      <w:proofErr w:type="gramStart"/>
      <w:r w:rsidRPr="003D35A5">
        <w:rPr>
          <w:rFonts w:ascii="Traditional Arabic" w:eastAsia="Times New Roman" w:hAnsi="Traditional Arabic" w:cs="Traditional Arabic"/>
          <w:color w:val="3D3D3E"/>
          <w:sz w:val="32"/>
          <w:szCs w:val="34"/>
          <w:rtl/>
          <w:lang w:bidi="ar-IQ"/>
        </w:rPr>
        <w:t>الوقت)(</w:t>
      </w:r>
      <w:proofErr w:type="gramEnd"/>
      <w:r w:rsidR="0038134C" w:rsidRPr="003D35A5">
        <w:rPr>
          <w:rStyle w:val="a4"/>
          <w:rFonts w:ascii="Traditional Arabic" w:eastAsia="Times New Roman" w:hAnsi="Traditional Arabic" w:cs="Traditional Arabic"/>
          <w:color w:val="3D3D3E"/>
          <w:sz w:val="32"/>
          <w:szCs w:val="34"/>
          <w:vertAlign w:val="baseline"/>
          <w:rtl/>
          <w:lang w:bidi="ar-IQ"/>
        </w:rPr>
        <w:footnoteReference w:id="163"/>
      </w:r>
      <w:r w:rsidRPr="003D35A5">
        <w:rPr>
          <w:rFonts w:ascii="Traditional Arabic" w:eastAsia="Times New Roman" w:hAnsi="Traditional Arabic" w:cs="Traditional Arabic"/>
          <w:color w:val="3D3D3E"/>
          <w:sz w:val="32"/>
          <w:szCs w:val="34"/>
          <w:rtl/>
          <w:lang w:bidi="ar-IQ"/>
        </w:rPr>
        <w:t>)</w:t>
      </w:r>
      <w:r w:rsidR="003D35A5" w:rsidRPr="003D35A5">
        <w:rPr>
          <w:rFonts w:ascii="Traditional Arabic" w:eastAsia="Times New Roman" w:hAnsi="Traditional Arabic" w:cs="Traditional Arabic"/>
          <w:color w:val="3D3D3E"/>
          <w:sz w:val="32"/>
          <w:szCs w:val="34"/>
          <w:rtl/>
          <w:lang w:bidi="ar-IQ"/>
        </w:rPr>
        <w:t>.</w:t>
      </w:r>
    </w:p>
    <w:p w14:paraId="48229DCD"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730CA72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4- أنَّ أجزاء الآدميِّ طاهرة، فلو قطِعَت يده لكانت طاهرة مع أنَّها تحمل دماً؛ ورُبَّما يكون كثيراً، فإذا كان الجزء من الآدمي الذي يُعتبر رُكناً في بُنْيَة البَدَن طاهراً، فالدَّم الذي ينفصل منه ويخلفه غيره من باب أولى، وإن حال الدم كحال اللعاب والدمع واليد إذا قطعت، فإذا كانت هذه طاهرة فالدم </w:t>
      </w:r>
      <w:proofErr w:type="gramStart"/>
      <w:r w:rsidRPr="003D35A5">
        <w:rPr>
          <w:rFonts w:ascii="Traditional Arabic" w:eastAsia="Times New Roman" w:hAnsi="Traditional Arabic" w:cs="Traditional Arabic"/>
          <w:color w:val="3D3D3E"/>
          <w:sz w:val="32"/>
          <w:szCs w:val="34"/>
          <w:rtl/>
          <w:lang w:bidi="ar-IQ"/>
        </w:rPr>
        <w:t>كذلك(</w:t>
      </w:r>
      <w:proofErr w:type="gramEnd"/>
      <w:r w:rsidR="00DB2C50" w:rsidRPr="003D35A5">
        <w:rPr>
          <w:rStyle w:val="a4"/>
          <w:rFonts w:ascii="Traditional Arabic" w:eastAsia="Times New Roman" w:hAnsi="Traditional Arabic" w:cs="Traditional Arabic"/>
          <w:color w:val="3D3D3E"/>
          <w:sz w:val="32"/>
          <w:szCs w:val="34"/>
          <w:vertAlign w:val="baseline"/>
          <w:rtl/>
          <w:lang w:bidi="ar-IQ"/>
        </w:rPr>
        <w:footnoteReference w:id="164"/>
      </w:r>
      <w:r w:rsidRPr="003D35A5">
        <w:rPr>
          <w:rFonts w:ascii="Traditional Arabic" w:eastAsia="Times New Roman" w:hAnsi="Traditional Arabic" w:cs="Traditional Arabic"/>
          <w:color w:val="3D3D3E"/>
          <w:sz w:val="32"/>
          <w:szCs w:val="34"/>
          <w:rtl/>
          <w:lang w:bidi="ar-IQ"/>
        </w:rPr>
        <w:t>).</w:t>
      </w:r>
    </w:p>
    <w:p w14:paraId="4775494D" w14:textId="5B7A10D1" w:rsidR="003D35A5" w:rsidRDefault="003D35A5">
      <w:pPr>
        <w:bidi w:val="0"/>
        <w:rPr>
          <w:rFonts w:ascii="Traditional Arabic" w:eastAsia="Times New Roman" w:hAnsi="Traditional Arabic" w:cs="Traditional Arabic"/>
          <w:b/>
          <w:color w:val="3D3D3E"/>
          <w:sz w:val="32"/>
          <w:szCs w:val="34"/>
          <w:rtl/>
          <w:lang w:bidi="ar-IQ"/>
        </w:rPr>
      </w:pPr>
      <w:r>
        <w:rPr>
          <w:rFonts w:ascii="Traditional Arabic" w:eastAsia="Times New Roman" w:hAnsi="Traditional Arabic" w:cs="Traditional Arabic"/>
          <w:b/>
          <w:color w:val="3D3D3E"/>
          <w:sz w:val="32"/>
          <w:szCs w:val="34"/>
          <w:rtl/>
          <w:lang w:bidi="ar-IQ"/>
        </w:rPr>
        <w:br w:type="page"/>
      </w:r>
    </w:p>
    <w:p w14:paraId="7989E968" w14:textId="77777777" w:rsidR="00DB2C50"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lastRenderedPageBreak/>
        <w:t>مناقشة الدليل:</w:t>
      </w:r>
    </w:p>
    <w:p w14:paraId="3ACC4433"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 </w:t>
      </w:r>
      <w:r w:rsidR="00AD4890" w:rsidRPr="003D35A5">
        <w:rPr>
          <w:rFonts w:ascii="Traditional Arabic" w:eastAsia="Times New Roman" w:hAnsi="Traditional Arabic" w:cs="Traditional Arabic"/>
          <w:color w:val="3D3D3E"/>
          <w:sz w:val="32"/>
          <w:szCs w:val="34"/>
          <w:rtl/>
          <w:lang w:bidi="ar-IQ"/>
        </w:rPr>
        <w:tab/>
      </w:r>
      <w:r w:rsidRPr="003D35A5">
        <w:rPr>
          <w:rFonts w:ascii="Traditional Arabic" w:eastAsia="Times New Roman" w:hAnsi="Traditional Arabic" w:cs="Traditional Arabic"/>
          <w:color w:val="3D3D3E"/>
          <w:sz w:val="32"/>
          <w:szCs w:val="34"/>
          <w:rtl/>
          <w:lang w:bidi="ar-IQ"/>
        </w:rPr>
        <w:t xml:space="preserve">ما لم يرد النص بنجاسته من الآدمي يبقى على أصله من الطهارة، أما ما ورد النص بنجاسته فقد خرج عن الأصل، والدم كذلك كالبول وغيره مما اتفق على نجاسته وثبت بالنص، وليس إلحاق الدم باللعاب والعرق بأولى من إلحاقه بالبول والودي والغائط. </w:t>
      </w:r>
    </w:p>
    <w:p w14:paraId="4961377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5- أنَّ الآدمي </w:t>
      </w:r>
      <w:proofErr w:type="spellStart"/>
      <w:r w:rsidRPr="003D35A5">
        <w:rPr>
          <w:rFonts w:ascii="Traditional Arabic" w:eastAsia="Times New Roman" w:hAnsi="Traditional Arabic" w:cs="Traditional Arabic"/>
          <w:color w:val="3D3D3E"/>
          <w:sz w:val="32"/>
          <w:szCs w:val="34"/>
          <w:rtl/>
          <w:lang w:bidi="ar-IQ"/>
        </w:rPr>
        <w:t>ميْتته</w:t>
      </w:r>
      <w:proofErr w:type="spellEnd"/>
      <w:r w:rsidRPr="003D35A5">
        <w:rPr>
          <w:rFonts w:ascii="Traditional Arabic" w:eastAsia="Times New Roman" w:hAnsi="Traditional Arabic" w:cs="Traditional Arabic"/>
          <w:color w:val="3D3D3E"/>
          <w:sz w:val="32"/>
          <w:szCs w:val="34"/>
          <w:rtl/>
          <w:lang w:bidi="ar-IQ"/>
        </w:rPr>
        <w:t xml:space="preserve"> طاهرة، والسَّمك </w:t>
      </w:r>
      <w:proofErr w:type="spellStart"/>
      <w:r w:rsidRPr="003D35A5">
        <w:rPr>
          <w:rFonts w:ascii="Traditional Arabic" w:eastAsia="Times New Roman" w:hAnsi="Traditional Arabic" w:cs="Traditional Arabic"/>
          <w:color w:val="3D3D3E"/>
          <w:sz w:val="32"/>
          <w:szCs w:val="34"/>
          <w:rtl/>
          <w:lang w:bidi="ar-IQ"/>
        </w:rPr>
        <w:t>ميْتته</w:t>
      </w:r>
      <w:proofErr w:type="spellEnd"/>
      <w:r w:rsidRPr="003D35A5">
        <w:rPr>
          <w:rFonts w:ascii="Traditional Arabic" w:eastAsia="Times New Roman" w:hAnsi="Traditional Arabic" w:cs="Traditional Arabic"/>
          <w:color w:val="3D3D3E"/>
          <w:sz w:val="32"/>
          <w:szCs w:val="34"/>
          <w:rtl/>
          <w:lang w:bidi="ar-IQ"/>
        </w:rPr>
        <w:t xml:space="preserve"> طاهرة، وعُلّل ذلك بأن دم السَّمك طاهر؛ لأن </w:t>
      </w:r>
      <w:proofErr w:type="spellStart"/>
      <w:r w:rsidRPr="003D35A5">
        <w:rPr>
          <w:rFonts w:ascii="Traditional Arabic" w:eastAsia="Times New Roman" w:hAnsi="Traditional Arabic" w:cs="Traditional Arabic"/>
          <w:color w:val="3D3D3E"/>
          <w:sz w:val="32"/>
          <w:szCs w:val="34"/>
          <w:rtl/>
          <w:lang w:bidi="ar-IQ"/>
        </w:rPr>
        <w:t>ميتته</w:t>
      </w:r>
      <w:proofErr w:type="spellEnd"/>
      <w:r w:rsidRPr="003D35A5">
        <w:rPr>
          <w:rFonts w:ascii="Traditional Arabic" w:eastAsia="Times New Roman" w:hAnsi="Traditional Arabic" w:cs="Traditional Arabic"/>
          <w:color w:val="3D3D3E"/>
          <w:sz w:val="32"/>
          <w:szCs w:val="34"/>
          <w:rtl/>
          <w:lang w:bidi="ar-IQ"/>
        </w:rPr>
        <w:t xml:space="preserve"> طاهرة، فكذا يُقال: إن دم الآدمي طاهر</w:t>
      </w:r>
      <w:r w:rsidR="00DB2C50" w:rsidRPr="003D35A5">
        <w:rPr>
          <w:rFonts w:ascii="Traditional Arabic" w:eastAsia="Times New Roman" w:hAnsi="Traditional Arabic" w:cs="Traditional Arabic"/>
          <w:color w:val="3D3D3E"/>
          <w:sz w:val="32"/>
          <w:szCs w:val="34"/>
          <w:rtl/>
          <w:lang w:bidi="ar-IQ"/>
        </w:rPr>
        <w:t xml:space="preserve">؛ </w:t>
      </w:r>
      <w:r w:rsidR="00AD4890" w:rsidRPr="003D35A5">
        <w:rPr>
          <w:rFonts w:ascii="Traditional Arabic" w:eastAsia="Times New Roman" w:hAnsi="Traditional Arabic" w:cs="Traditional Arabic"/>
          <w:color w:val="3D3D3E"/>
          <w:sz w:val="32"/>
          <w:szCs w:val="34"/>
          <w:rtl/>
          <w:lang w:bidi="ar-IQ"/>
        </w:rPr>
        <w:t xml:space="preserve">لأن </w:t>
      </w:r>
      <w:proofErr w:type="spellStart"/>
      <w:r w:rsidR="00AD4890" w:rsidRPr="003D35A5">
        <w:rPr>
          <w:rFonts w:ascii="Traditional Arabic" w:eastAsia="Times New Roman" w:hAnsi="Traditional Arabic" w:cs="Traditional Arabic"/>
          <w:color w:val="3D3D3E"/>
          <w:sz w:val="32"/>
          <w:szCs w:val="34"/>
          <w:rtl/>
          <w:lang w:bidi="ar-IQ"/>
        </w:rPr>
        <w:t>ميتته</w:t>
      </w:r>
      <w:proofErr w:type="spellEnd"/>
      <w:r w:rsidR="00AD4890" w:rsidRPr="003D35A5">
        <w:rPr>
          <w:rFonts w:ascii="Traditional Arabic" w:eastAsia="Times New Roman" w:hAnsi="Traditional Arabic" w:cs="Traditional Arabic"/>
          <w:color w:val="3D3D3E"/>
          <w:sz w:val="32"/>
          <w:szCs w:val="34"/>
          <w:rtl/>
          <w:lang w:bidi="ar-IQ"/>
        </w:rPr>
        <w:t xml:space="preserve"> طاهرة (</w:t>
      </w:r>
      <w:r w:rsidR="00DB2C50" w:rsidRPr="003D35A5">
        <w:rPr>
          <w:rStyle w:val="a4"/>
          <w:rFonts w:ascii="Traditional Arabic" w:eastAsia="Times New Roman" w:hAnsi="Traditional Arabic" w:cs="Traditional Arabic"/>
          <w:color w:val="3D3D3E"/>
          <w:sz w:val="32"/>
          <w:szCs w:val="34"/>
          <w:vertAlign w:val="baseline"/>
          <w:rtl/>
          <w:lang w:bidi="ar-IQ"/>
        </w:rPr>
        <w:footnoteReference w:id="165"/>
      </w:r>
      <w:r w:rsidRPr="003D35A5">
        <w:rPr>
          <w:rFonts w:ascii="Traditional Arabic" w:eastAsia="Times New Roman" w:hAnsi="Traditional Arabic" w:cs="Traditional Arabic"/>
          <w:color w:val="3D3D3E"/>
          <w:sz w:val="32"/>
          <w:szCs w:val="34"/>
          <w:rtl/>
          <w:lang w:bidi="ar-IQ"/>
        </w:rPr>
        <w:t>).</w:t>
      </w:r>
    </w:p>
    <w:p w14:paraId="31998907"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p>
    <w:p w14:paraId="6A2A9F3E" w14:textId="77777777" w:rsidR="00DB2C50"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 xml:space="preserve">مناقشة الدليل: </w:t>
      </w:r>
    </w:p>
    <w:p w14:paraId="002BF53A"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هذا القياس يُقابل بقياس آخر، وهو أنَّ الخارجَ من الإنسان من بولٍ وغائطٍ نجسٌ، فليكن الدَّم نجساً.</w:t>
      </w:r>
    </w:p>
    <w:p w14:paraId="316B7488"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الرأي الراجح:</w:t>
      </w:r>
    </w:p>
    <w:p w14:paraId="026263AC"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كل من الفريقين ساق أدلة على ما ذهب إليه، ولم تسلم أدلة كل منهما من المناقشات والردود، وقد اتفقت كلمتهم على تحريم الانتفاع بدم غير النبي </w:t>
      </w:r>
      <w:r w:rsidR="00DB2C50" w:rsidRPr="003D35A5">
        <w:rPr>
          <w:rFonts w:ascii="Traditional Arabic" w:eastAsia="Times New Roman" w:hAnsi="Traditional Arabic" w:cs="Traditional Arabic"/>
          <w:color w:val="3D3D3E"/>
          <w:sz w:val="32"/>
          <w:szCs w:val="34"/>
          <w:lang w:bidi="ar-IQ"/>
        </w:rPr>
        <w:sym w:font="AGA Arabesque" w:char="F072"/>
      </w:r>
      <w:r w:rsidR="00DB2C50"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أكلا أو شربا، وأن ما ورد في ذلك من نصوص تبين شرب بعض الصحابة رضوان الله عليهم دم النبي </w:t>
      </w:r>
      <w:r w:rsidR="00DB2C50" w:rsidRPr="003D35A5">
        <w:rPr>
          <w:rFonts w:ascii="Traditional Arabic" w:eastAsia="Times New Roman" w:hAnsi="Traditional Arabic" w:cs="Traditional Arabic"/>
          <w:color w:val="3D3D3E"/>
          <w:sz w:val="32"/>
          <w:szCs w:val="34"/>
          <w:lang w:bidi="ar-IQ"/>
        </w:rPr>
        <w:sym w:font="AGA Arabesque" w:char="F072"/>
      </w:r>
      <w:r w:rsidR="00DB2C50"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نصوص محتملة للاجتهاد.</w:t>
      </w:r>
    </w:p>
    <w:p w14:paraId="13966C51"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وللوقوف على الرأي الراجح – للتوصل إلى حكم الدم المسحوب من الإنسان – لا بد من الوقوف على الفروق الجوهرية بين الدم المسحوب والدم المسفوح من جهة، والفروق بين الدم المسحوب ودم الحيض والنفاس المتفق على نجاسته.</w:t>
      </w:r>
    </w:p>
    <w:p w14:paraId="0CC62710"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أولا</w:t>
      </w:r>
      <w:r w:rsidRPr="003D35A5">
        <w:rPr>
          <w:rFonts w:ascii="Traditional Arabic" w:eastAsia="Times New Roman" w:hAnsi="Traditional Arabic" w:cs="Traditional Arabic"/>
          <w:color w:val="3D3D3E"/>
          <w:sz w:val="32"/>
          <w:szCs w:val="34"/>
          <w:rtl/>
          <w:lang w:bidi="ar-IQ"/>
        </w:rPr>
        <w:t xml:space="preserve">: الفرق بين الدم المسفوح، والدم المسحوب: </w:t>
      </w:r>
    </w:p>
    <w:p w14:paraId="28D54DCE"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الدم المسفوح:</w:t>
      </w:r>
      <w:r w:rsidRPr="003D35A5">
        <w:rPr>
          <w:rFonts w:ascii="Traditional Arabic" w:eastAsia="Times New Roman" w:hAnsi="Traditional Arabic" w:cs="Traditional Arabic"/>
          <w:color w:val="3D3D3E"/>
          <w:sz w:val="32"/>
          <w:szCs w:val="34"/>
          <w:rtl/>
          <w:lang w:bidi="ar-IQ"/>
        </w:rPr>
        <w:t xml:space="preserve"> هو الدم الخارج من جسم الإنسان أو الحيوان وسال؛ لقوله تعالى: ﴿أَوْ دَمًا مَّسْفُوحًا﴾ (الأنعام: ١٤٥) وهو نجس على قول جمهور الفقهاء، ولكن لماذا كان طاهرا داخل جسم الإنسان ثم بعد ذلك اكتسب صفة النجاسة؟ </w:t>
      </w:r>
    </w:p>
    <w:p w14:paraId="1A16AC22"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أثبت العلم الحديث أن الدم المسفوح يعتبر مرتعا صالحا لتكاثر الجراثيم ونموها، وهولا يحتوي على أي مادة غذائية بل إنه عسير الهضم جداً؛ حتى إذا صب جزء منه في معدة الإنسان تقيأ مباشرة أو خرج مع البراز </w:t>
      </w:r>
      <w:r w:rsidRPr="003D35A5">
        <w:rPr>
          <w:rFonts w:ascii="Traditional Arabic" w:eastAsia="Times New Roman" w:hAnsi="Traditional Arabic" w:cs="Traditional Arabic"/>
          <w:color w:val="3D3D3E"/>
          <w:sz w:val="32"/>
          <w:szCs w:val="34"/>
          <w:rtl/>
          <w:lang w:bidi="ar-IQ"/>
        </w:rPr>
        <w:lastRenderedPageBreak/>
        <w:t xml:space="preserve">دون هضم على صورة مادة سوداء، وسبب تحول هذا الدم من مادة يستفيد منها الإنسان إلى مادة نجسة لا يستفيد منها الإنسان هي تعرض هذا الدم </w:t>
      </w:r>
      <w:proofErr w:type="gramStart"/>
      <w:r w:rsidRPr="003D35A5">
        <w:rPr>
          <w:rFonts w:ascii="Traditional Arabic" w:eastAsia="Times New Roman" w:hAnsi="Traditional Arabic" w:cs="Traditional Arabic"/>
          <w:color w:val="3D3D3E"/>
          <w:sz w:val="32"/>
          <w:szCs w:val="34"/>
          <w:rtl/>
          <w:lang w:bidi="ar-IQ"/>
        </w:rPr>
        <w:t>للهواء(</w:t>
      </w:r>
      <w:proofErr w:type="gramEnd"/>
      <w:r w:rsidR="002F53AB" w:rsidRPr="003D35A5">
        <w:rPr>
          <w:rStyle w:val="a4"/>
          <w:rFonts w:ascii="Traditional Arabic" w:eastAsia="Times New Roman" w:hAnsi="Traditional Arabic" w:cs="Traditional Arabic"/>
          <w:color w:val="3D3D3E"/>
          <w:sz w:val="32"/>
          <w:szCs w:val="34"/>
          <w:vertAlign w:val="baseline"/>
          <w:rtl/>
          <w:lang w:bidi="ar-IQ"/>
        </w:rPr>
        <w:footnoteReference w:id="166"/>
      </w:r>
      <w:r w:rsidRPr="003D35A5">
        <w:rPr>
          <w:rFonts w:ascii="Traditional Arabic" w:eastAsia="Times New Roman" w:hAnsi="Traditional Arabic" w:cs="Traditional Arabic"/>
          <w:color w:val="3D3D3E"/>
          <w:sz w:val="32"/>
          <w:szCs w:val="34"/>
          <w:rtl/>
          <w:lang w:bidi="ar-IQ"/>
        </w:rPr>
        <w:t>).</w:t>
      </w:r>
    </w:p>
    <w:p w14:paraId="72D6551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لقد بين علماء الطب أن الدم بيئة خصبة لنمو الميكروبات وتكاثرها، حتى إن علماء البكتيريا إذا أرادوا زرع واستكثار ميكروب معين قاموا بتغذية الوسط الذي يزرع فيه بالدم، كما أن وجود الدم بكثرة في أمعاء الإنسان يساعد على تكوين مركبات </w:t>
      </w:r>
      <w:proofErr w:type="spellStart"/>
      <w:r w:rsidRPr="003D35A5">
        <w:rPr>
          <w:rFonts w:ascii="Traditional Arabic" w:eastAsia="Times New Roman" w:hAnsi="Traditional Arabic" w:cs="Traditional Arabic"/>
          <w:color w:val="3D3D3E"/>
          <w:sz w:val="32"/>
          <w:szCs w:val="34"/>
          <w:rtl/>
          <w:lang w:bidi="ar-IQ"/>
        </w:rPr>
        <w:t>نوشادرية</w:t>
      </w:r>
      <w:proofErr w:type="spellEnd"/>
      <w:r w:rsidRPr="003D35A5">
        <w:rPr>
          <w:rFonts w:ascii="Traditional Arabic" w:eastAsia="Times New Roman" w:hAnsi="Traditional Arabic" w:cs="Traditional Arabic"/>
          <w:color w:val="3D3D3E"/>
          <w:sz w:val="32"/>
          <w:szCs w:val="34"/>
          <w:rtl/>
          <w:lang w:bidi="ar-IQ"/>
        </w:rPr>
        <w:t xml:space="preserve"> تؤثر على المخ، وتحدث تغيرات مرضية قد تصل إلى حد الغيبوبة وفقدان الوعي، وهذا ما يحدث نتيجة ابتلاع الإنسان لكميات كثيرة من دمه نتيجة نزيف م</w:t>
      </w:r>
      <w:r w:rsidR="00AD4890" w:rsidRPr="003D35A5">
        <w:rPr>
          <w:rFonts w:ascii="Traditional Arabic" w:eastAsia="Times New Roman" w:hAnsi="Traditional Arabic" w:cs="Traditional Arabic"/>
          <w:color w:val="3D3D3E"/>
          <w:sz w:val="32"/>
          <w:szCs w:val="34"/>
          <w:rtl/>
          <w:lang w:bidi="ar-IQ"/>
        </w:rPr>
        <w:t>ن المريء أو المعدة أو الأمعاء (</w:t>
      </w:r>
      <w:r w:rsidR="006121F2" w:rsidRPr="003D35A5">
        <w:rPr>
          <w:rStyle w:val="a4"/>
          <w:rFonts w:ascii="Traditional Arabic" w:eastAsia="Times New Roman" w:hAnsi="Traditional Arabic" w:cs="Traditional Arabic"/>
          <w:color w:val="3D3D3E"/>
          <w:sz w:val="32"/>
          <w:szCs w:val="34"/>
          <w:vertAlign w:val="baseline"/>
          <w:rtl/>
          <w:lang w:bidi="ar-IQ"/>
        </w:rPr>
        <w:footnoteReference w:id="167"/>
      </w:r>
      <w:r w:rsidRPr="003D35A5">
        <w:rPr>
          <w:rFonts w:ascii="Traditional Arabic" w:eastAsia="Times New Roman" w:hAnsi="Traditional Arabic" w:cs="Traditional Arabic"/>
          <w:color w:val="3D3D3E"/>
          <w:sz w:val="32"/>
          <w:szCs w:val="34"/>
          <w:rtl/>
          <w:lang w:bidi="ar-IQ"/>
        </w:rPr>
        <w:t>).</w:t>
      </w:r>
    </w:p>
    <w:p w14:paraId="238B2AC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الدم المسحوب: هو دم خارج من جسم الإنسان وفيه صفة السيلان أيضا؛ ولكنه خرج ضمن ضوابط وشروط فخرج من الجسم عن طريق إبرة خاصة، أو مضخة لسحب الدم فيخرج هذا الدم ويحفظ في مكان خاص لحفظه لحين الحاجة إلية دون أن يلحقه تغير، بخلاف الدم المسفوح فإنه لا يحفظ؛ لذلك يتحول إلى مادة ضارة بالجسم، أما المسحوب فهو بعد حفظه لا يتغير ولا يصبح ضارا على الجسم مثله مثل الدم داخل الجسم، فهو بانتقاله إلى الكيس المخصص لذلك كأنه انتقل من القلب إلى أي عضو آخر.</w:t>
      </w:r>
    </w:p>
    <w:p w14:paraId="2CF5AD0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إن الوصف الدقيق لعملية سحب الدم لا تعدو كونها انتقال دم من مكانه إلى مثل المكان الذي كان يمر فيه من البدن ألا وهو الوريد أو الشريان، ففارق الدم المسفوح المنصوص عليه في القرآن الكريم، وخالف الدم المراق الذي يصيب الثوب أو البدن، والذي أمرت ا</w:t>
      </w:r>
      <w:r w:rsidR="00AD4890" w:rsidRPr="003D35A5">
        <w:rPr>
          <w:rFonts w:ascii="Traditional Arabic" w:eastAsia="Times New Roman" w:hAnsi="Traditional Arabic" w:cs="Traditional Arabic"/>
          <w:color w:val="3D3D3E"/>
          <w:sz w:val="32"/>
          <w:szCs w:val="34"/>
          <w:rtl/>
          <w:lang w:bidi="ar-IQ"/>
        </w:rPr>
        <w:t>لأحاديث الشريفة بغسله وإزالته (</w:t>
      </w:r>
      <w:r w:rsidR="002F3891" w:rsidRPr="003D35A5">
        <w:rPr>
          <w:rStyle w:val="a4"/>
          <w:rFonts w:ascii="Traditional Arabic" w:eastAsia="Times New Roman" w:hAnsi="Traditional Arabic" w:cs="Traditional Arabic"/>
          <w:color w:val="3D3D3E"/>
          <w:sz w:val="32"/>
          <w:szCs w:val="34"/>
          <w:vertAlign w:val="baseline"/>
          <w:rtl/>
          <w:lang w:bidi="ar-IQ"/>
        </w:rPr>
        <w:footnoteReference w:id="168"/>
      </w:r>
      <w:r w:rsidRPr="003D35A5">
        <w:rPr>
          <w:rFonts w:ascii="Traditional Arabic" w:eastAsia="Times New Roman" w:hAnsi="Traditional Arabic" w:cs="Traditional Arabic"/>
          <w:color w:val="3D3D3E"/>
          <w:sz w:val="32"/>
          <w:szCs w:val="34"/>
          <w:rtl/>
          <w:lang w:bidi="ar-IQ"/>
        </w:rPr>
        <w:t>).</w:t>
      </w:r>
    </w:p>
    <w:p w14:paraId="67FC9680"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إذن الدم المسحوب مختلف عن الدم المسفوح ولكل منهما صفته المختلفة بعد خروجه فلا يعتبر الدم المسحوب دما مسفوحا للفروق الآتية: </w:t>
      </w:r>
    </w:p>
    <w:p w14:paraId="602690FA" w14:textId="77777777" w:rsidR="00111145" w:rsidRPr="003D35A5" w:rsidRDefault="00111145" w:rsidP="003D35A5">
      <w:pPr>
        <w:shd w:val="clear" w:color="auto" w:fill="FFFFFF"/>
        <w:tabs>
          <w:tab w:val="left" w:pos="509"/>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1. </w:t>
      </w:r>
      <w:r w:rsidRPr="003D35A5">
        <w:rPr>
          <w:rFonts w:ascii="Traditional Arabic" w:eastAsia="Times New Roman" w:hAnsi="Traditional Arabic" w:cs="Traditional Arabic"/>
          <w:color w:val="3D3D3E"/>
          <w:sz w:val="32"/>
          <w:szCs w:val="34"/>
          <w:rtl/>
          <w:lang w:bidi="ar-IQ"/>
        </w:rPr>
        <w:tab/>
        <w:t>الدم المسفوح هو المراق والذي سال عن مكانه وتعرض للهواء، بينما المسحوب مأخوذ بآلة طبية وفق معايير خاصة، ولم يتعرض للهواء.</w:t>
      </w:r>
    </w:p>
    <w:p w14:paraId="4294B6EA" w14:textId="77777777" w:rsidR="00111145" w:rsidRPr="003D35A5" w:rsidRDefault="00111145" w:rsidP="003D35A5">
      <w:pPr>
        <w:shd w:val="clear" w:color="auto" w:fill="FFFFFF"/>
        <w:tabs>
          <w:tab w:val="left" w:pos="509"/>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2. </w:t>
      </w:r>
      <w:r w:rsidRPr="003D35A5">
        <w:rPr>
          <w:rFonts w:ascii="Traditional Arabic" w:eastAsia="Times New Roman" w:hAnsi="Traditional Arabic" w:cs="Traditional Arabic"/>
          <w:color w:val="3D3D3E"/>
          <w:sz w:val="32"/>
          <w:szCs w:val="34"/>
          <w:rtl/>
          <w:lang w:bidi="ar-IQ"/>
        </w:rPr>
        <w:tab/>
        <w:t>الدم المسفوح غير محفوظ وهو مرتع للجراثيم، بينما الدم المسحوب يتم حفظه وتخزينه بحيث يمكن الانتفاع منه.</w:t>
      </w:r>
    </w:p>
    <w:p w14:paraId="5E39FEA8" w14:textId="77777777" w:rsidR="00111145" w:rsidRPr="003D35A5" w:rsidRDefault="00111145" w:rsidP="003D35A5">
      <w:pPr>
        <w:shd w:val="clear" w:color="auto" w:fill="FFFFFF"/>
        <w:tabs>
          <w:tab w:val="left" w:pos="509"/>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 xml:space="preserve">3. </w:t>
      </w:r>
      <w:r w:rsidRPr="003D35A5">
        <w:rPr>
          <w:rFonts w:ascii="Traditional Arabic" w:eastAsia="Times New Roman" w:hAnsi="Traditional Arabic" w:cs="Traditional Arabic"/>
          <w:color w:val="3D3D3E"/>
          <w:sz w:val="32"/>
          <w:szCs w:val="34"/>
          <w:rtl/>
          <w:lang w:bidi="ar-IQ"/>
        </w:rPr>
        <w:tab/>
        <w:t>الدم المسفوح ليس فيه فائدة للإنسان، بينما يتم الاستفادة من الدم المسحوب والمحفوظ في بنوك الدم، وتكثر الحاجة له.</w:t>
      </w:r>
    </w:p>
    <w:p w14:paraId="71EB5017" w14:textId="43D64111" w:rsidR="00111145" w:rsidRPr="003D35A5" w:rsidRDefault="00111145" w:rsidP="003D35A5">
      <w:pPr>
        <w:shd w:val="clear" w:color="auto" w:fill="FFFFFF"/>
        <w:tabs>
          <w:tab w:val="left" w:pos="509"/>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4. </w:t>
      </w:r>
      <w:r w:rsidRPr="003D35A5">
        <w:rPr>
          <w:rFonts w:ascii="Traditional Arabic" w:eastAsia="Times New Roman" w:hAnsi="Traditional Arabic" w:cs="Traditional Arabic"/>
          <w:color w:val="3D3D3E"/>
          <w:sz w:val="32"/>
          <w:szCs w:val="34"/>
          <w:rtl/>
          <w:lang w:bidi="ar-IQ"/>
        </w:rPr>
        <w:tab/>
        <w:t>الدم المسفوح يتجلط عند خروجه ويصبح لونه أسود، وليس كذلك الدم المسحوب</w:t>
      </w:r>
      <w:r w:rsidR="003D35A5" w:rsidRPr="003D35A5">
        <w:rPr>
          <w:rFonts w:ascii="Traditional Arabic" w:eastAsia="Times New Roman" w:hAnsi="Traditional Arabic" w:cs="Traditional Arabic"/>
          <w:color w:val="3D3D3E"/>
          <w:sz w:val="32"/>
          <w:szCs w:val="34"/>
          <w:rtl/>
          <w:lang w:bidi="ar-IQ"/>
        </w:rPr>
        <w:t>.</w:t>
      </w:r>
    </w:p>
    <w:p w14:paraId="3A895456" w14:textId="77777777" w:rsidR="00111145" w:rsidRPr="003D35A5" w:rsidRDefault="00111145" w:rsidP="003D35A5">
      <w:pPr>
        <w:pStyle w:val="3"/>
        <w:rPr>
          <w:rtl/>
          <w:lang w:bidi="ar-IQ"/>
        </w:rPr>
      </w:pPr>
      <w:bookmarkStart w:id="33" w:name="_Toc94612328"/>
      <w:r w:rsidRPr="003D35A5">
        <w:rPr>
          <w:rtl/>
          <w:lang w:bidi="ar-IQ"/>
        </w:rPr>
        <w:t>ثانيا: الفرق بين الدم المسحوب، ودم الحيض والنفاس:</w:t>
      </w:r>
      <w:bookmarkEnd w:id="33"/>
    </w:p>
    <w:p w14:paraId="41754C9F"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يختلف دم الحيض والنفاس عن الدم الطبيعي من عدة وجوه أبرزها:</w:t>
      </w:r>
    </w:p>
    <w:p w14:paraId="4C094062"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1- </w:t>
      </w:r>
      <w:r w:rsidRPr="003D35A5">
        <w:rPr>
          <w:rFonts w:ascii="Traditional Arabic" w:eastAsia="Times New Roman" w:hAnsi="Traditional Arabic" w:cs="Traditional Arabic"/>
          <w:color w:val="3D3D3E"/>
          <w:sz w:val="32"/>
          <w:szCs w:val="34"/>
          <w:rtl/>
          <w:lang w:bidi="ar-IQ"/>
        </w:rPr>
        <w:tab/>
        <w:t>يخرج دم الحيض والنفاس من الأنثى من مخرج معتاد، بينما يتم إخراج الدم المسحوب عن طريق إبرة خاصة ومن الأوردة أو الشرايين وبضوابط وشروط خاصة.</w:t>
      </w:r>
    </w:p>
    <w:p w14:paraId="19F7DA87"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2- </w:t>
      </w:r>
      <w:r w:rsidRPr="003D35A5">
        <w:rPr>
          <w:rFonts w:ascii="Traditional Arabic" w:eastAsia="Times New Roman" w:hAnsi="Traditional Arabic" w:cs="Traditional Arabic"/>
          <w:color w:val="3D3D3E"/>
          <w:sz w:val="32"/>
          <w:szCs w:val="34"/>
          <w:rtl/>
          <w:lang w:bidi="ar-IQ"/>
        </w:rPr>
        <w:tab/>
        <w:t>دم الحيض لونه أسود محتدم، ويخرج على شكل قطع، وله رائحة كريهة؛ لأنه من الفضلات التي تدفعها الطبيعة، بينما ليس كذلك الدم المسحوب.</w:t>
      </w:r>
    </w:p>
    <w:p w14:paraId="5487283C"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3- </w:t>
      </w:r>
      <w:r w:rsidRPr="003D35A5">
        <w:rPr>
          <w:rFonts w:ascii="Traditional Arabic" w:eastAsia="Times New Roman" w:hAnsi="Traditional Arabic" w:cs="Traditional Arabic"/>
          <w:color w:val="3D3D3E"/>
          <w:sz w:val="32"/>
          <w:szCs w:val="34"/>
          <w:rtl/>
          <w:lang w:bidi="ar-IQ"/>
        </w:rPr>
        <w:tab/>
        <w:t>في خروج دم الحيض منفعة للجسم، أما الدم الطبيعي ففي خروجه مضرة بالجسم، إذا لم يتم وفق ضوابط طبية معينة.</w:t>
      </w:r>
    </w:p>
    <w:p w14:paraId="601F72AB"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4- </w:t>
      </w:r>
      <w:r w:rsidRPr="003D35A5">
        <w:rPr>
          <w:rFonts w:ascii="Traditional Arabic" w:eastAsia="Times New Roman" w:hAnsi="Traditional Arabic" w:cs="Traditional Arabic"/>
          <w:color w:val="3D3D3E"/>
          <w:sz w:val="32"/>
          <w:szCs w:val="34"/>
          <w:rtl/>
          <w:lang w:bidi="ar-IQ"/>
        </w:rPr>
        <w:tab/>
        <w:t xml:space="preserve">خروج دم الحيض يتبعه مجموعة من الأحكام الفقهية، منها؛ انتقاض </w:t>
      </w:r>
      <w:proofErr w:type="gramStart"/>
      <w:r w:rsidRPr="003D35A5">
        <w:rPr>
          <w:rFonts w:ascii="Traditional Arabic" w:eastAsia="Times New Roman" w:hAnsi="Traditional Arabic" w:cs="Traditional Arabic"/>
          <w:color w:val="3D3D3E"/>
          <w:sz w:val="32"/>
          <w:szCs w:val="34"/>
          <w:rtl/>
          <w:lang w:bidi="ar-IQ"/>
        </w:rPr>
        <w:t>الوضوء(</w:t>
      </w:r>
      <w:proofErr w:type="gramEnd"/>
      <w:r w:rsidR="002F3891" w:rsidRPr="003D35A5">
        <w:rPr>
          <w:rStyle w:val="a4"/>
          <w:rFonts w:ascii="Traditional Arabic" w:eastAsia="Times New Roman" w:hAnsi="Traditional Arabic" w:cs="Traditional Arabic"/>
          <w:color w:val="3D3D3E"/>
          <w:sz w:val="32"/>
          <w:szCs w:val="34"/>
          <w:vertAlign w:val="baseline"/>
          <w:rtl/>
          <w:lang w:bidi="ar-IQ"/>
        </w:rPr>
        <w:footnoteReference w:id="169"/>
      </w:r>
      <w:r w:rsidRPr="003D35A5">
        <w:rPr>
          <w:rFonts w:ascii="Traditional Arabic" w:eastAsia="Times New Roman" w:hAnsi="Traditional Arabic" w:cs="Traditional Arabic"/>
          <w:color w:val="3D3D3E"/>
          <w:sz w:val="32"/>
          <w:szCs w:val="34"/>
          <w:rtl/>
          <w:lang w:bidi="ar-IQ"/>
        </w:rPr>
        <w:t>)، وسقوط الصلاة والصيام عن الحائض، وحرمة الجماع...، بينما خروج الدم الطبيعي لا تترتب عليه هذه الأحكا</w:t>
      </w:r>
      <w:r w:rsidR="00AD4890" w:rsidRPr="003D35A5">
        <w:rPr>
          <w:rFonts w:ascii="Traditional Arabic" w:eastAsia="Times New Roman" w:hAnsi="Traditional Arabic" w:cs="Traditional Arabic"/>
          <w:color w:val="3D3D3E"/>
          <w:sz w:val="32"/>
          <w:szCs w:val="34"/>
          <w:rtl/>
          <w:lang w:bidi="ar-IQ"/>
        </w:rPr>
        <w:t>م، حتى لو خرج من المخرج المعتاد(</w:t>
      </w:r>
      <w:r w:rsidR="002F3891" w:rsidRPr="003D35A5">
        <w:rPr>
          <w:rStyle w:val="a4"/>
          <w:rFonts w:ascii="Traditional Arabic" w:eastAsia="Times New Roman" w:hAnsi="Traditional Arabic" w:cs="Traditional Arabic"/>
          <w:color w:val="3D3D3E"/>
          <w:sz w:val="32"/>
          <w:szCs w:val="34"/>
          <w:vertAlign w:val="baseline"/>
          <w:rtl/>
          <w:lang w:bidi="ar-IQ"/>
        </w:rPr>
        <w:footnoteReference w:id="170"/>
      </w:r>
      <w:r w:rsidRPr="003D35A5">
        <w:rPr>
          <w:rFonts w:ascii="Traditional Arabic" w:eastAsia="Times New Roman" w:hAnsi="Traditional Arabic" w:cs="Traditional Arabic"/>
          <w:color w:val="3D3D3E"/>
          <w:sz w:val="32"/>
          <w:szCs w:val="34"/>
          <w:rtl/>
          <w:lang w:bidi="ar-IQ"/>
        </w:rPr>
        <w:t>).</w:t>
      </w:r>
    </w:p>
    <w:p w14:paraId="317EE10A"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يتبين مما سبق أن الدم المسحوب من جسم الإنسان عبر المضخة - مع مراعاة الشروط والضوابط الطبية الدقيقة - يبقى محافظا على خواصه؛ لأنه لم يتعرض للهواء، وهو بذلك كأنه ينتقل من مكان إلى آخر في جسم الإنسان، وهو يختلف بذلك عن الدم المسفوح الذي يتحول إلى مسرح للميكروبات والجراثيم التي تسبب الأمراض والعدوى، كما أنه يختلف أيضا عن الدماء التي يدفعها جسم الأنثى على أنها فضلات.</w:t>
      </w:r>
    </w:p>
    <w:p w14:paraId="6B8C0B15"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لكل هذه الاعتبارات فإني أرى أن الدم البشري الذي لم يخرج من مخرج معتاد، ولم يتعرض للهواء طاهر، بخلاف الدم الذي ينزف من الجروح (الدم المسفوح)، ومن ثم فإن الأدلة التي استدل بها الفريق الأول إنما هي في الدم المسفوح، فيكون الاستدلال بها خارج محل النزاع، إضافة إلى أنها لم تسلم من المناقشات والتوجيه والطعن.</w:t>
      </w:r>
    </w:p>
    <w:p w14:paraId="7692054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كما أن اختلاف الأشياء عن بعضها يوجب اختلافها في الأحكام؛ فإذا كان الدم المسحوب يختلف عن كل من الدم المسفوح، ودم الحيض والنفاس فإنه ينبغي أن يختلفا في الحكم.</w:t>
      </w:r>
    </w:p>
    <w:p w14:paraId="5AE1A7A5" w14:textId="77777777" w:rsidR="00111145"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ab/>
      </w:r>
      <w:r w:rsidR="00111145" w:rsidRPr="003D35A5">
        <w:rPr>
          <w:rFonts w:ascii="Traditional Arabic" w:eastAsia="Times New Roman" w:hAnsi="Traditional Arabic" w:cs="Traditional Arabic"/>
          <w:color w:val="3D3D3E"/>
          <w:sz w:val="32"/>
          <w:szCs w:val="34"/>
          <w:rtl/>
          <w:lang w:bidi="ar-IQ"/>
        </w:rPr>
        <w:t xml:space="preserve">يؤيد هذا ما ورد عن أمنا عائشة رضي الله عنها، وغيرها بيانا للآية القرآنية ﴿إِلاَّ أَن يَكُونَ مَيْتَةً أَوْ دَمًا مَّسْفُوحًا﴾ (الأنعام: ١٤٥)، قالوا: (فلم ينه عن كل دم، بل عن المسفوح خاصة وهو </w:t>
      </w:r>
      <w:proofErr w:type="gramStart"/>
      <w:r w:rsidR="00111145" w:rsidRPr="003D35A5">
        <w:rPr>
          <w:rFonts w:ascii="Traditional Arabic" w:eastAsia="Times New Roman" w:hAnsi="Traditional Arabic" w:cs="Traditional Arabic"/>
          <w:color w:val="3D3D3E"/>
          <w:sz w:val="32"/>
          <w:szCs w:val="34"/>
          <w:rtl/>
          <w:lang w:bidi="ar-IQ"/>
        </w:rPr>
        <w:t>السائل)(</w:t>
      </w:r>
      <w:proofErr w:type="gramEnd"/>
      <w:r w:rsidR="008954FC" w:rsidRPr="003D35A5">
        <w:rPr>
          <w:rStyle w:val="a4"/>
          <w:rFonts w:ascii="Traditional Arabic" w:eastAsia="Times New Roman" w:hAnsi="Traditional Arabic" w:cs="Traditional Arabic"/>
          <w:color w:val="3D3D3E"/>
          <w:sz w:val="32"/>
          <w:szCs w:val="34"/>
          <w:vertAlign w:val="baseline"/>
          <w:rtl/>
          <w:lang w:bidi="ar-IQ"/>
        </w:rPr>
        <w:footnoteReference w:id="171"/>
      </w:r>
      <w:r w:rsidR="00111145" w:rsidRPr="003D35A5">
        <w:rPr>
          <w:rFonts w:ascii="Traditional Arabic" w:eastAsia="Times New Roman" w:hAnsi="Traditional Arabic" w:cs="Traditional Arabic"/>
          <w:color w:val="3D3D3E"/>
          <w:sz w:val="32"/>
          <w:szCs w:val="34"/>
          <w:rtl/>
          <w:lang w:bidi="ar-IQ"/>
        </w:rPr>
        <w:t>).</w:t>
      </w:r>
    </w:p>
    <w:p w14:paraId="1DE954F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(كما أنه ينبغي الأخذ بما أكدته الحقائق العلمية، وما أثبته أهل الخبرة والمعرفة بأمور الطب عملا بقول الله تعالى: ﴿فَاسْأَلُواْ أَهْلَ الذِّكْرِ إِن كُنتُمْ لاَ تَعْلَمُونَ﴾ (النحل: ٤٣)، فقد خضع الدم البشري لعدة أبحاث ودراسات علمية أثبتت كلها فوائد كثيرة للدم في مجال الدواء والعلاج، وميزت بينه وبين غيره من الدماء الأخرى بصورة ملموسة، وأكدت أن المصلحة الراجحة والحاجة الماسة تدعوان إلى الاستعانة به عند حد</w:t>
      </w:r>
      <w:r w:rsidR="00AD4890" w:rsidRPr="003D35A5">
        <w:rPr>
          <w:rFonts w:ascii="Traditional Arabic" w:eastAsia="Times New Roman" w:hAnsi="Traditional Arabic" w:cs="Traditional Arabic"/>
          <w:color w:val="3D3D3E"/>
          <w:sz w:val="32"/>
          <w:szCs w:val="34"/>
          <w:rtl/>
          <w:lang w:bidi="ar-IQ"/>
        </w:rPr>
        <w:t xml:space="preserve">وث النزف الشديد وحلول </w:t>
      </w:r>
      <w:proofErr w:type="gramStart"/>
      <w:r w:rsidR="00AD4890" w:rsidRPr="003D35A5">
        <w:rPr>
          <w:rFonts w:ascii="Traditional Arabic" w:eastAsia="Times New Roman" w:hAnsi="Traditional Arabic" w:cs="Traditional Arabic"/>
          <w:color w:val="3D3D3E"/>
          <w:sz w:val="32"/>
          <w:szCs w:val="34"/>
          <w:rtl/>
          <w:lang w:bidi="ar-IQ"/>
        </w:rPr>
        <w:t>الأخطار)(</w:t>
      </w:r>
      <w:proofErr w:type="gramEnd"/>
      <w:r w:rsidR="008954FC" w:rsidRPr="003D35A5">
        <w:rPr>
          <w:rStyle w:val="a4"/>
          <w:rFonts w:ascii="Traditional Arabic" w:eastAsia="Times New Roman" w:hAnsi="Traditional Arabic" w:cs="Traditional Arabic"/>
          <w:color w:val="3D3D3E"/>
          <w:sz w:val="32"/>
          <w:szCs w:val="34"/>
          <w:vertAlign w:val="baseline"/>
          <w:rtl/>
          <w:lang w:bidi="ar-IQ"/>
        </w:rPr>
        <w:footnoteReference w:id="172"/>
      </w:r>
      <w:r w:rsidRPr="003D35A5">
        <w:rPr>
          <w:rFonts w:ascii="Traditional Arabic" w:eastAsia="Times New Roman" w:hAnsi="Traditional Arabic" w:cs="Traditional Arabic"/>
          <w:color w:val="3D3D3E"/>
          <w:sz w:val="32"/>
          <w:szCs w:val="34"/>
          <w:rtl/>
          <w:lang w:bidi="ar-IQ"/>
        </w:rPr>
        <w:t>).</w:t>
      </w:r>
    </w:p>
    <w:p w14:paraId="1B6D2A0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وأخيرا تجدر الإشارة إلى أن نجاسة الدم ثابتة سواء كان مسفوحا أو غير مسفوح إذا خرج من الجسد وتعرض للهواء وهو الأصل، وإنما رجحنا طهارة الدم المسحوب عبر المحقنة؛ لأنه نقل إلى وسط شبيه بالوسط الذي كان فيه، وهذا لا يلزم منه الحكم بإباحة تناول الدم أكلا وشربا، فإن ذلك لا يحل مطلقا، والله تعالى أعلم.</w:t>
      </w:r>
    </w:p>
    <w:p w14:paraId="45F2EF8B" w14:textId="77777777" w:rsidR="00AD4890" w:rsidRPr="003D35A5" w:rsidRDefault="00AD489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13DC7187" w14:textId="77777777" w:rsidR="00AD4890" w:rsidRPr="003D35A5" w:rsidRDefault="00AD4890" w:rsidP="003D35A5">
      <w:pPr>
        <w:bidi w:val="0"/>
        <w:spacing w:after="120" w:line="240" w:lineRule="auto"/>
        <w:jc w:val="both"/>
        <w:rPr>
          <w:rFonts w:ascii="Traditional Arabic" w:eastAsia="Times New Roman" w:hAnsi="Traditional Arabic" w:cs="Traditional Arabic"/>
          <w:color w:val="3D3D3E"/>
          <w:sz w:val="32"/>
          <w:szCs w:val="34"/>
          <w:lang w:bidi="ar-IQ"/>
        </w:rPr>
      </w:pPr>
      <w:r w:rsidRPr="003D35A5">
        <w:rPr>
          <w:rFonts w:ascii="Traditional Arabic" w:eastAsia="Times New Roman" w:hAnsi="Traditional Arabic" w:cs="Traditional Arabic"/>
          <w:color w:val="3D3D3E"/>
          <w:sz w:val="32"/>
          <w:szCs w:val="34"/>
          <w:rtl/>
          <w:lang w:bidi="ar-IQ"/>
        </w:rPr>
        <w:br w:type="page"/>
      </w:r>
    </w:p>
    <w:p w14:paraId="02935079" w14:textId="5D35B37F" w:rsidR="00111145" w:rsidRPr="003D35A5" w:rsidRDefault="00111145" w:rsidP="003D35A5">
      <w:pPr>
        <w:pStyle w:val="2"/>
        <w:rPr>
          <w:rtl/>
          <w:lang w:bidi="ar-IQ"/>
        </w:rPr>
      </w:pPr>
      <w:bookmarkStart w:id="34" w:name="_Toc94612329"/>
      <w:r w:rsidRPr="003D35A5">
        <w:rPr>
          <w:rtl/>
          <w:lang w:bidi="ar-IQ"/>
        </w:rPr>
        <w:lastRenderedPageBreak/>
        <w:t>المطلب الرابع</w:t>
      </w:r>
      <w:r w:rsidR="003D35A5">
        <w:rPr>
          <w:rFonts w:hint="cs"/>
          <w:rtl/>
          <w:lang w:bidi="ar-IQ"/>
        </w:rPr>
        <w:t xml:space="preserve"> </w:t>
      </w:r>
      <w:r w:rsidRPr="003D35A5">
        <w:rPr>
          <w:rtl/>
          <w:lang w:bidi="ar-IQ"/>
        </w:rPr>
        <w:t>الآثار الفقهية لنقل الدم:</w:t>
      </w:r>
      <w:bookmarkEnd w:id="34"/>
    </w:p>
    <w:p w14:paraId="6882D77E" w14:textId="77777777" w:rsidR="00111145" w:rsidRPr="003D35A5" w:rsidRDefault="00111145" w:rsidP="003D35A5">
      <w:pPr>
        <w:pStyle w:val="3"/>
        <w:rPr>
          <w:rtl/>
          <w:lang w:bidi="ar-IQ"/>
        </w:rPr>
      </w:pPr>
      <w:bookmarkStart w:id="35" w:name="_Toc94612330"/>
      <w:r w:rsidRPr="003D35A5">
        <w:rPr>
          <w:rtl/>
          <w:lang w:bidi="ar-IQ"/>
        </w:rPr>
        <w:t>أولا: أثر نقل الدم على الطهارة:</w:t>
      </w:r>
      <w:bookmarkEnd w:id="35"/>
    </w:p>
    <w:p w14:paraId="7E91FD0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مسألة سحب الدم من الجسد الآدمي</w:t>
      </w:r>
      <w:r w:rsidRPr="003D35A5">
        <w:rPr>
          <w:rFonts w:ascii="Traditional Arabic" w:eastAsia="Times New Roman" w:hAnsi="Traditional Arabic" w:cs="Traditional Arabic"/>
          <w:color w:val="3D3D3E"/>
          <w:sz w:val="32"/>
          <w:szCs w:val="34"/>
          <w:rtl/>
          <w:lang w:bidi="ar-IQ"/>
        </w:rPr>
        <w:t xml:space="preserve"> ليست مسألة حادثة، بل هي مسألة كانت معروفة قديما باسم الفصد والحجامة (</w:t>
      </w:r>
      <w:r w:rsidR="008954FC" w:rsidRPr="003D35A5">
        <w:rPr>
          <w:rStyle w:val="a4"/>
          <w:rFonts w:ascii="Traditional Arabic" w:eastAsia="Times New Roman" w:hAnsi="Traditional Arabic" w:cs="Traditional Arabic"/>
          <w:color w:val="3D3D3E"/>
          <w:sz w:val="32"/>
          <w:szCs w:val="34"/>
          <w:vertAlign w:val="baseline"/>
          <w:rtl/>
          <w:lang w:bidi="ar-IQ"/>
        </w:rPr>
        <w:footnoteReference w:id="173"/>
      </w:r>
      <w:r w:rsidRPr="003D35A5">
        <w:rPr>
          <w:rFonts w:ascii="Traditional Arabic" w:eastAsia="Times New Roman" w:hAnsi="Traditional Arabic" w:cs="Traditional Arabic"/>
          <w:color w:val="3D3D3E"/>
          <w:sz w:val="32"/>
          <w:szCs w:val="34"/>
          <w:rtl/>
          <w:lang w:bidi="ar-IQ"/>
        </w:rPr>
        <w:t>)، لكن الجديد فيها هو نقل الدم المستخرج إلى إنسان آخر محتاج إليه، وقد تكلم الفقهاء عن انتقاض الوضوء بخروج الدم من الجسد من مخرج غير معتاد، فلنعرض لآرائهم، ومن ثم نخرج حكم نقض الوضوء بسحب الدم.</w:t>
      </w:r>
    </w:p>
    <w:p w14:paraId="41A5CB5E" w14:textId="77777777" w:rsidR="00111145" w:rsidRPr="003D35A5" w:rsidRDefault="00332320"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ا</w:t>
      </w:r>
      <w:r w:rsidR="00111145" w:rsidRPr="003D35A5">
        <w:rPr>
          <w:rFonts w:ascii="Traditional Arabic" w:eastAsia="Times New Roman" w:hAnsi="Traditional Arabic" w:cs="Traditional Arabic"/>
          <w:color w:val="3D3D3E"/>
          <w:sz w:val="32"/>
          <w:szCs w:val="34"/>
          <w:rtl/>
          <w:lang w:bidi="ar-IQ"/>
        </w:rPr>
        <w:t>ختلف الفقهاء في حكم نقض الوضوء بخروج الدم من غير السبيلين إلى قولين:</w:t>
      </w:r>
    </w:p>
    <w:p w14:paraId="1077A181"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كالدم والرعاف الكثير والفصد والحجامة وال</w:t>
      </w:r>
      <w:r w:rsidR="00AD4890" w:rsidRPr="003D35A5">
        <w:rPr>
          <w:rFonts w:ascii="Traditional Arabic" w:eastAsia="Times New Roman" w:hAnsi="Traditional Arabic" w:cs="Traditional Arabic"/>
          <w:color w:val="3D3D3E"/>
          <w:sz w:val="32"/>
          <w:szCs w:val="34"/>
          <w:rtl/>
          <w:lang w:bidi="ar-IQ"/>
        </w:rPr>
        <w:t>قيء، وإليه ذهب الحنفية (</w:t>
      </w:r>
      <w:r w:rsidR="008270EB" w:rsidRPr="003D35A5">
        <w:rPr>
          <w:rStyle w:val="a4"/>
          <w:rFonts w:ascii="Traditional Arabic" w:eastAsia="Times New Roman" w:hAnsi="Traditional Arabic" w:cs="Traditional Arabic"/>
          <w:color w:val="3D3D3E"/>
          <w:sz w:val="32"/>
          <w:szCs w:val="34"/>
          <w:vertAlign w:val="baseline"/>
          <w:rtl/>
          <w:lang w:bidi="ar-IQ"/>
        </w:rPr>
        <w:footnoteReference w:id="174"/>
      </w:r>
      <w:r w:rsidRPr="003D35A5">
        <w:rPr>
          <w:rFonts w:ascii="Traditional Arabic" w:eastAsia="Times New Roman" w:hAnsi="Traditional Arabic" w:cs="Traditional Arabic"/>
          <w:color w:val="3D3D3E"/>
          <w:sz w:val="32"/>
          <w:szCs w:val="34"/>
          <w:rtl/>
          <w:lang w:bidi="ar-IQ"/>
        </w:rPr>
        <w:t>)</w:t>
      </w:r>
      <w:r w:rsidR="00AD4890" w:rsidRPr="003D35A5">
        <w:rPr>
          <w:rFonts w:ascii="Traditional Arabic" w:eastAsia="Times New Roman" w:hAnsi="Traditional Arabic" w:cs="Traditional Arabic"/>
          <w:color w:val="3D3D3E"/>
          <w:sz w:val="32"/>
          <w:szCs w:val="34"/>
          <w:rtl/>
          <w:lang w:bidi="ar-IQ"/>
        </w:rPr>
        <w:t xml:space="preserve"> </w:t>
      </w:r>
      <w:proofErr w:type="gramStart"/>
      <w:r w:rsidR="00AD4890" w:rsidRPr="003D35A5">
        <w:rPr>
          <w:rFonts w:ascii="Traditional Arabic" w:eastAsia="Times New Roman" w:hAnsi="Traditional Arabic" w:cs="Traditional Arabic"/>
          <w:color w:val="3D3D3E"/>
          <w:sz w:val="32"/>
          <w:szCs w:val="34"/>
          <w:rtl/>
          <w:lang w:bidi="ar-IQ"/>
        </w:rPr>
        <w:t>والحنابلة</w:t>
      </w:r>
      <w:r w:rsidRPr="003D35A5">
        <w:rPr>
          <w:rFonts w:ascii="Traditional Arabic" w:eastAsia="Times New Roman" w:hAnsi="Traditional Arabic" w:cs="Traditional Arabic"/>
          <w:color w:val="3D3D3E"/>
          <w:sz w:val="32"/>
          <w:szCs w:val="34"/>
          <w:rtl/>
          <w:lang w:bidi="ar-IQ"/>
        </w:rPr>
        <w:t>(</w:t>
      </w:r>
      <w:proofErr w:type="gramEnd"/>
      <w:r w:rsidR="008270EB" w:rsidRPr="003D35A5">
        <w:rPr>
          <w:rStyle w:val="a4"/>
          <w:rFonts w:ascii="Traditional Arabic" w:eastAsia="Times New Roman" w:hAnsi="Traditional Arabic" w:cs="Traditional Arabic"/>
          <w:color w:val="3D3D3E"/>
          <w:sz w:val="32"/>
          <w:szCs w:val="34"/>
          <w:vertAlign w:val="baseline"/>
          <w:rtl/>
          <w:lang w:bidi="ar-IQ"/>
        </w:rPr>
        <w:footnoteReference w:id="175"/>
      </w:r>
      <w:r w:rsidRPr="003D35A5">
        <w:rPr>
          <w:rFonts w:ascii="Traditional Arabic" w:eastAsia="Times New Roman" w:hAnsi="Traditional Arabic" w:cs="Traditional Arabic"/>
          <w:color w:val="3D3D3E"/>
          <w:sz w:val="32"/>
          <w:szCs w:val="34"/>
          <w:rtl/>
          <w:lang w:bidi="ar-IQ"/>
        </w:rPr>
        <w:t xml:space="preserve">)، وهو </w:t>
      </w:r>
      <w:r w:rsidR="008270EB" w:rsidRPr="003D35A5">
        <w:rPr>
          <w:rFonts w:ascii="Traditional Arabic" w:eastAsia="Times New Roman" w:hAnsi="Traditional Arabic" w:cs="Traditional Arabic"/>
          <w:color w:val="3D3D3E"/>
          <w:sz w:val="32"/>
          <w:szCs w:val="34"/>
          <w:rtl/>
          <w:lang w:bidi="ar-IQ"/>
        </w:rPr>
        <w:t xml:space="preserve">القول الأول: ينتقض الوضوء بخروج النجاسة إذا سالت عن موضعها؛ </w:t>
      </w:r>
      <w:r w:rsidRPr="003D35A5">
        <w:rPr>
          <w:rFonts w:ascii="Traditional Arabic" w:eastAsia="Times New Roman" w:hAnsi="Traditional Arabic" w:cs="Traditional Arabic"/>
          <w:color w:val="3D3D3E"/>
          <w:sz w:val="32"/>
          <w:szCs w:val="34"/>
          <w:rtl/>
          <w:lang w:bidi="ar-IQ"/>
        </w:rPr>
        <w:t>قول ابن عباس وابن عمر وسعيد بن المسيب وعلقمة وعطاء وقتادة والثوري وإسحاق(</w:t>
      </w:r>
      <w:r w:rsidR="008270EB" w:rsidRPr="003D35A5">
        <w:rPr>
          <w:rStyle w:val="a4"/>
          <w:rFonts w:ascii="Traditional Arabic" w:eastAsia="Times New Roman" w:hAnsi="Traditional Arabic" w:cs="Traditional Arabic"/>
          <w:color w:val="3D3D3E"/>
          <w:sz w:val="32"/>
          <w:szCs w:val="34"/>
          <w:vertAlign w:val="baseline"/>
          <w:rtl/>
          <w:lang w:bidi="ar-IQ"/>
        </w:rPr>
        <w:footnoteReference w:id="176"/>
      </w:r>
      <w:r w:rsidRPr="003D35A5">
        <w:rPr>
          <w:rFonts w:ascii="Traditional Arabic" w:eastAsia="Times New Roman" w:hAnsi="Traditional Arabic" w:cs="Traditional Arabic"/>
          <w:color w:val="3D3D3E"/>
          <w:sz w:val="32"/>
          <w:szCs w:val="34"/>
          <w:rtl/>
          <w:lang w:bidi="ar-IQ"/>
        </w:rPr>
        <w:t>).</w:t>
      </w:r>
    </w:p>
    <w:p w14:paraId="587B88DC"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ومن جملة ما استدلوا به:</w:t>
      </w:r>
    </w:p>
    <w:p w14:paraId="163E4634"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1- عن ابن عباس رضي الله عنهما أن رسول الله </w:t>
      </w:r>
      <w:r w:rsidR="002E6F55"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قال: "الوضوء مما يخرج وليس مما يدخل" (</w:t>
      </w:r>
      <w:r w:rsidR="008270EB" w:rsidRPr="003D35A5">
        <w:rPr>
          <w:rStyle w:val="a4"/>
          <w:rFonts w:ascii="Traditional Arabic" w:eastAsia="Times New Roman" w:hAnsi="Traditional Arabic" w:cs="Traditional Arabic"/>
          <w:color w:val="3D3D3E"/>
          <w:sz w:val="32"/>
          <w:szCs w:val="34"/>
          <w:vertAlign w:val="baseline"/>
          <w:rtl/>
          <w:lang w:bidi="ar-IQ"/>
        </w:rPr>
        <w:footnoteReference w:id="177"/>
      </w:r>
      <w:r w:rsidRPr="003D35A5">
        <w:rPr>
          <w:rFonts w:ascii="Traditional Arabic" w:eastAsia="Times New Roman" w:hAnsi="Traditional Arabic" w:cs="Traditional Arabic"/>
          <w:color w:val="3D3D3E"/>
          <w:sz w:val="32"/>
          <w:szCs w:val="34"/>
          <w:rtl/>
          <w:lang w:bidi="ar-IQ"/>
        </w:rPr>
        <w:t>).</w:t>
      </w:r>
    </w:p>
    <w:p w14:paraId="6E17EA0B"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 xml:space="preserve"> </w:t>
      </w:r>
      <w:r w:rsidR="0074041E" w:rsidRPr="003D35A5">
        <w:rPr>
          <w:rFonts w:ascii="Traditional Arabic" w:eastAsia="Times New Roman" w:hAnsi="Traditional Arabic" w:cs="Traditional Arabic"/>
          <w:b/>
          <w:color w:val="3D3D3E"/>
          <w:sz w:val="32"/>
          <w:szCs w:val="34"/>
          <w:rtl/>
          <w:lang w:bidi="ar-IQ"/>
        </w:rPr>
        <w:tab/>
      </w:r>
      <w:r w:rsidRPr="003D35A5">
        <w:rPr>
          <w:rFonts w:ascii="Traditional Arabic" w:eastAsia="Times New Roman" w:hAnsi="Traditional Arabic" w:cs="Traditional Arabic"/>
          <w:b/>
          <w:color w:val="3D3D3E"/>
          <w:sz w:val="32"/>
          <w:szCs w:val="34"/>
          <w:rtl/>
          <w:lang w:bidi="ar-IQ"/>
        </w:rPr>
        <w:t>وجه الدلالة</w:t>
      </w:r>
      <w:r w:rsidR="0074041E"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أنه علق الحكم بكل ما يخرج أو بمطلق الخارج من غير اعتبار المخرج، إلا أن خروج الطاهر ليس بمراد، فبقي خروج النجس مرادا (</w:t>
      </w:r>
      <w:r w:rsidR="00BA60D7" w:rsidRPr="003D35A5">
        <w:rPr>
          <w:rStyle w:val="a4"/>
          <w:rFonts w:ascii="Traditional Arabic" w:eastAsia="Times New Roman" w:hAnsi="Traditional Arabic" w:cs="Traditional Arabic"/>
          <w:color w:val="3D3D3E"/>
          <w:sz w:val="32"/>
          <w:szCs w:val="34"/>
          <w:vertAlign w:val="baseline"/>
          <w:rtl/>
          <w:lang w:bidi="ar-IQ"/>
        </w:rPr>
        <w:footnoteReference w:id="178"/>
      </w:r>
      <w:r w:rsidRPr="003D35A5">
        <w:rPr>
          <w:rFonts w:ascii="Traditional Arabic" w:eastAsia="Times New Roman" w:hAnsi="Traditional Arabic" w:cs="Traditional Arabic"/>
          <w:color w:val="3D3D3E"/>
          <w:sz w:val="32"/>
          <w:szCs w:val="34"/>
          <w:rtl/>
          <w:lang w:bidi="ar-IQ"/>
        </w:rPr>
        <w:t>).</w:t>
      </w:r>
    </w:p>
    <w:p w14:paraId="267A87D5"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w:t>
      </w:r>
      <w:r w:rsidRPr="003D35A5">
        <w:rPr>
          <w:rFonts w:ascii="Traditional Arabic" w:eastAsia="Times New Roman" w:hAnsi="Traditional Arabic" w:cs="Traditional Arabic"/>
          <w:color w:val="3D3D3E"/>
          <w:sz w:val="32"/>
          <w:szCs w:val="34"/>
          <w:rtl/>
          <w:lang w:bidi="ar-IQ"/>
        </w:rPr>
        <w:t xml:space="preserve">: هذا الحديث لا يحتج به، وعلى فرض صحته فإنه يحمل على الوضوء مما خرج من السبيلين. </w:t>
      </w:r>
    </w:p>
    <w:p w14:paraId="45B9B625" w14:textId="50316B9C"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2- عن عائشة رضي الله عنها أن رسول الله</w:t>
      </w:r>
      <w:r w:rsidR="003D35A5" w:rsidRPr="003D35A5">
        <w:rPr>
          <w:rFonts w:ascii="Traditional Arabic" w:eastAsia="Times New Roman" w:hAnsi="Traditional Arabic" w:cs="Traditional Arabic"/>
          <w:color w:val="3D3D3E"/>
          <w:sz w:val="32"/>
          <w:szCs w:val="34"/>
          <w:rtl/>
          <w:lang w:bidi="ar-IQ"/>
        </w:rPr>
        <w:t xml:space="preserve"> </w:t>
      </w:r>
      <w:r w:rsidR="00BA60D7"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قال: "إذا قاء أحدكم في صلاته أو قلس فلينصرف فليتوضأ ثم ليبن على ما مضى من صلاته ما لم يتكلم" (</w:t>
      </w:r>
      <w:r w:rsidR="00BA60D7" w:rsidRPr="003D35A5">
        <w:rPr>
          <w:rStyle w:val="a4"/>
          <w:rFonts w:ascii="Traditional Arabic" w:eastAsia="Times New Roman" w:hAnsi="Traditional Arabic" w:cs="Traditional Arabic"/>
          <w:color w:val="3D3D3E"/>
          <w:sz w:val="32"/>
          <w:szCs w:val="34"/>
          <w:vertAlign w:val="baseline"/>
          <w:rtl/>
          <w:lang w:bidi="ar-IQ"/>
        </w:rPr>
        <w:footnoteReference w:id="179"/>
      </w:r>
      <w:r w:rsidRPr="003D35A5">
        <w:rPr>
          <w:rFonts w:ascii="Traditional Arabic" w:eastAsia="Times New Roman" w:hAnsi="Traditional Arabic" w:cs="Traditional Arabic"/>
          <w:color w:val="3D3D3E"/>
          <w:sz w:val="32"/>
          <w:szCs w:val="34"/>
          <w:rtl/>
          <w:lang w:bidi="ar-IQ"/>
        </w:rPr>
        <w:t>).</w:t>
      </w:r>
    </w:p>
    <w:p w14:paraId="008D7306"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دل الحديث على وجوب الوضوء بخروج النجاسة، من غير السبيلين، ولما كان خروجها من السبيلين ناقض للوضوء باتفاق دل ذلك على أن انتقاض الوضوء يكون بخروج النجاسة من أي موضع؛ من السبيلين أومن غيرهما.</w:t>
      </w:r>
    </w:p>
    <w:p w14:paraId="4D826EE4"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w:t>
      </w:r>
      <w:r w:rsidRPr="003D35A5">
        <w:rPr>
          <w:rFonts w:ascii="Traditional Arabic" w:eastAsia="Times New Roman" w:hAnsi="Traditional Arabic" w:cs="Traditional Arabic"/>
          <w:color w:val="3D3D3E"/>
          <w:sz w:val="32"/>
          <w:szCs w:val="34"/>
          <w:rtl/>
          <w:lang w:bidi="ar-IQ"/>
        </w:rPr>
        <w:t>: هذا الحديث لا يحتج به؛ لضعفه.</w:t>
      </w:r>
    </w:p>
    <w:p w14:paraId="1FE50622" w14:textId="77777777" w:rsidR="0074041E" w:rsidRPr="003D35A5" w:rsidRDefault="0074041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30291B79"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3- حديث فاطمة بنت أبي حبيش رضي الله عنها قالت: يا رَسُولَ اللَّهِ إني لَا أَطْهُرُ </w:t>
      </w:r>
      <w:proofErr w:type="spellStart"/>
      <w:r w:rsidRPr="003D35A5">
        <w:rPr>
          <w:rFonts w:ascii="Traditional Arabic" w:eastAsia="Times New Roman" w:hAnsi="Traditional Arabic" w:cs="Traditional Arabic"/>
          <w:color w:val="3D3D3E"/>
          <w:sz w:val="32"/>
          <w:szCs w:val="34"/>
          <w:rtl/>
          <w:lang w:bidi="ar-IQ"/>
        </w:rPr>
        <w:t>أَفَأَدَعُ</w:t>
      </w:r>
      <w:proofErr w:type="spellEnd"/>
      <w:r w:rsidRPr="003D35A5">
        <w:rPr>
          <w:rFonts w:ascii="Traditional Arabic" w:eastAsia="Times New Roman" w:hAnsi="Traditional Arabic" w:cs="Traditional Arabic"/>
          <w:color w:val="3D3D3E"/>
          <w:sz w:val="32"/>
          <w:szCs w:val="34"/>
          <w:rtl/>
          <w:lang w:bidi="ar-IQ"/>
        </w:rPr>
        <w:t xml:space="preserve"> الصَّلَاةَ؟ فقال رسول اللَّهِ</w:t>
      </w:r>
      <w:r w:rsidR="000628F0" w:rsidRPr="003D35A5">
        <w:rPr>
          <w:rFonts w:ascii="Traditional Arabic" w:eastAsia="Times New Roman" w:hAnsi="Traditional Arabic" w:cs="Traditional Arabic"/>
          <w:color w:val="3D3D3E"/>
          <w:sz w:val="32"/>
          <w:szCs w:val="34"/>
          <w:rtl/>
          <w:lang w:bidi="ar-IQ"/>
        </w:rPr>
        <w:t xml:space="preserve">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lang w:bidi="ar-IQ"/>
        </w:rPr>
        <w:t>: "إنما ذَلِكِ عِرْقٌ وَلَيْسَ بِالْحَيْضَةِ، فإذا أَقْبَلَتْ الْحَيْضَةُ فَاتْرُكِي الصَّلَاةَ، فإذا ذَهَبَ قَدْرُهَا فَاغْسِلِي عَنْكِ الدَّمَ وَصَلِّي" (</w:t>
      </w:r>
      <w:r w:rsidR="00BA60D7" w:rsidRPr="003D35A5">
        <w:rPr>
          <w:rStyle w:val="a4"/>
          <w:rFonts w:ascii="Traditional Arabic" w:eastAsia="Times New Roman" w:hAnsi="Traditional Arabic" w:cs="Traditional Arabic"/>
          <w:color w:val="3D3D3E"/>
          <w:sz w:val="32"/>
          <w:szCs w:val="34"/>
          <w:vertAlign w:val="baseline"/>
          <w:rtl/>
          <w:lang w:bidi="ar-IQ"/>
        </w:rPr>
        <w:footnoteReference w:id="180"/>
      </w:r>
      <w:r w:rsidRPr="003D35A5">
        <w:rPr>
          <w:rFonts w:ascii="Traditional Arabic" w:eastAsia="Times New Roman" w:hAnsi="Traditional Arabic" w:cs="Traditional Arabic"/>
          <w:color w:val="3D3D3E"/>
          <w:sz w:val="32"/>
          <w:szCs w:val="34"/>
          <w:rtl/>
          <w:lang w:bidi="ar-IQ"/>
        </w:rPr>
        <w:t xml:space="preserve">) وجه الدلالة أنه </w:t>
      </w:r>
      <w:r w:rsidR="000628F0" w:rsidRPr="003D35A5">
        <w:rPr>
          <w:rFonts w:ascii="Traditional Arabic" w:eastAsia="Times New Roman" w:hAnsi="Traditional Arabic" w:cs="Traditional Arabic"/>
          <w:color w:val="3D3D3E"/>
          <w:sz w:val="32"/>
          <w:szCs w:val="34"/>
        </w:rPr>
        <w:sym w:font="AGA Arabesque" w:char="F072"/>
      </w:r>
      <w:r w:rsidRPr="003D35A5">
        <w:rPr>
          <w:rFonts w:ascii="Traditional Arabic" w:eastAsia="Times New Roman" w:hAnsi="Traditional Arabic" w:cs="Traditional Arabic"/>
          <w:color w:val="3D3D3E"/>
          <w:sz w:val="32"/>
          <w:szCs w:val="34"/>
          <w:rtl/>
          <w:lang w:bidi="ar-IQ"/>
        </w:rPr>
        <w:t xml:space="preserve"> أمرها بالوضوء معللا ذلك بانفجار الدم من العرق لا بكونه خرج من </w:t>
      </w:r>
      <w:proofErr w:type="spellStart"/>
      <w:r w:rsidRPr="003D35A5">
        <w:rPr>
          <w:rFonts w:ascii="Traditional Arabic" w:eastAsia="Times New Roman" w:hAnsi="Traditional Arabic" w:cs="Traditional Arabic"/>
          <w:color w:val="3D3D3E"/>
          <w:sz w:val="32"/>
          <w:szCs w:val="34"/>
          <w:rtl/>
          <w:lang w:bidi="ar-IQ"/>
        </w:rPr>
        <w:t>السبيلسن</w:t>
      </w:r>
      <w:proofErr w:type="spellEnd"/>
      <w:r w:rsidRPr="003D35A5">
        <w:rPr>
          <w:rFonts w:ascii="Traditional Arabic" w:eastAsia="Times New Roman" w:hAnsi="Traditional Arabic" w:cs="Traditional Arabic"/>
          <w:color w:val="3D3D3E"/>
          <w:sz w:val="32"/>
          <w:szCs w:val="34"/>
          <w:rtl/>
          <w:lang w:bidi="ar-IQ"/>
        </w:rPr>
        <w:t xml:space="preserve">. </w:t>
      </w:r>
    </w:p>
    <w:p w14:paraId="340FB19F"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w:t>
      </w:r>
      <w:r w:rsidRPr="003D35A5">
        <w:rPr>
          <w:rFonts w:ascii="Traditional Arabic" w:eastAsia="Times New Roman" w:hAnsi="Traditional Arabic" w:cs="Traditional Arabic"/>
          <w:color w:val="3D3D3E"/>
          <w:sz w:val="32"/>
          <w:szCs w:val="34"/>
          <w:rtl/>
          <w:lang w:bidi="ar-IQ"/>
        </w:rPr>
        <w:t>: الحديث صحيح، وهو يدل على انتقاض الوضوء بخروج شيء من أحد السبيلين، ولا يدل على ما ذهبتم إليه؛ لأنه من المعلوم أن دم الحيض والاستحاضة يخرجان من المخرج المعتاد، فتكون علة الوضوء خروج النجاسة من المخرج المعتاد.</w:t>
      </w:r>
    </w:p>
    <w:p w14:paraId="591DF13C"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4- وَعَنْ تَمِيمٍ الدَّارِيِّ رضي الله عنه عن</w:t>
      </w:r>
      <w:r w:rsidR="00BA4BDE" w:rsidRPr="003D35A5">
        <w:rPr>
          <w:rFonts w:ascii="Traditional Arabic" w:eastAsia="Times New Roman" w:hAnsi="Traditional Arabic" w:cs="Traditional Arabic"/>
          <w:color w:val="3D3D3E"/>
          <w:sz w:val="32"/>
          <w:szCs w:val="34"/>
          <w:rtl/>
          <w:lang w:bidi="ar-IQ"/>
        </w:rPr>
        <w:t xml:space="preserve"> رسول اللَّهِ </w:t>
      </w:r>
      <w:r w:rsidR="00BA4BDE"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أَنَّهُ قال: "</w:t>
      </w:r>
      <w:r w:rsidR="0074041E" w:rsidRPr="003D35A5">
        <w:rPr>
          <w:rFonts w:ascii="Traditional Arabic" w:eastAsia="Times New Roman" w:hAnsi="Traditional Arabic" w:cs="Traditional Arabic"/>
          <w:color w:val="3D3D3E"/>
          <w:sz w:val="32"/>
          <w:szCs w:val="34"/>
          <w:rtl/>
          <w:lang w:bidi="ar-IQ"/>
        </w:rPr>
        <w:t>الْوُضُوءُ من كل دَمٍ سَائِلٍ"(</w:t>
      </w:r>
      <w:r w:rsidR="00BA4BDE" w:rsidRPr="003D35A5">
        <w:rPr>
          <w:rStyle w:val="a4"/>
          <w:rFonts w:ascii="Traditional Arabic" w:eastAsia="Times New Roman" w:hAnsi="Traditional Arabic" w:cs="Traditional Arabic"/>
          <w:color w:val="3D3D3E"/>
          <w:sz w:val="32"/>
          <w:szCs w:val="34"/>
          <w:vertAlign w:val="baseline"/>
          <w:rtl/>
          <w:lang w:bidi="ar-IQ"/>
        </w:rPr>
        <w:footnoteReference w:id="181"/>
      </w:r>
      <w:r w:rsidRPr="003D35A5">
        <w:rPr>
          <w:rFonts w:ascii="Traditional Arabic" w:eastAsia="Times New Roman" w:hAnsi="Traditional Arabic" w:cs="Traditional Arabic"/>
          <w:color w:val="3D3D3E"/>
          <w:sz w:val="32"/>
          <w:szCs w:val="34"/>
          <w:rtl/>
          <w:lang w:bidi="ar-IQ"/>
        </w:rPr>
        <w:t>).</w:t>
      </w:r>
    </w:p>
    <w:p w14:paraId="6CBC67C8"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وجه الدلالة:</w:t>
      </w:r>
      <w:r w:rsidRPr="003D35A5">
        <w:rPr>
          <w:rFonts w:ascii="Traditional Arabic" w:eastAsia="Times New Roman" w:hAnsi="Traditional Arabic" w:cs="Traditional Arabic"/>
          <w:color w:val="3D3D3E"/>
          <w:sz w:val="32"/>
          <w:szCs w:val="34"/>
          <w:rtl/>
          <w:lang w:bidi="ar-IQ"/>
        </w:rPr>
        <w:t xml:space="preserve"> بين الحديث أن الوضوء يجب بسيلان الدم دون تمييز بين مخرج الدم. </w:t>
      </w:r>
    </w:p>
    <w:p w14:paraId="12E64D75"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b/>
          <w:color w:val="3D3D3E"/>
          <w:sz w:val="32"/>
          <w:szCs w:val="34"/>
          <w:rtl/>
          <w:lang w:bidi="ar-IQ"/>
        </w:rPr>
        <w:t>مناقشة الدليل:</w:t>
      </w:r>
      <w:r w:rsidRPr="003D35A5">
        <w:rPr>
          <w:rFonts w:ascii="Traditional Arabic" w:eastAsia="Times New Roman" w:hAnsi="Traditional Arabic" w:cs="Traditional Arabic"/>
          <w:color w:val="3D3D3E"/>
          <w:sz w:val="32"/>
          <w:szCs w:val="34"/>
          <w:rtl/>
          <w:lang w:bidi="ar-IQ"/>
        </w:rPr>
        <w:t xml:space="preserve"> الحديث ضعيف لا تقوم به حجة، وعلى فرض صحته فيحمل على خروج الدم من المخرج المعتاد.</w:t>
      </w:r>
    </w:p>
    <w:p w14:paraId="28364744" w14:textId="77777777" w:rsidR="0074041E" w:rsidRPr="003D35A5" w:rsidRDefault="0074041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4558B34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5- ولأن الخروج من السبيلين إنما كان حدثا؛ لأنه يوجب تنجيس ظاهر البدن؛ لضرورة تنجس موضع الإصابة، فتزول الطهارة ضرورة (</w:t>
      </w:r>
      <w:r w:rsidR="00BA4BDE" w:rsidRPr="003D35A5">
        <w:rPr>
          <w:rStyle w:val="a4"/>
          <w:rFonts w:ascii="Traditional Arabic" w:eastAsia="Times New Roman" w:hAnsi="Traditional Arabic" w:cs="Traditional Arabic"/>
          <w:color w:val="3D3D3E"/>
          <w:sz w:val="32"/>
          <w:szCs w:val="34"/>
          <w:vertAlign w:val="baseline"/>
          <w:rtl/>
          <w:lang w:bidi="ar-IQ"/>
        </w:rPr>
        <w:footnoteReference w:id="182"/>
      </w:r>
      <w:r w:rsidRPr="003D35A5">
        <w:rPr>
          <w:rFonts w:ascii="Traditional Arabic" w:eastAsia="Times New Roman" w:hAnsi="Traditional Arabic" w:cs="Traditional Arabic"/>
          <w:color w:val="3D3D3E"/>
          <w:sz w:val="32"/>
          <w:szCs w:val="34"/>
          <w:rtl/>
          <w:lang w:bidi="ar-IQ"/>
        </w:rPr>
        <w:t>).</w:t>
      </w:r>
    </w:p>
    <w:p w14:paraId="76E36244"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أما ما ذهبوا إليه من التفريق بين الخارج اليسير والفاحش، فدليله: قول ابن عباس رضي الله عنهما: (إذا كان الدم فاحشا فعليه الإعادة وإن كان قليلا فليس عليه </w:t>
      </w:r>
      <w:proofErr w:type="gramStart"/>
      <w:r w:rsidRPr="003D35A5">
        <w:rPr>
          <w:rFonts w:ascii="Traditional Arabic" w:eastAsia="Times New Roman" w:hAnsi="Traditional Arabic" w:cs="Traditional Arabic"/>
          <w:color w:val="3D3D3E"/>
          <w:sz w:val="32"/>
          <w:szCs w:val="34"/>
          <w:rtl/>
          <w:lang w:bidi="ar-IQ"/>
        </w:rPr>
        <w:t>إعادة )</w:t>
      </w:r>
      <w:proofErr w:type="gramEnd"/>
      <w:r w:rsidRPr="003D35A5">
        <w:rPr>
          <w:rFonts w:ascii="Traditional Arabic" w:eastAsia="Times New Roman" w:hAnsi="Traditional Arabic" w:cs="Traditional Arabic"/>
          <w:color w:val="3D3D3E"/>
          <w:sz w:val="32"/>
          <w:szCs w:val="34"/>
          <w:rtl/>
          <w:lang w:bidi="ar-IQ"/>
        </w:rPr>
        <w:t>(</w:t>
      </w:r>
      <w:r w:rsidR="00BA4BDE" w:rsidRPr="003D35A5">
        <w:rPr>
          <w:rStyle w:val="a4"/>
          <w:rFonts w:ascii="Traditional Arabic" w:eastAsia="Times New Roman" w:hAnsi="Traditional Arabic" w:cs="Traditional Arabic"/>
          <w:color w:val="3D3D3E"/>
          <w:sz w:val="32"/>
          <w:szCs w:val="34"/>
          <w:vertAlign w:val="baseline"/>
          <w:rtl/>
          <w:lang w:bidi="ar-IQ"/>
        </w:rPr>
        <w:footnoteReference w:id="183"/>
      </w:r>
      <w:r w:rsidRPr="003D35A5">
        <w:rPr>
          <w:rFonts w:ascii="Traditional Arabic" w:eastAsia="Times New Roman" w:hAnsi="Traditional Arabic" w:cs="Traditional Arabic"/>
          <w:color w:val="3D3D3E"/>
          <w:sz w:val="32"/>
          <w:szCs w:val="34"/>
          <w:rtl/>
          <w:lang w:bidi="ar-IQ"/>
        </w:rPr>
        <w:t>)، أي عليه إعادة الصلاة.</w:t>
      </w:r>
    </w:p>
    <w:p w14:paraId="0C3DCDFB" w14:textId="1EA6344B"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القول الثاني: لا ينتقض الوضوء بخروج الدم من غير السبيلين؛ قلّ الخارج أو كثر، وإليه ذهب </w:t>
      </w:r>
      <w:proofErr w:type="gramStart"/>
      <w:r w:rsidRPr="003D35A5">
        <w:rPr>
          <w:rFonts w:ascii="Traditional Arabic" w:eastAsia="Times New Roman" w:hAnsi="Traditional Arabic" w:cs="Traditional Arabic"/>
          <w:color w:val="3D3D3E"/>
          <w:sz w:val="32"/>
          <w:szCs w:val="34"/>
          <w:rtl/>
          <w:lang w:bidi="ar-IQ"/>
        </w:rPr>
        <w:t>المالكية(</w:t>
      </w:r>
      <w:proofErr w:type="gramEnd"/>
      <w:r w:rsidR="00BA4BDE" w:rsidRPr="003D35A5">
        <w:rPr>
          <w:rStyle w:val="a4"/>
          <w:rFonts w:ascii="Traditional Arabic" w:eastAsia="Times New Roman" w:hAnsi="Traditional Arabic" w:cs="Traditional Arabic"/>
          <w:color w:val="3D3D3E"/>
          <w:sz w:val="32"/>
          <w:szCs w:val="34"/>
          <w:vertAlign w:val="baseline"/>
          <w:rtl/>
          <w:lang w:bidi="ar-IQ"/>
        </w:rPr>
        <w:footnoteReference w:id="184"/>
      </w:r>
      <w:r w:rsidRPr="003D35A5">
        <w:rPr>
          <w:rFonts w:ascii="Traditional Arabic" w:eastAsia="Times New Roman" w:hAnsi="Traditional Arabic" w:cs="Traditional Arabic"/>
          <w:color w:val="3D3D3E"/>
          <w:sz w:val="32"/>
          <w:szCs w:val="34"/>
          <w:rtl/>
          <w:lang w:bidi="ar-IQ"/>
        </w:rPr>
        <w:t>)</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والشافعية(</w:t>
      </w:r>
      <w:r w:rsidR="00BA4BDE" w:rsidRPr="003D35A5">
        <w:rPr>
          <w:rStyle w:val="a4"/>
          <w:rFonts w:ascii="Traditional Arabic" w:eastAsia="Times New Roman" w:hAnsi="Traditional Arabic" w:cs="Traditional Arabic"/>
          <w:color w:val="3D3D3E"/>
          <w:sz w:val="32"/>
          <w:szCs w:val="34"/>
          <w:vertAlign w:val="baseline"/>
          <w:rtl/>
          <w:lang w:bidi="ar-IQ"/>
        </w:rPr>
        <w:footnoteReference w:id="185"/>
      </w:r>
      <w:r w:rsidRPr="003D35A5">
        <w:rPr>
          <w:rFonts w:ascii="Traditional Arabic" w:eastAsia="Times New Roman" w:hAnsi="Traditional Arabic" w:cs="Traditional Arabic"/>
          <w:color w:val="3D3D3E"/>
          <w:sz w:val="32"/>
          <w:szCs w:val="34"/>
          <w:rtl/>
          <w:lang w:bidi="ar-IQ"/>
        </w:rPr>
        <w:t>) والظاهرية(</w:t>
      </w:r>
      <w:r w:rsidR="00BA4BDE" w:rsidRPr="003D35A5">
        <w:rPr>
          <w:rStyle w:val="a4"/>
          <w:rFonts w:ascii="Traditional Arabic" w:eastAsia="Times New Roman" w:hAnsi="Traditional Arabic" w:cs="Traditional Arabic"/>
          <w:color w:val="3D3D3E"/>
          <w:sz w:val="32"/>
          <w:szCs w:val="34"/>
          <w:vertAlign w:val="baseline"/>
          <w:rtl/>
          <w:lang w:bidi="ar-IQ"/>
        </w:rPr>
        <w:footnoteReference w:id="186"/>
      </w:r>
      <w:r w:rsidRPr="003D35A5">
        <w:rPr>
          <w:rFonts w:ascii="Traditional Arabic" w:eastAsia="Times New Roman" w:hAnsi="Traditional Arabic" w:cs="Traditional Arabic"/>
          <w:color w:val="3D3D3E"/>
          <w:sz w:val="32"/>
          <w:szCs w:val="34"/>
          <w:rtl/>
          <w:lang w:bidi="ar-IQ"/>
        </w:rPr>
        <w:t>).</w:t>
      </w:r>
    </w:p>
    <w:p w14:paraId="3A13D2A7"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ومن جملة ما استدلوا به:</w:t>
      </w:r>
    </w:p>
    <w:p w14:paraId="25851A8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1- عن أنس بن ما لك قال: احتجم رسول الله </w:t>
      </w:r>
      <w:r w:rsidR="00BA4BDE"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xml:space="preserve"> فصلى ولم</w:t>
      </w:r>
      <w:r w:rsidR="0074041E" w:rsidRPr="003D35A5">
        <w:rPr>
          <w:rFonts w:ascii="Traditional Arabic" w:eastAsia="Times New Roman" w:hAnsi="Traditional Arabic" w:cs="Traditional Arabic"/>
          <w:color w:val="3D3D3E"/>
          <w:sz w:val="32"/>
          <w:szCs w:val="34"/>
          <w:rtl/>
          <w:lang w:bidi="ar-IQ"/>
        </w:rPr>
        <w:t xml:space="preserve"> يتوضأ ولم يزد على غسل محاجمه (</w:t>
      </w:r>
      <w:r w:rsidR="00BA4BDE" w:rsidRPr="003D35A5">
        <w:rPr>
          <w:rStyle w:val="a4"/>
          <w:rFonts w:ascii="Traditional Arabic" w:eastAsia="Times New Roman" w:hAnsi="Traditional Arabic" w:cs="Traditional Arabic"/>
          <w:color w:val="3D3D3E"/>
          <w:sz w:val="32"/>
          <w:szCs w:val="34"/>
          <w:vertAlign w:val="baseline"/>
          <w:rtl/>
          <w:lang w:bidi="ar-IQ"/>
        </w:rPr>
        <w:footnoteReference w:id="187"/>
      </w:r>
      <w:r w:rsidRPr="003D35A5">
        <w:rPr>
          <w:rFonts w:ascii="Traditional Arabic" w:eastAsia="Times New Roman" w:hAnsi="Traditional Arabic" w:cs="Traditional Arabic"/>
          <w:color w:val="3D3D3E"/>
          <w:sz w:val="32"/>
          <w:szCs w:val="34"/>
          <w:rtl/>
          <w:lang w:bidi="ar-IQ"/>
        </w:rPr>
        <w:t>).</w:t>
      </w:r>
    </w:p>
    <w:p w14:paraId="7E584A71"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2- </w:t>
      </w:r>
      <w:r w:rsidRPr="003D35A5">
        <w:rPr>
          <w:rFonts w:ascii="Traditional Arabic" w:eastAsia="Times New Roman" w:hAnsi="Traditional Arabic" w:cs="Traditional Arabic"/>
          <w:color w:val="3D3D3E"/>
          <w:sz w:val="32"/>
          <w:szCs w:val="34"/>
          <w:rtl/>
          <w:lang w:bidi="ar-IQ"/>
        </w:rPr>
        <w:tab/>
        <w:t xml:space="preserve">ولأن الوضوء ليس على نجاسة ما يخرج؛ ألا ترى أن الريح تخرج من الدبر ولا تنجس شيئا فيجب بها الوضوء كما يجب بالغائط، وأن المني غير نجس والغسل يجب به، وإنما الوضوء والغسل </w:t>
      </w:r>
      <w:proofErr w:type="gramStart"/>
      <w:r w:rsidRPr="003D35A5">
        <w:rPr>
          <w:rFonts w:ascii="Traditional Arabic" w:eastAsia="Times New Roman" w:hAnsi="Traditional Arabic" w:cs="Traditional Arabic"/>
          <w:color w:val="3D3D3E"/>
          <w:sz w:val="32"/>
          <w:szCs w:val="34"/>
          <w:rtl/>
          <w:lang w:bidi="ar-IQ"/>
        </w:rPr>
        <w:t>تعبد(</w:t>
      </w:r>
      <w:proofErr w:type="gramEnd"/>
      <w:r w:rsidR="001643D1" w:rsidRPr="003D35A5">
        <w:rPr>
          <w:rStyle w:val="a4"/>
          <w:rFonts w:ascii="Traditional Arabic" w:eastAsia="Times New Roman" w:hAnsi="Traditional Arabic" w:cs="Traditional Arabic"/>
          <w:color w:val="3D3D3E"/>
          <w:sz w:val="32"/>
          <w:szCs w:val="34"/>
          <w:vertAlign w:val="baseline"/>
          <w:rtl/>
          <w:lang w:bidi="ar-IQ"/>
        </w:rPr>
        <w:footnoteReference w:id="188"/>
      </w:r>
      <w:r w:rsidRPr="003D35A5">
        <w:rPr>
          <w:rFonts w:ascii="Traditional Arabic" w:eastAsia="Times New Roman" w:hAnsi="Traditional Arabic" w:cs="Traditional Arabic"/>
          <w:color w:val="3D3D3E"/>
          <w:sz w:val="32"/>
          <w:szCs w:val="34"/>
          <w:rtl/>
          <w:lang w:bidi="ar-IQ"/>
        </w:rPr>
        <w:t>).</w:t>
      </w:r>
    </w:p>
    <w:p w14:paraId="1C2CCC3C" w14:textId="77777777" w:rsidR="0074041E"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lastRenderedPageBreak/>
        <w:t>بناء على ما سبق يتخرج للعلماء قولان في انتقاض الوضوء بسحب الدم؛ فينتقض وضوء المسحوب منه عند الحنفية والحنابلة، ولا ينتقض وضوؤه عند المالكية والشافعية والظاهرية، وهو الراجح بناء على القول الذي ترجح لدينا في طهارة الدم المسحوب، أما المنقول إليه الدم فلم يقل أحد بانتقاض الوضوء بما يدخل جسم الإنسان، ومن ثم فلا يعد نقل الدم ناقضا للوضوء في حق المنقول إليه، والله تعالى أعلم</w:t>
      </w:r>
      <w:r w:rsidR="0074041E" w:rsidRPr="003D35A5">
        <w:rPr>
          <w:rFonts w:ascii="Traditional Arabic" w:eastAsia="Times New Roman" w:hAnsi="Traditional Arabic" w:cs="Traditional Arabic"/>
          <w:color w:val="3D3D3E"/>
          <w:sz w:val="32"/>
          <w:szCs w:val="34"/>
          <w:rtl/>
          <w:lang w:bidi="ar-IQ"/>
        </w:rPr>
        <w:t>.</w:t>
      </w:r>
    </w:p>
    <w:p w14:paraId="7DA3E4F2" w14:textId="77777777" w:rsidR="0074041E" w:rsidRPr="003D35A5" w:rsidRDefault="0074041E"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13931F3D" w14:textId="77777777" w:rsidR="00111145" w:rsidRPr="003D35A5" w:rsidRDefault="00111145" w:rsidP="003D35A5">
      <w:pPr>
        <w:pStyle w:val="3"/>
        <w:rPr>
          <w:rtl/>
          <w:lang w:bidi="ar-IQ"/>
        </w:rPr>
      </w:pPr>
      <w:bookmarkStart w:id="36" w:name="_Toc94612331"/>
      <w:r w:rsidRPr="003D35A5">
        <w:rPr>
          <w:rtl/>
          <w:lang w:bidi="ar-IQ"/>
        </w:rPr>
        <w:t>ثانيا: أثر نقل الدم في ثبوت المحرمية:</w:t>
      </w:r>
      <w:bookmarkEnd w:id="36"/>
    </w:p>
    <w:p w14:paraId="0E221C70"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إذا تم نقل الدم بين شخصين فأعطى الأول دمه للثاني فهل تتأثر علاقتهما ببعضهما بعد أخذ الدم قياساً على لبن الآدمي الذي تثبت بسببه حرمة كحرمة النسب كما قال النبي </w:t>
      </w:r>
      <w:r w:rsidR="001643D1" w:rsidRPr="003D35A5">
        <w:rPr>
          <w:rFonts w:ascii="Traditional Arabic" w:eastAsia="Times New Roman" w:hAnsi="Traditional Arabic" w:cs="Traditional Arabic"/>
          <w:color w:val="3D3D3E"/>
          <w:sz w:val="32"/>
          <w:szCs w:val="34"/>
          <w:lang w:bidi="ar-IQ"/>
        </w:rPr>
        <w:sym w:font="AGA Arabesque" w:char="F072"/>
      </w:r>
      <w:r w:rsidRPr="003D35A5">
        <w:rPr>
          <w:rFonts w:ascii="Traditional Arabic" w:eastAsia="Times New Roman" w:hAnsi="Traditional Arabic" w:cs="Traditional Arabic"/>
          <w:color w:val="3D3D3E"/>
          <w:sz w:val="32"/>
          <w:szCs w:val="34"/>
          <w:rtl/>
          <w:lang w:bidi="ar-IQ"/>
        </w:rPr>
        <w:t>: "يحرم من الرضاع ما يحرم من النسب" (</w:t>
      </w:r>
      <w:r w:rsidR="00B23993" w:rsidRPr="003D35A5">
        <w:rPr>
          <w:rStyle w:val="a4"/>
          <w:rFonts w:ascii="Traditional Arabic" w:eastAsia="Times New Roman" w:hAnsi="Traditional Arabic" w:cs="Traditional Arabic"/>
          <w:color w:val="3D3D3E"/>
          <w:sz w:val="32"/>
          <w:szCs w:val="34"/>
          <w:vertAlign w:val="baseline"/>
          <w:rtl/>
          <w:lang w:bidi="ar-IQ"/>
        </w:rPr>
        <w:footnoteReference w:id="189"/>
      </w:r>
      <w:r w:rsidRPr="003D35A5">
        <w:rPr>
          <w:rFonts w:ascii="Traditional Arabic" w:eastAsia="Times New Roman" w:hAnsi="Traditional Arabic" w:cs="Traditional Arabic"/>
          <w:color w:val="3D3D3E"/>
          <w:sz w:val="32"/>
          <w:szCs w:val="34"/>
          <w:rtl/>
          <w:lang w:bidi="ar-IQ"/>
        </w:rPr>
        <w:t xml:space="preserve">) والذي يجمع بينهما كونهما سائلين ينتفع بهما؛ فالحليب للغذاء وبناء الجسم، والدم لنقل الغذاء وقوة الجسم؟ أم أن هذا النقل لا علاقة له بالتحريم؟ </w:t>
      </w:r>
    </w:p>
    <w:p w14:paraId="4DA9ADC8"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 xml:space="preserve">حتى يستبين الحكم الشرعي لا بد من بيان طبيعة حليب الأم ووظيفته، وطبيعة الدم ووظيفته: </w:t>
      </w:r>
    </w:p>
    <w:p w14:paraId="017CBB3C"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أ‌-</w:t>
      </w:r>
      <w:r w:rsidRPr="003D35A5">
        <w:rPr>
          <w:rFonts w:ascii="Traditional Arabic" w:eastAsia="Times New Roman" w:hAnsi="Traditional Arabic" w:cs="Traditional Arabic"/>
          <w:color w:val="3D3D3E"/>
          <w:sz w:val="32"/>
          <w:szCs w:val="34"/>
          <w:rtl/>
          <w:lang w:bidi="ar-IQ"/>
        </w:rPr>
        <w:tab/>
        <w:t>طبيعة حليب الأم ووظيفته (</w:t>
      </w:r>
      <w:r w:rsidR="00B23993" w:rsidRPr="003D35A5">
        <w:rPr>
          <w:rStyle w:val="a4"/>
          <w:rFonts w:ascii="Traditional Arabic" w:eastAsia="Times New Roman" w:hAnsi="Traditional Arabic" w:cs="Traditional Arabic"/>
          <w:color w:val="3D3D3E"/>
          <w:sz w:val="32"/>
          <w:szCs w:val="34"/>
          <w:vertAlign w:val="baseline"/>
          <w:rtl/>
          <w:lang w:bidi="ar-IQ"/>
        </w:rPr>
        <w:footnoteReference w:id="190"/>
      </w:r>
      <w:r w:rsidRPr="003D35A5">
        <w:rPr>
          <w:rFonts w:ascii="Traditional Arabic" w:eastAsia="Times New Roman" w:hAnsi="Traditional Arabic" w:cs="Traditional Arabic"/>
          <w:color w:val="3D3D3E"/>
          <w:sz w:val="32"/>
          <w:szCs w:val="34"/>
          <w:rtl/>
          <w:lang w:bidi="ar-IQ"/>
        </w:rPr>
        <w:t>):</w:t>
      </w:r>
    </w:p>
    <w:p w14:paraId="29279DA7" w14:textId="113DF04E"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يتكون حليب الأم من موا</w:t>
      </w:r>
      <w:r w:rsidR="00B23993" w:rsidRPr="003D35A5">
        <w:rPr>
          <w:rFonts w:ascii="Traditional Arabic" w:eastAsia="Times New Roman" w:hAnsi="Traditional Arabic" w:cs="Traditional Arabic"/>
          <w:color w:val="3D3D3E"/>
          <w:sz w:val="32"/>
          <w:szCs w:val="34"/>
          <w:rtl/>
          <w:lang w:bidi="ar-IQ"/>
        </w:rPr>
        <w:t>د أساسية في الغذاء هي، الزلال، و</w:t>
      </w:r>
      <w:r w:rsidRPr="003D35A5">
        <w:rPr>
          <w:rFonts w:ascii="Traditional Arabic" w:eastAsia="Times New Roman" w:hAnsi="Traditional Arabic" w:cs="Traditional Arabic"/>
          <w:color w:val="3D3D3E"/>
          <w:sz w:val="32"/>
          <w:szCs w:val="34"/>
          <w:rtl/>
          <w:lang w:bidi="ar-IQ"/>
        </w:rPr>
        <w:t>الدسم،</w:t>
      </w:r>
      <w:r w:rsidR="00B23993" w:rsidRPr="003D35A5">
        <w:rPr>
          <w:rFonts w:ascii="Traditional Arabic" w:eastAsia="Times New Roman" w:hAnsi="Traditional Arabic" w:cs="Traditional Arabic"/>
          <w:color w:val="3D3D3E"/>
          <w:sz w:val="32"/>
          <w:szCs w:val="34"/>
          <w:rtl/>
          <w:lang w:bidi="ar-IQ"/>
        </w:rPr>
        <w:t xml:space="preserve"> و</w:t>
      </w:r>
      <w:r w:rsidRPr="003D35A5">
        <w:rPr>
          <w:rFonts w:ascii="Traditional Arabic" w:eastAsia="Times New Roman" w:hAnsi="Traditional Arabic" w:cs="Traditional Arabic"/>
          <w:color w:val="3D3D3E"/>
          <w:sz w:val="32"/>
          <w:szCs w:val="34"/>
          <w:rtl/>
          <w:lang w:bidi="ar-IQ"/>
        </w:rPr>
        <w:t>السكر،</w:t>
      </w:r>
      <w:r w:rsidR="00B23993" w:rsidRPr="003D35A5">
        <w:rPr>
          <w:rFonts w:ascii="Traditional Arabic" w:eastAsia="Times New Roman" w:hAnsi="Traditional Arabic" w:cs="Traditional Arabic"/>
          <w:color w:val="3D3D3E"/>
          <w:sz w:val="32"/>
          <w:szCs w:val="34"/>
          <w:rtl/>
          <w:lang w:bidi="ar-IQ"/>
        </w:rPr>
        <w:t xml:space="preserve"> و</w:t>
      </w:r>
      <w:r w:rsidRPr="003D35A5">
        <w:rPr>
          <w:rFonts w:ascii="Traditional Arabic" w:eastAsia="Times New Roman" w:hAnsi="Traditional Arabic" w:cs="Traditional Arabic"/>
          <w:color w:val="3D3D3E"/>
          <w:sz w:val="32"/>
          <w:szCs w:val="34"/>
          <w:rtl/>
          <w:lang w:bidi="ar-IQ"/>
        </w:rPr>
        <w:t>الأملاح،</w:t>
      </w:r>
      <w:r w:rsidR="00B23993" w:rsidRPr="003D35A5">
        <w:rPr>
          <w:rFonts w:ascii="Traditional Arabic" w:eastAsia="Times New Roman" w:hAnsi="Traditional Arabic" w:cs="Traditional Arabic"/>
          <w:color w:val="3D3D3E"/>
          <w:sz w:val="32"/>
          <w:szCs w:val="34"/>
          <w:rtl/>
          <w:lang w:bidi="ar-IQ"/>
        </w:rPr>
        <w:t xml:space="preserve"> و</w:t>
      </w:r>
      <w:r w:rsidRPr="003D35A5">
        <w:rPr>
          <w:rFonts w:ascii="Traditional Arabic" w:eastAsia="Times New Roman" w:hAnsi="Traditional Arabic" w:cs="Traditional Arabic"/>
          <w:color w:val="3D3D3E"/>
          <w:sz w:val="32"/>
          <w:szCs w:val="34"/>
          <w:rtl/>
          <w:lang w:bidi="ar-IQ"/>
        </w:rPr>
        <w:t>الفيتامينات، والخمائر؛ لهذا يسهل هضمه وابتلاعه ويتغذى</w:t>
      </w:r>
      <w:r w:rsidR="003D35A5"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 xml:space="preserve">به الجسم فيقوى به العظم وينبت به اللحم. </w:t>
      </w:r>
    </w:p>
    <w:p w14:paraId="6FD7D3A0"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وقد عرف في القاموس الطبي بأنه: "اللبن المخلوق في الثدي لتغذية الأطفال"، وهو طعام كامل تقريباً يحتوي على المواد الضرورية للنمو وخاصة الكربوهيدرات والبروتينات والدهون والعناصر والأملاح غير العضوية والفيتامينات، ويحتوي على كمية من المضادات تعطي للطفل المناعة ضد أمراض معينة لفترة من الوقت (</w:t>
      </w:r>
      <w:r w:rsidR="00B23993" w:rsidRPr="003D35A5">
        <w:rPr>
          <w:rStyle w:val="a4"/>
          <w:rFonts w:ascii="Traditional Arabic" w:eastAsia="Times New Roman" w:hAnsi="Traditional Arabic" w:cs="Traditional Arabic"/>
          <w:color w:val="3D3D3E"/>
          <w:sz w:val="32"/>
          <w:szCs w:val="34"/>
          <w:vertAlign w:val="baseline"/>
          <w:rtl/>
          <w:lang w:bidi="ar-IQ"/>
        </w:rPr>
        <w:footnoteReference w:id="191"/>
      </w:r>
      <w:r w:rsidRPr="003D35A5">
        <w:rPr>
          <w:rFonts w:ascii="Traditional Arabic" w:eastAsia="Times New Roman" w:hAnsi="Traditional Arabic" w:cs="Traditional Arabic"/>
          <w:color w:val="3D3D3E"/>
          <w:sz w:val="32"/>
          <w:szCs w:val="34"/>
          <w:rtl/>
          <w:lang w:bidi="ar-IQ"/>
        </w:rPr>
        <w:t>).</w:t>
      </w:r>
    </w:p>
    <w:p w14:paraId="45DEA32A" w14:textId="4E9DDCC1" w:rsid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ب‌-</w:t>
      </w:r>
      <w:r w:rsidRPr="003D35A5">
        <w:rPr>
          <w:rFonts w:ascii="Traditional Arabic" w:eastAsia="Times New Roman" w:hAnsi="Traditional Arabic" w:cs="Traditional Arabic"/>
          <w:color w:val="3D3D3E"/>
          <w:sz w:val="32"/>
          <w:szCs w:val="34"/>
          <w:rtl/>
          <w:lang w:bidi="ar-IQ"/>
        </w:rPr>
        <w:tab/>
        <w:t>إن الدم – كما مر سابقاً – سائل مركب من عدة مواد، من أهم وظائفه حمل الغذاء إلى سائر أجزاء البدن وتحريك عضلة البدن ونشر الحرارة في سائر البدن والدفاع المستمر عن الجسم.</w:t>
      </w:r>
    </w:p>
    <w:p w14:paraId="192AA465" w14:textId="77777777" w:rsidR="003D35A5" w:rsidRDefault="003D35A5">
      <w:pPr>
        <w:bidi w:val="0"/>
        <w:rPr>
          <w:rFonts w:ascii="Traditional Arabic" w:eastAsia="Times New Roman" w:hAnsi="Traditional Arabic" w:cs="Traditional Arabic"/>
          <w:color w:val="3D3D3E"/>
          <w:sz w:val="32"/>
          <w:szCs w:val="34"/>
          <w:rtl/>
          <w:lang w:bidi="ar-IQ"/>
        </w:rPr>
      </w:pPr>
      <w:r>
        <w:rPr>
          <w:rFonts w:ascii="Traditional Arabic" w:eastAsia="Times New Roman" w:hAnsi="Traditional Arabic" w:cs="Traditional Arabic"/>
          <w:color w:val="3D3D3E"/>
          <w:sz w:val="32"/>
          <w:szCs w:val="34"/>
          <w:rtl/>
          <w:lang w:bidi="ar-IQ"/>
        </w:rPr>
        <w:br w:type="page"/>
      </w:r>
    </w:p>
    <w:p w14:paraId="0926520F" w14:textId="77777777" w:rsidR="00111145" w:rsidRPr="003D35A5" w:rsidRDefault="00111145" w:rsidP="003D35A5">
      <w:pPr>
        <w:pStyle w:val="3"/>
        <w:rPr>
          <w:rtl/>
          <w:lang w:bidi="ar-IQ"/>
        </w:rPr>
      </w:pPr>
      <w:bookmarkStart w:id="37" w:name="_Toc94612332"/>
      <w:r w:rsidRPr="003D35A5">
        <w:rPr>
          <w:rtl/>
          <w:lang w:bidi="ar-IQ"/>
        </w:rPr>
        <w:lastRenderedPageBreak/>
        <w:t>الفروق بين الحليب، والدم:</w:t>
      </w:r>
      <w:bookmarkEnd w:id="37"/>
      <w:r w:rsidRPr="003D35A5">
        <w:rPr>
          <w:rtl/>
          <w:lang w:bidi="ar-IQ"/>
        </w:rPr>
        <w:t xml:space="preserve"> </w:t>
      </w:r>
    </w:p>
    <w:p w14:paraId="1E26CE16" w14:textId="77777777" w:rsidR="00111145" w:rsidRPr="003D35A5" w:rsidRDefault="00111145" w:rsidP="003D35A5">
      <w:pPr>
        <w:shd w:val="clear" w:color="auto" w:fill="FFFFFF"/>
        <w:tabs>
          <w:tab w:val="left" w:pos="368"/>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1-</w:t>
      </w:r>
      <w:r w:rsidRPr="003D35A5">
        <w:rPr>
          <w:rFonts w:ascii="Traditional Arabic" w:eastAsia="Times New Roman" w:hAnsi="Traditional Arabic" w:cs="Traditional Arabic"/>
          <w:color w:val="3D3D3E"/>
          <w:sz w:val="32"/>
          <w:szCs w:val="34"/>
          <w:rtl/>
          <w:lang w:bidi="ar-IQ"/>
        </w:rPr>
        <w:tab/>
        <w:t>الحليب في غالب أحواله غذاء، والدم في غالب أحواله دواء.</w:t>
      </w:r>
    </w:p>
    <w:p w14:paraId="51BCE427" w14:textId="77777777" w:rsidR="00111145" w:rsidRPr="003D35A5" w:rsidRDefault="00111145" w:rsidP="003D35A5">
      <w:pPr>
        <w:shd w:val="clear" w:color="auto" w:fill="FFFFFF"/>
        <w:tabs>
          <w:tab w:val="left" w:pos="368"/>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2-</w:t>
      </w:r>
      <w:r w:rsidRPr="003D35A5">
        <w:rPr>
          <w:rFonts w:ascii="Traditional Arabic" w:eastAsia="Times New Roman" w:hAnsi="Traditional Arabic" w:cs="Traditional Arabic"/>
          <w:color w:val="3D3D3E"/>
          <w:sz w:val="32"/>
          <w:szCs w:val="34"/>
          <w:rtl/>
          <w:lang w:bidi="ar-IQ"/>
        </w:rPr>
        <w:tab/>
        <w:t>يساعد الحليب في نبات اللحم وقوة العظم، بينما لا يتكون من الدم لحم أو عظم، بل تموت الكريات الحمراء بعد يومين أو ثلاثة.</w:t>
      </w:r>
    </w:p>
    <w:p w14:paraId="568994EB" w14:textId="77777777" w:rsidR="00111145" w:rsidRPr="003D35A5" w:rsidRDefault="00111145" w:rsidP="003D35A5">
      <w:pPr>
        <w:shd w:val="clear" w:color="auto" w:fill="FFFFFF"/>
        <w:tabs>
          <w:tab w:val="left" w:pos="368"/>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3-</w:t>
      </w:r>
      <w:r w:rsidRPr="003D35A5">
        <w:rPr>
          <w:rFonts w:ascii="Traditional Arabic" w:eastAsia="Times New Roman" w:hAnsi="Traditional Arabic" w:cs="Traditional Arabic"/>
          <w:color w:val="3D3D3E"/>
          <w:sz w:val="32"/>
          <w:szCs w:val="34"/>
          <w:rtl/>
          <w:lang w:bidi="ar-IQ"/>
        </w:rPr>
        <w:tab/>
        <w:t xml:space="preserve">يعتبر الحليب من </w:t>
      </w:r>
      <w:proofErr w:type="spellStart"/>
      <w:r w:rsidRPr="003D35A5">
        <w:rPr>
          <w:rFonts w:ascii="Traditional Arabic" w:eastAsia="Times New Roman" w:hAnsi="Traditional Arabic" w:cs="Traditional Arabic"/>
          <w:color w:val="3D3D3E"/>
          <w:sz w:val="32"/>
          <w:szCs w:val="34"/>
          <w:rtl/>
          <w:lang w:bidi="ar-IQ"/>
        </w:rPr>
        <w:t>المطعومات</w:t>
      </w:r>
      <w:proofErr w:type="spellEnd"/>
      <w:r w:rsidRPr="003D35A5">
        <w:rPr>
          <w:rFonts w:ascii="Traditional Arabic" w:eastAsia="Times New Roman" w:hAnsi="Traditional Arabic" w:cs="Traditional Arabic"/>
          <w:color w:val="3D3D3E"/>
          <w:sz w:val="32"/>
          <w:szCs w:val="34"/>
          <w:rtl/>
          <w:lang w:bidi="ar-IQ"/>
        </w:rPr>
        <w:t xml:space="preserve"> بالنسبة للصغير، أما الدم فلا يعتبر من </w:t>
      </w:r>
      <w:proofErr w:type="spellStart"/>
      <w:r w:rsidRPr="003D35A5">
        <w:rPr>
          <w:rFonts w:ascii="Traditional Arabic" w:eastAsia="Times New Roman" w:hAnsi="Traditional Arabic" w:cs="Traditional Arabic"/>
          <w:color w:val="3D3D3E"/>
          <w:sz w:val="32"/>
          <w:szCs w:val="34"/>
          <w:rtl/>
          <w:lang w:bidi="ar-IQ"/>
        </w:rPr>
        <w:t>المطعومات</w:t>
      </w:r>
      <w:proofErr w:type="spellEnd"/>
      <w:r w:rsidRPr="003D35A5">
        <w:rPr>
          <w:rFonts w:ascii="Traditional Arabic" w:eastAsia="Times New Roman" w:hAnsi="Traditional Arabic" w:cs="Traditional Arabic"/>
          <w:color w:val="3D3D3E"/>
          <w:sz w:val="32"/>
          <w:szCs w:val="34"/>
          <w:rtl/>
          <w:lang w:bidi="ar-IQ"/>
        </w:rPr>
        <w:t xml:space="preserve"> أو</w:t>
      </w:r>
      <w:r w:rsidR="00F35581" w:rsidRPr="003D35A5">
        <w:rPr>
          <w:rFonts w:ascii="Traditional Arabic" w:eastAsia="Times New Roman" w:hAnsi="Traditional Arabic" w:cs="Traditional Arabic"/>
          <w:color w:val="3D3D3E"/>
          <w:sz w:val="32"/>
          <w:szCs w:val="34"/>
          <w:rtl/>
          <w:lang w:bidi="ar-IQ"/>
        </w:rPr>
        <w:t xml:space="preserve"> </w:t>
      </w:r>
      <w:r w:rsidRPr="003D35A5">
        <w:rPr>
          <w:rFonts w:ascii="Traditional Arabic" w:eastAsia="Times New Roman" w:hAnsi="Traditional Arabic" w:cs="Traditional Arabic"/>
          <w:color w:val="3D3D3E"/>
          <w:sz w:val="32"/>
          <w:szCs w:val="34"/>
          <w:rtl/>
          <w:lang w:bidi="ar-IQ"/>
        </w:rPr>
        <w:t>المشروبات للكبار أو الصغار.</w:t>
      </w:r>
    </w:p>
    <w:p w14:paraId="7722D2A9" w14:textId="77777777" w:rsidR="00111145" w:rsidRPr="003D35A5" w:rsidRDefault="00111145" w:rsidP="003D35A5">
      <w:pPr>
        <w:shd w:val="clear" w:color="auto" w:fill="FFFFFF"/>
        <w:tabs>
          <w:tab w:val="left" w:pos="368"/>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4-</w:t>
      </w:r>
      <w:r w:rsidRPr="003D35A5">
        <w:rPr>
          <w:rFonts w:ascii="Traditional Arabic" w:eastAsia="Times New Roman" w:hAnsi="Traditional Arabic" w:cs="Traditional Arabic"/>
          <w:color w:val="3D3D3E"/>
          <w:sz w:val="32"/>
          <w:szCs w:val="34"/>
          <w:rtl/>
          <w:lang w:bidi="ar-IQ"/>
        </w:rPr>
        <w:tab/>
        <w:t>يتناول الحليب في حال السعة والاضطرار، بينما ينقل الدم في حالة الاضطرار.</w:t>
      </w:r>
    </w:p>
    <w:p w14:paraId="0DF88EB1" w14:textId="77777777" w:rsidR="00111145" w:rsidRPr="003D35A5" w:rsidRDefault="00111145" w:rsidP="003D35A5">
      <w:pPr>
        <w:shd w:val="clear" w:color="auto" w:fill="FFFFFF"/>
        <w:tabs>
          <w:tab w:val="left" w:pos="368"/>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5-</w:t>
      </w:r>
      <w:r w:rsidRPr="003D35A5">
        <w:rPr>
          <w:rFonts w:ascii="Traditional Arabic" w:eastAsia="Times New Roman" w:hAnsi="Traditional Arabic" w:cs="Traditional Arabic"/>
          <w:color w:val="3D3D3E"/>
          <w:sz w:val="32"/>
          <w:szCs w:val="34"/>
          <w:rtl/>
          <w:lang w:bidi="ar-IQ"/>
        </w:rPr>
        <w:tab/>
        <w:t>اختلاف المباني يدل على اختلاف المعاني، واختلاف المسميات يدل على تغاير الذوات، فالدم غير الحليب من حيث اللون والطعم والرائحة.</w:t>
      </w:r>
    </w:p>
    <w:p w14:paraId="1386C1FE" w14:textId="77777777" w:rsidR="00111145" w:rsidRPr="003D35A5" w:rsidRDefault="00111145" w:rsidP="003D35A5">
      <w:pPr>
        <w:shd w:val="clear" w:color="auto" w:fill="FFFFFF"/>
        <w:tabs>
          <w:tab w:val="left" w:pos="368"/>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6-</w:t>
      </w:r>
      <w:r w:rsidRPr="003D35A5">
        <w:rPr>
          <w:rFonts w:ascii="Traditional Arabic" w:eastAsia="Times New Roman" w:hAnsi="Traditional Arabic" w:cs="Traditional Arabic"/>
          <w:color w:val="3D3D3E"/>
          <w:sz w:val="32"/>
          <w:szCs w:val="34"/>
          <w:rtl/>
          <w:lang w:bidi="ar-IQ"/>
        </w:rPr>
        <w:tab/>
        <w:t>أعد الحليب في الأصل ليخرج من الجسم، أما الدم فإنه أعد في الأصل ليبقى في الجسم.</w:t>
      </w:r>
    </w:p>
    <w:p w14:paraId="33CCEEC3" w14:textId="77777777" w:rsidR="00111145" w:rsidRPr="003D35A5" w:rsidRDefault="00111145" w:rsidP="003D35A5">
      <w:pPr>
        <w:shd w:val="clear" w:color="auto" w:fill="FFFFFF"/>
        <w:tabs>
          <w:tab w:val="left" w:pos="368"/>
        </w:tabs>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7-</w:t>
      </w:r>
      <w:r w:rsidRPr="003D35A5">
        <w:rPr>
          <w:rFonts w:ascii="Traditional Arabic" w:eastAsia="Times New Roman" w:hAnsi="Traditional Arabic" w:cs="Traditional Arabic"/>
          <w:color w:val="3D3D3E"/>
          <w:sz w:val="32"/>
          <w:szCs w:val="34"/>
          <w:rtl/>
          <w:lang w:bidi="ar-IQ"/>
        </w:rPr>
        <w:tab/>
        <w:t xml:space="preserve">الأصل في الحليب الطهارة عند معظم الفقهاء، أما الدم </w:t>
      </w:r>
      <w:r w:rsidR="0074041E" w:rsidRPr="003D35A5">
        <w:rPr>
          <w:rFonts w:ascii="Traditional Arabic" w:eastAsia="Times New Roman" w:hAnsi="Traditional Arabic" w:cs="Traditional Arabic"/>
          <w:color w:val="3D3D3E"/>
          <w:sz w:val="32"/>
          <w:szCs w:val="34"/>
          <w:rtl/>
          <w:lang w:bidi="ar-IQ"/>
        </w:rPr>
        <w:t>البشري فالخلاف واسع في طهارته (</w:t>
      </w:r>
      <w:r w:rsidR="004D614C" w:rsidRPr="003D35A5">
        <w:rPr>
          <w:rStyle w:val="a4"/>
          <w:rFonts w:ascii="Traditional Arabic" w:eastAsia="Times New Roman" w:hAnsi="Traditional Arabic" w:cs="Traditional Arabic"/>
          <w:color w:val="3D3D3E"/>
          <w:sz w:val="32"/>
          <w:szCs w:val="34"/>
          <w:vertAlign w:val="baseline"/>
          <w:rtl/>
          <w:lang w:bidi="ar-IQ"/>
        </w:rPr>
        <w:footnoteReference w:id="192"/>
      </w:r>
      <w:r w:rsidRPr="003D35A5">
        <w:rPr>
          <w:rFonts w:ascii="Traditional Arabic" w:eastAsia="Times New Roman" w:hAnsi="Traditional Arabic" w:cs="Traditional Arabic"/>
          <w:color w:val="3D3D3E"/>
          <w:sz w:val="32"/>
          <w:szCs w:val="34"/>
          <w:rtl/>
          <w:lang w:bidi="ar-IQ"/>
        </w:rPr>
        <w:t>).</w:t>
      </w:r>
    </w:p>
    <w:p w14:paraId="57F07F3D"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r w:rsidRPr="003D35A5">
        <w:rPr>
          <w:rFonts w:ascii="Traditional Arabic" w:eastAsia="Times New Roman" w:hAnsi="Traditional Arabic" w:cs="Traditional Arabic"/>
          <w:color w:val="3D3D3E"/>
          <w:sz w:val="32"/>
          <w:szCs w:val="34"/>
          <w:rtl/>
          <w:lang w:bidi="ar-IQ"/>
        </w:rPr>
        <w:t>بناء على ما سبق فلا يأخذ التبرع بالدم حكم الرضاع من حيث ثبوت المحرمية حتى لو كان نقل الدم لطفل دون السنتين؛ للفروق التي سبق ذكرها، إضافة إلى أن النص ورد فقط في الرضاع لا في الدم فيبقى الدم على الحكم الأصلي ألا وهو الحل لأن الأصل في الأشياء الحل، ولأن التحريم لا يثبت إلا بنص صحيح صريح، ولم يرد نص شرع</w:t>
      </w:r>
      <w:r w:rsidR="00011A1D" w:rsidRPr="003D35A5">
        <w:rPr>
          <w:rFonts w:ascii="Traditional Arabic" w:eastAsia="Times New Roman" w:hAnsi="Traditional Arabic" w:cs="Traditional Arabic"/>
          <w:color w:val="3D3D3E"/>
          <w:sz w:val="32"/>
          <w:szCs w:val="34"/>
          <w:rtl/>
          <w:lang w:bidi="ar-IQ"/>
        </w:rPr>
        <w:t xml:space="preserve">ي بثبوت التحريم بسبب نقل </w:t>
      </w:r>
      <w:proofErr w:type="gramStart"/>
      <w:r w:rsidR="00011A1D" w:rsidRPr="003D35A5">
        <w:rPr>
          <w:rFonts w:ascii="Traditional Arabic" w:eastAsia="Times New Roman" w:hAnsi="Traditional Arabic" w:cs="Traditional Arabic"/>
          <w:color w:val="3D3D3E"/>
          <w:sz w:val="32"/>
          <w:szCs w:val="34"/>
          <w:rtl/>
          <w:lang w:bidi="ar-IQ"/>
        </w:rPr>
        <w:t>الدم(</w:t>
      </w:r>
      <w:proofErr w:type="gramEnd"/>
      <w:r w:rsidR="004D614C" w:rsidRPr="003D35A5">
        <w:rPr>
          <w:rStyle w:val="a4"/>
          <w:rFonts w:ascii="Traditional Arabic" w:eastAsia="Times New Roman" w:hAnsi="Traditional Arabic" w:cs="Traditional Arabic"/>
          <w:color w:val="3D3D3E"/>
          <w:sz w:val="32"/>
          <w:szCs w:val="34"/>
          <w:vertAlign w:val="baseline"/>
          <w:rtl/>
          <w:lang w:bidi="ar-IQ"/>
        </w:rPr>
        <w:footnoteReference w:id="193"/>
      </w:r>
      <w:r w:rsidRPr="003D35A5">
        <w:rPr>
          <w:rFonts w:ascii="Traditional Arabic" w:eastAsia="Times New Roman" w:hAnsi="Traditional Arabic" w:cs="Traditional Arabic"/>
          <w:color w:val="3D3D3E"/>
          <w:sz w:val="32"/>
          <w:szCs w:val="34"/>
          <w:rtl/>
          <w:lang w:bidi="ar-IQ"/>
        </w:rPr>
        <w:t>).</w:t>
      </w:r>
      <w:r w:rsidR="004D614C" w:rsidRPr="003D35A5">
        <w:rPr>
          <w:rFonts w:ascii="Traditional Arabic" w:eastAsia="Times New Roman" w:hAnsi="Traditional Arabic" w:cs="Traditional Arabic"/>
          <w:color w:val="3D3D3E"/>
          <w:sz w:val="32"/>
          <w:szCs w:val="34"/>
          <w:rtl/>
          <w:lang w:bidi="ar-IQ"/>
        </w:rPr>
        <w:t xml:space="preserve"> </w:t>
      </w:r>
    </w:p>
    <w:p w14:paraId="404E1D2E" w14:textId="77777777" w:rsidR="00111145" w:rsidRPr="003D35A5" w:rsidRDefault="00111145"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0FC23545" w14:textId="77777777" w:rsidR="006C47ED" w:rsidRPr="003D35A5" w:rsidRDefault="006C47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28825D74" w14:textId="77777777" w:rsidR="006C47ED" w:rsidRPr="003D35A5" w:rsidRDefault="006C47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2C47E643" w14:textId="77777777" w:rsidR="006C47ED" w:rsidRPr="003D35A5" w:rsidRDefault="006C47ED"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lang w:bidi="ar-IQ"/>
        </w:rPr>
      </w:pPr>
    </w:p>
    <w:p w14:paraId="7E12B56D" w14:textId="77777777" w:rsidR="00C64395" w:rsidRPr="003D35A5" w:rsidRDefault="003B7FAB" w:rsidP="003D35A5">
      <w:pPr>
        <w:pStyle w:val="2"/>
        <w:rPr>
          <w:rtl/>
        </w:rPr>
      </w:pPr>
      <w:bookmarkStart w:id="38" w:name="_Toc94612333"/>
      <w:r w:rsidRPr="003D35A5">
        <w:rPr>
          <w:rtl/>
        </w:rPr>
        <w:lastRenderedPageBreak/>
        <w:t>الخاتمـــــــــــة</w:t>
      </w:r>
      <w:bookmarkEnd w:id="38"/>
    </w:p>
    <w:p w14:paraId="2EC71886" w14:textId="77777777" w:rsidR="00C64395" w:rsidRPr="003D35A5" w:rsidRDefault="003B7FAB"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الحمد لله أولا </w:t>
      </w:r>
      <w:r w:rsidR="00582A43" w:rsidRPr="003D35A5">
        <w:rPr>
          <w:rFonts w:ascii="Traditional Arabic" w:eastAsia="Times New Roman" w:hAnsi="Traditional Arabic" w:cs="Traditional Arabic"/>
          <w:color w:val="3D3D3E"/>
          <w:sz w:val="32"/>
          <w:szCs w:val="34"/>
          <w:rtl/>
        </w:rPr>
        <w:t>وأخرا</w:t>
      </w:r>
      <w:r w:rsidRPr="003D35A5">
        <w:rPr>
          <w:rFonts w:ascii="Traditional Arabic" w:eastAsia="Times New Roman" w:hAnsi="Traditional Arabic" w:cs="Traditional Arabic"/>
          <w:color w:val="3D3D3E"/>
          <w:sz w:val="32"/>
          <w:szCs w:val="34"/>
          <w:rtl/>
        </w:rPr>
        <w:t xml:space="preserve"> على فضله وجوده </w:t>
      </w:r>
      <w:r w:rsidR="00582A43" w:rsidRPr="003D35A5">
        <w:rPr>
          <w:rFonts w:ascii="Traditional Arabic" w:eastAsia="Times New Roman" w:hAnsi="Traditional Arabic" w:cs="Traditional Arabic"/>
          <w:color w:val="3D3D3E"/>
          <w:sz w:val="32"/>
          <w:szCs w:val="34"/>
          <w:rtl/>
        </w:rPr>
        <w:t>وإعانته</w:t>
      </w:r>
      <w:r w:rsidRPr="003D35A5">
        <w:rPr>
          <w:rFonts w:ascii="Traditional Arabic" w:eastAsia="Times New Roman" w:hAnsi="Traditional Arabic" w:cs="Traditional Arabic"/>
          <w:color w:val="3D3D3E"/>
          <w:sz w:val="32"/>
          <w:szCs w:val="34"/>
          <w:rtl/>
        </w:rPr>
        <w:t xml:space="preserve"> في </w:t>
      </w:r>
      <w:r w:rsidR="00582A43" w:rsidRPr="003D35A5">
        <w:rPr>
          <w:rFonts w:ascii="Traditional Arabic" w:eastAsia="Times New Roman" w:hAnsi="Traditional Arabic" w:cs="Traditional Arabic"/>
          <w:color w:val="3D3D3E"/>
          <w:sz w:val="32"/>
          <w:szCs w:val="34"/>
          <w:rtl/>
        </w:rPr>
        <w:t>إتمام</w:t>
      </w:r>
      <w:r w:rsidRPr="003D35A5">
        <w:rPr>
          <w:rFonts w:ascii="Traditional Arabic" w:eastAsia="Times New Roman" w:hAnsi="Traditional Arabic" w:cs="Traditional Arabic"/>
          <w:color w:val="3D3D3E"/>
          <w:sz w:val="32"/>
          <w:szCs w:val="34"/>
          <w:rtl/>
        </w:rPr>
        <w:t xml:space="preserve"> هذا البحث المتواضع الذي جمعت فيه الرحيق من أزهار عدة وكونت منه رأياً علمياً قابلاً للأخذ والرد يصور القول في مسألة مهمة جداً كثر الحد</w:t>
      </w:r>
      <w:r w:rsidR="00582A43" w:rsidRPr="003D35A5">
        <w:rPr>
          <w:rFonts w:ascii="Traditional Arabic" w:eastAsia="Times New Roman" w:hAnsi="Traditional Arabic" w:cs="Traditional Arabic"/>
          <w:color w:val="3D3D3E"/>
          <w:sz w:val="32"/>
          <w:szCs w:val="34"/>
          <w:rtl/>
        </w:rPr>
        <w:t>يث والنقاش فيها ألا وهي مسألة (ت</w:t>
      </w:r>
      <w:r w:rsidRPr="003D35A5">
        <w:rPr>
          <w:rFonts w:ascii="Traditional Arabic" w:eastAsia="Times New Roman" w:hAnsi="Traditional Arabic" w:cs="Traditional Arabic"/>
          <w:color w:val="3D3D3E"/>
          <w:sz w:val="32"/>
          <w:szCs w:val="34"/>
          <w:rtl/>
        </w:rPr>
        <w:t>جديد الفقه الإسلامي) وقد خلص الباحث بعد التجوال في رياض العلم بالآتي</w:t>
      </w:r>
      <w:r w:rsidR="007E15EA" w:rsidRPr="003D35A5">
        <w:rPr>
          <w:rFonts w:ascii="Traditional Arabic" w:eastAsia="Times New Roman" w:hAnsi="Traditional Arabic" w:cs="Traditional Arabic"/>
          <w:color w:val="3D3D3E"/>
          <w:sz w:val="32"/>
          <w:szCs w:val="34"/>
          <w:rtl/>
        </w:rPr>
        <w:t xml:space="preserve">: </w:t>
      </w:r>
    </w:p>
    <w:p w14:paraId="2704A552" w14:textId="77777777" w:rsidR="003B7FAB" w:rsidRPr="003D35A5" w:rsidRDefault="00011A1D"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1</w:t>
      </w:r>
      <w:r w:rsidR="003B7FAB" w:rsidRPr="003D35A5">
        <w:rPr>
          <w:rFonts w:ascii="Traditional Arabic" w:eastAsia="Times New Roman" w:hAnsi="Traditional Arabic" w:cs="Traditional Arabic"/>
          <w:color w:val="3D3D3E"/>
          <w:sz w:val="32"/>
          <w:szCs w:val="34"/>
          <w:rtl/>
        </w:rPr>
        <w:t>–تبلور لدى الباحث تعريف جديد لمصطلح التجديد قد يقدم إضافة علمية في هذا المجال وهو (</w:t>
      </w:r>
      <w:r w:rsidR="003B7FAB" w:rsidRPr="003D35A5">
        <w:rPr>
          <w:rFonts w:ascii="Traditional Arabic" w:hAnsi="Traditional Arabic" w:cs="Traditional Arabic"/>
          <w:b/>
          <w:i/>
          <w:sz w:val="32"/>
          <w:szCs w:val="34"/>
          <w:rtl/>
        </w:rPr>
        <w:t>التجديد</w:t>
      </w:r>
      <w:r w:rsidR="007E15EA" w:rsidRPr="003D35A5">
        <w:rPr>
          <w:rFonts w:ascii="Traditional Arabic" w:hAnsi="Traditional Arabic" w:cs="Traditional Arabic"/>
          <w:b/>
          <w:i/>
          <w:sz w:val="32"/>
          <w:szCs w:val="34"/>
          <w:rtl/>
        </w:rPr>
        <w:t xml:space="preserve">: </w:t>
      </w:r>
      <w:r w:rsidR="003B7FAB" w:rsidRPr="003D35A5">
        <w:rPr>
          <w:rFonts w:ascii="Traditional Arabic" w:hAnsi="Traditional Arabic" w:cs="Traditional Arabic"/>
          <w:b/>
          <w:i/>
          <w:sz w:val="32"/>
          <w:szCs w:val="34"/>
          <w:rtl/>
        </w:rPr>
        <w:t>هو التطوير بما يضمن تأثيره الإيجابي في الآخرين وذلك بتهذيبه مما علق به من انحرافات مع التمسك بالثوابت</w:t>
      </w:r>
      <w:r w:rsidR="003B7FAB" w:rsidRPr="003D35A5">
        <w:rPr>
          <w:rFonts w:ascii="Traditional Arabic" w:eastAsia="Times New Roman" w:hAnsi="Traditional Arabic" w:cs="Traditional Arabic"/>
          <w:color w:val="3D3D3E"/>
          <w:sz w:val="32"/>
          <w:szCs w:val="34"/>
          <w:rtl/>
        </w:rPr>
        <w:t xml:space="preserve">). </w:t>
      </w:r>
    </w:p>
    <w:p w14:paraId="7847100E" w14:textId="77777777" w:rsidR="00C64395" w:rsidRPr="003D35A5" w:rsidRDefault="00011A1D"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2-</w:t>
      </w:r>
      <w:r w:rsidR="003B7FAB" w:rsidRPr="003D35A5">
        <w:rPr>
          <w:rFonts w:ascii="Traditional Arabic" w:eastAsia="Times New Roman" w:hAnsi="Traditional Arabic" w:cs="Traditional Arabic"/>
          <w:color w:val="3D3D3E"/>
          <w:sz w:val="32"/>
          <w:szCs w:val="34"/>
          <w:rtl/>
        </w:rPr>
        <w:t>التجديد للفقه الإسلامي بصورة خاصة ولبقية العلوم بصورة عامة هو مطلب قديم قدم التشريع الإسلامي</w:t>
      </w:r>
      <w:r w:rsidR="007E15EA" w:rsidRPr="003D35A5">
        <w:rPr>
          <w:rFonts w:ascii="Traditional Arabic" w:eastAsia="Times New Roman" w:hAnsi="Traditional Arabic" w:cs="Traditional Arabic"/>
          <w:color w:val="3D3D3E"/>
          <w:sz w:val="32"/>
          <w:szCs w:val="34"/>
          <w:rtl/>
        </w:rPr>
        <w:t xml:space="preserve">، </w:t>
      </w:r>
      <w:r w:rsidR="003B7FAB" w:rsidRPr="003D35A5">
        <w:rPr>
          <w:rFonts w:ascii="Traditional Arabic" w:eastAsia="Times New Roman" w:hAnsi="Traditional Arabic" w:cs="Traditional Arabic"/>
          <w:color w:val="3D3D3E"/>
          <w:sz w:val="32"/>
          <w:szCs w:val="34"/>
          <w:rtl/>
        </w:rPr>
        <w:t>وهو مطلب داخلي قبل أن يكون خارجياً.</w:t>
      </w:r>
    </w:p>
    <w:p w14:paraId="593FDE0C" w14:textId="40A7337B" w:rsidR="003B7FAB" w:rsidRPr="003D35A5" w:rsidRDefault="00011A1D"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3-</w:t>
      </w:r>
      <w:r w:rsidR="003B7FAB" w:rsidRPr="003D35A5">
        <w:rPr>
          <w:rFonts w:ascii="Traditional Arabic" w:eastAsia="Times New Roman" w:hAnsi="Traditional Arabic" w:cs="Traditional Arabic"/>
          <w:color w:val="3D3D3E"/>
          <w:sz w:val="32"/>
          <w:szCs w:val="34"/>
          <w:rtl/>
        </w:rPr>
        <w:t>التجديد لا بد له من ضوابط</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003B7FAB" w:rsidRPr="003D35A5">
        <w:rPr>
          <w:rFonts w:ascii="Traditional Arabic" w:eastAsia="Times New Roman" w:hAnsi="Traditional Arabic" w:cs="Traditional Arabic"/>
          <w:color w:val="3D3D3E"/>
          <w:sz w:val="32"/>
          <w:szCs w:val="34"/>
          <w:rtl/>
        </w:rPr>
        <w:t xml:space="preserve">تعمل على المحافظة على </w:t>
      </w:r>
      <w:r w:rsidRPr="003D35A5">
        <w:rPr>
          <w:rFonts w:ascii="Traditional Arabic" w:eastAsia="Times New Roman" w:hAnsi="Traditional Arabic" w:cs="Traditional Arabic"/>
          <w:color w:val="3D3D3E"/>
          <w:sz w:val="32"/>
          <w:szCs w:val="34"/>
          <w:rtl/>
        </w:rPr>
        <w:t>أصل الفقه وعدم نسفه بحجة تجديده</w:t>
      </w:r>
      <w:r w:rsidR="003B7FAB" w:rsidRPr="003D35A5">
        <w:rPr>
          <w:rFonts w:ascii="Traditional Arabic" w:eastAsia="Times New Roman" w:hAnsi="Traditional Arabic" w:cs="Traditional Arabic"/>
          <w:color w:val="3D3D3E"/>
          <w:sz w:val="32"/>
          <w:szCs w:val="34"/>
          <w:rtl/>
        </w:rPr>
        <w:t>.</w:t>
      </w:r>
    </w:p>
    <w:p w14:paraId="02366108" w14:textId="5A5E61E3" w:rsidR="003B7FAB" w:rsidRPr="003D35A5" w:rsidRDefault="003B7FAB" w:rsidP="003D35A5">
      <w:pPr>
        <w:pStyle w:val="a5"/>
        <w:numPr>
          <w:ilvl w:val="0"/>
          <w:numId w:val="6"/>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هناك ثوابت لا يمكن للتجديد أن يطالها مهما كانت الظروف والمسوغات</w:t>
      </w:r>
      <w:r w:rsidR="003D35A5">
        <w:rPr>
          <w:rFonts w:ascii="Traditional Arabic" w:eastAsia="Times New Roman" w:hAnsi="Traditional Arabic" w:cs="Traditional Arabic"/>
          <w:color w:val="3D3D3E"/>
          <w:sz w:val="32"/>
          <w:szCs w:val="34"/>
          <w:rtl/>
        </w:rPr>
        <w:t>،</w:t>
      </w:r>
      <w:r w:rsidR="00083DF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وهناك متغيرات في الفقه يمكن أن يحدث فيها التجديد وكذا المستجدات</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كل ذلك وأكثر بان في هذا البحث</w:t>
      </w:r>
      <w:r w:rsidR="003D35A5" w:rsidRPr="003D35A5">
        <w:rPr>
          <w:rFonts w:ascii="Traditional Arabic" w:eastAsia="Times New Roman" w:hAnsi="Traditional Arabic" w:cs="Traditional Arabic"/>
          <w:color w:val="3D3D3E"/>
          <w:sz w:val="32"/>
          <w:szCs w:val="34"/>
          <w:rtl/>
        </w:rPr>
        <w:t>.</w:t>
      </w:r>
    </w:p>
    <w:p w14:paraId="7B352E3E" w14:textId="6E881C0F" w:rsidR="003B7FAB" w:rsidRPr="003D35A5" w:rsidRDefault="006C0C6A" w:rsidP="003D35A5">
      <w:pPr>
        <w:pStyle w:val="a5"/>
        <w:numPr>
          <w:ilvl w:val="0"/>
          <w:numId w:val="6"/>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 </w:t>
      </w:r>
      <w:proofErr w:type="spellStart"/>
      <w:r w:rsidRPr="003D35A5">
        <w:rPr>
          <w:rFonts w:ascii="Traditional Arabic" w:eastAsia="Times New Roman" w:hAnsi="Traditional Arabic" w:cs="Traditional Arabic"/>
          <w:color w:val="3D3D3E"/>
          <w:sz w:val="32"/>
          <w:szCs w:val="34"/>
          <w:rtl/>
        </w:rPr>
        <w:t>إتجاهات</w:t>
      </w:r>
      <w:proofErr w:type="spellEnd"/>
      <w:r w:rsidR="003B7FAB" w:rsidRPr="003D35A5">
        <w:rPr>
          <w:rFonts w:ascii="Traditional Arabic" w:eastAsia="Times New Roman" w:hAnsi="Traditional Arabic" w:cs="Traditional Arabic"/>
          <w:color w:val="3D3D3E"/>
          <w:sz w:val="32"/>
          <w:szCs w:val="34"/>
          <w:rtl/>
        </w:rPr>
        <w:t xml:space="preserve"> عدة في كيفية تطبيق التجديد الفقهي منها ما عمد لنسف الفقه تماما ومنها ما تلاعب بمقاصده ومدلولاته</w:t>
      </w:r>
      <w:r w:rsidR="00582A43" w:rsidRPr="003D35A5">
        <w:rPr>
          <w:rFonts w:ascii="Traditional Arabic" w:eastAsia="Times New Roman" w:hAnsi="Traditional Arabic" w:cs="Traditional Arabic"/>
          <w:color w:val="3D3D3E"/>
          <w:sz w:val="32"/>
          <w:szCs w:val="34"/>
          <w:rtl/>
        </w:rPr>
        <w:t xml:space="preserve"> </w:t>
      </w:r>
      <w:r w:rsidR="003B7FAB" w:rsidRPr="003D35A5">
        <w:rPr>
          <w:rFonts w:ascii="Traditional Arabic" w:eastAsia="Times New Roman" w:hAnsi="Traditional Arabic" w:cs="Traditional Arabic"/>
          <w:color w:val="3D3D3E"/>
          <w:sz w:val="32"/>
          <w:szCs w:val="34"/>
          <w:rtl/>
        </w:rPr>
        <w:t>وعلله بحجة التجديد ومنها ما كان وفق الضوابط الموضوعة لذلك كل ذلك ظهر في البحث جليا والله أعلم</w:t>
      </w:r>
      <w:r w:rsidR="003D35A5" w:rsidRPr="003D35A5">
        <w:rPr>
          <w:rFonts w:ascii="Traditional Arabic" w:eastAsia="Times New Roman" w:hAnsi="Traditional Arabic" w:cs="Traditional Arabic"/>
          <w:color w:val="3D3D3E"/>
          <w:sz w:val="32"/>
          <w:szCs w:val="34"/>
          <w:rtl/>
        </w:rPr>
        <w:t>.</w:t>
      </w:r>
    </w:p>
    <w:p w14:paraId="423C0586" w14:textId="77777777" w:rsidR="003B7FAB" w:rsidRPr="003D35A5" w:rsidRDefault="003B7FAB" w:rsidP="003D35A5">
      <w:pPr>
        <w:shd w:val="clear" w:color="auto" w:fill="FFFFFF"/>
        <w:spacing w:after="120" w:line="240" w:lineRule="auto"/>
        <w:jc w:val="both"/>
        <w:textAlignment w:val="baseline"/>
        <w:rPr>
          <w:rFonts w:ascii="Traditional Arabic" w:eastAsia="Times New Roman" w:hAnsi="Traditional Arabic" w:cs="Traditional Arabic"/>
          <w:b/>
          <w:color w:val="3D3D3E"/>
          <w:sz w:val="32"/>
          <w:szCs w:val="34"/>
          <w:rtl/>
        </w:rPr>
      </w:pPr>
      <w:r w:rsidRPr="003D35A5">
        <w:rPr>
          <w:rFonts w:ascii="Traditional Arabic" w:eastAsia="Times New Roman" w:hAnsi="Traditional Arabic" w:cs="Traditional Arabic"/>
          <w:b/>
          <w:color w:val="3D3D3E"/>
          <w:sz w:val="32"/>
          <w:szCs w:val="34"/>
          <w:rtl/>
        </w:rPr>
        <w:t>التوصيات والمقترحات</w:t>
      </w:r>
    </w:p>
    <w:p w14:paraId="13ACBFF9" w14:textId="77777777" w:rsidR="00C64395" w:rsidRPr="003D35A5" w:rsidRDefault="006E6A72" w:rsidP="003D35A5">
      <w:pPr>
        <w:shd w:val="clear" w:color="auto" w:fill="FFFFFF"/>
        <w:spacing w:after="120" w:line="240" w:lineRule="auto"/>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 xml:space="preserve">يوصي الباحث القائمين على هذا </w:t>
      </w:r>
      <w:r w:rsidR="00582A43" w:rsidRPr="003D35A5">
        <w:rPr>
          <w:rFonts w:ascii="Traditional Arabic" w:eastAsia="Times New Roman" w:hAnsi="Traditional Arabic" w:cs="Traditional Arabic"/>
          <w:color w:val="3D3D3E"/>
          <w:sz w:val="32"/>
          <w:szCs w:val="34"/>
          <w:rtl/>
        </w:rPr>
        <w:t>المؤتمر</w:t>
      </w:r>
      <w:r w:rsidRPr="003D35A5">
        <w:rPr>
          <w:rFonts w:ascii="Traditional Arabic" w:eastAsia="Times New Roman" w:hAnsi="Traditional Arabic" w:cs="Traditional Arabic"/>
          <w:color w:val="3D3D3E"/>
          <w:sz w:val="32"/>
          <w:szCs w:val="34"/>
          <w:rtl/>
        </w:rPr>
        <w:t xml:space="preserve"> الكريم وكذا المجامع الفقهية عامة والباحثين الفضلاء وطلاب العلم الكرام بضرورة الجدية في مسألة تجديد الفقه </w:t>
      </w:r>
      <w:r w:rsidR="00582A43" w:rsidRPr="003D35A5">
        <w:rPr>
          <w:rFonts w:ascii="Traditional Arabic" w:eastAsia="Times New Roman" w:hAnsi="Traditional Arabic" w:cs="Traditional Arabic"/>
          <w:color w:val="3D3D3E"/>
          <w:sz w:val="32"/>
          <w:szCs w:val="34"/>
          <w:rtl/>
        </w:rPr>
        <w:t>الإسلامي</w:t>
      </w:r>
      <w:r w:rsidRPr="003D35A5">
        <w:rPr>
          <w:rFonts w:ascii="Traditional Arabic" w:eastAsia="Times New Roman" w:hAnsi="Traditional Arabic" w:cs="Traditional Arabic"/>
          <w:color w:val="3D3D3E"/>
          <w:sz w:val="32"/>
          <w:szCs w:val="34"/>
          <w:rtl/>
        </w:rPr>
        <w:t xml:space="preserve"> ويكون </w:t>
      </w:r>
      <w:proofErr w:type="spellStart"/>
      <w:r w:rsidRPr="003D35A5">
        <w:rPr>
          <w:rFonts w:ascii="Traditional Arabic" w:eastAsia="Times New Roman" w:hAnsi="Traditional Arabic" w:cs="Traditional Arabic"/>
          <w:color w:val="3D3D3E"/>
          <w:sz w:val="32"/>
          <w:szCs w:val="34"/>
          <w:rtl/>
        </w:rPr>
        <w:t>منطلقنا</w:t>
      </w:r>
      <w:proofErr w:type="spellEnd"/>
      <w:r w:rsidRPr="003D35A5">
        <w:rPr>
          <w:rFonts w:ascii="Traditional Arabic" w:eastAsia="Times New Roman" w:hAnsi="Traditional Arabic" w:cs="Traditional Arabic"/>
          <w:color w:val="3D3D3E"/>
          <w:sz w:val="32"/>
          <w:szCs w:val="34"/>
          <w:rtl/>
        </w:rPr>
        <w:t xml:space="preserve"> الرغبة في قيادة العالم وتقديم الحلول لكل مشاكله دونما </w:t>
      </w:r>
      <w:r w:rsidR="00582A43" w:rsidRPr="003D35A5">
        <w:rPr>
          <w:rFonts w:ascii="Traditional Arabic" w:eastAsia="Times New Roman" w:hAnsi="Traditional Arabic" w:cs="Traditional Arabic"/>
          <w:color w:val="3D3D3E"/>
          <w:sz w:val="32"/>
          <w:szCs w:val="34"/>
          <w:rtl/>
        </w:rPr>
        <w:t>الانتظار</w:t>
      </w:r>
      <w:r w:rsidRPr="003D35A5">
        <w:rPr>
          <w:rFonts w:ascii="Traditional Arabic" w:eastAsia="Times New Roman" w:hAnsi="Traditional Arabic" w:cs="Traditional Arabic"/>
          <w:color w:val="3D3D3E"/>
          <w:sz w:val="32"/>
          <w:szCs w:val="34"/>
          <w:rtl/>
        </w:rPr>
        <w:t xml:space="preserve"> إلى أن يفرض علينا من الآخرين</w:t>
      </w:r>
      <w:r w:rsidR="007E15EA" w:rsidRPr="003D35A5">
        <w:rPr>
          <w:rFonts w:ascii="Traditional Arabic" w:eastAsia="Times New Roman" w:hAnsi="Traditional Arabic" w:cs="Traditional Arabic"/>
          <w:color w:val="3D3D3E"/>
          <w:sz w:val="32"/>
          <w:szCs w:val="34"/>
          <w:rtl/>
        </w:rPr>
        <w:t xml:space="preserve">، </w:t>
      </w:r>
      <w:r w:rsidRPr="003D35A5">
        <w:rPr>
          <w:rFonts w:ascii="Traditional Arabic" w:eastAsia="Times New Roman" w:hAnsi="Traditional Arabic" w:cs="Traditional Arabic"/>
          <w:color w:val="3D3D3E"/>
          <w:sz w:val="32"/>
          <w:szCs w:val="34"/>
          <w:rtl/>
        </w:rPr>
        <w:t xml:space="preserve">والجدية تكون </w:t>
      </w:r>
    </w:p>
    <w:p w14:paraId="654D6236" w14:textId="59AB38D5" w:rsidR="006E6A72" w:rsidRPr="003D35A5" w:rsidRDefault="006E6A72" w:rsidP="003D35A5">
      <w:pPr>
        <w:pStyle w:val="a5"/>
        <w:numPr>
          <w:ilvl w:val="0"/>
          <w:numId w:val="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كثرة المؤتمرات حول الموضوع حديث البحث</w:t>
      </w:r>
      <w:r w:rsidR="003D35A5" w:rsidRPr="003D35A5">
        <w:rPr>
          <w:rFonts w:ascii="Traditional Arabic" w:eastAsia="Times New Roman" w:hAnsi="Traditional Arabic" w:cs="Traditional Arabic"/>
          <w:color w:val="3D3D3E"/>
          <w:sz w:val="32"/>
          <w:szCs w:val="34"/>
          <w:rtl/>
        </w:rPr>
        <w:t>.</w:t>
      </w:r>
    </w:p>
    <w:p w14:paraId="64BD98A4" w14:textId="77777777" w:rsidR="006E6A72" w:rsidRPr="003D35A5" w:rsidRDefault="006E6A72" w:rsidP="003D35A5">
      <w:pPr>
        <w:pStyle w:val="a5"/>
        <w:numPr>
          <w:ilvl w:val="0"/>
          <w:numId w:val="8"/>
        </w:numPr>
        <w:shd w:val="clear" w:color="auto" w:fill="FFFFFF"/>
        <w:spacing w:after="120" w:line="240" w:lineRule="auto"/>
        <w:ind w:left="0" w:firstLine="0"/>
        <w:jc w:val="both"/>
        <w:textAlignment w:val="baseline"/>
        <w:rPr>
          <w:rFonts w:ascii="Traditional Arabic" w:eastAsia="Times New Roman" w:hAnsi="Traditional Arabic" w:cs="Traditional Arabic"/>
          <w:color w:val="3D3D3E"/>
          <w:sz w:val="32"/>
          <w:szCs w:val="34"/>
        </w:rPr>
      </w:pPr>
      <w:r w:rsidRPr="003D35A5">
        <w:rPr>
          <w:rFonts w:ascii="Traditional Arabic" w:eastAsia="Times New Roman" w:hAnsi="Traditional Arabic" w:cs="Traditional Arabic"/>
          <w:color w:val="3D3D3E"/>
          <w:sz w:val="32"/>
          <w:szCs w:val="34"/>
          <w:rtl/>
        </w:rPr>
        <w:t xml:space="preserve"> كثرة الكتابة في الموضوع من قبل </w:t>
      </w:r>
      <w:r w:rsidR="00582A43" w:rsidRPr="003D35A5">
        <w:rPr>
          <w:rFonts w:ascii="Traditional Arabic" w:eastAsia="Times New Roman" w:hAnsi="Traditional Arabic" w:cs="Traditional Arabic"/>
          <w:color w:val="3D3D3E"/>
          <w:sz w:val="32"/>
          <w:szCs w:val="34"/>
          <w:rtl/>
        </w:rPr>
        <w:t>أساتذة</w:t>
      </w:r>
      <w:r w:rsidRPr="003D35A5">
        <w:rPr>
          <w:rFonts w:ascii="Traditional Arabic" w:eastAsia="Times New Roman" w:hAnsi="Traditional Arabic" w:cs="Traditional Arabic"/>
          <w:color w:val="3D3D3E"/>
          <w:sz w:val="32"/>
          <w:szCs w:val="34"/>
          <w:rtl/>
        </w:rPr>
        <w:t xml:space="preserve"> متخصصين ولا نفتح المجال أمام أنصاف المتعلمين والحاقدين.</w:t>
      </w:r>
    </w:p>
    <w:p w14:paraId="5895C26A" w14:textId="77777777" w:rsidR="006E6A72" w:rsidRPr="003D35A5" w:rsidRDefault="006E6A72"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r w:rsidRPr="003D35A5">
        <w:rPr>
          <w:rFonts w:ascii="Traditional Arabic" w:eastAsia="Times New Roman" w:hAnsi="Traditional Arabic" w:cs="Traditional Arabic"/>
          <w:color w:val="3D3D3E"/>
          <w:sz w:val="32"/>
          <w:szCs w:val="34"/>
          <w:rtl/>
        </w:rPr>
        <w:t>بارك الله بالجم</w:t>
      </w:r>
      <w:r w:rsidR="004E2E29" w:rsidRPr="003D35A5">
        <w:rPr>
          <w:rFonts w:ascii="Traditional Arabic" w:eastAsia="Times New Roman" w:hAnsi="Traditional Arabic" w:cs="Traditional Arabic"/>
          <w:color w:val="3D3D3E"/>
          <w:sz w:val="32"/>
          <w:szCs w:val="34"/>
          <w:rtl/>
        </w:rPr>
        <w:t>ي</w:t>
      </w:r>
      <w:r w:rsidRPr="003D35A5">
        <w:rPr>
          <w:rFonts w:ascii="Traditional Arabic" w:eastAsia="Times New Roman" w:hAnsi="Traditional Arabic" w:cs="Traditional Arabic"/>
          <w:color w:val="3D3D3E"/>
          <w:sz w:val="32"/>
          <w:szCs w:val="34"/>
          <w:rtl/>
        </w:rPr>
        <w:t>ع</w:t>
      </w:r>
      <w:r w:rsidR="004E2E29" w:rsidRPr="003D35A5">
        <w:rPr>
          <w:rFonts w:ascii="Traditional Arabic" w:eastAsia="Times New Roman" w:hAnsi="Traditional Arabic" w:cs="Traditional Arabic"/>
          <w:color w:val="3D3D3E"/>
          <w:sz w:val="32"/>
          <w:szCs w:val="34"/>
          <w:rtl/>
        </w:rPr>
        <w:t xml:space="preserve"> ورزقنا الإخلاص في النية والقول والعمل</w:t>
      </w:r>
    </w:p>
    <w:p w14:paraId="0450397F" w14:textId="77777777" w:rsidR="00C64395" w:rsidRPr="003D35A5" w:rsidRDefault="00C64395"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p>
    <w:p w14:paraId="14BA8093" w14:textId="77777777" w:rsidR="00C64395" w:rsidRPr="003D35A5" w:rsidRDefault="00C64395" w:rsidP="003D35A5">
      <w:pPr>
        <w:pStyle w:val="a5"/>
        <w:shd w:val="clear" w:color="auto" w:fill="FFFFFF"/>
        <w:spacing w:after="120" w:line="240" w:lineRule="auto"/>
        <w:ind w:left="0"/>
        <w:jc w:val="both"/>
        <w:textAlignment w:val="baseline"/>
        <w:rPr>
          <w:rFonts w:ascii="Traditional Arabic" w:eastAsia="Times New Roman" w:hAnsi="Traditional Arabic" w:cs="Traditional Arabic"/>
          <w:color w:val="3D3D3E"/>
          <w:sz w:val="32"/>
          <w:szCs w:val="34"/>
          <w:rtl/>
        </w:rPr>
      </w:pPr>
    </w:p>
    <w:p w14:paraId="51E34D29" w14:textId="77777777" w:rsidR="00C64395" w:rsidRPr="003D35A5" w:rsidRDefault="00C64395" w:rsidP="003D35A5">
      <w:pPr>
        <w:pStyle w:val="2"/>
        <w:rPr>
          <w:rtl/>
        </w:rPr>
      </w:pPr>
      <w:bookmarkStart w:id="39" w:name="_Toc94612334"/>
      <w:r w:rsidRPr="003D35A5">
        <w:rPr>
          <w:rtl/>
        </w:rPr>
        <w:lastRenderedPageBreak/>
        <w:t>فهرست المصادر والمراجع</w:t>
      </w:r>
      <w:bookmarkEnd w:id="39"/>
    </w:p>
    <w:p w14:paraId="1813FBDB" w14:textId="67AEC972"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 النظريات والقواعد الفقهية، بحث منشور في مجلة جامعة الملك</w:t>
      </w:r>
      <w:r w:rsidR="003D35A5" w:rsidRPr="003D35A5">
        <w:rPr>
          <w:rFonts w:ascii="Traditional Arabic" w:hAnsi="Traditional Arabic" w:cs="Traditional Arabic"/>
          <w:sz w:val="32"/>
          <w:szCs w:val="34"/>
          <w:rtl/>
        </w:rPr>
        <w:t xml:space="preserve">   </w:t>
      </w:r>
      <w:proofErr w:type="gramStart"/>
      <w:r w:rsidRPr="003D35A5">
        <w:rPr>
          <w:rFonts w:ascii="Traditional Arabic" w:hAnsi="Traditional Arabic" w:cs="Traditional Arabic"/>
          <w:sz w:val="32"/>
          <w:szCs w:val="34"/>
          <w:rtl/>
        </w:rPr>
        <w:t>عبدالعزيز</w:t>
      </w:r>
      <w:proofErr w:type="gramEnd"/>
      <w:r w:rsidRPr="003D35A5">
        <w:rPr>
          <w:rFonts w:ascii="Traditional Arabic" w:hAnsi="Traditional Arabic" w:cs="Traditional Arabic"/>
          <w:sz w:val="32"/>
          <w:szCs w:val="34"/>
          <w:rtl/>
        </w:rPr>
        <w:t xml:space="preserve">، العدد الثاني، جمادى الآخرة: 1398هـ، </w:t>
      </w:r>
    </w:p>
    <w:p w14:paraId="51B1D1DB" w14:textId="1D1BE69E"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 بداية المجتهد ونهاية المقتصد ابن رشد محمد بن أحمد بن محمد بن رشد</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ت</w:t>
      </w:r>
      <w:proofErr w:type="gramStart"/>
      <w:r w:rsidRPr="003D35A5">
        <w:rPr>
          <w:rFonts w:ascii="Traditional Arabic" w:hAnsi="Traditional Arabic" w:cs="Traditional Arabic"/>
          <w:sz w:val="32"/>
          <w:szCs w:val="34"/>
          <w:rtl/>
        </w:rPr>
        <w:t>595،</w:t>
      </w:r>
      <w:r w:rsidR="007E15EA" w:rsidRPr="003D35A5">
        <w:rPr>
          <w:rFonts w:ascii="Traditional Arabic" w:hAnsi="Traditional Arabic" w:cs="Traditional Arabic"/>
          <w:sz w:val="32"/>
          <w:szCs w:val="34"/>
          <w:rtl/>
        </w:rPr>
        <w:t>،</w:t>
      </w:r>
      <w:proofErr w:type="gramEnd"/>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دار الفكر، بيروت، </w:t>
      </w:r>
    </w:p>
    <w:p w14:paraId="2DCC9B7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 كفاية الطالبين </w:t>
      </w:r>
    </w:p>
    <w:p w14:paraId="1D752D6D"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 مدى مشروعية الاستشفاء بالدم البشري، داود،</w:t>
      </w:r>
    </w:p>
    <w:p w14:paraId="335C787A"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آثار ابن باديس / تحقيق عمار الطالبي / دار الشركة الجزائرية – </w:t>
      </w:r>
    </w:p>
    <w:p w14:paraId="7D86BDE7" w14:textId="7BB4EA92" w:rsidR="0097594C" w:rsidRPr="003D35A5" w:rsidRDefault="00C36314" w:rsidP="003D35A5">
      <w:pPr>
        <w:pStyle w:val="a3"/>
        <w:tabs>
          <w:tab w:val="left" w:pos="368"/>
        </w:tabs>
        <w:spacing w:after="120"/>
        <w:jc w:val="both"/>
        <w:rPr>
          <w:rFonts w:ascii="Traditional Arabic" w:hAnsi="Traditional Arabic" w:cs="Traditional Arabic"/>
          <w:sz w:val="32"/>
          <w:szCs w:val="34"/>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اثارات تجديدية في حقول</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الاصول /عبد الله بن بية</w:t>
      </w:r>
      <w:r w:rsidR="003D35A5">
        <w:rPr>
          <w:rFonts w:ascii="Traditional Arabic" w:hAnsi="Traditional Arabic" w:cs="Traditional Arabic"/>
          <w:sz w:val="32"/>
          <w:szCs w:val="34"/>
          <w:rtl/>
        </w:rPr>
        <w:t>،</w:t>
      </w:r>
    </w:p>
    <w:p w14:paraId="3530421A" w14:textId="2AF3B279" w:rsidR="00C36314" w:rsidRPr="003D35A5" w:rsidRDefault="00C36314" w:rsidP="003D35A5">
      <w:pPr>
        <w:pStyle w:val="a3"/>
        <w:numPr>
          <w:ilvl w:val="0"/>
          <w:numId w:val="24"/>
        </w:numPr>
        <w:tabs>
          <w:tab w:val="left" w:pos="368"/>
        </w:tabs>
        <w:spacing w:after="120"/>
        <w:ind w:left="0" w:firstLine="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دراسات فقهية وعلمية من الهند / بواسطة المجمع الفقهي الاسلامي الهند</w:t>
      </w:r>
      <w:r w:rsidR="003D35A5" w:rsidRPr="003D35A5">
        <w:rPr>
          <w:rFonts w:ascii="Traditional Arabic" w:hAnsi="Traditional Arabic" w:cs="Traditional Arabic"/>
          <w:sz w:val="32"/>
          <w:szCs w:val="34"/>
          <w:rtl/>
        </w:rPr>
        <w:t xml:space="preserve"> </w:t>
      </w:r>
    </w:p>
    <w:p w14:paraId="1764AA9A"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أحكام القرآن، ابن العربي، أبو بكر محمد بن عبد الله (468-543هـ/1075-1148)، تحقيق محمد عبد القادر عطا، دار الفكر، لبنان،</w:t>
      </w:r>
    </w:p>
    <w:p w14:paraId="0BF1908B"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أحكام نقل الدم، </w:t>
      </w:r>
      <w:proofErr w:type="spellStart"/>
      <w:r w:rsidRPr="003D35A5">
        <w:rPr>
          <w:rFonts w:ascii="Traditional Arabic" w:hAnsi="Traditional Arabic" w:cs="Traditional Arabic"/>
          <w:sz w:val="32"/>
          <w:szCs w:val="34"/>
          <w:rtl/>
        </w:rPr>
        <w:t>عرجاوي</w:t>
      </w:r>
      <w:proofErr w:type="spellEnd"/>
      <w:r w:rsidRPr="003D35A5">
        <w:rPr>
          <w:rFonts w:ascii="Traditional Arabic" w:hAnsi="Traditional Arabic" w:cs="Traditional Arabic"/>
          <w:sz w:val="32"/>
          <w:szCs w:val="34"/>
          <w:rtl/>
        </w:rPr>
        <w:t>،</w:t>
      </w:r>
    </w:p>
    <w:p w14:paraId="4D42D99F"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الاجتهاد بين حقائق التأريخ ومتطلبات الواقع / </w:t>
      </w:r>
      <w:proofErr w:type="spellStart"/>
      <w:proofErr w:type="gramStart"/>
      <w:r w:rsidRPr="003D35A5">
        <w:rPr>
          <w:rFonts w:ascii="Traditional Arabic" w:hAnsi="Traditional Arabic" w:cs="Traditional Arabic"/>
          <w:sz w:val="32"/>
          <w:szCs w:val="34"/>
          <w:rtl/>
        </w:rPr>
        <w:t>د.أحمد</w:t>
      </w:r>
      <w:proofErr w:type="spellEnd"/>
      <w:proofErr w:type="gramEnd"/>
      <w:r w:rsidRPr="003D35A5">
        <w:rPr>
          <w:rFonts w:ascii="Traditional Arabic" w:hAnsi="Traditional Arabic" w:cs="Traditional Arabic"/>
          <w:sz w:val="32"/>
          <w:szCs w:val="34"/>
          <w:rtl/>
        </w:rPr>
        <w:t xml:space="preserve"> بوعود</w:t>
      </w:r>
    </w:p>
    <w:p w14:paraId="18A37A4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r>
      <w:proofErr w:type="spellStart"/>
      <w:r w:rsidRPr="003D35A5">
        <w:rPr>
          <w:rFonts w:ascii="Traditional Arabic" w:hAnsi="Traditional Arabic" w:cs="Traditional Arabic"/>
          <w:sz w:val="32"/>
          <w:szCs w:val="34"/>
          <w:rtl/>
        </w:rPr>
        <w:t>الإجتهاد</w:t>
      </w:r>
      <w:proofErr w:type="spellEnd"/>
      <w:r w:rsidRPr="003D35A5">
        <w:rPr>
          <w:rFonts w:ascii="Traditional Arabic" w:hAnsi="Traditional Arabic" w:cs="Traditional Arabic"/>
          <w:sz w:val="32"/>
          <w:szCs w:val="34"/>
          <w:rtl/>
        </w:rPr>
        <w:t xml:space="preserve"> تصورا وممارسة –مطبوع في دار الكلمة - مصر </w:t>
      </w:r>
    </w:p>
    <w:p w14:paraId="52970DF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الاجتهاد والتجديد /الموقع الرسمي لحيدر حب الله</w:t>
      </w:r>
    </w:p>
    <w:p w14:paraId="07FFDFEE"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الاختيار </w:t>
      </w:r>
    </w:p>
    <w:p w14:paraId="7E3E521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الأم، الشافعي، </w:t>
      </w:r>
    </w:p>
    <w:p w14:paraId="37E08277"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الإنصاف، </w:t>
      </w:r>
      <w:proofErr w:type="spellStart"/>
      <w:r w:rsidRPr="003D35A5">
        <w:rPr>
          <w:rFonts w:ascii="Traditional Arabic" w:hAnsi="Traditional Arabic" w:cs="Traditional Arabic"/>
          <w:sz w:val="32"/>
          <w:szCs w:val="34"/>
          <w:rtl/>
        </w:rPr>
        <w:t>المرداوي</w:t>
      </w:r>
      <w:proofErr w:type="spellEnd"/>
      <w:r w:rsidRPr="003D35A5">
        <w:rPr>
          <w:rFonts w:ascii="Traditional Arabic" w:hAnsi="Traditional Arabic" w:cs="Traditional Arabic"/>
          <w:sz w:val="32"/>
          <w:szCs w:val="34"/>
          <w:rtl/>
        </w:rPr>
        <w:t xml:space="preserve"> علي بن سليمان (817-885/1414-1480)، تحقيق محمد حامد الفقي، دار إحياء التراث، بيروت، </w:t>
      </w:r>
    </w:p>
    <w:p w14:paraId="3AF9F2F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الايضاح </w:t>
      </w:r>
    </w:p>
    <w:p w14:paraId="21EA9824"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البحر الرائق، ابن نجيم، </w:t>
      </w:r>
    </w:p>
    <w:p w14:paraId="3FDB6F93" w14:textId="7C47C4A1"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البداية والنهاية</w:t>
      </w:r>
      <w:r w:rsidR="003D35A5" w:rsidRPr="003D35A5">
        <w:rPr>
          <w:rFonts w:ascii="Traditional Arabic" w:hAnsi="Traditional Arabic" w:cs="Traditional Arabic"/>
          <w:sz w:val="32"/>
          <w:szCs w:val="34"/>
          <w:rtl/>
        </w:rPr>
        <w:t xml:space="preserve"> </w:t>
      </w:r>
    </w:p>
    <w:p w14:paraId="605433B7"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lastRenderedPageBreak/>
        <w:t>•</w:t>
      </w:r>
      <w:r w:rsidRPr="003D35A5">
        <w:rPr>
          <w:rFonts w:ascii="Traditional Arabic" w:hAnsi="Traditional Arabic" w:cs="Traditional Arabic"/>
          <w:sz w:val="32"/>
          <w:szCs w:val="34"/>
          <w:rtl/>
        </w:rPr>
        <w:tab/>
        <w:t xml:space="preserve">التاج والإكليل </w:t>
      </w:r>
    </w:p>
    <w:p w14:paraId="1950E11A"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التجديد في التفسير مادة ومنهاجا /جمال أبو حسان /بحث منشور </w:t>
      </w:r>
    </w:p>
    <w:p w14:paraId="4ED87251" w14:textId="44E9EDA3"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التعليق على فتح الباري </w:t>
      </w:r>
      <w:proofErr w:type="gramStart"/>
      <w:r w:rsidRPr="003D35A5">
        <w:rPr>
          <w:rFonts w:ascii="Traditional Arabic" w:hAnsi="Traditional Arabic" w:cs="Traditional Arabic"/>
          <w:sz w:val="32"/>
          <w:szCs w:val="34"/>
          <w:rtl/>
        </w:rPr>
        <w:t>لعبدالله</w:t>
      </w:r>
      <w:proofErr w:type="gramEnd"/>
      <w:r w:rsidRPr="003D35A5">
        <w:rPr>
          <w:rFonts w:ascii="Traditional Arabic" w:hAnsi="Traditional Arabic" w:cs="Traditional Arabic"/>
          <w:sz w:val="32"/>
          <w:szCs w:val="34"/>
          <w:rtl/>
        </w:rPr>
        <w:t xml:space="preserve"> الدويش</w:t>
      </w:r>
      <w:r w:rsidR="003D35A5" w:rsidRPr="003D35A5">
        <w:rPr>
          <w:rFonts w:ascii="Traditional Arabic" w:hAnsi="Traditional Arabic" w:cs="Traditional Arabic"/>
          <w:sz w:val="32"/>
          <w:szCs w:val="34"/>
          <w:rtl/>
        </w:rPr>
        <w:t xml:space="preserve"> </w:t>
      </w:r>
    </w:p>
    <w:p w14:paraId="60A67F64"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التقرير والتحبير </w:t>
      </w:r>
    </w:p>
    <w:p w14:paraId="6E7203BB"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التمهيد لما في الموطأ من المعاني والأسانيد</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ابن عبد البر، أبو عمر يوسف بن عبد الله النمري (368-463هـ/979-1071م)، تحقيق مصطفى بن أحمد العلوي، محمد عبد الكبير الدمياطي، المغرب، وزارة عموم الأوقاف، 1387 هـ/1967م، </w:t>
      </w:r>
    </w:p>
    <w:p w14:paraId="2706060F" w14:textId="52F9B1CA"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التنظير الفقهي</w:t>
      </w:r>
      <w:r w:rsidR="003D35A5" w:rsidRPr="003D35A5">
        <w:rPr>
          <w:rFonts w:ascii="Traditional Arabic" w:hAnsi="Traditional Arabic" w:cs="Traditional Arabic"/>
          <w:sz w:val="32"/>
          <w:szCs w:val="34"/>
          <w:rtl/>
        </w:rPr>
        <w:t>،</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الدكتور محمد الفقيه</w:t>
      </w:r>
      <w:r w:rsidR="003D35A5" w:rsidRPr="003D35A5">
        <w:rPr>
          <w:rFonts w:ascii="Traditional Arabic" w:hAnsi="Traditional Arabic" w:cs="Traditional Arabic"/>
          <w:sz w:val="32"/>
          <w:szCs w:val="34"/>
          <w:rtl/>
        </w:rPr>
        <w:t xml:space="preserve"> </w:t>
      </w:r>
    </w:p>
    <w:p w14:paraId="2D23414C"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الجامع الصحيح، البخاري، محمد بن اسماعيل، تحقيق: </w:t>
      </w:r>
      <w:proofErr w:type="spellStart"/>
      <w:proofErr w:type="gramStart"/>
      <w:r w:rsidRPr="003D35A5">
        <w:rPr>
          <w:rFonts w:ascii="Traditional Arabic" w:hAnsi="Traditional Arabic" w:cs="Traditional Arabic"/>
          <w:sz w:val="32"/>
          <w:szCs w:val="34"/>
          <w:rtl/>
        </w:rPr>
        <w:t>د.مصطفى</w:t>
      </w:r>
      <w:proofErr w:type="spellEnd"/>
      <w:proofErr w:type="gramEnd"/>
      <w:r w:rsidRPr="003D35A5">
        <w:rPr>
          <w:rFonts w:ascii="Traditional Arabic" w:hAnsi="Traditional Arabic" w:cs="Traditional Arabic"/>
          <w:sz w:val="32"/>
          <w:szCs w:val="34"/>
          <w:rtl/>
        </w:rPr>
        <w:t xml:space="preserve"> ديب </w:t>
      </w:r>
      <w:proofErr w:type="spellStart"/>
      <w:r w:rsidRPr="003D35A5">
        <w:rPr>
          <w:rFonts w:ascii="Traditional Arabic" w:hAnsi="Traditional Arabic" w:cs="Traditional Arabic"/>
          <w:sz w:val="32"/>
          <w:szCs w:val="34"/>
          <w:rtl/>
        </w:rPr>
        <w:t>البغا</w:t>
      </w:r>
      <w:proofErr w:type="spellEnd"/>
      <w:r w:rsidRPr="003D35A5">
        <w:rPr>
          <w:rFonts w:ascii="Traditional Arabic" w:hAnsi="Traditional Arabic" w:cs="Traditional Arabic"/>
          <w:sz w:val="32"/>
          <w:szCs w:val="34"/>
          <w:rtl/>
        </w:rPr>
        <w:t xml:space="preserve">، دار بن كثير، اليمامة، بيروت، 1407هـ -1987م، ط3، </w:t>
      </w:r>
    </w:p>
    <w:p w14:paraId="3C8CBDE7"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الجامع الصحيح، مسلم، مسلم بن الحجاج، تحقيق</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محمد فؤاد عبد الباقي، دار إحياء التراث، </w:t>
      </w:r>
    </w:p>
    <w:p w14:paraId="7E5E10B8" w14:textId="6E06ED62"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الجامع لأحكام القرآن، القرطبي، محمد بن احمد، دار الشعب، القاهرة</w:t>
      </w:r>
      <w:r w:rsidR="007E15EA" w:rsidRPr="003D35A5">
        <w:rPr>
          <w:rFonts w:ascii="Traditional Arabic" w:hAnsi="Traditional Arabic" w:cs="Traditional Arabic"/>
          <w:sz w:val="32"/>
          <w:szCs w:val="34"/>
          <w:rtl/>
        </w:rPr>
        <w:t>،</w:t>
      </w:r>
      <w:r w:rsidR="003D35A5" w:rsidRPr="003D35A5">
        <w:rPr>
          <w:rFonts w:ascii="Traditional Arabic" w:hAnsi="Traditional Arabic" w:cs="Traditional Arabic"/>
          <w:sz w:val="32"/>
          <w:szCs w:val="34"/>
          <w:rtl/>
        </w:rPr>
        <w:t xml:space="preserve"> </w:t>
      </w:r>
    </w:p>
    <w:p w14:paraId="79B45FD2" w14:textId="2FD5A18A"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الجوهرة النيرة على مختصر </w:t>
      </w:r>
      <w:proofErr w:type="spellStart"/>
      <w:r w:rsidRPr="003D35A5">
        <w:rPr>
          <w:rFonts w:ascii="Traditional Arabic" w:hAnsi="Traditional Arabic" w:cs="Traditional Arabic"/>
          <w:sz w:val="32"/>
          <w:szCs w:val="34"/>
          <w:rtl/>
        </w:rPr>
        <w:t>القدوري</w:t>
      </w:r>
      <w:proofErr w:type="spellEnd"/>
      <w:r w:rsidR="003D35A5" w:rsidRPr="003D35A5">
        <w:rPr>
          <w:rFonts w:ascii="Traditional Arabic" w:hAnsi="Traditional Arabic" w:cs="Traditional Arabic"/>
          <w:sz w:val="32"/>
          <w:szCs w:val="34"/>
          <w:rtl/>
        </w:rPr>
        <w:t xml:space="preserve"> </w:t>
      </w:r>
    </w:p>
    <w:p w14:paraId="17CCFA9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الدراية في تخريج أحاديث الهداية، ابن حجر، أحمد بن علي بن حجر العسقلاني، تحقيق السيد عبد الله هاشم اليماني المدني، دار المعرفة، بيروت، </w:t>
      </w:r>
      <w:proofErr w:type="spellStart"/>
      <w:r w:rsidRPr="003D35A5">
        <w:rPr>
          <w:rFonts w:ascii="Traditional Arabic" w:hAnsi="Traditional Arabic" w:cs="Traditional Arabic"/>
          <w:sz w:val="32"/>
          <w:szCs w:val="34"/>
          <w:rtl/>
        </w:rPr>
        <w:t>د.ط</w:t>
      </w:r>
      <w:proofErr w:type="spellEnd"/>
      <w:r w:rsidRPr="003D35A5">
        <w:rPr>
          <w:rFonts w:ascii="Traditional Arabic" w:hAnsi="Traditional Arabic" w:cs="Traditional Arabic"/>
          <w:sz w:val="32"/>
          <w:szCs w:val="34"/>
          <w:rtl/>
        </w:rPr>
        <w:t>، د.ت، ج1، ص31.</w:t>
      </w:r>
    </w:p>
    <w:p w14:paraId="2DB66413"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الدكتور محمد سليم العوا /محاضرة على اليوتيوب </w:t>
      </w:r>
      <w:proofErr w:type="spellStart"/>
      <w:r w:rsidRPr="003D35A5">
        <w:rPr>
          <w:rFonts w:ascii="Traditional Arabic" w:hAnsi="Traditional Arabic" w:cs="Traditional Arabic"/>
          <w:sz w:val="32"/>
          <w:szCs w:val="34"/>
          <w:rtl/>
        </w:rPr>
        <w:t>بتارخ</w:t>
      </w:r>
      <w:proofErr w:type="spellEnd"/>
      <w:r w:rsidRPr="003D35A5">
        <w:rPr>
          <w:rFonts w:ascii="Traditional Arabic" w:hAnsi="Traditional Arabic" w:cs="Traditional Arabic"/>
          <w:sz w:val="32"/>
          <w:szCs w:val="34"/>
          <w:rtl/>
        </w:rPr>
        <w:t xml:space="preserve"> 9/1/2002 بعنوان تجديد الفقه الاسلامي</w:t>
      </w:r>
    </w:p>
    <w:p w14:paraId="4929F1FC"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الذخيرة للقرافي</w:t>
      </w:r>
    </w:p>
    <w:p w14:paraId="69353C84"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الروضة الندية، خان، صديق حسن، تحقيق: علي حسين الحلبي، دار ابن عفان، القاهرة، ط1، 1999م</w:t>
      </w:r>
    </w:p>
    <w:p w14:paraId="3A5F8A57" w14:textId="6FE83FC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السنن الكبرى، البيهقي، احمد بن الحسين، تحقيق: محمد عبد القادر عطا مكتبة دار الباز، مكة، 1414هـ- 1994م</w:t>
      </w:r>
      <w:r w:rsidR="003D35A5" w:rsidRPr="003D35A5">
        <w:rPr>
          <w:rFonts w:ascii="Traditional Arabic" w:hAnsi="Traditional Arabic" w:cs="Traditional Arabic"/>
          <w:sz w:val="32"/>
          <w:szCs w:val="34"/>
          <w:rtl/>
        </w:rPr>
        <w:t>،</w:t>
      </w:r>
    </w:p>
    <w:p w14:paraId="7E4B0524"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السيل الجرار، الشوكاني، محمد بن علي، تحقيق: محمود ابراهيم زيد، دار الكتب العلمية، بيروت، 1405هـ، ط1، </w:t>
      </w:r>
    </w:p>
    <w:p w14:paraId="1F11389B"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lastRenderedPageBreak/>
        <w:t>•</w:t>
      </w:r>
      <w:r w:rsidRPr="003D35A5">
        <w:rPr>
          <w:rFonts w:ascii="Traditional Arabic" w:hAnsi="Traditional Arabic" w:cs="Traditional Arabic"/>
          <w:sz w:val="32"/>
          <w:szCs w:val="34"/>
          <w:rtl/>
        </w:rPr>
        <w:tab/>
        <w:t xml:space="preserve">الشرح الكبير، </w:t>
      </w:r>
      <w:proofErr w:type="spellStart"/>
      <w:r w:rsidRPr="003D35A5">
        <w:rPr>
          <w:rFonts w:ascii="Traditional Arabic" w:hAnsi="Traditional Arabic" w:cs="Traditional Arabic"/>
          <w:sz w:val="32"/>
          <w:szCs w:val="34"/>
          <w:rtl/>
        </w:rPr>
        <w:t>الدردير</w:t>
      </w:r>
      <w:proofErr w:type="spellEnd"/>
      <w:r w:rsidRPr="003D35A5">
        <w:rPr>
          <w:rFonts w:ascii="Traditional Arabic" w:hAnsi="Traditional Arabic" w:cs="Traditional Arabic"/>
          <w:sz w:val="32"/>
          <w:szCs w:val="34"/>
          <w:rtl/>
        </w:rPr>
        <w:t xml:space="preserve">، </w:t>
      </w:r>
    </w:p>
    <w:p w14:paraId="72B555F7"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الصحاح تاج اللغة وصحاح العربية </w:t>
      </w:r>
    </w:p>
    <w:p w14:paraId="31AFE5C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العزيز شرح الوجيز، الرافعي، </w:t>
      </w:r>
      <w:proofErr w:type="gramStart"/>
      <w:r w:rsidRPr="003D35A5">
        <w:rPr>
          <w:rFonts w:ascii="Traditional Arabic" w:hAnsi="Traditional Arabic" w:cs="Traditional Arabic"/>
          <w:sz w:val="32"/>
          <w:szCs w:val="34"/>
          <w:rtl/>
        </w:rPr>
        <w:t>عبدالكريم</w:t>
      </w:r>
      <w:proofErr w:type="gramEnd"/>
      <w:r w:rsidRPr="003D35A5">
        <w:rPr>
          <w:rFonts w:ascii="Traditional Arabic" w:hAnsi="Traditional Arabic" w:cs="Traditional Arabic"/>
          <w:sz w:val="32"/>
          <w:szCs w:val="34"/>
          <w:rtl/>
        </w:rPr>
        <w:t xml:space="preserve"> بن محمد، تحقيق: علي معوض، دار الكتب العلمية، ط1، 1997م، </w:t>
      </w:r>
    </w:p>
    <w:p w14:paraId="440E153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الفتاوى الكبرى ابن تيمية، احمد بن عبد </w:t>
      </w:r>
      <w:proofErr w:type="gramStart"/>
      <w:r w:rsidRPr="003D35A5">
        <w:rPr>
          <w:rFonts w:ascii="Traditional Arabic" w:hAnsi="Traditional Arabic" w:cs="Traditional Arabic"/>
          <w:sz w:val="32"/>
          <w:szCs w:val="34"/>
          <w:rtl/>
        </w:rPr>
        <w:t>الحليم،</w:t>
      </w:r>
      <w:r w:rsidR="007E15EA" w:rsidRPr="003D35A5">
        <w:rPr>
          <w:rFonts w:ascii="Traditional Arabic" w:hAnsi="Traditional Arabic" w:cs="Traditional Arabic"/>
          <w:sz w:val="32"/>
          <w:szCs w:val="34"/>
          <w:rtl/>
        </w:rPr>
        <w:t>،</w:t>
      </w:r>
      <w:proofErr w:type="gramEnd"/>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دار المعرفة، بيروت</w:t>
      </w:r>
    </w:p>
    <w:p w14:paraId="6B510C10"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الفتاوى الهندية، نظام ومجموعة من علماء الهند، الشيخ دار الفكر، 1411هـ </w:t>
      </w:r>
    </w:p>
    <w:p w14:paraId="1F48B24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الفروع، ابن مفلح، </w:t>
      </w:r>
    </w:p>
    <w:p w14:paraId="42EC405C"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الفقه الاسلامي وأدلته</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وهبة </w:t>
      </w:r>
      <w:proofErr w:type="spellStart"/>
      <w:r w:rsidRPr="003D35A5">
        <w:rPr>
          <w:rFonts w:ascii="Traditional Arabic" w:hAnsi="Traditional Arabic" w:cs="Traditional Arabic"/>
          <w:sz w:val="32"/>
          <w:szCs w:val="34"/>
          <w:rtl/>
        </w:rPr>
        <w:t>الزحيلي</w:t>
      </w:r>
      <w:proofErr w:type="spellEnd"/>
      <w:r w:rsidR="007E15EA" w:rsidRPr="003D35A5">
        <w:rPr>
          <w:rFonts w:ascii="Traditional Arabic" w:hAnsi="Traditional Arabic" w:cs="Traditional Arabic"/>
          <w:sz w:val="32"/>
          <w:szCs w:val="34"/>
          <w:rtl/>
        </w:rPr>
        <w:t xml:space="preserve">، </w:t>
      </w:r>
    </w:p>
    <w:p w14:paraId="7C6DD8D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القواعد الفقهية</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علي أحمد الندوي</w:t>
      </w:r>
      <w:r w:rsidR="007E15EA" w:rsidRPr="003D35A5">
        <w:rPr>
          <w:rFonts w:ascii="Traditional Arabic" w:hAnsi="Traditional Arabic" w:cs="Traditional Arabic"/>
          <w:sz w:val="32"/>
          <w:szCs w:val="34"/>
          <w:rtl/>
        </w:rPr>
        <w:t xml:space="preserve">، </w:t>
      </w:r>
    </w:p>
    <w:p w14:paraId="1D24C4FE"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القوانين الفقهية، ابن جزي محمد بن أحمد الكلبي الغرناطي (693-741هـ/1294-1340م)، </w:t>
      </w:r>
    </w:p>
    <w:p w14:paraId="26A5F4C1"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القول الوضّاء في حكم نقل الدم والأعضاء، عبد الحسيب رضوان، مجلة البحوث الفقهية والقانونية، </w:t>
      </w:r>
    </w:p>
    <w:p w14:paraId="47AB579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الكافي في فقه الإمام احمد بن حنبل ابن قدامة، عبدالله بن </w:t>
      </w:r>
      <w:proofErr w:type="gramStart"/>
      <w:r w:rsidRPr="003D35A5">
        <w:rPr>
          <w:rFonts w:ascii="Traditional Arabic" w:hAnsi="Traditional Arabic" w:cs="Traditional Arabic"/>
          <w:sz w:val="32"/>
          <w:szCs w:val="34"/>
          <w:rtl/>
        </w:rPr>
        <w:t>قدامة،</w:t>
      </w:r>
      <w:r w:rsidR="007E15EA" w:rsidRPr="003D35A5">
        <w:rPr>
          <w:rFonts w:ascii="Traditional Arabic" w:hAnsi="Traditional Arabic" w:cs="Traditional Arabic"/>
          <w:sz w:val="32"/>
          <w:szCs w:val="34"/>
          <w:rtl/>
        </w:rPr>
        <w:t>،</w:t>
      </w:r>
      <w:proofErr w:type="gramEnd"/>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المكتب الإسلامي، بيروت </w:t>
      </w:r>
    </w:p>
    <w:p w14:paraId="134C4700"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المبدع، ابن مفلح، ابراهيم بن محمد، المكتب الإسلامي، بيروت، 1400هـ، </w:t>
      </w:r>
    </w:p>
    <w:p w14:paraId="704C8A3D"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المبسوط، السرخسي، شمس الدين محمد بن أحمد (توفي483هـ/ 1090م)، دار المعرفة، بيروت، </w:t>
      </w:r>
    </w:p>
    <w:p w14:paraId="43602BB0" w14:textId="724AAABD"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المجلة الأردنية في الدراسات الإسلامية مج </w:t>
      </w:r>
      <w:proofErr w:type="gramStart"/>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color w:val="008000"/>
          <w:sz w:val="32"/>
          <w:szCs w:val="34"/>
          <w:rtl/>
        </w:rPr>
        <w:t>11</w:t>
      </w:r>
      <w:proofErr w:type="gramEnd"/>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 ع </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color w:val="008000"/>
          <w:sz w:val="32"/>
          <w:szCs w:val="34"/>
          <w:rtl/>
        </w:rPr>
        <w:t>1</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 سنة 2015م </w:t>
      </w:r>
    </w:p>
    <w:p w14:paraId="5B78DD9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المجموع شرح المهذب، النووي أبو زكريا يحيى بن شرف (631-676هـ/1234-1277م)، بيروت، دار الفكر، 1997م</w:t>
      </w:r>
    </w:p>
    <w:p w14:paraId="46D913B0" w14:textId="54170C3E"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المحلى ابن حزم، علي بن حزم،</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دار الآفاق الجديدة، بيروت، لجنة إحياء التراث العربي</w:t>
      </w:r>
      <w:r w:rsidR="007E15EA" w:rsidRPr="003D35A5">
        <w:rPr>
          <w:rFonts w:ascii="Traditional Arabic" w:hAnsi="Traditional Arabic" w:cs="Traditional Arabic"/>
          <w:sz w:val="32"/>
          <w:szCs w:val="34"/>
          <w:rtl/>
        </w:rPr>
        <w:t xml:space="preserve">، </w:t>
      </w:r>
    </w:p>
    <w:p w14:paraId="10D52520"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المدخل</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الدكتور علي جمعة </w:t>
      </w:r>
    </w:p>
    <w:p w14:paraId="5BFDFC7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المدخل الفقهي العام، مصطفى أحمد الزرقا</w:t>
      </w:r>
      <w:r w:rsidR="007E15EA" w:rsidRPr="003D35A5">
        <w:rPr>
          <w:rFonts w:ascii="Traditional Arabic" w:hAnsi="Traditional Arabic" w:cs="Traditional Arabic"/>
          <w:sz w:val="32"/>
          <w:szCs w:val="34"/>
          <w:rtl/>
        </w:rPr>
        <w:t xml:space="preserve">، </w:t>
      </w:r>
    </w:p>
    <w:p w14:paraId="39CB31C7"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المدخل في التعريف بالفقه الإسلامي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محمد مصطفى شلبي</w:t>
      </w:r>
      <w:r w:rsidR="007E15EA" w:rsidRPr="003D35A5">
        <w:rPr>
          <w:rFonts w:ascii="Traditional Arabic" w:hAnsi="Traditional Arabic" w:cs="Traditional Arabic"/>
          <w:sz w:val="32"/>
          <w:szCs w:val="34"/>
          <w:rtl/>
        </w:rPr>
        <w:t xml:space="preserve">، </w:t>
      </w:r>
    </w:p>
    <w:p w14:paraId="4341833F"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المرشد الفقهي في الطب، </w:t>
      </w:r>
      <w:proofErr w:type="spellStart"/>
      <w:r w:rsidRPr="003D35A5">
        <w:rPr>
          <w:rFonts w:ascii="Traditional Arabic" w:hAnsi="Traditional Arabic" w:cs="Traditional Arabic"/>
          <w:sz w:val="32"/>
          <w:szCs w:val="34"/>
          <w:rtl/>
        </w:rPr>
        <w:t>الجماس</w:t>
      </w:r>
      <w:proofErr w:type="spellEnd"/>
      <w:r w:rsidRPr="003D35A5">
        <w:rPr>
          <w:rFonts w:ascii="Traditional Arabic" w:hAnsi="Traditional Arabic" w:cs="Traditional Arabic"/>
          <w:sz w:val="32"/>
          <w:szCs w:val="34"/>
          <w:rtl/>
        </w:rPr>
        <w:t xml:space="preserve">، </w:t>
      </w:r>
    </w:p>
    <w:p w14:paraId="4354ED91"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lastRenderedPageBreak/>
        <w:t>•</w:t>
      </w:r>
      <w:r w:rsidRPr="003D35A5">
        <w:rPr>
          <w:rFonts w:ascii="Traditional Arabic" w:hAnsi="Traditional Arabic" w:cs="Traditional Arabic"/>
          <w:sz w:val="32"/>
          <w:szCs w:val="34"/>
          <w:rtl/>
        </w:rPr>
        <w:tab/>
        <w:t>المسائل الطبية المستجدة، النتشة،</w:t>
      </w:r>
    </w:p>
    <w:p w14:paraId="2C2A99CF"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r>
      <w:proofErr w:type="spellStart"/>
      <w:r w:rsidRPr="003D35A5">
        <w:rPr>
          <w:rFonts w:ascii="Traditional Arabic" w:hAnsi="Traditional Arabic" w:cs="Traditional Arabic"/>
          <w:sz w:val="32"/>
          <w:szCs w:val="34"/>
          <w:rtl/>
        </w:rPr>
        <w:t>المستصفي</w:t>
      </w:r>
      <w:proofErr w:type="spellEnd"/>
      <w:r w:rsidRPr="003D35A5">
        <w:rPr>
          <w:rFonts w:ascii="Traditional Arabic" w:hAnsi="Traditional Arabic" w:cs="Traditional Arabic"/>
          <w:sz w:val="32"/>
          <w:szCs w:val="34"/>
          <w:rtl/>
        </w:rPr>
        <w:t>: لحافظ الدين النسفي. مخطوط بدار الكتب - ذكر ذلك في "أثر العرف في التشريع الإسلامي".</w:t>
      </w:r>
    </w:p>
    <w:p w14:paraId="795B74A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المصنف، ابن أبي شيبة عبد الله بن محمد (159-235هـ/776-849م)، تحقيق كمال يوسف الحوت، الرياض، مكتبة ابن رشد،1409هـ/1989م (ط1)، </w:t>
      </w:r>
    </w:p>
    <w:p w14:paraId="44967445"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المغني، ابن قدامة،</w:t>
      </w:r>
    </w:p>
    <w:p w14:paraId="5AF75A00"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المفصل في احكام المرأة المسلمة الدكتور </w:t>
      </w:r>
      <w:proofErr w:type="gramStart"/>
      <w:r w:rsidRPr="003D35A5">
        <w:rPr>
          <w:rFonts w:ascii="Traditional Arabic" w:hAnsi="Traditional Arabic" w:cs="Traditional Arabic"/>
          <w:sz w:val="32"/>
          <w:szCs w:val="34"/>
          <w:rtl/>
        </w:rPr>
        <w:t>عبدالكريم</w:t>
      </w:r>
      <w:proofErr w:type="gramEnd"/>
      <w:r w:rsidRPr="003D35A5">
        <w:rPr>
          <w:rFonts w:ascii="Traditional Arabic" w:hAnsi="Traditional Arabic" w:cs="Traditional Arabic"/>
          <w:sz w:val="32"/>
          <w:szCs w:val="34"/>
          <w:rtl/>
        </w:rPr>
        <w:t xml:space="preserve"> زيدان</w:t>
      </w:r>
    </w:p>
    <w:p w14:paraId="5E44912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r>
      <w:proofErr w:type="spellStart"/>
      <w:r w:rsidRPr="003D35A5">
        <w:rPr>
          <w:rFonts w:ascii="Traditional Arabic" w:hAnsi="Traditional Arabic" w:cs="Traditional Arabic"/>
          <w:sz w:val="32"/>
          <w:szCs w:val="34"/>
          <w:rtl/>
        </w:rPr>
        <w:t>المقاصديون</w:t>
      </w:r>
      <w:proofErr w:type="spellEnd"/>
      <w:r w:rsidRPr="003D35A5">
        <w:rPr>
          <w:rFonts w:ascii="Traditional Arabic" w:hAnsi="Traditional Arabic" w:cs="Traditional Arabic"/>
          <w:sz w:val="32"/>
          <w:szCs w:val="34"/>
          <w:rtl/>
        </w:rPr>
        <w:t xml:space="preserve"> الجدد" فتح وتجديد أم عبث وتهديد؟ مقال لباسم نصار على موقع عربي 21</w:t>
      </w:r>
    </w:p>
    <w:p w14:paraId="07819F9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المهذب في فقه الإمام الشافعي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الشيرازي إبراهيم بن علي بن يوسف (476هـ /1083م</w:t>
      </w:r>
      <w:proofErr w:type="gramStart"/>
      <w:r w:rsidRPr="003D35A5">
        <w:rPr>
          <w:rFonts w:ascii="Traditional Arabic" w:hAnsi="Traditional Arabic" w:cs="Traditional Arabic"/>
          <w:sz w:val="32"/>
          <w:szCs w:val="34"/>
          <w:rtl/>
        </w:rPr>
        <w:t>)،</w:t>
      </w:r>
      <w:r w:rsidR="007E15EA" w:rsidRPr="003D35A5">
        <w:rPr>
          <w:rFonts w:ascii="Traditional Arabic" w:hAnsi="Traditional Arabic" w:cs="Traditional Arabic"/>
          <w:sz w:val="32"/>
          <w:szCs w:val="34"/>
          <w:rtl/>
        </w:rPr>
        <w:t>،</w:t>
      </w:r>
      <w:proofErr w:type="gramEnd"/>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بيروت، دار الفكر، </w:t>
      </w:r>
    </w:p>
    <w:p w14:paraId="12D471EC"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الموافقات للشاطبي </w:t>
      </w:r>
    </w:p>
    <w:p w14:paraId="7B232D31"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النظريات العامة للمعاملات في الشريعة الاسلامية</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أحمد فهمي أبو سنة </w:t>
      </w:r>
    </w:p>
    <w:p w14:paraId="0F89B56D"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الهداية، </w:t>
      </w:r>
      <w:proofErr w:type="spellStart"/>
      <w:r w:rsidRPr="003D35A5">
        <w:rPr>
          <w:rFonts w:ascii="Traditional Arabic" w:hAnsi="Traditional Arabic" w:cs="Traditional Arabic"/>
          <w:sz w:val="32"/>
          <w:szCs w:val="34"/>
          <w:rtl/>
        </w:rPr>
        <w:t>المرغيناني</w:t>
      </w:r>
      <w:proofErr w:type="spellEnd"/>
      <w:r w:rsidRPr="003D35A5">
        <w:rPr>
          <w:rFonts w:ascii="Traditional Arabic" w:hAnsi="Traditional Arabic" w:cs="Traditional Arabic"/>
          <w:sz w:val="32"/>
          <w:szCs w:val="34"/>
          <w:rtl/>
        </w:rPr>
        <w:t>،</w:t>
      </w:r>
    </w:p>
    <w:p w14:paraId="3101DD8E"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الهيثمي، مجمع الزوائد،</w:t>
      </w:r>
    </w:p>
    <w:p w14:paraId="2F9D6AF3"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الوسيط </w:t>
      </w:r>
    </w:p>
    <w:p w14:paraId="451CC85D"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بدائع الصنائع، </w:t>
      </w:r>
      <w:proofErr w:type="spellStart"/>
      <w:r w:rsidRPr="003D35A5">
        <w:rPr>
          <w:rFonts w:ascii="Traditional Arabic" w:hAnsi="Traditional Arabic" w:cs="Traditional Arabic"/>
          <w:sz w:val="32"/>
          <w:szCs w:val="34"/>
          <w:rtl/>
        </w:rPr>
        <w:t>الكاساني</w:t>
      </w:r>
      <w:proofErr w:type="spellEnd"/>
      <w:r w:rsidRPr="003D35A5">
        <w:rPr>
          <w:rFonts w:ascii="Traditional Arabic" w:hAnsi="Traditional Arabic" w:cs="Traditional Arabic"/>
          <w:sz w:val="32"/>
          <w:szCs w:val="34"/>
          <w:rtl/>
        </w:rPr>
        <w:t xml:space="preserve">، علاء الدين، دار الكتاب العربي، بيروت، ط2، 1982م </w:t>
      </w:r>
    </w:p>
    <w:p w14:paraId="7C3F7AB0"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تاريخ محمد عبده، لمحمد رشيد رضا، </w:t>
      </w:r>
    </w:p>
    <w:p w14:paraId="2A52A92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تأويل مختلف الحديث </w:t>
      </w:r>
      <w:proofErr w:type="gramStart"/>
      <w:r w:rsidRPr="003D35A5">
        <w:rPr>
          <w:rFonts w:ascii="Traditional Arabic" w:hAnsi="Traditional Arabic" w:cs="Traditional Arabic"/>
          <w:sz w:val="32"/>
          <w:szCs w:val="34"/>
          <w:rtl/>
        </w:rPr>
        <w:t>لعبدالله</w:t>
      </w:r>
      <w:proofErr w:type="gramEnd"/>
      <w:r w:rsidRPr="003D35A5">
        <w:rPr>
          <w:rFonts w:ascii="Traditional Arabic" w:hAnsi="Traditional Arabic" w:cs="Traditional Arabic"/>
          <w:sz w:val="32"/>
          <w:szCs w:val="34"/>
          <w:rtl/>
        </w:rPr>
        <w:t xml:space="preserve"> الدينوري </w:t>
      </w:r>
    </w:p>
    <w:p w14:paraId="402FF05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تجديد الفقه الإسلامي /الدكتور جمال عطية والدكتور وهبة </w:t>
      </w:r>
      <w:proofErr w:type="spellStart"/>
      <w:r w:rsidRPr="003D35A5">
        <w:rPr>
          <w:rFonts w:ascii="Traditional Arabic" w:hAnsi="Traditional Arabic" w:cs="Traditional Arabic"/>
          <w:sz w:val="32"/>
          <w:szCs w:val="34"/>
          <w:rtl/>
        </w:rPr>
        <w:t>الزحيلي</w:t>
      </w:r>
      <w:proofErr w:type="spellEnd"/>
    </w:p>
    <w:p w14:paraId="0A243C2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تحفة الفقهاء، السمرقندي، علاء الدين، دار الكتب العلمية، بيروت، ط1، 1405هـ- 1984م، </w:t>
      </w:r>
    </w:p>
    <w:p w14:paraId="2B23A7DD"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تعليل الأحكام / د عادل الشويخ</w:t>
      </w:r>
    </w:p>
    <w:p w14:paraId="11EB9604"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جامع البيان في تأويل القرآن، الطبري، محمد بن جرير بن يزيد بن كثير بن غالب الآملي أبو جعفر (ت310هـ)، تحقيق أحمد محمد شاكر، مؤسسة الرسالة، ط1، 1420هـ-2000م، </w:t>
      </w:r>
    </w:p>
    <w:p w14:paraId="15E6CAEF"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lastRenderedPageBreak/>
        <w:t>•</w:t>
      </w:r>
      <w:r w:rsidRPr="003D35A5">
        <w:rPr>
          <w:rFonts w:ascii="Traditional Arabic" w:hAnsi="Traditional Arabic" w:cs="Traditional Arabic"/>
          <w:sz w:val="32"/>
          <w:szCs w:val="34"/>
          <w:rtl/>
        </w:rPr>
        <w:tab/>
        <w:t>حاشية ابن عابدين 6/55</w:t>
      </w:r>
    </w:p>
    <w:p w14:paraId="5203DE2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حاشية الخرشي، الخرشي، محمد بن عبد الله، دار الكتب العلمية، ط1، 1997م</w:t>
      </w:r>
      <w:r w:rsidR="007E15EA" w:rsidRPr="003D35A5">
        <w:rPr>
          <w:rFonts w:ascii="Traditional Arabic" w:hAnsi="Traditional Arabic" w:cs="Traditional Arabic"/>
          <w:sz w:val="32"/>
          <w:szCs w:val="34"/>
          <w:rtl/>
        </w:rPr>
        <w:t xml:space="preserve">، </w:t>
      </w:r>
    </w:p>
    <w:p w14:paraId="796D97BD"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حاشية الدسوقي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الدسوقي، </w:t>
      </w:r>
    </w:p>
    <w:p w14:paraId="7C63223F"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حكم نقل الأعضاء، العقيلي، </w:t>
      </w:r>
    </w:p>
    <w:p w14:paraId="0225BD0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خلق الإنسان، البار، </w:t>
      </w:r>
    </w:p>
    <w:p w14:paraId="7CD09B6A"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روضة الطالبين، النووي، يحيى بن شرف، المكتب الإسلامي، بيروت، ط2، 1405هـ </w:t>
      </w:r>
    </w:p>
    <w:p w14:paraId="69E7195C"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زاد المحتاج بشرح المنهاج، </w:t>
      </w:r>
      <w:proofErr w:type="spellStart"/>
      <w:r w:rsidRPr="003D35A5">
        <w:rPr>
          <w:rFonts w:ascii="Traditional Arabic" w:hAnsi="Traditional Arabic" w:cs="Traditional Arabic"/>
          <w:sz w:val="32"/>
          <w:szCs w:val="34"/>
          <w:rtl/>
        </w:rPr>
        <w:t>الكوهجي</w:t>
      </w:r>
      <w:proofErr w:type="spellEnd"/>
      <w:r w:rsidRPr="003D35A5">
        <w:rPr>
          <w:rFonts w:ascii="Traditional Arabic" w:hAnsi="Traditional Arabic" w:cs="Traditional Arabic"/>
          <w:sz w:val="32"/>
          <w:szCs w:val="34"/>
          <w:rtl/>
        </w:rPr>
        <w:t xml:space="preserve">، </w:t>
      </w:r>
    </w:p>
    <w:p w14:paraId="61C4C5E5"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سبل السلام، الصنعاني، </w:t>
      </w:r>
    </w:p>
    <w:p w14:paraId="54E8DC7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سنن ابن ماجة</w:t>
      </w:r>
    </w:p>
    <w:p w14:paraId="045EF895"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سنن ابي داود</w:t>
      </w:r>
    </w:p>
    <w:p w14:paraId="4A7331D0"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سنن الترمذي، </w:t>
      </w:r>
    </w:p>
    <w:p w14:paraId="404ACF8E"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سنن الدارقطني، الدارقطني،</w:t>
      </w:r>
    </w:p>
    <w:p w14:paraId="1109500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شرائع الإسلام</w:t>
      </w:r>
    </w:p>
    <w:p w14:paraId="2D4F12E7" w14:textId="3B8049CA"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شرح فتح القدير،</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ابن همام، محمد بن عبد الواحد، دار الفكر، بيروت، ط2، 1، </w:t>
      </w:r>
    </w:p>
    <w:p w14:paraId="4D94E7E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شرح مشكل الآثار، الطحاوي</w:t>
      </w:r>
    </w:p>
    <w:p w14:paraId="64918DC4"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شرح منتهى الإرادات، </w:t>
      </w:r>
      <w:proofErr w:type="spellStart"/>
      <w:r w:rsidRPr="003D35A5">
        <w:rPr>
          <w:rFonts w:ascii="Traditional Arabic" w:hAnsi="Traditional Arabic" w:cs="Traditional Arabic"/>
          <w:sz w:val="32"/>
          <w:szCs w:val="34"/>
          <w:rtl/>
        </w:rPr>
        <w:t>البهوتي</w:t>
      </w:r>
      <w:proofErr w:type="spellEnd"/>
      <w:r w:rsidRPr="003D35A5">
        <w:rPr>
          <w:rFonts w:ascii="Traditional Arabic" w:hAnsi="Traditional Arabic" w:cs="Traditional Arabic"/>
          <w:sz w:val="32"/>
          <w:szCs w:val="34"/>
          <w:rtl/>
        </w:rPr>
        <w:t xml:space="preserve"> منصور بن يونس بن إدريس (ت1051هـ /1641م)، </w:t>
      </w:r>
      <w:proofErr w:type="spellStart"/>
      <w:proofErr w:type="gramStart"/>
      <w:r w:rsidRPr="003D35A5">
        <w:rPr>
          <w:rFonts w:ascii="Traditional Arabic" w:hAnsi="Traditional Arabic" w:cs="Traditional Arabic"/>
          <w:sz w:val="32"/>
          <w:szCs w:val="34"/>
          <w:rtl/>
        </w:rPr>
        <w:t>بيروت،عالم</w:t>
      </w:r>
      <w:proofErr w:type="spellEnd"/>
      <w:proofErr w:type="gramEnd"/>
      <w:r w:rsidRPr="003D35A5">
        <w:rPr>
          <w:rFonts w:ascii="Traditional Arabic" w:hAnsi="Traditional Arabic" w:cs="Traditional Arabic"/>
          <w:sz w:val="32"/>
          <w:szCs w:val="34"/>
          <w:rtl/>
        </w:rPr>
        <w:t xml:space="preserve"> الكتب،1996(ط2)،</w:t>
      </w:r>
    </w:p>
    <w:p w14:paraId="3EF873EA"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علم المقاصد الشرعية /نور الدين بن مختار </w:t>
      </w:r>
      <w:proofErr w:type="spellStart"/>
      <w:r w:rsidRPr="003D35A5">
        <w:rPr>
          <w:rFonts w:ascii="Traditional Arabic" w:hAnsi="Traditional Arabic" w:cs="Traditional Arabic"/>
          <w:sz w:val="32"/>
          <w:szCs w:val="34"/>
          <w:rtl/>
        </w:rPr>
        <w:t>الخادمي</w:t>
      </w:r>
      <w:proofErr w:type="spellEnd"/>
      <w:r w:rsidRPr="003D35A5">
        <w:rPr>
          <w:rFonts w:ascii="Traditional Arabic" w:hAnsi="Traditional Arabic" w:cs="Traditional Arabic"/>
          <w:sz w:val="32"/>
          <w:szCs w:val="34"/>
          <w:rtl/>
        </w:rPr>
        <w:t xml:space="preserve"> </w:t>
      </w:r>
    </w:p>
    <w:p w14:paraId="5C83BE6F"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عون المعبود شرح سنن أبي داود </w:t>
      </w:r>
    </w:p>
    <w:p w14:paraId="452D8DC7"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فتح الباري</w:t>
      </w:r>
    </w:p>
    <w:p w14:paraId="7FA4E2E1"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فتح القدير</w:t>
      </w:r>
    </w:p>
    <w:p w14:paraId="73A0DEE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فتح المعين </w:t>
      </w:r>
    </w:p>
    <w:p w14:paraId="7D9425D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lastRenderedPageBreak/>
        <w:t>•</w:t>
      </w:r>
      <w:r w:rsidRPr="003D35A5">
        <w:rPr>
          <w:rFonts w:ascii="Traditional Arabic" w:hAnsi="Traditional Arabic" w:cs="Traditional Arabic"/>
          <w:sz w:val="32"/>
          <w:szCs w:val="34"/>
          <w:rtl/>
        </w:rPr>
        <w:tab/>
        <w:t xml:space="preserve">كتاب الوقوف من كتاب الجامع لعلوم الإمام أحمد للخلال </w:t>
      </w:r>
    </w:p>
    <w:p w14:paraId="377CDF42"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كشاف القناع </w:t>
      </w:r>
      <w:proofErr w:type="spellStart"/>
      <w:r w:rsidRPr="003D35A5">
        <w:rPr>
          <w:rFonts w:ascii="Traditional Arabic" w:hAnsi="Traditional Arabic" w:cs="Traditional Arabic"/>
          <w:sz w:val="32"/>
          <w:szCs w:val="34"/>
          <w:rtl/>
        </w:rPr>
        <w:t>البهوتي</w:t>
      </w:r>
      <w:proofErr w:type="spellEnd"/>
      <w:r w:rsidRPr="003D35A5">
        <w:rPr>
          <w:rFonts w:ascii="Traditional Arabic" w:hAnsi="Traditional Arabic" w:cs="Traditional Arabic"/>
          <w:sz w:val="32"/>
          <w:szCs w:val="34"/>
          <w:rtl/>
        </w:rPr>
        <w:t xml:space="preserve">، </w:t>
      </w:r>
    </w:p>
    <w:p w14:paraId="4C8DB055" w14:textId="46DDBA86"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لسان العرب</w:t>
      </w:r>
      <w:r w:rsidR="003D35A5"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لابن منظور المصري </w:t>
      </w:r>
    </w:p>
    <w:p w14:paraId="72B2800C"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لماذا حرم الله هذه الأشياء؟ لحم الخنزير، الميتة، الدم، الزنا، اللواط، الشذوذ الجنسي، الخمر، نظرة طبية في المحرمات القرآنية، عبد العزيز، محمد كمال، مكتبة القرآن، القاهرة، </w:t>
      </w:r>
    </w:p>
    <w:p w14:paraId="44E73E07"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مجلة العربي الجديد /مقال لحسام أبو حامد /على شبكة الانترنت</w:t>
      </w:r>
    </w:p>
    <w:p w14:paraId="76435B25"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مجلس المجمع الفقهي الإسلامي، برابطة العالم الإسلامي، في دورته الحادية عشرة، المنعقدة بمكة المكرمة، في الفترة من يوم الأحد 13 رجب 1409هـ الموافق 19 فبراير 1989م إلى يوم الأحد 20 رجب</w:t>
      </w:r>
      <w:r w:rsidR="00011A1D" w:rsidRPr="003D35A5">
        <w:rPr>
          <w:rFonts w:ascii="Traditional Arabic" w:hAnsi="Traditional Arabic" w:cs="Traditional Arabic"/>
          <w:sz w:val="32"/>
          <w:szCs w:val="34"/>
          <w:rtl/>
        </w:rPr>
        <w:t xml:space="preserve"> 1409هـ الموافق 26 فبراير 1989م.</w:t>
      </w:r>
      <w:r w:rsidRPr="003D35A5">
        <w:rPr>
          <w:rFonts w:ascii="Traditional Arabic" w:hAnsi="Traditional Arabic" w:cs="Traditional Arabic"/>
          <w:sz w:val="32"/>
          <w:szCs w:val="34"/>
          <w:rtl/>
        </w:rPr>
        <w:t xml:space="preserve"> </w:t>
      </w:r>
    </w:p>
    <w:p w14:paraId="110C9B0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مجموع الفتاوى،</w:t>
      </w:r>
    </w:p>
    <w:p w14:paraId="2BA3DCF8"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مجموع فتاوى ورسائل ابن عثيمين، مؤسسة الشيخ محمد بن صالح العثيمين الخيرية، 1423هـ- 2000م، </w:t>
      </w:r>
    </w:p>
    <w:p w14:paraId="4860DAE1" w14:textId="2AA5303A"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مجموعة رسائل ابن عابدين</w:t>
      </w:r>
      <w:r w:rsidR="003D35A5" w:rsidRPr="003D35A5">
        <w:rPr>
          <w:rFonts w:ascii="Traditional Arabic" w:hAnsi="Traditional Arabic" w:cs="Traditional Arabic"/>
          <w:sz w:val="32"/>
          <w:szCs w:val="34"/>
          <w:rtl/>
        </w:rPr>
        <w:t>،</w:t>
      </w:r>
    </w:p>
    <w:p w14:paraId="46B9B9D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مدخل إلى دراسة النظريات الفقهية، بحث مقبول للنشر في المجلة الأردنية في الدراسات الإسلامية، عمان – الأردن: 1/11/1433هـ، </w:t>
      </w:r>
    </w:p>
    <w:p w14:paraId="5E1B2740" w14:textId="74DFEAFA"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مدخل الى علم الفقه /الشيخ باسل</w:t>
      </w:r>
      <w:r w:rsidR="003D35A5" w:rsidRPr="003D35A5">
        <w:rPr>
          <w:rFonts w:ascii="Traditional Arabic" w:hAnsi="Traditional Arabic" w:cs="Traditional Arabic"/>
          <w:sz w:val="32"/>
          <w:szCs w:val="34"/>
          <w:rtl/>
        </w:rPr>
        <w:t xml:space="preserve"> </w:t>
      </w:r>
      <w:proofErr w:type="gramStart"/>
      <w:r w:rsidRPr="003D35A5">
        <w:rPr>
          <w:rFonts w:ascii="Traditional Arabic" w:hAnsi="Traditional Arabic" w:cs="Traditional Arabic"/>
          <w:sz w:val="32"/>
          <w:szCs w:val="34"/>
          <w:rtl/>
        </w:rPr>
        <w:t>عبدالرحمن</w:t>
      </w:r>
      <w:proofErr w:type="gramEnd"/>
      <w:r w:rsidRPr="003D35A5">
        <w:rPr>
          <w:rFonts w:ascii="Traditional Arabic" w:hAnsi="Traditional Arabic" w:cs="Traditional Arabic"/>
          <w:sz w:val="32"/>
          <w:szCs w:val="34"/>
          <w:rtl/>
        </w:rPr>
        <w:t xml:space="preserve"> الجاسر / الموقع الرسمي له على الشبكة العنكبوتية</w:t>
      </w:r>
    </w:p>
    <w:p w14:paraId="52BD9A4A"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مسند الامام احمد</w:t>
      </w:r>
    </w:p>
    <w:p w14:paraId="4ED4F321"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مصادر الحق في الفقه الإسلامي دراسة مقارنة بالفقه الغربي</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 xml:space="preserve">الدكتور </w:t>
      </w:r>
      <w:proofErr w:type="gramStart"/>
      <w:r w:rsidRPr="003D35A5">
        <w:rPr>
          <w:rFonts w:ascii="Traditional Arabic" w:hAnsi="Traditional Arabic" w:cs="Traditional Arabic"/>
          <w:sz w:val="32"/>
          <w:szCs w:val="34"/>
          <w:rtl/>
        </w:rPr>
        <w:t>عبدالرزاق</w:t>
      </w:r>
      <w:proofErr w:type="gramEnd"/>
      <w:r w:rsidRPr="003D35A5">
        <w:rPr>
          <w:rFonts w:ascii="Traditional Arabic" w:hAnsi="Traditional Arabic" w:cs="Traditional Arabic"/>
          <w:sz w:val="32"/>
          <w:szCs w:val="34"/>
          <w:rtl/>
        </w:rPr>
        <w:t xml:space="preserve"> السنهوري </w:t>
      </w:r>
    </w:p>
    <w:p w14:paraId="5A80288E"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معجم اللغة العربية المعاصرة / د احمد المختار </w:t>
      </w:r>
    </w:p>
    <w:p w14:paraId="01A0BB30"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معجم مقاييس اللغة</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ابن فارس</w:t>
      </w:r>
    </w:p>
    <w:p w14:paraId="0E39CD9F"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مغني المحتاج، الشربيني، محمد الخطيب، دار الفكر، بيروت، </w:t>
      </w:r>
    </w:p>
    <w:p w14:paraId="5A92148B"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مفاتيح الغيب (تفسير الفخر الرازي)، الرازي، محمد بن عمر التميمي، دار الكتب العلمية، بيروت، 1421هـ-2000، </w:t>
      </w:r>
    </w:p>
    <w:p w14:paraId="312AFE4A"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Pr>
      </w:pPr>
      <w:r w:rsidRPr="003D35A5">
        <w:rPr>
          <w:rFonts w:ascii="Traditional Arabic" w:hAnsi="Traditional Arabic" w:cs="Traditional Arabic"/>
          <w:sz w:val="32"/>
          <w:szCs w:val="34"/>
          <w:rtl/>
        </w:rPr>
        <w:lastRenderedPageBreak/>
        <w:t>•</w:t>
      </w:r>
      <w:r w:rsidRPr="003D35A5">
        <w:rPr>
          <w:rFonts w:ascii="Traditional Arabic" w:hAnsi="Traditional Arabic" w:cs="Traditional Arabic"/>
          <w:sz w:val="32"/>
          <w:szCs w:val="34"/>
          <w:rtl/>
        </w:rPr>
        <w:tab/>
        <w:t xml:space="preserve">مفهوم تجديد الدين لبسطامي محمد سعيد </w:t>
      </w:r>
    </w:p>
    <w:p w14:paraId="596A1A53"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مقال على الشبكة العنكبوتية بعنوان ضوابط تجديد الفقه الإسلامي في دراسة جديدة بقلم سالي جمالي عبد الحفيظ </w:t>
      </w:r>
    </w:p>
    <w:p w14:paraId="5680B9E4" w14:textId="71B97835"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مقالة السيدة لمياء بشير عثمان /حول كتاب التجديد الفقهي لوهبة </w:t>
      </w:r>
      <w:proofErr w:type="spellStart"/>
      <w:r w:rsidRPr="003D35A5">
        <w:rPr>
          <w:rFonts w:ascii="Traditional Arabic" w:hAnsi="Traditional Arabic" w:cs="Traditional Arabic"/>
          <w:sz w:val="32"/>
          <w:szCs w:val="34"/>
          <w:rtl/>
        </w:rPr>
        <w:t>الزحيل</w:t>
      </w:r>
      <w:r w:rsidR="00A300E0" w:rsidRPr="003D35A5">
        <w:rPr>
          <w:rFonts w:ascii="Traditional Arabic" w:hAnsi="Traditional Arabic" w:cs="Traditional Arabic"/>
          <w:sz w:val="32"/>
          <w:szCs w:val="34"/>
          <w:rtl/>
        </w:rPr>
        <w:t>ي</w:t>
      </w:r>
      <w:proofErr w:type="spellEnd"/>
      <w:r w:rsidRPr="003D35A5">
        <w:rPr>
          <w:rFonts w:ascii="Traditional Arabic" w:hAnsi="Traditional Arabic" w:cs="Traditional Arabic"/>
          <w:sz w:val="32"/>
          <w:szCs w:val="34"/>
          <w:rtl/>
        </w:rPr>
        <w:t xml:space="preserve"> على شبكة الانترنيت</w:t>
      </w:r>
    </w:p>
    <w:p w14:paraId="23685492" w14:textId="7ECB75C9"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من أجل صحوة راشدة /يوسف القرضاو</w:t>
      </w:r>
      <w:r w:rsidR="00A300E0" w:rsidRPr="003D35A5">
        <w:rPr>
          <w:rFonts w:ascii="Traditional Arabic" w:hAnsi="Traditional Arabic" w:cs="Traditional Arabic"/>
          <w:sz w:val="32"/>
          <w:szCs w:val="34"/>
          <w:rtl/>
        </w:rPr>
        <w:t>ي</w:t>
      </w:r>
      <w:r w:rsidRPr="003D35A5">
        <w:rPr>
          <w:rFonts w:ascii="Traditional Arabic" w:hAnsi="Traditional Arabic" w:cs="Traditional Arabic"/>
          <w:sz w:val="32"/>
          <w:szCs w:val="34"/>
          <w:rtl/>
        </w:rPr>
        <w:t xml:space="preserve"> /28</w:t>
      </w:r>
    </w:p>
    <w:p w14:paraId="7481185D"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مواهب الجليل، الحطاب، محمد بن </w:t>
      </w:r>
      <w:proofErr w:type="gramStart"/>
      <w:r w:rsidRPr="003D35A5">
        <w:rPr>
          <w:rFonts w:ascii="Traditional Arabic" w:hAnsi="Traditional Arabic" w:cs="Traditional Arabic"/>
          <w:sz w:val="32"/>
          <w:szCs w:val="34"/>
          <w:rtl/>
        </w:rPr>
        <w:t>عبدالرحمن</w:t>
      </w:r>
      <w:proofErr w:type="gramEnd"/>
      <w:r w:rsidRPr="003D35A5">
        <w:rPr>
          <w:rFonts w:ascii="Traditional Arabic" w:hAnsi="Traditional Arabic" w:cs="Traditional Arabic"/>
          <w:sz w:val="32"/>
          <w:szCs w:val="34"/>
          <w:rtl/>
        </w:rPr>
        <w:t xml:space="preserve">، دار الفكر، ط2، 1398هـ، بيروت، </w:t>
      </w:r>
    </w:p>
    <w:p w14:paraId="179091E3"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نحن والقرآن /محمد عبد الله السمان </w:t>
      </w:r>
    </w:p>
    <w:p w14:paraId="20396CBC"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نظرية الضمان في الفقه الاسلامي العام</w:t>
      </w:r>
      <w:r w:rsidR="007E15EA" w:rsidRPr="003D35A5">
        <w:rPr>
          <w:rFonts w:ascii="Traditional Arabic" w:hAnsi="Traditional Arabic" w:cs="Traditional Arabic"/>
          <w:sz w:val="32"/>
          <w:szCs w:val="34"/>
          <w:rtl/>
        </w:rPr>
        <w:t xml:space="preserve">، </w:t>
      </w:r>
      <w:r w:rsidRPr="003D35A5">
        <w:rPr>
          <w:rFonts w:ascii="Traditional Arabic" w:hAnsi="Traditional Arabic" w:cs="Traditional Arabic"/>
          <w:sz w:val="32"/>
          <w:szCs w:val="34"/>
          <w:rtl/>
        </w:rPr>
        <w:t>محمد فوزي فيض الله</w:t>
      </w:r>
      <w:r w:rsidR="007E15EA" w:rsidRPr="003D35A5">
        <w:rPr>
          <w:rFonts w:ascii="Traditional Arabic" w:hAnsi="Traditional Arabic" w:cs="Traditional Arabic"/>
          <w:sz w:val="32"/>
          <w:szCs w:val="34"/>
          <w:rtl/>
        </w:rPr>
        <w:t xml:space="preserve">، </w:t>
      </w:r>
    </w:p>
    <w:p w14:paraId="560D35C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نظرية العقد والتعسف في استعمال الحق من وجهة الفقه الإسلامي، دار المطبوعات الجامعية – الاسكندرية: 1998، </w:t>
      </w:r>
    </w:p>
    <w:p w14:paraId="53D4BFB9"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نقل الدم وأحكامه الشرعية، </w:t>
      </w:r>
      <w:proofErr w:type="gramStart"/>
      <w:r w:rsidRPr="003D35A5">
        <w:rPr>
          <w:rFonts w:ascii="Traditional Arabic" w:hAnsi="Traditional Arabic" w:cs="Traditional Arabic"/>
          <w:sz w:val="32"/>
          <w:szCs w:val="34"/>
          <w:rtl/>
        </w:rPr>
        <w:t>صافي،</w:t>
      </w:r>
      <w:r w:rsidR="007E15EA" w:rsidRPr="003D35A5">
        <w:rPr>
          <w:rFonts w:ascii="Traditional Arabic" w:hAnsi="Traditional Arabic" w:cs="Traditional Arabic"/>
          <w:sz w:val="32"/>
          <w:szCs w:val="34"/>
          <w:rtl/>
        </w:rPr>
        <w:t>،</w:t>
      </w:r>
      <w:proofErr w:type="gramEnd"/>
      <w:r w:rsidR="007E15EA" w:rsidRPr="003D35A5">
        <w:rPr>
          <w:rFonts w:ascii="Traditional Arabic" w:hAnsi="Traditional Arabic" w:cs="Traditional Arabic"/>
          <w:sz w:val="32"/>
          <w:szCs w:val="34"/>
          <w:rtl/>
        </w:rPr>
        <w:t xml:space="preserve"> </w:t>
      </w:r>
    </w:p>
    <w:p w14:paraId="23CC1166"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نهاية المحتاج الرملي،</w:t>
      </w:r>
    </w:p>
    <w:p w14:paraId="66C42CD3" w14:textId="77777777" w:rsidR="00C36314" w:rsidRP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نيل الاوطار محمد علي الشوكاني</w:t>
      </w:r>
    </w:p>
    <w:p w14:paraId="0EF89264" w14:textId="7630A0A9" w:rsidR="003D35A5" w:rsidRDefault="00C36314" w:rsidP="003D35A5">
      <w:pPr>
        <w:pStyle w:val="a3"/>
        <w:tabs>
          <w:tab w:val="left" w:pos="368"/>
        </w:tabs>
        <w:spacing w:after="120"/>
        <w:jc w:val="both"/>
        <w:rPr>
          <w:rFonts w:ascii="Traditional Arabic" w:hAnsi="Traditional Arabic" w:cs="Traditional Arabic"/>
          <w:sz w:val="32"/>
          <w:szCs w:val="34"/>
          <w:rtl/>
        </w:rPr>
      </w:pPr>
      <w:r w:rsidRPr="003D35A5">
        <w:rPr>
          <w:rFonts w:ascii="Traditional Arabic" w:hAnsi="Traditional Arabic" w:cs="Traditional Arabic"/>
          <w:sz w:val="32"/>
          <w:szCs w:val="34"/>
          <w:rtl/>
        </w:rPr>
        <w:t>•</w:t>
      </w:r>
      <w:r w:rsidRPr="003D35A5">
        <w:rPr>
          <w:rFonts w:ascii="Traditional Arabic" w:hAnsi="Traditional Arabic" w:cs="Traditional Arabic"/>
          <w:sz w:val="32"/>
          <w:szCs w:val="34"/>
          <w:rtl/>
        </w:rPr>
        <w:tab/>
        <w:t xml:space="preserve">وجهة نظر المخالفين لقرار هيئة كبار العلماء في المملكة، بحث تدوين الراجح، مجلة البحوث، </w:t>
      </w:r>
      <w:proofErr w:type="gramStart"/>
      <w:r w:rsidRPr="003D35A5">
        <w:rPr>
          <w:rFonts w:ascii="Traditional Arabic" w:hAnsi="Traditional Arabic" w:cs="Traditional Arabic"/>
          <w:sz w:val="32"/>
          <w:szCs w:val="34"/>
          <w:rtl/>
        </w:rPr>
        <w:t>العدد(</w:t>
      </w:r>
      <w:proofErr w:type="gramEnd"/>
      <w:r w:rsidRPr="003D35A5">
        <w:rPr>
          <w:rFonts w:ascii="Traditional Arabic" w:hAnsi="Traditional Arabic" w:cs="Traditional Arabic"/>
          <w:sz w:val="32"/>
          <w:szCs w:val="34"/>
          <w:rtl/>
        </w:rPr>
        <w:t xml:space="preserve">33)، </w:t>
      </w:r>
    </w:p>
    <w:p w14:paraId="42907D1D" w14:textId="77777777" w:rsidR="003D35A5" w:rsidRDefault="003D35A5">
      <w:pPr>
        <w:bidi w:val="0"/>
        <w:rPr>
          <w:rFonts w:ascii="Traditional Arabic" w:hAnsi="Traditional Arabic" w:cs="Traditional Arabic"/>
          <w:sz w:val="32"/>
          <w:szCs w:val="34"/>
          <w:rtl/>
        </w:rPr>
      </w:pPr>
      <w:r>
        <w:rPr>
          <w:rFonts w:ascii="Traditional Arabic" w:hAnsi="Traditional Arabic" w:cs="Traditional Arabic"/>
          <w:sz w:val="32"/>
          <w:szCs w:val="34"/>
          <w:rtl/>
        </w:rPr>
        <w:br w:type="page"/>
      </w:r>
    </w:p>
    <w:sdt>
      <w:sdtPr>
        <w:rPr>
          <w:rFonts w:asciiTheme="minorHAnsi" w:eastAsiaTheme="minorHAnsi" w:hAnsiTheme="minorHAnsi" w:cstheme="minorBidi"/>
          <w:color w:val="auto"/>
          <w:sz w:val="22"/>
          <w:szCs w:val="22"/>
          <w:lang w:val="ar-SA"/>
        </w:rPr>
        <w:id w:val="-1984925445"/>
        <w:docPartObj>
          <w:docPartGallery w:val="Table of Contents"/>
          <w:docPartUnique/>
        </w:docPartObj>
      </w:sdtPr>
      <w:sdtEndPr>
        <w:rPr>
          <w:rFonts w:ascii="Traditional Arabic" w:hAnsi="Traditional Arabic" w:cs="Traditional Arabic"/>
          <w:b/>
          <w:bCs/>
          <w:sz w:val="34"/>
          <w:szCs w:val="34"/>
          <w:lang w:val="en-US"/>
        </w:rPr>
      </w:sdtEndPr>
      <w:sdtContent>
        <w:p w14:paraId="3C645024" w14:textId="0AC42C4C" w:rsidR="003D35A5" w:rsidRPr="003D35A5" w:rsidRDefault="003D35A5" w:rsidP="003D35A5">
          <w:pPr>
            <w:pStyle w:val="ad"/>
            <w:jc w:val="center"/>
            <w:rPr>
              <w:rFonts w:ascii="Traditional Arabic" w:hAnsi="Traditional Arabic" w:cs="Traditional Arabic"/>
              <w:b/>
              <w:bCs/>
              <w:sz w:val="34"/>
              <w:szCs w:val="34"/>
            </w:rPr>
          </w:pPr>
          <w:r w:rsidRPr="003D35A5">
            <w:rPr>
              <w:rFonts w:ascii="Traditional Arabic" w:hAnsi="Traditional Arabic" w:cs="Traditional Arabic"/>
              <w:b/>
              <w:bCs/>
              <w:sz w:val="34"/>
              <w:szCs w:val="34"/>
              <w:lang w:val="ar-SA"/>
            </w:rPr>
            <w:t>المحتويات</w:t>
          </w:r>
        </w:p>
        <w:p w14:paraId="1B97F72E" w14:textId="60B4B0EF" w:rsidR="003D35A5" w:rsidRPr="003D35A5" w:rsidRDefault="003D35A5">
          <w:pPr>
            <w:pStyle w:val="20"/>
            <w:tabs>
              <w:tab w:val="right" w:leader="dot" w:pos="9016"/>
            </w:tabs>
            <w:rPr>
              <w:rFonts w:ascii="Traditional Arabic" w:hAnsi="Traditional Arabic" w:cs="Traditional Arabic"/>
              <w:b/>
              <w:bCs/>
              <w:noProof/>
              <w:sz w:val="34"/>
              <w:szCs w:val="34"/>
              <w:rtl/>
            </w:rPr>
          </w:pPr>
          <w:r w:rsidRPr="003D35A5">
            <w:rPr>
              <w:rFonts w:ascii="Traditional Arabic" w:hAnsi="Traditional Arabic" w:cs="Traditional Arabic"/>
              <w:b/>
              <w:bCs/>
              <w:sz w:val="34"/>
              <w:szCs w:val="34"/>
            </w:rPr>
            <w:fldChar w:fldCharType="begin"/>
          </w:r>
          <w:r w:rsidRPr="003D35A5">
            <w:rPr>
              <w:rFonts w:ascii="Traditional Arabic" w:hAnsi="Traditional Arabic" w:cs="Traditional Arabic"/>
              <w:b/>
              <w:bCs/>
              <w:sz w:val="34"/>
              <w:szCs w:val="34"/>
            </w:rPr>
            <w:instrText xml:space="preserve"> TOC \o "1-3" \h \z \u </w:instrText>
          </w:r>
          <w:r w:rsidRPr="003D35A5">
            <w:rPr>
              <w:rFonts w:ascii="Traditional Arabic" w:hAnsi="Traditional Arabic" w:cs="Traditional Arabic"/>
              <w:b/>
              <w:bCs/>
              <w:sz w:val="34"/>
              <w:szCs w:val="34"/>
            </w:rPr>
            <w:fldChar w:fldCharType="separate"/>
          </w:r>
          <w:hyperlink w:anchor="_Toc94612298" w:history="1">
            <w:r w:rsidRPr="003D35A5">
              <w:rPr>
                <w:rStyle w:val="Hyperlink"/>
                <w:rFonts w:ascii="Traditional Arabic" w:hAnsi="Traditional Arabic" w:cs="Traditional Arabic"/>
                <w:b/>
                <w:bCs/>
                <w:noProof/>
                <w:sz w:val="34"/>
                <w:szCs w:val="34"/>
                <w:rtl/>
                <w:lang w:bidi="ar-IQ"/>
              </w:rPr>
              <w:t>المقدمة</w:t>
            </w:r>
            <w:r w:rsidRPr="003D35A5">
              <w:rPr>
                <w:rFonts w:ascii="Traditional Arabic" w:hAnsi="Traditional Arabic" w:cs="Traditional Arabic"/>
                <w:b/>
                <w:bCs/>
                <w:noProof/>
                <w:webHidden/>
                <w:sz w:val="34"/>
                <w:szCs w:val="34"/>
                <w:rtl/>
              </w:rPr>
              <w:tab/>
            </w:r>
            <w:r w:rsidRPr="003D35A5">
              <w:rPr>
                <w:rStyle w:val="Hyperlink"/>
                <w:rFonts w:ascii="Traditional Arabic" w:hAnsi="Traditional Arabic" w:cs="Traditional Arabic"/>
                <w:b/>
                <w:bCs/>
                <w:noProof/>
                <w:sz w:val="34"/>
                <w:szCs w:val="34"/>
                <w:rtl/>
              </w:rPr>
              <w:fldChar w:fldCharType="begin"/>
            </w:r>
            <w:r w:rsidRPr="003D35A5">
              <w:rPr>
                <w:rFonts w:ascii="Traditional Arabic" w:hAnsi="Traditional Arabic" w:cs="Traditional Arabic"/>
                <w:b/>
                <w:bCs/>
                <w:noProof/>
                <w:webHidden/>
                <w:sz w:val="34"/>
                <w:szCs w:val="34"/>
                <w:rtl/>
              </w:rPr>
              <w:instrText xml:space="preserve"> </w:instrText>
            </w:r>
            <w:r w:rsidRPr="003D35A5">
              <w:rPr>
                <w:rFonts w:ascii="Traditional Arabic" w:hAnsi="Traditional Arabic" w:cs="Traditional Arabic"/>
                <w:b/>
                <w:bCs/>
                <w:noProof/>
                <w:webHidden/>
                <w:sz w:val="34"/>
                <w:szCs w:val="34"/>
              </w:rPr>
              <w:instrText>PAGEREF</w:instrText>
            </w:r>
            <w:r w:rsidRPr="003D35A5">
              <w:rPr>
                <w:rFonts w:ascii="Traditional Arabic" w:hAnsi="Traditional Arabic" w:cs="Traditional Arabic"/>
                <w:b/>
                <w:bCs/>
                <w:noProof/>
                <w:webHidden/>
                <w:sz w:val="34"/>
                <w:szCs w:val="34"/>
                <w:rtl/>
              </w:rPr>
              <w:instrText xml:space="preserve"> _</w:instrText>
            </w:r>
            <w:r w:rsidRPr="003D35A5">
              <w:rPr>
                <w:rFonts w:ascii="Traditional Arabic" w:hAnsi="Traditional Arabic" w:cs="Traditional Arabic"/>
                <w:b/>
                <w:bCs/>
                <w:noProof/>
                <w:webHidden/>
                <w:sz w:val="34"/>
                <w:szCs w:val="34"/>
              </w:rPr>
              <w:instrText>Toc94612298 \h</w:instrText>
            </w:r>
            <w:r w:rsidRPr="003D35A5">
              <w:rPr>
                <w:rFonts w:ascii="Traditional Arabic" w:hAnsi="Traditional Arabic" w:cs="Traditional Arabic"/>
                <w:b/>
                <w:bCs/>
                <w:noProof/>
                <w:webHidden/>
                <w:sz w:val="34"/>
                <w:szCs w:val="34"/>
                <w:rtl/>
              </w:rPr>
              <w:instrText xml:space="preserve"> </w:instrText>
            </w:r>
            <w:r w:rsidRPr="003D35A5">
              <w:rPr>
                <w:rStyle w:val="Hyperlink"/>
                <w:rFonts w:ascii="Traditional Arabic" w:hAnsi="Traditional Arabic" w:cs="Traditional Arabic"/>
                <w:b/>
                <w:bCs/>
                <w:noProof/>
                <w:sz w:val="34"/>
                <w:szCs w:val="34"/>
                <w:rtl/>
              </w:rPr>
            </w:r>
            <w:r w:rsidRPr="003D35A5">
              <w:rPr>
                <w:rStyle w:val="Hyperlink"/>
                <w:rFonts w:ascii="Traditional Arabic" w:hAnsi="Traditional Arabic" w:cs="Traditional Arabic"/>
                <w:b/>
                <w:bCs/>
                <w:noProof/>
                <w:sz w:val="34"/>
                <w:szCs w:val="34"/>
                <w:rtl/>
              </w:rPr>
              <w:fldChar w:fldCharType="separate"/>
            </w:r>
            <w:r w:rsidRPr="003D35A5">
              <w:rPr>
                <w:rFonts w:ascii="Traditional Arabic" w:hAnsi="Traditional Arabic" w:cs="Traditional Arabic"/>
                <w:b/>
                <w:bCs/>
                <w:noProof/>
                <w:webHidden/>
                <w:sz w:val="34"/>
                <w:szCs w:val="34"/>
                <w:rtl/>
              </w:rPr>
              <w:t>3</w:t>
            </w:r>
            <w:r w:rsidRPr="003D35A5">
              <w:rPr>
                <w:rStyle w:val="Hyperlink"/>
                <w:rFonts w:ascii="Traditional Arabic" w:hAnsi="Traditional Arabic" w:cs="Traditional Arabic"/>
                <w:b/>
                <w:bCs/>
                <w:noProof/>
                <w:sz w:val="34"/>
                <w:szCs w:val="34"/>
                <w:rtl/>
              </w:rPr>
              <w:fldChar w:fldCharType="end"/>
            </w:r>
          </w:hyperlink>
        </w:p>
        <w:p w14:paraId="2FF259B5" w14:textId="643760AB"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299" w:history="1">
            <w:r w:rsidR="003D35A5" w:rsidRPr="003D35A5">
              <w:rPr>
                <w:rStyle w:val="Hyperlink"/>
                <w:rFonts w:ascii="Traditional Arabic" w:hAnsi="Traditional Arabic" w:cs="Traditional Arabic"/>
                <w:b/>
                <w:bCs/>
                <w:noProof/>
                <w:sz w:val="34"/>
                <w:szCs w:val="34"/>
                <w:rtl/>
              </w:rPr>
              <w:t>المبحث الأول مفهوم التجديد الفقهي</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Toc94612299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5</w:t>
            </w:r>
            <w:r w:rsidR="003D35A5" w:rsidRPr="003D35A5">
              <w:rPr>
                <w:rStyle w:val="Hyperlink"/>
                <w:rFonts w:ascii="Traditional Arabic" w:hAnsi="Traditional Arabic" w:cs="Traditional Arabic"/>
                <w:b/>
                <w:bCs/>
                <w:noProof/>
                <w:sz w:val="34"/>
                <w:szCs w:val="34"/>
                <w:rtl/>
              </w:rPr>
              <w:fldChar w:fldCharType="end"/>
            </w:r>
          </w:hyperlink>
        </w:p>
        <w:p w14:paraId="7F683EDB" w14:textId="38A2DF54"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00" w:history="1">
            <w:r w:rsidR="003D35A5" w:rsidRPr="003D35A5">
              <w:rPr>
                <w:rStyle w:val="Hyperlink"/>
                <w:rFonts w:ascii="Traditional Arabic" w:hAnsi="Traditional Arabic" w:cs="Traditional Arabic"/>
                <w:b/>
                <w:bCs/>
                <w:noProof/>
                <w:sz w:val="34"/>
                <w:szCs w:val="34"/>
                <w:rtl/>
              </w:rPr>
              <w:t>التجديد في اللغة: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Toc94612300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5</w:t>
            </w:r>
            <w:r w:rsidR="003D35A5" w:rsidRPr="003D35A5">
              <w:rPr>
                <w:rStyle w:val="Hyperlink"/>
                <w:rFonts w:ascii="Traditional Arabic" w:hAnsi="Traditional Arabic" w:cs="Traditional Arabic"/>
                <w:b/>
                <w:bCs/>
                <w:noProof/>
                <w:sz w:val="34"/>
                <w:szCs w:val="34"/>
                <w:rtl/>
              </w:rPr>
              <w:fldChar w:fldCharType="end"/>
            </w:r>
          </w:hyperlink>
        </w:p>
        <w:p w14:paraId="5D404A0C" w14:textId="057B382B"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01" w:history="1">
            <w:r w:rsidR="003D35A5" w:rsidRPr="003D35A5">
              <w:rPr>
                <w:rStyle w:val="Hyperlink"/>
                <w:rFonts w:ascii="Traditional Arabic" w:hAnsi="Traditional Arabic" w:cs="Traditional Arabic"/>
                <w:b/>
                <w:bCs/>
                <w:noProof/>
                <w:sz w:val="34"/>
                <w:szCs w:val="34"/>
                <w:rtl/>
              </w:rPr>
              <w:t>التجديد اصطلاحا:</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Toc94612301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6</w:t>
            </w:r>
            <w:r w:rsidR="003D35A5" w:rsidRPr="003D35A5">
              <w:rPr>
                <w:rStyle w:val="Hyperlink"/>
                <w:rFonts w:ascii="Traditional Arabic" w:hAnsi="Traditional Arabic" w:cs="Traditional Arabic"/>
                <w:b/>
                <w:bCs/>
                <w:noProof/>
                <w:sz w:val="34"/>
                <w:szCs w:val="34"/>
                <w:rtl/>
              </w:rPr>
              <w:fldChar w:fldCharType="end"/>
            </w:r>
          </w:hyperlink>
        </w:p>
        <w:p w14:paraId="06659D2F" w14:textId="581C51FE"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02" w:history="1">
            <w:r w:rsidR="003D35A5" w:rsidRPr="003D35A5">
              <w:rPr>
                <w:rStyle w:val="Hyperlink"/>
                <w:rFonts w:ascii="Traditional Arabic" w:hAnsi="Traditional Arabic" w:cs="Traditional Arabic"/>
                <w:b/>
                <w:bCs/>
                <w:noProof/>
                <w:sz w:val="34"/>
                <w:szCs w:val="34"/>
                <w:rtl/>
              </w:rPr>
              <w:t>المبحث الثاني أهمية التجديد</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Toc94612302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w:t>
            </w:r>
            <w:r w:rsidR="003D35A5" w:rsidRPr="003D35A5">
              <w:rPr>
                <w:rStyle w:val="Hyperlink"/>
                <w:rFonts w:ascii="Traditional Arabic" w:hAnsi="Traditional Arabic" w:cs="Traditional Arabic"/>
                <w:b/>
                <w:bCs/>
                <w:noProof/>
                <w:sz w:val="34"/>
                <w:szCs w:val="34"/>
                <w:rtl/>
              </w:rPr>
              <w:fldChar w:fldCharType="end"/>
            </w:r>
          </w:hyperlink>
        </w:p>
        <w:p w14:paraId="034BB9FE" w14:textId="5D00977D"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03" w:history="1">
            <w:r w:rsidR="003D35A5" w:rsidRPr="003D35A5">
              <w:rPr>
                <w:rStyle w:val="Hyperlink"/>
                <w:rFonts w:ascii="Traditional Arabic" w:hAnsi="Traditional Arabic" w:cs="Traditional Arabic"/>
                <w:b/>
                <w:bCs/>
                <w:noProof/>
                <w:sz w:val="34"/>
                <w:szCs w:val="34"/>
                <w:rtl/>
              </w:rPr>
              <w:t>المبحث الثالث لماذا التجديد وما مداه</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Toc94612303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10</w:t>
            </w:r>
            <w:r w:rsidR="003D35A5" w:rsidRPr="003D35A5">
              <w:rPr>
                <w:rStyle w:val="Hyperlink"/>
                <w:rFonts w:ascii="Traditional Arabic" w:hAnsi="Traditional Arabic" w:cs="Traditional Arabic"/>
                <w:b/>
                <w:bCs/>
                <w:noProof/>
                <w:sz w:val="34"/>
                <w:szCs w:val="34"/>
                <w:rtl/>
              </w:rPr>
              <w:fldChar w:fldCharType="end"/>
            </w:r>
          </w:hyperlink>
        </w:p>
        <w:p w14:paraId="0B2AF54E" w14:textId="4E98F0E9"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04" w:history="1">
            <w:r w:rsidR="003D35A5" w:rsidRPr="003D35A5">
              <w:rPr>
                <w:rStyle w:val="Hyperlink"/>
                <w:rFonts w:ascii="Traditional Arabic" w:hAnsi="Traditional Arabic" w:cs="Traditional Arabic"/>
                <w:b/>
                <w:bCs/>
                <w:noProof/>
                <w:sz w:val="34"/>
                <w:szCs w:val="34"/>
                <w:rtl/>
              </w:rPr>
              <w:t>الثوابت والمتغيرات</w:t>
            </w:r>
            <w:r w:rsidR="003D35A5" w:rsidRPr="003D35A5">
              <w:rPr>
                <w:rStyle w:val="Hyperlink"/>
                <w:rFonts w:ascii="Traditional Arabic" w:hAnsi="Traditional Arabic" w:cs="Traditional Arabic"/>
                <w:b/>
                <w:bCs/>
                <w:noProof/>
                <w:sz w:val="34"/>
                <w:szCs w:val="34"/>
                <w:rtl/>
                <w:lang w:bidi="ar-IQ"/>
              </w:rPr>
              <w:t>:</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Toc94612304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11</w:t>
            </w:r>
            <w:r w:rsidR="003D35A5" w:rsidRPr="003D35A5">
              <w:rPr>
                <w:rStyle w:val="Hyperlink"/>
                <w:rFonts w:ascii="Traditional Arabic" w:hAnsi="Traditional Arabic" w:cs="Traditional Arabic"/>
                <w:b/>
                <w:bCs/>
                <w:noProof/>
                <w:sz w:val="34"/>
                <w:szCs w:val="34"/>
                <w:rtl/>
              </w:rPr>
              <w:fldChar w:fldCharType="end"/>
            </w:r>
          </w:hyperlink>
        </w:p>
        <w:p w14:paraId="0A117560" w14:textId="465F1E6E"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05" w:history="1">
            <w:r w:rsidR="003D35A5" w:rsidRPr="003D35A5">
              <w:rPr>
                <w:rStyle w:val="Hyperlink"/>
                <w:rFonts w:ascii="Traditional Arabic" w:hAnsi="Traditional Arabic" w:cs="Traditional Arabic"/>
                <w:b/>
                <w:bCs/>
                <w:noProof/>
                <w:sz w:val="34"/>
                <w:szCs w:val="34"/>
                <w:rtl/>
              </w:rPr>
              <w:t>المبحث الرابع ضوابط التجديد</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Toc94612305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13</w:t>
            </w:r>
            <w:r w:rsidR="003D35A5" w:rsidRPr="003D35A5">
              <w:rPr>
                <w:rStyle w:val="Hyperlink"/>
                <w:rFonts w:ascii="Traditional Arabic" w:hAnsi="Traditional Arabic" w:cs="Traditional Arabic"/>
                <w:b/>
                <w:bCs/>
                <w:noProof/>
                <w:sz w:val="34"/>
                <w:szCs w:val="34"/>
                <w:rtl/>
              </w:rPr>
              <w:fldChar w:fldCharType="end"/>
            </w:r>
          </w:hyperlink>
        </w:p>
        <w:p w14:paraId="5AD0ABA5" w14:textId="7BB65606"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06" w:history="1">
            <w:r w:rsidR="003D35A5" w:rsidRPr="003D35A5">
              <w:rPr>
                <w:rStyle w:val="Hyperlink"/>
                <w:rFonts w:ascii="Traditional Arabic" w:hAnsi="Traditional Arabic" w:cs="Traditional Arabic"/>
                <w:b/>
                <w:bCs/>
                <w:noProof/>
                <w:sz w:val="34"/>
                <w:szCs w:val="34"/>
                <w:rtl/>
              </w:rPr>
              <w:t>المبحث الخامس التجديد مطلب قديم أم جديد</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Toc94612306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16</w:t>
            </w:r>
            <w:r w:rsidR="003D35A5" w:rsidRPr="003D35A5">
              <w:rPr>
                <w:rStyle w:val="Hyperlink"/>
                <w:rFonts w:ascii="Traditional Arabic" w:hAnsi="Traditional Arabic" w:cs="Traditional Arabic"/>
                <w:b/>
                <w:bCs/>
                <w:noProof/>
                <w:sz w:val="34"/>
                <w:szCs w:val="34"/>
                <w:rtl/>
              </w:rPr>
              <w:fldChar w:fldCharType="end"/>
            </w:r>
          </w:hyperlink>
        </w:p>
        <w:p w14:paraId="1255CA57" w14:textId="57DD8358"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07" w:history="1">
            <w:r w:rsidR="003D35A5" w:rsidRPr="003D35A5">
              <w:rPr>
                <w:rStyle w:val="Hyperlink"/>
                <w:rFonts w:ascii="Traditional Arabic" w:hAnsi="Traditional Arabic" w:cs="Traditional Arabic"/>
                <w:b/>
                <w:bCs/>
                <w:noProof/>
                <w:sz w:val="34"/>
                <w:szCs w:val="34"/>
                <w:rtl/>
              </w:rPr>
              <w:t>المبحث السادس اتجاهات التجديد الفقهي</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Toc94612307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18</w:t>
            </w:r>
            <w:r w:rsidR="003D35A5" w:rsidRPr="003D35A5">
              <w:rPr>
                <w:rStyle w:val="Hyperlink"/>
                <w:rFonts w:ascii="Traditional Arabic" w:hAnsi="Traditional Arabic" w:cs="Traditional Arabic"/>
                <w:b/>
                <w:bCs/>
                <w:noProof/>
                <w:sz w:val="34"/>
                <w:szCs w:val="34"/>
                <w:rtl/>
              </w:rPr>
              <w:fldChar w:fldCharType="end"/>
            </w:r>
          </w:hyperlink>
        </w:p>
        <w:p w14:paraId="00401FAF" w14:textId="463F9429"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08" w:history="1">
            <w:r w:rsidR="003D35A5" w:rsidRPr="003D35A5">
              <w:rPr>
                <w:rStyle w:val="Hyperlink"/>
                <w:rFonts w:ascii="Traditional Arabic" w:hAnsi="Traditional Arabic" w:cs="Traditional Arabic"/>
                <w:b/>
                <w:bCs/>
                <w:noProof/>
                <w:sz w:val="34"/>
                <w:szCs w:val="34"/>
                <w:rtl/>
              </w:rPr>
              <w:t>المقاصدية منهج شرعي قويم:</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Toc94612308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20</w:t>
            </w:r>
            <w:r w:rsidR="003D35A5" w:rsidRPr="003D35A5">
              <w:rPr>
                <w:rStyle w:val="Hyperlink"/>
                <w:rFonts w:ascii="Traditional Arabic" w:hAnsi="Traditional Arabic" w:cs="Traditional Arabic"/>
                <w:b/>
                <w:bCs/>
                <w:noProof/>
                <w:sz w:val="34"/>
                <w:szCs w:val="34"/>
                <w:rtl/>
              </w:rPr>
              <w:fldChar w:fldCharType="end"/>
            </w:r>
          </w:hyperlink>
        </w:p>
        <w:p w14:paraId="370C3944" w14:textId="714EFAE3"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09" w:history="1">
            <w:r w:rsidR="003D35A5" w:rsidRPr="003D35A5">
              <w:rPr>
                <w:rStyle w:val="Hyperlink"/>
                <w:rFonts w:ascii="Traditional Arabic" w:hAnsi="Traditional Arabic" w:cs="Traditional Arabic"/>
                <w:b/>
                <w:bCs/>
                <w:noProof/>
                <w:sz w:val="34"/>
                <w:szCs w:val="34"/>
                <w:rtl/>
              </w:rPr>
              <w:t>عزل النص عن الواقع بذريعة المصلحة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Toc94612309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21</w:t>
            </w:r>
            <w:r w:rsidR="003D35A5" w:rsidRPr="003D35A5">
              <w:rPr>
                <w:rStyle w:val="Hyperlink"/>
                <w:rFonts w:ascii="Traditional Arabic" w:hAnsi="Traditional Arabic" w:cs="Traditional Arabic"/>
                <w:b/>
                <w:bCs/>
                <w:noProof/>
                <w:sz w:val="34"/>
                <w:szCs w:val="34"/>
                <w:rtl/>
              </w:rPr>
              <w:fldChar w:fldCharType="end"/>
            </w:r>
          </w:hyperlink>
        </w:p>
        <w:p w14:paraId="6AFDC47D" w14:textId="047C8387"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0" w:history="1">
            <w:r w:rsidR="003D35A5" w:rsidRPr="003D35A5">
              <w:rPr>
                <w:rStyle w:val="Hyperlink"/>
                <w:rFonts w:ascii="Traditional Arabic" w:hAnsi="Traditional Arabic" w:cs="Traditional Arabic"/>
                <w:b/>
                <w:bCs/>
                <w:noProof/>
                <w:sz w:val="34"/>
                <w:szCs w:val="34"/>
              </w:rPr>
              <w:t>"</w:t>
            </w:r>
            <w:r w:rsidR="003D35A5" w:rsidRPr="003D35A5">
              <w:rPr>
                <w:rStyle w:val="Hyperlink"/>
                <w:rFonts w:ascii="Traditional Arabic" w:hAnsi="Traditional Arabic" w:cs="Traditional Arabic"/>
                <w:b/>
                <w:bCs/>
                <w:noProof/>
                <w:sz w:val="34"/>
                <w:szCs w:val="34"/>
                <w:rtl/>
              </w:rPr>
              <w:t>المقاصدية" إحياء وتجديد</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Toc94612310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22</w:t>
            </w:r>
            <w:r w:rsidR="003D35A5" w:rsidRPr="003D35A5">
              <w:rPr>
                <w:rStyle w:val="Hyperlink"/>
                <w:rFonts w:ascii="Traditional Arabic" w:hAnsi="Traditional Arabic" w:cs="Traditional Arabic"/>
                <w:b/>
                <w:bCs/>
                <w:noProof/>
                <w:sz w:val="34"/>
                <w:szCs w:val="34"/>
                <w:rtl/>
              </w:rPr>
              <w:fldChar w:fldCharType="end"/>
            </w:r>
          </w:hyperlink>
        </w:p>
        <w:p w14:paraId="2467CF05" w14:textId="60BCEB76"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11" w:history="1">
            <w:r w:rsidR="003D35A5" w:rsidRPr="003D35A5">
              <w:rPr>
                <w:rStyle w:val="Hyperlink"/>
                <w:rFonts w:ascii="Traditional Arabic" w:hAnsi="Traditional Arabic" w:cs="Traditional Arabic"/>
                <w:b/>
                <w:bCs/>
                <w:noProof/>
                <w:sz w:val="34"/>
                <w:szCs w:val="34"/>
                <w:rtl/>
              </w:rPr>
              <w:t>المبحث السابع أمثلة التجديد</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Toc94612311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25</w:t>
            </w:r>
            <w:r w:rsidR="003D35A5" w:rsidRPr="003D35A5">
              <w:rPr>
                <w:rStyle w:val="Hyperlink"/>
                <w:rFonts w:ascii="Traditional Arabic" w:hAnsi="Traditional Arabic" w:cs="Traditional Arabic"/>
                <w:b/>
                <w:bCs/>
                <w:noProof/>
                <w:sz w:val="34"/>
                <w:szCs w:val="34"/>
                <w:rtl/>
              </w:rPr>
              <w:fldChar w:fldCharType="end"/>
            </w:r>
          </w:hyperlink>
        </w:p>
        <w:p w14:paraId="3D7DC3F7" w14:textId="65E9C25F"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2" w:history="1">
            <w:r w:rsidR="003D35A5" w:rsidRPr="003D35A5">
              <w:rPr>
                <w:rStyle w:val="Hyperlink"/>
                <w:rFonts w:ascii="Traditional Arabic" w:hAnsi="Traditional Arabic" w:cs="Traditional Arabic"/>
                <w:b/>
                <w:bCs/>
                <w:noProof/>
                <w:sz w:val="34"/>
                <w:szCs w:val="34"/>
                <w:rtl/>
              </w:rPr>
              <w:t>أولا: التجديد بالفهم</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Toc94612312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25</w:t>
            </w:r>
            <w:r w:rsidR="003D35A5" w:rsidRPr="003D35A5">
              <w:rPr>
                <w:rStyle w:val="Hyperlink"/>
                <w:rFonts w:ascii="Traditional Arabic" w:hAnsi="Traditional Arabic" w:cs="Traditional Arabic"/>
                <w:b/>
                <w:bCs/>
                <w:noProof/>
                <w:sz w:val="34"/>
                <w:szCs w:val="34"/>
                <w:rtl/>
              </w:rPr>
              <w:fldChar w:fldCharType="end"/>
            </w:r>
          </w:hyperlink>
        </w:p>
        <w:p w14:paraId="1CD3A9B5" w14:textId="0EA48F09"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3" w:history="1">
            <w:r w:rsidR="003D35A5" w:rsidRPr="003D35A5">
              <w:rPr>
                <w:rStyle w:val="Hyperlink"/>
                <w:rFonts w:ascii="Traditional Arabic" w:hAnsi="Traditional Arabic" w:cs="Traditional Arabic"/>
                <w:b/>
                <w:bCs/>
                <w:noProof/>
                <w:sz w:val="34"/>
                <w:szCs w:val="34"/>
                <w:rtl/>
              </w:rPr>
              <w:t>ثانيا: التجديد بالكتابة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Toc94612313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31</w:t>
            </w:r>
            <w:r w:rsidR="003D35A5" w:rsidRPr="003D35A5">
              <w:rPr>
                <w:rStyle w:val="Hyperlink"/>
                <w:rFonts w:ascii="Traditional Arabic" w:hAnsi="Traditional Arabic" w:cs="Traditional Arabic"/>
                <w:b/>
                <w:bCs/>
                <w:noProof/>
                <w:sz w:val="34"/>
                <w:szCs w:val="34"/>
                <w:rtl/>
              </w:rPr>
              <w:fldChar w:fldCharType="end"/>
            </w:r>
          </w:hyperlink>
        </w:p>
        <w:p w14:paraId="7F224976" w14:textId="063E4367"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4" w:history="1">
            <w:r w:rsidR="003D35A5" w:rsidRPr="003D35A5">
              <w:rPr>
                <w:rStyle w:val="Hyperlink"/>
                <w:rFonts w:ascii="Traditional Arabic" w:hAnsi="Traditional Arabic" w:cs="Traditional Arabic"/>
                <w:b/>
                <w:bCs/>
                <w:noProof/>
                <w:sz w:val="34"/>
                <w:szCs w:val="34"/>
                <w:rtl/>
              </w:rPr>
              <w:t>التأليف الجديد:</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Toc94612314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31</w:t>
            </w:r>
            <w:r w:rsidR="003D35A5" w:rsidRPr="003D35A5">
              <w:rPr>
                <w:rStyle w:val="Hyperlink"/>
                <w:rFonts w:ascii="Traditional Arabic" w:hAnsi="Traditional Arabic" w:cs="Traditional Arabic"/>
                <w:b/>
                <w:bCs/>
                <w:noProof/>
                <w:sz w:val="34"/>
                <w:szCs w:val="34"/>
                <w:rtl/>
              </w:rPr>
              <w:fldChar w:fldCharType="end"/>
            </w:r>
          </w:hyperlink>
        </w:p>
        <w:p w14:paraId="6169235C" w14:textId="0D566017"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5" w:history="1">
            <w:r w:rsidR="003D35A5" w:rsidRPr="003D35A5">
              <w:rPr>
                <w:rStyle w:val="Hyperlink"/>
                <w:rFonts w:ascii="Traditional Arabic" w:hAnsi="Traditional Arabic" w:cs="Traditional Arabic"/>
                <w:b/>
                <w:bCs/>
                <w:noProof/>
                <w:sz w:val="34"/>
                <w:szCs w:val="34"/>
                <w:rtl/>
              </w:rPr>
              <w:t>تحقيق القديم وشرحه:</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Toc94612315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32</w:t>
            </w:r>
            <w:r w:rsidR="003D35A5" w:rsidRPr="003D35A5">
              <w:rPr>
                <w:rStyle w:val="Hyperlink"/>
                <w:rFonts w:ascii="Traditional Arabic" w:hAnsi="Traditional Arabic" w:cs="Traditional Arabic"/>
                <w:b/>
                <w:bCs/>
                <w:noProof/>
                <w:sz w:val="34"/>
                <w:szCs w:val="34"/>
                <w:rtl/>
              </w:rPr>
              <w:fldChar w:fldCharType="end"/>
            </w:r>
          </w:hyperlink>
        </w:p>
        <w:p w14:paraId="197E650E" w14:textId="266A72D7"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6" w:history="1">
            <w:r w:rsidR="003D35A5" w:rsidRPr="003D35A5">
              <w:rPr>
                <w:rStyle w:val="Hyperlink"/>
                <w:rFonts w:ascii="Traditional Arabic" w:hAnsi="Traditional Arabic" w:cs="Traditional Arabic"/>
                <w:b/>
                <w:bCs/>
                <w:noProof/>
                <w:sz w:val="34"/>
                <w:szCs w:val="34"/>
                <w:rtl/>
              </w:rPr>
              <w:t>التجديد بدراسة مسائل مختارة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Toc94612316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34</w:t>
            </w:r>
            <w:r w:rsidR="003D35A5" w:rsidRPr="003D35A5">
              <w:rPr>
                <w:rStyle w:val="Hyperlink"/>
                <w:rFonts w:ascii="Traditional Arabic" w:hAnsi="Traditional Arabic" w:cs="Traditional Arabic"/>
                <w:b/>
                <w:bCs/>
                <w:noProof/>
                <w:sz w:val="34"/>
                <w:szCs w:val="34"/>
                <w:rtl/>
              </w:rPr>
              <w:fldChar w:fldCharType="end"/>
            </w:r>
          </w:hyperlink>
        </w:p>
        <w:p w14:paraId="20F77B64" w14:textId="7F749ABA"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7" w:history="1">
            <w:r w:rsidR="003D35A5" w:rsidRPr="003D35A5">
              <w:rPr>
                <w:rStyle w:val="Hyperlink"/>
                <w:rFonts w:ascii="Traditional Arabic" w:hAnsi="Traditional Arabic" w:cs="Traditional Arabic"/>
                <w:b/>
                <w:bCs/>
                <w:noProof/>
                <w:sz w:val="34"/>
                <w:szCs w:val="34"/>
                <w:rtl/>
              </w:rPr>
              <w:t>ثالثا: التجديد بطريقة العرض.</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Toc94612317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35</w:t>
            </w:r>
            <w:r w:rsidR="003D35A5" w:rsidRPr="003D35A5">
              <w:rPr>
                <w:rStyle w:val="Hyperlink"/>
                <w:rFonts w:ascii="Traditional Arabic" w:hAnsi="Traditional Arabic" w:cs="Traditional Arabic"/>
                <w:b/>
                <w:bCs/>
                <w:noProof/>
                <w:sz w:val="34"/>
                <w:szCs w:val="34"/>
                <w:rtl/>
              </w:rPr>
              <w:fldChar w:fldCharType="end"/>
            </w:r>
          </w:hyperlink>
        </w:p>
        <w:p w14:paraId="514572BC" w14:textId="54DB251B"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8" w:history="1">
            <w:r w:rsidR="003D35A5" w:rsidRPr="003D35A5">
              <w:rPr>
                <w:rStyle w:val="Hyperlink"/>
                <w:rFonts w:ascii="Traditional Arabic" w:hAnsi="Traditional Arabic" w:cs="Traditional Arabic"/>
                <w:b/>
                <w:bCs/>
                <w:noProof/>
                <w:sz w:val="34"/>
                <w:szCs w:val="34"/>
                <w:rtl/>
              </w:rPr>
              <w:t>أولا: الخرائط المفاهيمية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Toc94612318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35</w:t>
            </w:r>
            <w:r w:rsidR="003D35A5" w:rsidRPr="003D35A5">
              <w:rPr>
                <w:rStyle w:val="Hyperlink"/>
                <w:rFonts w:ascii="Traditional Arabic" w:hAnsi="Traditional Arabic" w:cs="Traditional Arabic"/>
                <w:b/>
                <w:bCs/>
                <w:noProof/>
                <w:sz w:val="34"/>
                <w:szCs w:val="34"/>
                <w:rtl/>
              </w:rPr>
              <w:fldChar w:fldCharType="end"/>
            </w:r>
          </w:hyperlink>
        </w:p>
        <w:p w14:paraId="704F741B" w14:textId="3227F876"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19" w:history="1">
            <w:r w:rsidR="003D35A5" w:rsidRPr="003D35A5">
              <w:rPr>
                <w:rStyle w:val="Hyperlink"/>
                <w:rFonts w:ascii="Traditional Arabic" w:hAnsi="Traditional Arabic" w:cs="Traditional Arabic"/>
                <w:b/>
                <w:bCs/>
                <w:noProof/>
                <w:sz w:val="34"/>
                <w:szCs w:val="34"/>
                <w:rtl/>
              </w:rPr>
              <w:t>ثانيا: كتب النظريات.</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Toc94612319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38</w:t>
            </w:r>
            <w:r w:rsidR="003D35A5" w:rsidRPr="003D35A5">
              <w:rPr>
                <w:rStyle w:val="Hyperlink"/>
                <w:rFonts w:ascii="Traditional Arabic" w:hAnsi="Traditional Arabic" w:cs="Traditional Arabic"/>
                <w:b/>
                <w:bCs/>
                <w:noProof/>
                <w:sz w:val="34"/>
                <w:szCs w:val="34"/>
                <w:rtl/>
              </w:rPr>
              <w:fldChar w:fldCharType="end"/>
            </w:r>
          </w:hyperlink>
        </w:p>
        <w:p w14:paraId="33261989" w14:textId="35BD99DA"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0" w:history="1">
            <w:r w:rsidR="003D35A5" w:rsidRPr="003D35A5">
              <w:rPr>
                <w:rStyle w:val="Hyperlink"/>
                <w:rFonts w:ascii="Traditional Arabic" w:hAnsi="Traditional Arabic" w:cs="Traditional Arabic"/>
                <w:b/>
                <w:bCs/>
                <w:noProof/>
                <w:sz w:val="34"/>
                <w:szCs w:val="34"/>
                <w:rtl/>
                <w:lang w:bidi="ar-IQ"/>
              </w:rPr>
              <w:t>ثالثا: كتابة المواد القانونية.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Toc94612320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43</w:t>
            </w:r>
            <w:r w:rsidR="003D35A5" w:rsidRPr="003D35A5">
              <w:rPr>
                <w:rStyle w:val="Hyperlink"/>
                <w:rFonts w:ascii="Traditional Arabic" w:hAnsi="Traditional Arabic" w:cs="Traditional Arabic"/>
                <w:b/>
                <w:bCs/>
                <w:noProof/>
                <w:sz w:val="34"/>
                <w:szCs w:val="34"/>
                <w:rtl/>
              </w:rPr>
              <w:fldChar w:fldCharType="end"/>
            </w:r>
          </w:hyperlink>
        </w:p>
        <w:p w14:paraId="57AE5BA2" w14:textId="34C82E4E"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1" w:history="1">
            <w:r w:rsidR="003D35A5" w:rsidRPr="003D35A5">
              <w:rPr>
                <w:rStyle w:val="Hyperlink"/>
                <w:rFonts w:ascii="Traditional Arabic" w:hAnsi="Traditional Arabic" w:cs="Traditional Arabic"/>
                <w:b/>
                <w:bCs/>
                <w:noProof/>
                <w:sz w:val="34"/>
                <w:szCs w:val="34"/>
                <w:rtl/>
                <w:lang w:bidi="ar-IQ"/>
              </w:rPr>
              <w:t>تاريخ نشأتها</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Toc94612321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43</w:t>
            </w:r>
            <w:r w:rsidR="003D35A5" w:rsidRPr="003D35A5">
              <w:rPr>
                <w:rStyle w:val="Hyperlink"/>
                <w:rFonts w:ascii="Traditional Arabic" w:hAnsi="Traditional Arabic" w:cs="Traditional Arabic"/>
                <w:b/>
                <w:bCs/>
                <w:noProof/>
                <w:sz w:val="34"/>
                <w:szCs w:val="34"/>
                <w:rtl/>
              </w:rPr>
              <w:fldChar w:fldCharType="end"/>
            </w:r>
          </w:hyperlink>
        </w:p>
        <w:p w14:paraId="56FE3EE6" w14:textId="5B316D37"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2" w:history="1">
            <w:r w:rsidR="003D35A5" w:rsidRPr="003D35A5">
              <w:rPr>
                <w:rStyle w:val="Hyperlink"/>
                <w:rFonts w:ascii="Traditional Arabic" w:hAnsi="Traditional Arabic" w:cs="Traditional Arabic"/>
                <w:b/>
                <w:bCs/>
                <w:noProof/>
                <w:sz w:val="34"/>
                <w:szCs w:val="34"/>
                <w:rtl/>
                <w:lang w:bidi="ar-IQ"/>
              </w:rPr>
              <w:t>مراحل تاريخية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Toc94612322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44</w:t>
            </w:r>
            <w:r w:rsidR="003D35A5" w:rsidRPr="003D35A5">
              <w:rPr>
                <w:rStyle w:val="Hyperlink"/>
                <w:rFonts w:ascii="Traditional Arabic" w:hAnsi="Traditional Arabic" w:cs="Traditional Arabic"/>
                <w:b/>
                <w:bCs/>
                <w:noProof/>
                <w:sz w:val="34"/>
                <w:szCs w:val="34"/>
                <w:rtl/>
              </w:rPr>
              <w:fldChar w:fldCharType="end"/>
            </w:r>
          </w:hyperlink>
        </w:p>
        <w:p w14:paraId="72BFF0B7" w14:textId="7F319E19"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3" w:history="1">
            <w:r w:rsidR="003D35A5" w:rsidRPr="003D35A5">
              <w:rPr>
                <w:rStyle w:val="Hyperlink"/>
                <w:rFonts w:ascii="Traditional Arabic" w:hAnsi="Traditional Arabic" w:cs="Traditional Arabic"/>
                <w:b/>
                <w:bCs/>
                <w:noProof/>
                <w:sz w:val="34"/>
                <w:szCs w:val="34"/>
                <w:rtl/>
                <w:lang w:bidi="ar-IQ"/>
              </w:rPr>
              <w:t>رابعا: تجديد الفقه بناءً على تغير ما بني عليه.</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Toc94612323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45</w:t>
            </w:r>
            <w:r w:rsidR="003D35A5" w:rsidRPr="003D35A5">
              <w:rPr>
                <w:rStyle w:val="Hyperlink"/>
                <w:rFonts w:ascii="Traditional Arabic" w:hAnsi="Traditional Arabic" w:cs="Traditional Arabic"/>
                <w:b/>
                <w:bCs/>
                <w:noProof/>
                <w:sz w:val="34"/>
                <w:szCs w:val="34"/>
                <w:rtl/>
              </w:rPr>
              <w:fldChar w:fldCharType="end"/>
            </w:r>
          </w:hyperlink>
        </w:p>
        <w:p w14:paraId="4882A3A7" w14:textId="74BC054D"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4" w:history="1">
            <w:r w:rsidR="003D35A5" w:rsidRPr="003D35A5">
              <w:rPr>
                <w:rStyle w:val="Hyperlink"/>
                <w:rFonts w:ascii="Traditional Arabic" w:hAnsi="Traditional Arabic" w:cs="Traditional Arabic"/>
                <w:b/>
                <w:bCs/>
                <w:noProof/>
                <w:sz w:val="34"/>
                <w:szCs w:val="34"/>
                <w:rtl/>
              </w:rPr>
              <w:t>المسألة الثانية: وقف النقود</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Toc94612324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52</w:t>
            </w:r>
            <w:r w:rsidR="003D35A5" w:rsidRPr="003D35A5">
              <w:rPr>
                <w:rStyle w:val="Hyperlink"/>
                <w:rFonts w:ascii="Traditional Arabic" w:hAnsi="Traditional Arabic" w:cs="Traditional Arabic"/>
                <w:b/>
                <w:bCs/>
                <w:noProof/>
                <w:sz w:val="34"/>
                <w:szCs w:val="34"/>
                <w:rtl/>
              </w:rPr>
              <w:fldChar w:fldCharType="end"/>
            </w:r>
          </w:hyperlink>
        </w:p>
        <w:p w14:paraId="56CD0B38" w14:textId="15D60669"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5" w:history="1">
            <w:r w:rsidR="003D35A5" w:rsidRPr="003D35A5">
              <w:rPr>
                <w:rStyle w:val="Hyperlink"/>
                <w:rFonts w:ascii="Traditional Arabic" w:hAnsi="Traditional Arabic" w:cs="Traditional Arabic"/>
                <w:b/>
                <w:bCs/>
                <w:noProof/>
                <w:sz w:val="34"/>
                <w:szCs w:val="34"/>
                <w:rtl/>
              </w:rPr>
              <w:t>الراجح من الخلاف</w:t>
            </w:r>
            <w:r w:rsidR="003D35A5" w:rsidRPr="003D35A5">
              <w:rPr>
                <w:rStyle w:val="Hyperlink"/>
                <w:rFonts w:ascii="Traditional Arabic" w:hAnsi="Traditional Arabic" w:cs="Traditional Arabic"/>
                <w:b/>
                <w:bCs/>
                <w:noProof/>
                <w:sz w:val="34"/>
                <w:szCs w:val="34"/>
              </w:rPr>
              <w:t>:</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Toc94612325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58</w:t>
            </w:r>
            <w:r w:rsidR="003D35A5" w:rsidRPr="003D35A5">
              <w:rPr>
                <w:rStyle w:val="Hyperlink"/>
                <w:rFonts w:ascii="Traditional Arabic" w:hAnsi="Traditional Arabic" w:cs="Traditional Arabic"/>
                <w:b/>
                <w:bCs/>
                <w:noProof/>
                <w:sz w:val="34"/>
                <w:szCs w:val="34"/>
                <w:rtl/>
              </w:rPr>
              <w:fldChar w:fldCharType="end"/>
            </w:r>
          </w:hyperlink>
        </w:p>
        <w:p w14:paraId="13343D1C" w14:textId="0D05EA0D"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6" w:history="1">
            <w:r w:rsidR="003D35A5" w:rsidRPr="003D35A5">
              <w:rPr>
                <w:rStyle w:val="Hyperlink"/>
                <w:rFonts w:ascii="Traditional Arabic" w:hAnsi="Traditional Arabic" w:cs="Traditional Arabic"/>
                <w:b/>
                <w:bCs/>
                <w:noProof/>
                <w:sz w:val="34"/>
                <w:szCs w:val="34"/>
                <w:rtl/>
              </w:rPr>
              <w:t>التجديد الفقهي بمناقشة المسائل المستجدة وتكييفها فقهيا</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Toc94612326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59</w:t>
            </w:r>
            <w:r w:rsidR="003D35A5" w:rsidRPr="003D35A5">
              <w:rPr>
                <w:rStyle w:val="Hyperlink"/>
                <w:rFonts w:ascii="Traditional Arabic" w:hAnsi="Traditional Arabic" w:cs="Traditional Arabic"/>
                <w:b/>
                <w:bCs/>
                <w:noProof/>
                <w:sz w:val="34"/>
                <w:szCs w:val="34"/>
                <w:rtl/>
              </w:rPr>
              <w:fldChar w:fldCharType="end"/>
            </w:r>
          </w:hyperlink>
        </w:p>
        <w:p w14:paraId="561925E0" w14:textId="39989683"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7" w:history="1">
            <w:r w:rsidR="003D35A5" w:rsidRPr="003D35A5">
              <w:rPr>
                <w:rStyle w:val="Hyperlink"/>
                <w:rFonts w:ascii="Traditional Arabic" w:hAnsi="Traditional Arabic" w:cs="Traditional Arabic"/>
                <w:b/>
                <w:bCs/>
                <w:noProof/>
                <w:sz w:val="34"/>
                <w:szCs w:val="34"/>
                <w:rtl/>
                <w:lang w:bidi="ar-IQ"/>
              </w:rPr>
              <w:t>الدم بين الطهارة والنجاسة: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Toc94612327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60</w:t>
            </w:r>
            <w:r w:rsidR="003D35A5" w:rsidRPr="003D35A5">
              <w:rPr>
                <w:rStyle w:val="Hyperlink"/>
                <w:rFonts w:ascii="Traditional Arabic" w:hAnsi="Traditional Arabic" w:cs="Traditional Arabic"/>
                <w:b/>
                <w:bCs/>
                <w:noProof/>
                <w:sz w:val="34"/>
                <w:szCs w:val="34"/>
                <w:rtl/>
              </w:rPr>
              <w:fldChar w:fldCharType="end"/>
            </w:r>
          </w:hyperlink>
        </w:p>
        <w:p w14:paraId="1DCEDFE3" w14:textId="155793BD"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28" w:history="1">
            <w:r w:rsidR="003D35A5" w:rsidRPr="003D35A5">
              <w:rPr>
                <w:rStyle w:val="Hyperlink"/>
                <w:rFonts w:ascii="Traditional Arabic" w:hAnsi="Traditional Arabic" w:cs="Traditional Arabic"/>
                <w:b/>
                <w:bCs/>
                <w:noProof/>
                <w:sz w:val="34"/>
                <w:szCs w:val="34"/>
                <w:rtl/>
                <w:lang w:bidi="ar-IQ"/>
              </w:rPr>
              <w:t>ثانيا: الفرق بين الدم المسحوب، ودم الحيض والنفاس:</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Toc94612328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70</w:t>
            </w:r>
            <w:r w:rsidR="003D35A5" w:rsidRPr="003D35A5">
              <w:rPr>
                <w:rStyle w:val="Hyperlink"/>
                <w:rFonts w:ascii="Traditional Arabic" w:hAnsi="Traditional Arabic" w:cs="Traditional Arabic"/>
                <w:b/>
                <w:bCs/>
                <w:noProof/>
                <w:sz w:val="34"/>
                <w:szCs w:val="34"/>
                <w:rtl/>
              </w:rPr>
              <w:fldChar w:fldCharType="end"/>
            </w:r>
          </w:hyperlink>
        </w:p>
        <w:p w14:paraId="246FD551" w14:textId="611FDA80"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29" w:history="1">
            <w:r w:rsidR="003D35A5" w:rsidRPr="003D35A5">
              <w:rPr>
                <w:rStyle w:val="Hyperlink"/>
                <w:rFonts w:ascii="Traditional Arabic" w:hAnsi="Traditional Arabic" w:cs="Traditional Arabic"/>
                <w:b/>
                <w:bCs/>
                <w:noProof/>
                <w:sz w:val="34"/>
                <w:szCs w:val="34"/>
                <w:rtl/>
                <w:lang w:bidi="ar-IQ"/>
              </w:rPr>
              <w:t>المطلب الرابع الآثار الفقهية لنقل الدم:</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Toc94612329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72</w:t>
            </w:r>
            <w:r w:rsidR="003D35A5" w:rsidRPr="003D35A5">
              <w:rPr>
                <w:rStyle w:val="Hyperlink"/>
                <w:rFonts w:ascii="Traditional Arabic" w:hAnsi="Traditional Arabic" w:cs="Traditional Arabic"/>
                <w:b/>
                <w:bCs/>
                <w:noProof/>
                <w:sz w:val="34"/>
                <w:szCs w:val="34"/>
                <w:rtl/>
              </w:rPr>
              <w:fldChar w:fldCharType="end"/>
            </w:r>
          </w:hyperlink>
        </w:p>
        <w:p w14:paraId="715753B2" w14:textId="5B5846B7"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30" w:history="1">
            <w:r w:rsidR="003D35A5" w:rsidRPr="003D35A5">
              <w:rPr>
                <w:rStyle w:val="Hyperlink"/>
                <w:rFonts w:ascii="Traditional Arabic" w:hAnsi="Traditional Arabic" w:cs="Traditional Arabic"/>
                <w:b/>
                <w:bCs/>
                <w:noProof/>
                <w:sz w:val="34"/>
                <w:szCs w:val="34"/>
                <w:rtl/>
                <w:lang w:bidi="ar-IQ"/>
              </w:rPr>
              <w:t>أولا: أثر نقل الدم على الطهارة: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Toc94612330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72</w:t>
            </w:r>
            <w:r w:rsidR="003D35A5" w:rsidRPr="003D35A5">
              <w:rPr>
                <w:rStyle w:val="Hyperlink"/>
                <w:rFonts w:ascii="Traditional Arabic" w:hAnsi="Traditional Arabic" w:cs="Traditional Arabic"/>
                <w:b/>
                <w:bCs/>
                <w:noProof/>
                <w:sz w:val="34"/>
                <w:szCs w:val="34"/>
                <w:rtl/>
              </w:rPr>
              <w:fldChar w:fldCharType="end"/>
            </w:r>
          </w:hyperlink>
        </w:p>
        <w:p w14:paraId="3E32DA9C" w14:textId="77EFA906"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31" w:history="1">
            <w:r w:rsidR="003D35A5" w:rsidRPr="003D35A5">
              <w:rPr>
                <w:rStyle w:val="Hyperlink"/>
                <w:rFonts w:ascii="Traditional Arabic" w:hAnsi="Traditional Arabic" w:cs="Traditional Arabic"/>
                <w:b/>
                <w:bCs/>
                <w:noProof/>
                <w:sz w:val="34"/>
                <w:szCs w:val="34"/>
                <w:rtl/>
                <w:lang w:bidi="ar-IQ"/>
              </w:rPr>
              <w:t>ثانيا: أثر نقل الدم في ثبوت المحرمية: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Toc94612331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75</w:t>
            </w:r>
            <w:r w:rsidR="003D35A5" w:rsidRPr="003D35A5">
              <w:rPr>
                <w:rStyle w:val="Hyperlink"/>
                <w:rFonts w:ascii="Traditional Arabic" w:hAnsi="Traditional Arabic" w:cs="Traditional Arabic"/>
                <w:b/>
                <w:bCs/>
                <w:noProof/>
                <w:sz w:val="34"/>
                <w:szCs w:val="34"/>
                <w:rtl/>
              </w:rPr>
              <w:fldChar w:fldCharType="end"/>
            </w:r>
          </w:hyperlink>
        </w:p>
        <w:p w14:paraId="3FF971C2" w14:textId="333CB754" w:rsidR="003D35A5" w:rsidRPr="003D35A5" w:rsidRDefault="00056928">
          <w:pPr>
            <w:pStyle w:val="30"/>
            <w:tabs>
              <w:tab w:val="right" w:leader="dot" w:pos="9016"/>
            </w:tabs>
            <w:rPr>
              <w:rFonts w:ascii="Traditional Arabic" w:hAnsi="Traditional Arabic" w:cs="Traditional Arabic"/>
              <w:b/>
              <w:bCs/>
              <w:noProof/>
              <w:sz w:val="34"/>
              <w:szCs w:val="34"/>
              <w:rtl/>
            </w:rPr>
          </w:pPr>
          <w:hyperlink w:anchor="_Toc94612332" w:history="1">
            <w:r w:rsidR="003D35A5" w:rsidRPr="003D35A5">
              <w:rPr>
                <w:rStyle w:val="Hyperlink"/>
                <w:rFonts w:ascii="Traditional Arabic" w:hAnsi="Traditional Arabic" w:cs="Traditional Arabic"/>
                <w:b/>
                <w:bCs/>
                <w:noProof/>
                <w:sz w:val="34"/>
                <w:szCs w:val="34"/>
                <w:rtl/>
                <w:lang w:bidi="ar-IQ"/>
              </w:rPr>
              <w:t>الفروق بين الحليب، والدم:</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Toc94612332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76</w:t>
            </w:r>
            <w:r w:rsidR="003D35A5" w:rsidRPr="003D35A5">
              <w:rPr>
                <w:rStyle w:val="Hyperlink"/>
                <w:rFonts w:ascii="Traditional Arabic" w:hAnsi="Traditional Arabic" w:cs="Traditional Arabic"/>
                <w:b/>
                <w:bCs/>
                <w:noProof/>
                <w:sz w:val="34"/>
                <w:szCs w:val="34"/>
                <w:rtl/>
              </w:rPr>
              <w:fldChar w:fldCharType="end"/>
            </w:r>
          </w:hyperlink>
        </w:p>
        <w:p w14:paraId="5F8DE635" w14:textId="54CC2D29"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33" w:history="1">
            <w:r w:rsidR="003D35A5" w:rsidRPr="003D35A5">
              <w:rPr>
                <w:rStyle w:val="Hyperlink"/>
                <w:rFonts w:ascii="Traditional Arabic" w:hAnsi="Traditional Arabic" w:cs="Traditional Arabic"/>
                <w:b/>
                <w:bCs/>
                <w:noProof/>
                <w:sz w:val="34"/>
                <w:szCs w:val="34"/>
                <w:rtl/>
              </w:rPr>
              <w:t>الخاتمـــــــــــة</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Toc94612333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77</w:t>
            </w:r>
            <w:r w:rsidR="003D35A5" w:rsidRPr="003D35A5">
              <w:rPr>
                <w:rStyle w:val="Hyperlink"/>
                <w:rFonts w:ascii="Traditional Arabic" w:hAnsi="Traditional Arabic" w:cs="Traditional Arabic"/>
                <w:b/>
                <w:bCs/>
                <w:noProof/>
                <w:sz w:val="34"/>
                <w:szCs w:val="34"/>
                <w:rtl/>
              </w:rPr>
              <w:fldChar w:fldCharType="end"/>
            </w:r>
          </w:hyperlink>
        </w:p>
        <w:p w14:paraId="61C56B13" w14:textId="5EEB5ED4" w:rsidR="003D35A5" w:rsidRPr="003D35A5" w:rsidRDefault="00056928">
          <w:pPr>
            <w:pStyle w:val="20"/>
            <w:tabs>
              <w:tab w:val="right" w:leader="dot" w:pos="9016"/>
            </w:tabs>
            <w:rPr>
              <w:rFonts w:ascii="Traditional Arabic" w:hAnsi="Traditional Arabic" w:cs="Traditional Arabic"/>
              <w:b/>
              <w:bCs/>
              <w:noProof/>
              <w:sz w:val="34"/>
              <w:szCs w:val="34"/>
              <w:rtl/>
            </w:rPr>
          </w:pPr>
          <w:hyperlink w:anchor="_Toc94612334" w:history="1">
            <w:r w:rsidR="003D35A5" w:rsidRPr="003D35A5">
              <w:rPr>
                <w:rStyle w:val="Hyperlink"/>
                <w:rFonts w:ascii="Traditional Arabic" w:hAnsi="Traditional Arabic" w:cs="Traditional Arabic"/>
                <w:b/>
                <w:bCs/>
                <w:noProof/>
                <w:sz w:val="34"/>
                <w:szCs w:val="34"/>
                <w:rtl/>
              </w:rPr>
              <w:t>فهرست المصادر والمراجع</w:t>
            </w:r>
            <w:r w:rsidR="003D35A5" w:rsidRPr="003D35A5">
              <w:rPr>
                <w:rFonts w:ascii="Traditional Arabic" w:hAnsi="Traditional Arabic" w:cs="Traditional Arabic"/>
                <w:b/>
                <w:bCs/>
                <w:noProof/>
                <w:webHidden/>
                <w:sz w:val="34"/>
                <w:szCs w:val="34"/>
                <w:rtl/>
              </w:rPr>
              <w:tab/>
            </w:r>
            <w:r w:rsidR="003D35A5" w:rsidRPr="003D35A5">
              <w:rPr>
                <w:rStyle w:val="Hyperlink"/>
                <w:rFonts w:ascii="Traditional Arabic" w:hAnsi="Traditional Arabic" w:cs="Traditional Arabic"/>
                <w:b/>
                <w:bCs/>
                <w:noProof/>
                <w:sz w:val="34"/>
                <w:szCs w:val="34"/>
                <w:rtl/>
              </w:rPr>
              <w:fldChar w:fldCharType="begin"/>
            </w:r>
            <w:r w:rsidR="003D35A5" w:rsidRPr="003D35A5">
              <w:rPr>
                <w:rFonts w:ascii="Traditional Arabic" w:hAnsi="Traditional Arabic" w:cs="Traditional Arabic"/>
                <w:b/>
                <w:bCs/>
                <w:noProof/>
                <w:webHidden/>
                <w:sz w:val="34"/>
                <w:szCs w:val="34"/>
                <w:rtl/>
              </w:rPr>
              <w:instrText xml:space="preserve"> </w:instrText>
            </w:r>
            <w:r w:rsidR="003D35A5" w:rsidRPr="003D35A5">
              <w:rPr>
                <w:rFonts w:ascii="Traditional Arabic" w:hAnsi="Traditional Arabic" w:cs="Traditional Arabic"/>
                <w:b/>
                <w:bCs/>
                <w:noProof/>
                <w:webHidden/>
                <w:sz w:val="34"/>
                <w:szCs w:val="34"/>
              </w:rPr>
              <w:instrText>PAGEREF</w:instrText>
            </w:r>
            <w:r w:rsidR="003D35A5" w:rsidRPr="003D35A5">
              <w:rPr>
                <w:rFonts w:ascii="Traditional Arabic" w:hAnsi="Traditional Arabic" w:cs="Traditional Arabic"/>
                <w:b/>
                <w:bCs/>
                <w:noProof/>
                <w:webHidden/>
                <w:sz w:val="34"/>
                <w:szCs w:val="34"/>
                <w:rtl/>
              </w:rPr>
              <w:instrText xml:space="preserve"> _</w:instrText>
            </w:r>
            <w:r w:rsidR="003D35A5" w:rsidRPr="003D35A5">
              <w:rPr>
                <w:rFonts w:ascii="Traditional Arabic" w:hAnsi="Traditional Arabic" w:cs="Traditional Arabic"/>
                <w:b/>
                <w:bCs/>
                <w:noProof/>
                <w:webHidden/>
                <w:sz w:val="34"/>
                <w:szCs w:val="34"/>
              </w:rPr>
              <w:instrText>Toc94612334 \h</w:instrText>
            </w:r>
            <w:r w:rsidR="003D35A5" w:rsidRPr="003D35A5">
              <w:rPr>
                <w:rFonts w:ascii="Traditional Arabic" w:hAnsi="Traditional Arabic" w:cs="Traditional Arabic"/>
                <w:b/>
                <w:bCs/>
                <w:noProof/>
                <w:webHidden/>
                <w:sz w:val="34"/>
                <w:szCs w:val="34"/>
                <w:rtl/>
              </w:rPr>
              <w:instrText xml:space="preserve"> </w:instrText>
            </w:r>
            <w:r w:rsidR="003D35A5" w:rsidRPr="003D35A5">
              <w:rPr>
                <w:rStyle w:val="Hyperlink"/>
                <w:rFonts w:ascii="Traditional Arabic" w:hAnsi="Traditional Arabic" w:cs="Traditional Arabic"/>
                <w:b/>
                <w:bCs/>
                <w:noProof/>
                <w:sz w:val="34"/>
                <w:szCs w:val="34"/>
                <w:rtl/>
              </w:rPr>
            </w:r>
            <w:r w:rsidR="003D35A5" w:rsidRPr="003D35A5">
              <w:rPr>
                <w:rStyle w:val="Hyperlink"/>
                <w:rFonts w:ascii="Traditional Arabic" w:hAnsi="Traditional Arabic" w:cs="Traditional Arabic"/>
                <w:b/>
                <w:bCs/>
                <w:noProof/>
                <w:sz w:val="34"/>
                <w:szCs w:val="34"/>
                <w:rtl/>
              </w:rPr>
              <w:fldChar w:fldCharType="separate"/>
            </w:r>
            <w:r w:rsidR="003D35A5" w:rsidRPr="003D35A5">
              <w:rPr>
                <w:rFonts w:ascii="Traditional Arabic" w:hAnsi="Traditional Arabic" w:cs="Traditional Arabic"/>
                <w:b/>
                <w:bCs/>
                <w:noProof/>
                <w:webHidden/>
                <w:sz w:val="34"/>
                <w:szCs w:val="34"/>
                <w:rtl/>
              </w:rPr>
              <w:t>78</w:t>
            </w:r>
            <w:r w:rsidR="003D35A5" w:rsidRPr="003D35A5">
              <w:rPr>
                <w:rStyle w:val="Hyperlink"/>
                <w:rFonts w:ascii="Traditional Arabic" w:hAnsi="Traditional Arabic" w:cs="Traditional Arabic"/>
                <w:b/>
                <w:bCs/>
                <w:noProof/>
                <w:sz w:val="34"/>
                <w:szCs w:val="34"/>
                <w:rtl/>
              </w:rPr>
              <w:fldChar w:fldCharType="end"/>
            </w:r>
          </w:hyperlink>
        </w:p>
        <w:p w14:paraId="6F63391C" w14:textId="06A1DDBC" w:rsidR="003D35A5" w:rsidRPr="003D35A5" w:rsidRDefault="003D35A5">
          <w:pPr>
            <w:rPr>
              <w:rFonts w:ascii="Traditional Arabic" w:hAnsi="Traditional Arabic" w:cs="Traditional Arabic"/>
              <w:b/>
              <w:bCs/>
              <w:sz w:val="34"/>
              <w:szCs w:val="34"/>
            </w:rPr>
          </w:pPr>
          <w:r w:rsidRPr="003D35A5">
            <w:rPr>
              <w:rFonts w:ascii="Traditional Arabic" w:hAnsi="Traditional Arabic" w:cs="Traditional Arabic"/>
              <w:b/>
              <w:bCs/>
              <w:sz w:val="34"/>
              <w:szCs w:val="34"/>
              <w:lang w:val="ar-SA"/>
            </w:rPr>
            <w:fldChar w:fldCharType="end"/>
          </w:r>
        </w:p>
      </w:sdtContent>
    </w:sdt>
    <w:p w14:paraId="2EFE8B3E" w14:textId="77777777" w:rsidR="00C36314" w:rsidRPr="003D35A5" w:rsidRDefault="00C36314" w:rsidP="003D35A5">
      <w:pPr>
        <w:pStyle w:val="a3"/>
        <w:tabs>
          <w:tab w:val="left" w:pos="368"/>
        </w:tabs>
        <w:spacing w:after="120"/>
        <w:jc w:val="both"/>
        <w:rPr>
          <w:rFonts w:ascii="Traditional Arabic" w:hAnsi="Traditional Arabic" w:cs="Traditional Arabic"/>
          <w:b/>
          <w:bCs/>
          <w:sz w:val="34"/>
          <w:szCs w:val="34"/>
          <w:rtl/>
        </w:rPr>
      </w:pPr>
    </w:p>
    <w:sectPr w:rsidR="00C36314" w:rsidRPr="003D35A5" w:rsidSect="003D35A5">
      <w:footerReference w:type="default" r:id="rId10"/>
      <w:footnotePr>
        <w:numRestart w:val="eachPage"/>
      </w:footnotePr>
      <w:pgSz w:w="11906" w:h="16838"/>
      <w:pgMar w:top="1440" w:right="1440" w:bottom="1440"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71FB1" w14:textId="77777777" w:rsidR="00056928" w:rsidRDefault="00056928" w:rsidP="009E107D">
      <w:pPr>
        <w:spacing w:after="0" w:line="240" w:lineRule="auto"/>
      </w:pPr>
      <w:r>
        <w:separator/>
      </w:r>
    </w:p>
  </w:endnote>
  <w:endnote w:type="continuationSeparator" w:id="0">
    <w:p w14:paraId="6A126139" w14:textId="77777777" w:rsidR="00056928" w:rsidRDefault="00056928" w:rsidP="009E1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EndPr/>
    <w:sdtContent>
      <w:p w14:paraId="567E07EC" w14:textId="4298661E" w:rsidR="00251BB1" w:rsidRPr="00854D38" w:rsidRDefault="00251BB1" w:rsidP="00251BB1">
        <w:pPr>
          <w:pStyle w:val="a9"/>
          <w:tabs>
            <w:tab w:val="clear" w:pos="8306"/>
          </w:tabs>
          <w:ind w:right="-851"/>
          <w:rPr>
            <w:rtl/>
          </w:rPr>
        </w:pPr>
        <w:r>
          <w:rPr>
            <w:noProof/>
            <w:rtl/>
          </w:rPr>
          <mc:AlternateContent>
            <mc:Choice Requires="wpg">
              <w:drawing>
                <wp:anchor distT="0" distB="0" distL="114300" distR="114300" simplePos="0" relativeHeight="251602944" behindDoc="0" locked="0" layoutInCell="1" allowOverlap="1" wp14:anchorId="3C02D6F4" wp14:editId="64A31AFB">
                  <wp:simplePos x="0" y="0"/>
                  <wp:positionH relativeFrom="leftMargin">
                    <wp:posOffset>1022985</wp:posOffset>
                  </wp:positionH>
                  <wp:positionV relativeFrom="bottomMargin">
                    <wp:posOffset>203835</wp:posOffset>
                  </wp:positionV>
                  <wp:extent cx="515620" cy="440745"/>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27A9F2E1" w14:textId="77777777" w:rsidR="00251BB1" w:rsidRPr="00A74C62" w:rsidRDefault="00251BB1" w:rsidP="00251BB1">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2D6F4" id="مجموعة 3" o:spid="_x0000_s1026" style="position:absolute;left:0;text-align:left;margin-left:80.55pt;margin-top:16.05pt;width:40.6pt;height:34.7pt;flip:x;z-index:25160294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q06wIAACA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27A9F2E1" w14:textId="77777777" w:rsidR="00251BB1" w:rsidRPr="00A74C62" w:rsidRDefault="00251BB1" w:rsidP="00251BB1">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03968" behindDoc="1" locked="0" layoutInCell="1" allowOverlap="1" wp14:anchorId="33235B8E" wp14:editId="6E7C179F">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04992" behindDoc="1" locked="0" layoutInCell="1" allowOverlap="1" wp14:anchorId="29A32214" wp14:editId="725F21B8">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ECF2CE4" w14:textId="77777777" w:rsidR="00251BB1" w:rsidRDefault="00056928" w:rsidP="00251BB1">
                              <w:hyperlink r:id="rId2" w:history="1">
                                <w:r w:rsidR="00251BB1"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A32214"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" filled="f" strokecolor="white [3212]">
                  <v:textbox>
                    <w:txbxContent>
                      <w:p w14:paraId="0ECF2CE4" w14:textId="77777777" w:rsidR="00251BB1" w:rsidRDefault="00056928" w:rsidP="00251BB1">
                        <w:hyperlink r:id="rId3" w:history="1">
                          <w:r w:rsidR="00251BB1" w:rsidRPr="00C01086">
                            <w:rPr>
                              <w:rStyle w:val="Hyperlink"/>
                              <w:sz w:val="26"/>
                              <w:szCs w:val="26"/>
                            </w:rPr>
                            <w:t>www.alukah.net</w:t>
                          </w:r>
                        </w:hyperlink>
                      </w:p>
                    </w:txbxContent>
                  </v:textbox>
                  <w10:wrap type="tight"/>
                </v:shape>
              </w:pict>
            </mc:Fallback>
          </mc:AlternateContent>
        </w:r>
      </w:p>
    </w:sdtContent>
  </w:sdt>
  <w:p w14:paraId="17DC06A9" w14:textId="6EF831B9" w:rsidR="00296FB0" w:rsidRDefault="00296FB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FBAE" w14:textId="77777777" w:rsidR="00056928" w:rsidRDefault="00056928" w:rsidP="009E107D">
      <w:pPr>
        <w:spacing w:after="0" w:line="240" w:lineRule="auto"/>
      </w:pPr>
      <w:r>
        <w:separator/>
      </w:r>
    </w:p>
  </w:footnote>
  <w:footnote w:type="continuationSeparator" w:id="0">
    <w:p w14:paraId="5D073C17" w14:textId="77777777" w:rsidR="00056928" w:rsidRDefault="00056928" w:rsidP="009E107D">
      <w:pPr>
        <w:spacing w:after="0" w:line="240" w:lineRule="auto"/>
      </w:pPr>
      <w:r>
        <w:continuationSeparator/>
      </w:r>
    </w:p>
  </w:footnote>
  <w:footnote w:id="1">
    <w:p w14:paraId="338AF547" w14:textId="79EB4F54"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Pr>
        <w:t>(</w:t>
      </w:r>
      <w:r w:rsidRPr="003D35A5">
        <w:rPr>
          <w:rStyle w:val="a4"/>
          <w:rFonts w:ascii="Traditional Arabic" w:hAnsi="Traditional Arabic" w:cs="Traditional Arabic"/>
          <w:sz w:val="28"/>
          <w:szCs w:val="28"/>
          <w:vertAlign w:val="baseline"/>
        </w:rPr>
        <w:footnoteRef/>
      </w:r>
      <w:r w:rsidRPr="003D35A5">
        <w:rPr>
          <w:rFonts w:ascii="Traditional Arabic" w:hAnsi="Traditional Arabic" w:cs="Traditional Arabic"/>
          <w:sz w:val="28"/>
          <w:szCs w:val="28"/>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متفق عليه، صحيح البخاري، باب من يرد الله به خيرا يفقهه، رقم (</w:t>
      </w:r>
      <w:proofErr w:type="gramStart"/>
      <w:r w:rsidRPr="003D35A5">
        <w:rPr>
          <w:rFonts w:ascii="Traditional Arabic" w:hAnsi="Traditional Arabic" w:cs="Traditional Arabic"/>
          <w:sz w:val="28"/>
          <w:szCs w:val="28"/>
          <w:rtl/>
          <w:lang w:bidi="ar-IQ"/>
        </w:rPr>
        <w:t>71)</w:t>
      </w:r>
      <w:r w:rsidR="003D35A5" w:rsidRPr="003D35A5">
        <w:rPr>
          <w:rFonts w:ascii="Traditional Arabic" w:hAnsi="Traditional Arabic" w:cs="Traditional Arabic"/>
          <w:sz w:val="28"/>
          <w:szCs w:val="28"/>
          <w:rtl/>
          <w:lang w:bidi="ar-IQ"/>
        </w:rPr>
        <w:t>،</w:t>
      </w:r>
      <w:proofErr w:type="gramEnd"/>
      <w:r w:rsidRPr="003D35A5">
        <w:rPr>
          <w:rFonts w:ascii="Traditional Arabic" w:hAnsi="Traditional Arabic" w:cs="Traditional Arabic"/>
          <w:sz w:val="28"/>
          <w:szCs w:val="28"/>
          <w:rtl/>
          <w:lang w:bidi="ar-IQ"/>
        </w:rPr>
        <w:t xml:space="preserve">( 1/39 )، صحيح </w:t>
      </w:r>
      <w:proofErr w:type="spellStart"/>
      <w:r w:rsidRPr="003D35A5">
        <w:rPr>
          <w:rFonts w:ascii="Traditional Arabic" w:hAnsi="Traditional Arabic" w:cs="Traditional Arabic"/>
          <w:sz w:val="28"/>
          <w:szCs w:val="28"/>
          <w:rtl/>
          <w:lang w:bidi="ar-IQ"/>
        </w:rPr>
        <w:t>مسلم</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باب</w:t>
      </w:r>
      <w:proofErr w:type="spellEnd"/>
      <w:r w:rsidRPr="003D35A5">
        <w:rPr>
          <w:rFonts w:ascii="Traditional Arabic" w:hAnsi="Traditional Arabic" w:cs="Traditional Arabic"/>
          <w:sz w:val="28"/>
          <w:szCs w:val="28"/>
          <w:rtl/>
          <w:lang w:bidi="ar-IQ"/>
        </w:rPr>
        <w:t xml:space="preserve"> ما جاء في المسألة، رقم (2353)،</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3/94</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w:t>
      </w:r>
      <w:r w:rsidR="003D35A5" w:rsidRPr="003D35A5">
        <w:rPr>
          <w:rFonts w:ascii="Traditional Arabic" w:hAnsi="Traditional Arabic" w:cs="Traditional Arabic"/>
          <w:sz w:val="28"/>
          <w:szCs w:val="28"/>
          <w:rtl/>
          <w:lang w:bidi="ar-IQ"/>
        </w:rPr>
        <w:t xml:space="preserve"> </w:t>
      </w:r>
    </w:p>
  </w:footnote>
  <w:footnote w:id="2">
    <w:p w14:paraId="74F064DB" w14:textId="77777777" w:rsidR="005F55AB" w:rsidRPr="003D35A5" w:rsidRDefault="005F55AB" w:rsidP="003D35A5">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الاجتهاد بين حقائق التأريخ ومتطلبات الواقع / </w:t>
      </w:r>
      <w:proofErr w:type="spellStart"/>
      <w:proofErr w:type="gramStart"/>
      <w:r w:rsidRPr="003D35A5">
        <w:rPr>
          <w:rFonts w:ascii="Traditional Arabic" w:hAnsi="Traditional Arabic" w:cs="Traditional Arabic"/>
          <w:sz w:val="28"/>
          <w:szCs w:val="28"/>
          <w:rtl/>
        </w:rPr>
        <w:t>د.أحمد</w:t>
      </w:r>
      <w:proofErr w:type="spellEnd"/>
      <w:proofErr w:type="gramEnd"/>
      <w:r w:rsidRPr="003D35A5">
        <w:rPr>
          <w:rFonts w:ascii="Traditional Arabic" w:hAnsi="Traditional Arabic" w:cs="Traditional Arabic"/>
          <w:sz w:val="28"/>
          <w:szCs w:val="28"/>
          <w:rtl/>
        </w:rPr>
        <w:t xml:space="preserve"> بوعود/8</w:t>
      </w:r>
    </w:p>
  </w:footnote>
  <w:footnote w:id="3">
    <w:p w14:paraId="455A0B03"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b/>
          <w:bCs/>
          <w:color w:val="000000"/>
          <w:sz w:val="28"/>
          <w:szCs w:val="28"/>
          <w:shd w:val="clear" w:color="auto" w:fill="F7F6F6"/>
          <w:rtl/>
        </w:rPr>
        <w:t xml:space="preserve">مجموع الفتاوى /33 /93 </w:t>
      </w:r>
    </w:p>
  </w:footnote>
  <w:footnote w:id="4">
    <w:p w14:paraId="2A6549D5"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مقاييس اللغة لابن فارس / مادة (جدد) 1/348</w:t>
      </w:r>
    </w:p>
  </w:footnote>
  <w:footnote w:id="5">
    <w:p w14:paraId="0ACE3EC2"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معجم اللغة العربية المعاصرة / د احمد المختار /مادو (جدد) 1/248</w:t>
      </w:r>
    </w:p>
  </w:footnote>
  <w:footnote w:id="6">
    <w:p w14:paraId="254A4BCE" w14:textId="3FB6F81C"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لسان العرب</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لابن منظور المصري / مادة (جدد) 3/11</w:t>
      </w:r>
    </w:p>
  </w:footnote>
  <w:footnote w:id="7">
    <w:p w14:paraId="2E4AE193"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معجم اللغة العربية المعاصرة 1/349</w:t>
      </w:r>
    </w:p>
  </w:footnote>
  <w:footnote w:id="8">
    <w:p w14:paraId="09BC7FAD"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مفهوم تجديد الدين لبسطامي محمد سعيد /15</w:t>
      </w:r>
    </w:p>
  </w:footnote>
  <w:footnote w:id="9">
    <w:p w14:paraId="1F7AB6F6"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من أجل صحوة راشدة /يوسف القرضاوى /28</w:t>
      </w:r>
    </w:p>
  </w:footnote>
  <w:footnote w:id="10">
    <w:p w14:paraId="41C9CE2A"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سنن ابي داود /كتاب الملاحم/باب مايذكر في قرن المائة /6/349 برقم (4291) والحديث صحيح صححه شعيب الأرناؤط</w:t>
      </w:r>
    </w:p>
  </w:footnote>
  <w:footnote w:id="11">
    <w:p w14:paraId="75F6F014"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الاجتهاد والتجديد /الموقع الرسمي لحيدر حب الله</w:t>
      </w:r>
    </w:p>
  </w:footnote>
  <w:footnote w:id="12">
    <w:p w14:paraId="1D6532C4"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فقد انتشر في العصور ما بعد القرن الخامس الهجري المتون الفقهية واغلاق هذه المتون بحيث حصل التباري في أكثرها اغلاقا </w:t>
      </w:r>
      <w:proofErr w:type="gramStart"/>
      <w:r w:rsidRPr="003D35A5">
        <w:rPr>
          <w:rFonts w:ascii="Traditional Arabic" w:hAnsi="Traditional Arabic" w:cs="Traditional Arabic"/>
          <w:sz w:val="28"/>
          <w:szCs w:val="28"/>
          <w:rtl/>
        </w:rPr>
        <w:t>واصعبها</w:t>
      </w:r>
      <w:proofErr w:type="gramEnd"/>
      <w:r w:rsidRPr="003D35A5">
        <w:rPr>
          <w:rFonts w:ascii="Traditional Arabic" w:hAnsi="Traditional Arabic" w:cs="Traditional Arabic"/>
          <w:sz w:val="28"/>
          <w:szCs w:val="28"/>
          <w:rtl/>
        </w:rPr>
        <w:t xml:space="preserve"> عبارة ثم القيام بشرحها والتعليق عليها وهكذا دون التفكير بالمستقبل واستشرافه والتفاعل مع المستجدات كما فعل علماء الحنفية مثلا</w:t>
      </w:r>
    </w:p>
  </w:footnote>
  <w:footnote w:id="13">
    <w:p w14:paraId="4E595AA6"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استاذ سوري يدرس في البحرين له عدة مؤلفات </w:t>
      </w:r>
    </w:p>
  </w:footnote>
  <w:footnote w:id="14">
    <w:p w14:paraId="54F77D27"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مقال على الشبكة العنكبوتية بعنوان ضوابط تجديد الفقه الإسلامي في دراسة جديدة بقلم سالي جمالي عبد الحفيظ </w:t>
      </w:r>
    </w:p>
  </w:footnote>
  <w:footnote w:id="15">
    <w:p w14:paraId="35891BC2" w14:textId="7367E9A6" w:rsidR="005F55AB" w:rsidRPr="003D35A5" w:rsidRDefault="005F55AB" w:rsidP="007E15EA">
      <w:pPr>
        <w:pStyle w:val="a3"/>
        <w:tabs>
          <w:tab w:val="left" w:pos="5531"/>
        </w:tabs>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رواه ابن ماجة باب</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الصور فيما يوطأ ـــــ 2 ــــ 1204 رقم الحديث 3653</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وكذلك رواه أصحاب السنن</w:t>
      </w:r>
    </w:p>
  </w:footnote>
  <w:footnote w:id="16">
    <w:p w14:paraId="67FAAC1A"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مقالة السيدة لمياء بشير عثمان /حول كتاب التجديد الفقهي لوهبة الزحيلي على شبكة الانترنيت</w:t>
      </w:r>
    </w:p>
  </w:footnote>
  <w:footnote w:id="17">
    <w:p w14:paraId="16A95E5B"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علم المقاصد الشرعية /نور الدين بن مختار الخادمي 1/7</w:t>
      </w:r>
    </w:p>
  </w:footnote>
  <w:footnote w:id="18">
    <w:p w14:paraId="7A9574AA"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تعليل الأحكام / د عادل الشويخ/8</w:t>
      </w:r>
    </w:p>
  </w:footnote>
  <w:footnote w:id="19">
    <w:p w14:paraId="52A99305"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الموافقات للشاطبي / 5/52</w:t>
      </w:r>
    </w:p>
  </w:footnote>
  <w:footnote w:id="20">
    <w:p w14:paraId="4E7A0AFF"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الدكتور محمد سليم العوا /محاضرة على اليوتيوب بتارخ 9/1/2002 بعنوان تجديد الفقه الاسلامي</w:t>
      </w:r>
    </w:p>
  </w:footnote>
  <w:footnote w:id="21">
    <w:p w14:paraId="3B04ACDB"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المحموع للنووي 2/ 29</w:t>
      </w:r>
      <w:r w:rsidR="00961447" w:rsidRPr="003D35A5">
        <w:rPr>
          <w:rFonts w:ascii="Traditional Arabic" w:hAnsi="Traditional Arabic" w:cs="Traditional Arabic"/>
          <w:sz w:val="28"/>
          <w:szCs w:val="28"/>
          <w:rtl/>
        </w:rPr>
        <w:t>.</w:t>
      </w:r>
    </w:p>
  </w:footnote>
  <w:footnote w:id="22">
    <w:p w14:paraId="3D682DB1" w14:textId="3D3FD1B4"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البداية والنهاية 10</w:t>
      </w:r>
      <w:proofErr w:type="gramStart"/>
      <w:r w:rsidRPr="003D35A5">
        <w:rPr>
          <w:rFonts w:ascii="Traditional Arabic" w:hAnsi="Traditional Arabic" w:cs="Traditional Arabic"/>
          <w:sz w:val="28"/>
          <w:szCs w:val="28"/>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 xml:space="preserve"> ,</w:t>
      </w:r>
      <w:proofErr w:type="gramEnd"/>
      <w:r w:rsidRPr="003D35A5">
        <w:rPr>
          <w:rFonts w:ascii="Traditional Arabic" w:hAnsi="Traditional Arabic" w:cs="Traditional Arabic"/>
          <w:sz w:val="28"/>
          <w:szCs w:val="28"/>
          <w:rtl/>
        </w:rPr>
        <w:t xml:space="preserve"> مجموع الفتاوى 4/47</w:t>
      </w:r>
    </w:p>
  </w:footnote>
  <w:footnote w:id="23">
    <w:p w14:paraId="60ADBADD" w14:textId="1442A35B"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اثارات تجديدية في حقول</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 xml:space="preserve">الاصول /عبد الله بن </w:t>
      </w:r>
      <w:proofErr w:type="gramStart"/>
      <w:r w:rsidRPr="003D35A5">
        <w:rPr>
          <w:rFonts w:ascii="Traditional Arabic" w:hAnsi="Traditional Arabic" w:cs="Traditional Arabic"/>
          <w:sz w:val="28"/>
          <w:szCs w:val="28"/>
          <w:rtl/>
        </w:rPr>
        <w:t>بية ,</w:t>
      </w:r>
      <w:proofErr w:type="gramEnd"/>
      <w:r w:rsidRPr="003D35A5">
        <w:rPr>
          <w:rFonts w:ascii="Traditional Arabic" w:hAnsi="Traditional Arabic" w:cs="Traditional Arabic"/>
          <w:sz w:val="28"/>
          <w:szCs w:val="28"/>
          <w:rtl/>
        </w:rPr>
        <w:t xml:space="preserve"> دراسات فقهية وعلمية من الهند / بواسطة المجمع الفقهي الاسلامي الهند</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/234</w:t>
      </w:r>
    </w:p>
  </w:footnote>
  <w:footnote w:id="24">
    <w:p w14:paraId="03E688C8" w14:textId="144210E4"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جزء من حديث رواه الطحاوي في شرح مشكل الآثار 4/423 برقم [1722]</w:t>
      </w:r>
    </w:p>
  </w:footnote>
  <w:footnote w:id="25">
    <w:p w14:paraId="06BD2DF9"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صاحب كتاب </w:t>
      </w:r>
      <w:proofErr w:type="spellStart"/>
      <w:r w:rsidRPr="003D35A5">
        <w:rPr>
          <w:rFonts w:ascii="Traditional Arabic" w:hAnsi="Traditional Arabic" w:cs="Traditional Arabic"/>
          <w:sz w:val="28"/>
          <w:szCs w:val="28"/>
          <w:rtl/>
        </w:rPr>
        <w:t>الإجتهاد</w:t>
      </w:r>
      <w:proofErr w:type="spellEnd"/>
      <w:r w:rsidRPr="003D35A5">
        <w:rPr>
          <w:rFonts w:ascii="Traditional Arabic" w:hAnsi="Traditional Arabic" w:cs="Traditional Arabic"/>
          <w:sz w:val="28"/>
          <w:szCs w:val="28"/>
          <w:rtl/>
        </w:rPr>
        <w:t xml:space="preserve"> تصورا وممارسة –مطبوع في دار الكلمة - مصر </w:t>
      </w:r>
    </w:p>
  </w:footnote>
  <w:footnote w:id="26">
    <w:p w14:paraId="22994A94" w14:textId="11C6C9B6"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ينظر: نحن والفرآن /محمد عبد الله السمان /16</w:t>
      </w:r>
    </w:p>
  </w:footnote>
  <w:footnote w:id="27">
    <w:p w14:paraId="6DCECE2E" w14:textId="1925BBB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ينظر: التجديد في التفسير مادة ومنهاجا /جمال أبو حسان /بحث منشور /5</w:t>
      </w:r>
    </w:p>
  </w:footnote>
  <w:footnote w:id="28">
    <w:p w14:paraId="31C8A051"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color w:val="000000"/>
          <w:sz w:val="28"/>
          <w:szCs w:val="28"/>
          <w:rtl/>
        </w:rPr>
        <w:t>المقاصديون الجدد" فتح وتجديد أم عبث وتهديد؟ مقال لباسم نصار على موقع عربي 21</w:t>
      </w:r>
    </w:p>
  </w:footnote>
  <w:footnote w:id="29">
    <w:p w14:paraId="78BB0296"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آثار ابن باديس / تحقيق عمار الطالبي / دار الشركة الجزائرية – 3/107.</w:t>
      </w:r>
    </w:p>
  </w:footnote>
  <w:footnote w:id="30">
    <w:p w14:paraId="395F396A"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color w:val="000000"/>
          <w:sz w:val="28"/>
          <w:szCs w:val="28"/>
          <w:rtl/>
        </w:rPr>
        <w:t>المقاصديون الجدد" فتح وتجديد أم عبث وتهديد؟ مقال لباسم نصار على موقع عربي 21</w:t>
      </w:r>
    </w:p>
  </w:footnote>
  <w:footnote w:id="31">
    <w:p w14:paraId="152A7A57"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color w:val="000000"/>
          <w:sz w:val="28"/>
          <w:szCs w:val="28"/>
          <w:rtl/>
        </w:rPr>
        <w:t>المقاصديون الجدد" فتح وتجديد أم عبث وتهديد؟ مقال لباسم نصار على موقع عربي 21</w:t>
      </w:r>
    </w:p>
  </w:footnote>
  <w:footnote w:id="32">
    <w:p w14:paraId="19A4257D" w14:textId="77777777" w:rsidR="005F55AB" w:rsidRPr="003D35A5" w:rsidRDefault="005F55AB" w:rsidP="00DA1076">
      <w:pPr>
        <w:pStyle w:val="1"/>
        <w:pBdr>
          <w:bottom w:val="dotted" w:sz="6" w:space="9" w:color="CBCBCB"/>
        </w:pBdr>
        <w:shd w:val="clear" w:color="auto" w:fill="FFFFFF"/>
        <w:bidi/>
        <w:spacing w:before="75" w:beforeAutospacing="0" w:after="210" w:afterAutospacing="0" w:line="615" w:lineRule="atLeast"/>
        <w:jc w:val="both"/>
        <w:rPr>
          <w:rFonts w:ascii="Traditional Arabic" w:hAnsi="Traditional Arabic" w:cs="Traditional Arabic"/>
          <w:b w:val="0"/>
          <w:bCs w:val="0"/>
          <w:color w:val="000000"/>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b w:val="0"/>
          <w:bCs w:val="0"/>
          <w:color w:val="000000"/>
          <w:sz w:val="28"/>
          <w:szCs w:val="28"/>
          <w:rtl/>
        </w:rPr>
        <w:t xml:space="preserve">"المقاصديون الجدد" فتح وتجديد أم عبث وتهديد؟ مقال لباسم نصار على موقع عربي 21 </w:t>
      </w:r>
    </w:p>
  </w:footnote>
  <w:footnote w:id="33">
    <w:p w14:paraId="493EE3A2" w14:textId="7777777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تجديد الفقه الإسلامي /الدكتور جمال عطية والدكتور وهبة الزحيلي</w:t>
      </w:r>
    </w:p>
  </w:footnote>
  <w:footnote w:id="34">
    <w:p w14:paraId="0CAF92AD" w14:textId="335A5E4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 xml:space="preserve">ينظر: تأويل مختلف الحديث </w:t>
      </w:r>
      <w:proofErr w:type="gramStart"/>
      <w:r w:rsidRPr="003D35A5">
        <w:rPr>
          <w:rFonts w:ascii="Traditional Arabic" w:hAnsi="Traditional Arabic" w:cs="Traditional Arabic"/>
          <w:sz w:val="28"/>
          <w:szCs w:val="28"/>
          <w:rtl/>
        </w:rPr>
        <w:t>لعبدالله</w:t>
      </w:r>
      <w:proofErr w:type="gramEnd"/>
      <w:r w:rsidRPr="003D35A5">
        <w:rPr>
          <w:rFonts w:ascii="Traditional Arabic" w:hAnsi="Traditional Arabic" w:cs="Traditional Arabic"/>
          <w:sz w:val="28"/>
          <w:szCs w:val="28"/>
          <w:rtl/>
        </w:rPr>
        <w:t xml:space="preserve"> الدينوري 1/21 , التعليق على فتح الباري لعبدالله الدويش</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 xml:space="preserve">1/3 </w:t>
      </w:r>
    </w:p>
  </w:footnote>
  <w:footnote w:id="35">
    <w:p w14:paraId="469A9BA3"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الجوهرة النيرة على مختصر القدوري 2/26 </w:t>
      </w:r>
    </w:p>
  </w:footnote>
  <w:footnote w:id="36">
    <w:p w14:paraId="34519D2C" w14:textId="1781B2F6"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مدخل الى علم الفقه /الشيخ باسل</w:t>
      </w:r>
      <w:r w:rsidR="003D35A5" w:rsidRPr="003D35A5">
        <w:rPr>
          <w:rFonts w:ascii="Traditional Arabic" w:hAnsi="Traditional Arabic" w:cs="Traditional Arabic"/>
          <w:sz w:val="28"/>
          <w:szCs w:val="28"/>
          <w:rtl/>
        </w:rPr>
        <w:t xml:space="preserve"> </w:t>
      </w:r>
      <w:proofErr w:type="gramStart"/>
      <w:r w:rsidRPr="003D35A5">
        <w:rPr>
          <w:rFonts w:ascii="Traditional Arabic" w:hAnsi="Traditional Arabic" w:cs="Traditional Arabic"/>
          <w:sz w:val="28"/>
          <w:szCs w:val="28"/>
          <w:rtl/>
        </w:rPr>
        <w:t>عبدالرحمن</w:t>
      </w:r>
      <w:proofErr w:type="gramEnd"/>
      <w:r w:rsidRPr="003D35A5">
        <w:rPr>
          <w:rFonts w:ascii="Traditional Arabic" w:hAnsi="Traditional Arabic" w:cs="Traditional Arabic"/>
          <w:sz w:val="28"/>
          <w:szCs w:val="28"/>
          <w:rtl/>
        </w:rPr>
        <w:t xml:space="preserve"> الجاسر / الموقع الرسمي له على الشبكة العنكبوتية</w:t>
      </w:r>
    </w:p>
  </w:footnote>
  <w:footnote w:id="37">
    <w:p w14:paraId="3A077C79"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التمهيد لابن عبد البر 21/50، المحلى 7/47.</w:t>
      </w:r>
    </w:p>
  </w:footnote>
  <w:footnote w:id="38">
    <w:p w14:paraId="4C3EFF7B"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المحلى 7/47.</w:t>
      </w:r>
    </w:p>
  </w:footnote>
  <w:footnote w:id="39">
    <w:p w14:paraId="27DBDD23"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بدائع الصنائع 2/123، المبسوط 4/110، الهداية 1/146، شرح فتح القدير 2/419، الاختيار 1/140.</w:t>
      </w:r>
    </w:p>
  </w:footnote>
  <w:footnote w:id="40">
    <w:p w14:paraId="38BF5E2F"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المغني 3/97، المبدع 3/99، الإنصاف للمرداوي 3/410، الفروع 3/175.</w:t>
      </w:r>
    </w:p>
  </w:footnote>
  <w:footnote w:id="41">
    <w:p w14:paraId="208CFC14"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البخاري/ كتاب الجهاد/ باب من اكتتب في جيش</w:t>
      </w:r>
      <w:proofErr w:type="gramStart"/>
      <w:r w:rsidRPr="003D35A5">
        <w:rPr>
          <w:rFonts w:ascii="Traditional Arabic" w:hAnsi="Traditional Arabic" w:cs="Traditional Arabic"/>
          <w:sz w:val="28"/>
          <w:szCs w:val="28"/>
          <w:rtl/>
        </w:rPr>
        <w:t>../</w:t>
      </w:r>
      <w:proofErr w:type="gramEnd"/>
      <w:r w:rsidRPr="003D35A5">
        <w:rPr>
          <w:rFonts w:ascii="Traditional Arabic" w:hAnsi="Traditional Arabic" w:cs="Traditional Arabic"/>
          <w:sz w:val="28"/>
          <w:szCs w:val="28"/>
          <w:rtl/>
        </w:rPr>
        <w:t>رقم الحديث (2784)، مسلم/ كتاب الحج/ باب سفر المرأة مع محرم/ رقم الحديث (2391).</w:t>
      </w:r>
    </w:p>
  </w:footnote>
  <w:footnote w:id="42">
    <w:p w14:paraId="5BAF5E49"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نيل الاوطار 5/15.</w:t>
      </w:r>
    </w:p>
  </w:footnote>
  <w:footnote w:id="43">
    <w:p w14:paraId="71C0FA3F"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احمد/ كتاب باقي مسند المكثرين/ باب مسند أبي سعيد الخدري/ رقم (10864).</w:t>
      </w:r>
    </w:p>
  </w:footnote>
  <w:footnote w:id="44">
    <w:p w14:paraId="134D3A07"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سورة ال عمران: الاية/ 97.</w:t>
      </w:r>
    </w:p>
  </w:footnote>
  <w:footnote w:id="45">
    <w:p w14:paraId="14B7CAD4"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المحلى 7/47، نيل الاوطار 5/18.</w:t>
      </w:r>
    </w:p>
  </w:footnote>
  <w:footnote w:id="46">
    <w:p w14:paraId="69ECE7E7"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الدارقطني/ كتاب الحج 2/222/ رقم الحديث (30) قال ابن حجر تعليقا على هذا الحديث (ورواه عبد الرزاق ايضا عن جريج عن عمرو </w:t>
      </w:r>
      <w:proofErr w:type="gramStart"/>
      <w:r w:rsidRPr="003D35A5">
        <w:rPr>
          <w:rFonts w:ascii="Traditional Arabic" w:hAnsi="Traditional Arabic" w:cs="Traditional Arabic"/>
          <w:sz w:val="28"/>
          <w:szCs w:val="28"/>
          <w:rtl/>
        </w:rPr>
        <w:t>اخبرني</w:t>
      </w:r>
      <w:proofErr w:type="gramEnd"/>
      <w:r w:rsidRPr="003D35A5">
        <w:rPr>
          <w:rFonts w:ascii="Traditional Arabic" w:hAnsi="Traditional Arabic" w:cs="Traditional Arabic"/>
          <w:sz w:val="28"/>
          <w:szCs w:val="28"/>
          <w:rtl/>
        </w:rPr>
        <w:t xml:space="preserve"> عكرمة أو أبو معبد عن ابن عباس قلت والمحفوظ في هذا مرسل عكرمة....) وقد روى الدارقطني وصححه أبو عوانه حديث الباب من طريق ابن جريج عن عمرو بن دينار بلفظ (لا تحجن امراة الا ومعها ذو محرم) فتح الباري 4/75-76، وانظر نيل الاوطار 5/17.</w:t>
      </w:r>
    </w:p>
  </w:footnote>
  <w:footnote w:id="47">
    <w:p w14:paraId="40896E4C" w14:textId="77777777" w:rsidR="005F55AB" w:rsidRPr="003D35A5" w:rsidRDefault="005F55AB"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التمهيد 21/51، المغني 3/97، المحلى 7/47.</w:t>
      </w:r>
    </w:p>
  </w:footnote>
  <w:footnote w:id="48">
    <w:p w14:paraId="73592A3B"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التمهيد 21/51، بداية المجتهد 1/235، شرح الزرقاني 2/534، حاشية الدسوقي 2/9-10.</w:t>
      </w:r>
    </w:p>
  </w:footnote>
  <w:footnote w:id="49">
    <w:p w14:paraId="3EB6045B"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الايضاح ص97، مغني المحتاج 1/467، فتح المعين ص60، كفاية الطالبين ص53.</w:t>
      </w:r>
    </w:p>
  </w:footnote>
  <w:footnote w:id="50">
    <w:p w14:paraId="67D1F8B0"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السيل الجرار 2/161، نيل الاوطار 5/16، سبل السلام 2/183.</w:t>
      </w:r>
    </w:p>
  </w:footnote>
  <w:footnote w:id="51">
    <w:p w14:paraId="7D3E6BC6"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المغني 3/97.</w:t>
      </w:r>
    </w:p>
  </w:footnote>
  <w:footnote w:id="52">
    <w:p w14:paraId="5EB98416"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البخاري/ كتاب المناقب/ باب علامات النبوة في الاسلام/ رقم الحديث (3328).</w:t>
      </w:r>
    </w:p>
  </w:footnote>
  <w:footnote w:id="53">
    <w:p w14:paraId="0E0D3542"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الامام احمد/ كتاب اول سند الكوفيين/ باب بقية حديث عدي/ رقم (3328).</w:t>
      </w:r>
    </w:p>
  </w:footnote>
  <w:footnote w:id="54">
    <w:p w14:paraId="2BC0E2B8"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فتح الباري 4/76، نيل الاوطار 5/16، المفصل 2/168.</w:t>
      </w:r>
    </w:p>
  </w:footnote>
  <w:footnote w:id="55">
    <w:p w14:paraId="21C67A19"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المصادر السابقة.</w:t>
      </w:r>
    </w:p>
  </w:footnote>
  <w:footnote w:id="56">
    <w:p w14:paraId="5646CEF9"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نيل الاوطار 5/17.</w:t>
      </w:r>
    </w:p>
  </w:footnote>
  <w:footnote w:id="57">
    <w:p w14:paraId="757F01A4"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البخاري/ كتاب الحج/ باب حج النساء/ رقم (1727).</w:t>
      </w:r>
    </w:p>
  </w:footnote>
  <w:footnote w:id="58">
    <w:p w14:paraId="246EF2F5"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فتح الباري 4/76.</w:t>
      </w:r>
    </w:p>
  </w:footnote>
  <w:footnote w:id="59">
    <w:p w14:paraId="4F6B5694"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المجموع 7/66، المغني 3/98، نيل الاوطار 5/17، سبل السلام 2/183.</w:t>
      </w:r>
    </w:p>
  </w:footnote>
  <w:footnote w:id="60">
    <w:p w14:paraId="63E540BC"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المصادر السابقة.</w:t>
      </w:r>
    </w:p>
  </w:footnote>
  <w:footnote w:id="61">
    <w:p w14:paraId="6CF14562"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نيل الاوطار 5/17، سبل السلام 2/183.</w:t>
      </w:r>
    </w:p>
  </w:footnote>
  <w:footnote w:id="62">
    <w:p w14:paraId="7EFFBFAD"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المصدرين السابقين.</w:t>
      </w:r>
    </w:p>
  </w:footnote>
  <w:footnote w:id="63">
    <w:p w14:paraId="34695273" w14:textId="77777777"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المحلى 7/47.</w:t>
      </w:r>
    </w:p>
  </w:footnote>
  <w:footnote w:id="64">
    <w:p w14:paraId="478CD055"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شرائع الإسلام 1/229.</w:t>
      </w:r>
    </w:p>
  </w:footnote>
  <w:footnote w:id="65">
    <w:p w14:paraId="00211C75"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سورة ال عمران: الاية/ 97.</w:t>
      </w:r>
    </w:p>
  </w:footnote>
  <w:footnote w:id="66">
    <w:p w14:paraId="114D643D"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المحلى 7/47، نيل الاوطار 5/18.</w:t>
      </w:r>
    </w:p>
  </w:footnote>
  <w:footnote w:id="67">
    <w:p w14:paraId="610B2052"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نيل الاوطار 5/18، المفصل في احكام المرأة 2/170.</w:t>
      </w:r>
    </w:p>
  </w:footnote>
  <w:footnote w:id="68">
    <w:p w14:paraId="02E3DFC9" w14:textId="77777777"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سبق تخريجه في أدلة القول الثاني.</w:t>
      </w:r>
    </w:p>
  </w:footnote>
  <w:footnote w:id="69">
    <w:p w14:paraId="7B0CE095"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سبق تخريجه في أدلة القول الاول.</w:t>
      </w:r>
    </w:p>
  </w:footnote>
  <w:footnote w:id="70">
    <w:p w14:paraId="3810A7AC"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المحلى 7/48، وينظر نيل الاوطار 5/17.</w:t>
      </w:r>
    </w:p>
  </w:footnote>
  <w:footnote w:id="71">
    <w:p w14:paraId="71FD3F7B" w14:textId="77777777"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نيل الاوطار 5/17.</w:t>
      </w:r>
    </w:p>
  </w:footnote>
  <w:footnote w:id="72">
    <w:p w14:paraId="1B795543" w14:textId="3FDBD47B" w:rsidR="0063350A" w:rsidRPr="003D35A5" w:rsidRDefault="0063350A">
      <w:pPr>
        <w:pStyle w:val="a3"/>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rPr>
        <w:footnoteRef/>
      </w:r>
      <w:r w:rsidRPr="003D35A5">
        <w:rPr>
          <w:rFonts w:ascii="Traditional Arabic" w:hAnsi="Traditional Arabic" w:cs="Traditional Arabic"/>
          <w:sz w:val="28"/>
          <w:szCs w:val="28"/>
          <w:rtl/>
          <w:lang w:bidi="ar-IQ"/>
        </w:rPr>
        <w:t>ينظر</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 xml:space="preserve"> مفهوم الخرائط المفاهيمية / مجدد خضر/ الشبكة العنكبوتية</w:t>
      </w:r>
    </w:p>
  </w:footnote>
  <w:footnote w:id="73">
    <w:p w14:paraId="18C89D52" w14:textId="244D04F7" w:rsidR="00E341FC" w:rsidRPr="003D35A5" w:rsidRDefault="00E341FC"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معجم مقاييس اللغة 5/ 444 مادة</w:t>
      </w:r>
      <w:r w:rsidR="003D35A5" w:rsidRPr="003D35A5">
        <w:rPr>
          <w:rFonts w:ascii="Traditional Arabic" w:hAnsi="Traditional Arabic" w:cs="Traditional Arabic"/>
          <w:sz w:val="28"/>
          <w:szCs w:val="28"/>
          <w:rtl/>
          <w:lang w:bidi="ar-IQ"/>
        </w:rPr>
        <w:t xml:space="preserve"> (</w:t>
      </w:r>
      <w:proofErr w:type="gramStart"/>
      <w:r w:rsidRPr="003D35A5">
        <w:rPr>
          <w:rFonts w:ascii="Traditional Arabic" w:hAnsi="Traditional Arabic" w:cs="Traditional Arabic"/>
          <w:sz w:val="28"/>
          <w:szCs w:val="28"/>
          <w:rtl/>
          <w:lang w:bidi="ar-IQ"/>
        </w:rPr>
        <w:t>نظر )</w:t>
      </w:r>
      <w:proofErr w:type="gramEnd"/>
    </w:p>
  </w:footnote>
  <w:footnote w:id="74">
    <w:p w14:paraId="63480C2F" w14:textId="5D3A2634"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الصحاح تاج اللغة وصحاح العربية</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2/830 مادة (نظر) وينظر لسان العرب 5/215 (فصل النون)</w:t>
      </w:r>
    </w:p>
  </w:footnote>
  <w:footnote w:id="75">
    <w:p w14:paraId="5E084628" w14:textId="0139CD9F"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ينظر المدخل، الدكتور علي جمعة ص 29</w:t>
      </w:r>
    </w:p>
  </w:footnote>
  <w:footnote w:id="76">
    <w:p w14:paraId="7E7859A0" w14:textId="780082C3" w:rsidR="00E341FC" w:rsidRPr="003D35A5" w:rsidRDefault="00E341FC"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 xml:space="preserve">مصادر الحق في الفقه الإسلامي دراسة مقارنة بالفقه الغربي، الدكتور </w:t>
      </w:r>
      <w:proofErr w:type="gramStart"/>
      <w:r w:rsidRPr="003D35A5">
        <w:rPr>
          <w:rFonts w:ascii="Traditional Arabic" w:hAnsi="Traditional Arabic" w:cs="Traditional Arabic"/>
          <w:sz w:val="28"/>
          <w:szCs w:val="28"/>
          <w:rtl/>
        </w:rPr>
        <w:t>عبدالرزاق</w:t>
      </w:r>
      <w:proofErr w:type="gramEnd"/>
      <w:r w:rsidRPr="003D35A5">
        <w:rPr>
          <w:rFonts w:ascii="Traditional Arabic" w:hAnsi="Traditional Arabic" w:cs="Traditional Arabic"/>
          <w:sz w:val="28"/>
          <w:szCs w:val="28"/>
          <w:rtl/>
        </w:rPr>
        <w:t xml:space="preserve"> السنهوري 6/15</w:t>
      </w:r>
    </w:p>
  </w:footnote>
  <w:footnote w:id="77">
    <w:p w14:paraId="6A133AF2" w14:textId="5467CCC6" w:rsidR="00E341FC" w:rsidRPr="003D35A5" w:rsidRDefault="00E341FC"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المدخل في التعريف بالفقه الإسلامي، محمد مصطفى شلبي، ص323</w:t>
      </w:r>
    </w:p>
  </w:footnote>
  <w:footnote w:id="78">
    <w:p w14:paraId="7EC93E6F" w14:textId="67E28CCB" w:rsidR="00E341FC" w:rsidRPr="003D35A5" w:rsidRDefault="00E341FC" w:rsidP="00277D09">
      <w:pPr>
        <w:spacing w:after="0" w:line="240" w:lineRule="auto"/>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التنظير الفقهي، الدكتور محمد الفقيه، رابط الموضوع:</w:t>
      </w:r>
    </w:p>
    <w:p w14:paraId="096D3771" w14:textId="77777777" w:rsidR="00E341FC" w:rsidRPr="003D35A5" w:rsidRDefault="00E341FC" w:rsidP="00277D09">
      <w:pPr>
        <w:spacing w:after="0" w:line="240" w:lineRule="auto"/>
        <w:jc w:val="both"/>
        <w:rPr>
          <w:rFonts w:ascii="Traditional Arabic" w:hAnsi="Traditional Arabic" w:cs="Traditional Arabic"/>
          <w:sz w:val="28"/>
          <w:szCs w:val="28"/>
          <w:rtl/>
          <w:lang w:bidi="ar-IQ"/>
        </w:rPr>
      </w:pPr>
      <w:r w:rsidRPr="003D35A5">
        <w:rPr>
          <w:rFonts w:ascii="Traditional Arabic" w:hAnsi="Traditional Arabic" w:cs="Traditional Arabic"/>
          <w:sz w:val="28"/>
          <w:szCs w:val="28"/>
          <w:lang w:bidi="ar-IQ"/>
        </w:rPr>
        <w:t>http://www.alukah.net/sharia/0/27217/#ixzz4fuogJvCn</w:t>
      </w:r>
    </w:p>
  </w:footnote>
  <w:footnote w:id="79">
    <w:p w14:paraId="3DF49B21" w14:textId="2D9FDA4B" w:rsidR="00E341FC" w:rsidRPr="003D35A5" w:rsidRDefault="00E341FC" w:rsidP="00277D09">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المدخل الفقهي العام، مصطفى أحمد الزرقا، 1/ 329 </w:t>
      </w:r>
    </w:p>
  </w:footnote>
  <w:footnote w:id="80">
    <w:p w14:paraId="6BF019DA" w14:textId="0097FAB9" w:rsidR="00E341FC" w:rsidRPr="003D35A5" w:rsidRDefault="00E341FC" w:rsidP="00277D09">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الفقه الاسلامي وأدلته، وهبة الزحيلي، 4/2837</w:t>
      </w:r>
    </w:p>
  </w:footnote>
  <w:footnote w:id="81">
    <w:p w14:paraId="751CAA5E" w14:textId="29959351" w:rsidR="00E341FC" w:rsidRPr="003D35A5" w:rsidRDefault="00E341FC"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نظرية الضمان في الفقه الاسلامي العام، محمد فوزي فيض الله، ص34</w:t>
      </w:r>
    </w:p>
  </w:footnote>
  <w:footnote w:id="82">
    <w:p w14:paraId="67C0C0D2" w14:textId="77777777"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القواعد الفقهية، علي أحمد الندوي، ص55</w:t>
      </w:r>
    </w:p>
  </w:footnote>
  <w:footnote w:id="83">
    <w:p w14:paraId="68B22F0C" w14:textId="69B8F5FC"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النظريات العامة للمعاملات في الشريعة الاسلامية، أحمد فهمي أبو سنة، ص44</w:t>
      </w:r>
    </w:p>
  </w:footnote>
  <w:footnote w:id="84">
    <w:p w14:paraId="16C3DBBE" w14:textId="5DBA4189"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النظريات والقواعد الفقهية، بحث منشور في مجلة جامعة الملك </w:t>
      </w:r>
      <w:proofErr w:type="gramStart"/>
      <w:r w:rsidRPr="003D35A5">
        <w:rPr>
          <w:rFonts w:ascii="Traditional Arabic" w:hAnsi="Traditional Arabic" w:cs="Traditional Arabic"/>
          <w:sz w:val="28"/>
          <w:szCs w:val="28"/>
          <w:rtl/>
          <w:lang w:bidi="ar-IQ"/>
        </w:rPr>
        <w:t>عبدالعزيز</w:t>
      </w:r>
      <w:proofErr w:type="gramEnd"/>
      <w:r w:rsidRPr="003D35A5">
        <w:rPr>
          <w:rFonts w:ascii="Traditional Arabic" w:hAnsi="Traditional Arabic" w:cs="Traditional Arabic"/>
          <w:sz w:val="28"/>
          <w:szCs w:val="28"/>
          <w:rtl/>
          <w:lang w:bidi="ar-IQ"/>
        </w:rPr>
        <w:t>، العدد الثاني، جمادى الآخرة: 1398هـ، ص52.</w:t>
      </w:r>
    </w:p>
  </w:footnote>
  <w:footnote w:id="85">
    <w:p w14:paraId="72D1CF94" w14:textId="04F5608D"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وضعه: محمد رواس قلعة جي، وحامد صادق قنيبي، وقطب مصطفى سانو، دار النفائس – بيروت: 1416هـ - 1996م، ص453.</w:t>
      </w:r>
    </w:p>
  </w:footnote>
  <w:footnote w:id="86">
    <w:p w14:paraId="76154C82" w14:textId="77777777"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نظرية العقد والتعسف في استعمال الحق من وجهة الفقه الإسلامي، دار المطبوعات الجامعية – الاسكندرية: 1998، ص7.</w:t>
      </w:r>
    </w:p>
  </w:footnote>
  <w:footnote w:id="87">
    <w:p w14:paraId="2A251F39" w14:textId="29B9B9F5" w:rsidR="00E341FC" w:rsidRPr="003D35A5" w:rsidRDefault="00E341FC"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مدخل إلى دراسة النظريات الفقهية، بحث مقبول للنشر في المجلة الأردنية في الدراسات الإسلامية، عمان – الأردن: 1/11/1433هـ، ص10.</w:t>
      </w:r>
    </w:p>
  </w:footnote>
  <w:footnote w:id="88">
    <w:p w14:paraId="6D2B9B41" w14:textId="77777777" w:rsidR="005F55AB" w:rsidRPr="003D35A5" w:rsidRDefault="005F55AB" w:rsidP="007E15EA">
      <w:pPr>
        <w:spacing w:after="0" w:line="20" w:lineRule="atLeast"/>
        <w:ind w:left="368" w:hanging="368"/>
        <w:jc w:val="both"/>
        <w:rPr>
          <w:rFonts w:ascii="Traditional Arabic" w:eastAsia="Calibri"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Fonts w:ascii="Traditional Arabic" w:hAnsi="Traditional Arabic" w:cs="Traditional Arabic"/>
          <w:sz w:val="28"/>
          <w:szCs w:val="28"/>
          <w:rtl/>
        </w:rPr>
        <w:t xml:space="preserve">) </w:t>
      </w:r>
      <w:r w:rsidRPr="003D35A5">
        <w:rPr>
          <w:rFonts w:ascii="Traditional Arabic" w:eastAsia="Calibri" w:hAnsi="Traditional Arabic" w:cs="Traditional Arabic"/>
          <w:sz w:val="28"/>
          <w:szCs w:val="28"/>
          <w:rtl/>
        </w:rPr>
        <w:t xml:space="preserve">ينظر: تاريخ محمد عبده، لمحمد رشيد رضا، (ج1/ص620). </w:t>
      </w:r>
    </w:p>
  </w:footnote>
  <w:footnote w:id="89">
    <w:p w14:paraId="3CF00CBE" w14:textId="77777777" w:rsidR="005F55AB" w:rsidRPr="003D35A5" w:rsidRDefault="005F55AB" w:rsidP="007E15EA">
      <w:pPr>
        <w:spacing w:after="0" w:line="20" w:lineRule="atLeast"/>
        <w:ind w:left="368" w:hanging="368"/>
        <w:jc w:val="both"/>
        <w:rPr>
          <w:rFonts w:ascii="Traditional Arabic" w:eastAsia="Calibri"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Fonts w:ascii="Traditional Arabic" w:hAnsi="Traditional Arabic" w:cs="Traditional Arabic"/>
          <w:sz w:val="28"/>
          <w:szCs w:val="28"/>
          <w:rtl/>
        </w:rPr>
        <w:t xml:space="preserve">) </w:t>
      </w:r>
      <w:r w:rsidRPr="003D35A5">
        <w:rPr>
          <w:rFonts w:ascii="Traditional Arabic" w:eastAsia="Calibri" w:hAnsi="Traditional Arabic" w:cs="Traditional Arabic"/>
          <w:sz w:val="28"/>
          <w:szCs w:val="28"/>
          <w:rtl/>
        </w:rPr>
        <w:t xml:space="preserve">ينظر: وجهة نظر المخالفين لقرار هيئة كبار العلماء في المملكة، بحث تدوين الراجح، مجلة البحوث، </w:t>
      </w:r>
      <w:proofErr w:type="gramStart"/>
      <w:r w:rsidRPr="003D35A5">
        <w:rPr>
          <w:rFonts w:ascii="Traditional Arabic" w:eastAsia="Calibri" w:hAnsi="Traditional Arabic" w:cs="Traditional Arabic"/>
          <w:sz w:val="28"/>
          <w:szCs w:val="28"/>
          <w:rtl/>
        </w:rPr>
        <w:t>العدد(</w:t>
      </w:r>
      <w:proofErr w:type="gramEnd"/>
      <w:r w:rsidRPr="003D35A5">
        <w:rPr>
          <w:rFonts w:ascii="Traditional Arabic" w:eastAsia="Calibri" w:hAnsi="Traditional Arabic" w:cs="Traditional Arabic"/>
          <w:sz w:val="28"/>
          <w:szCs w:val="28"/>
          <w:rtl/>
        </w:rPr>
        <w:t xml:space="preserve">33)، (ص31و35). </w:t>
      </w:r>
    </w:p>
  </w:footnote>
  <w:footnote w:id="90">
    <w:p w14:paraId="60259FE0" w14:textId="3434AEE6"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المستصفي: لحافظ الدين النسفي. مخطوط بدار الكتب - ذكر ذلك في "أثر العرف في التشريع الإسلامي" ص50</w:t>
      </w:r>
      <w:r w:rsidR="003D35A5" w:rsidRPr="003D35A5">
        <w:rPr>
          <w:rFonts w:ascii="Traditional Arabic" w:hAnsi="Traditional Arabic" w:cs="Traditional Arabic"/>
          <w:sz w:val="28"/>
          <w:szCs w:val="28"/>
          <w:rtl/>
          <w:lang w:bidi="ar-IQ"/>
        </w:rPr>
        <w:t>.</w:t>
      </w:r>
    </w:p>
  </w:footnote>
  <w:footnote w:id="91">
    <w:p w14:paraId="1E733FD3"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التقرير والتحبير 1/ 350</w:t>
      </w:r>
    </w:p>
  </w:footnote>
  <w:footnote w:id="92">
    <w:p w14:paraId="46644743" w14:textId="3D7A5236"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مجموعة رسائل اين عابدين 2/114</w:t>
      </w:r>
    </w:p>
  </w:footnote>
  <w:footnote w:id="93">
    <w:p w14:paraId="100EA55E" w14:textId="4BCD2935"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الهداية 3/238</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 xml:space="preserve"> الاختيار 2/59</w:t>
      </w:r>
    </w:p>
  </w:footnote>
  <w:footnote w:id="94">
    <w:p w14:paraId="1CEABA54" w14:textId="500B7E0E" w:rsidR="00FE12C9" w:rsidRPr="003D35A5" w:rsidRDefault="00FE12C9" w:rsidP="007C4B6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المغني 1/301</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 xml:space="preserve"> الفروع</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7/154</w:t>
      </w:r>
    </w:p>
  </w:footnote>
  <w:footnote w:id="95">
    <w:p w14:paraId="73FADE50" w14:textId="7D263E52" w:rsidR="00FE12C9" w:rsidRPr="003D35A5" w:rsidRDefault="00FE12C9" w:rsidP="007C4B6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الذخيرة للقرافي 5/ 400</w:t>
      </w:r>
    </w:p>
  </w:footnote>
  <w:footnote w:id="96">
    <w:p w14:paraId="7A2F8CEF" w14:textId="2C5953C7" w:rsidR="00FE12C9" w:rsidRPr="003D35A5" w:rsidRDefault="00FE12C9" w:rsidP="007C4B6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المهذب للشيرازي 1/116</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 xml:space="preserve"> المجموع للنووي 3/125</w:t>
      </w:r>
    </w:p>
  </w:footnote>
  <w:footnote w:id="97">
    <w:p w14:paraId="0D3E9FFE" w14:textId="77777777" w:rsidR="00FE12C9" w:rsidRPr="003D35A5" w:rsidRDefault="00FE12C9" w:rsidP="007C4B6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المغني لابن قدامة 1/301</w:t>
      </w:r>
    </w:p>
  </w:footnote>
  <w:footnote w:id="98">
    <w:p w14:paraId="368C8DCB"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حاشية ابن عابدين 6/55</w:t>
      </w:r>
    </w:p>
  </w:footnote>
  <w:footnote w:id="99">
    <w:p w14:paraId="49287944" w14:textId="7383E659"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lang w:bidi="ar-IQ"/>
        </w:rPr>
        <w:t xml:space="preserve"> متفق عليه، أخرجه البخاري / باب السلطان ولي / 5/1973</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برقم 4842</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 xml:space="preserve"> وأحرجه مسلم / كتاب النكاح/ باب الصداق وجواز كونه تعليم القرآن وخاتم حديد برقم 1425</w:t>
      </w:r>
    </w:p>
  </w:footnote>
  <w:footnote w:id="100">
    <w:p w14:paraId="30C0FB59" w14:textId="77777777" w:rsidR="00FE12C9" w:rsidRPr="003D35A5" w:rsidRDefault="00FE12C9" w:rsidP="007C4B6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أحرجه البخاري / باب الشرط في الرقية / 5/2166 برقم 5405</w:t>
      </w:r>
    </w:p>
  </w:footnote>
  <w:footnote w:id="101">
    <w:p w14:paraId="76775068" w14:textId="07532A49"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سبل السلام للصنعاني 2/116</w:t>
      </w:r>
    </w:p>
  </w:footnote>
  <w:footnote w:id="102">
    <w:p w14:paraId="5A54A622"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عون المعبود 9/249</w:t>
      </w:r>
    </w:p>
  </w:footnote>
  <w:footnote w:id="103">
    <w:p w14:paraId="7C764608" w14:textId="70F5DD0E"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مجموع الفتاوى 30/193</w:t>
      </w:r>
    </w:p>
  </w:footnote>
  <w:footnote w:id="104">
    <w:p w14:paraId="60699F62"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الخرشي 7/80، التاج والإكليل 6/21، مواهب الجليل 6/22.</w:t>
      </w:r>
    </w:p>
  </w:footnote>
  <w:footnote w:id="105">
    <w:p w14:paraId="4F1463D1"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المهذب 1/440، الوسيط 4/241، روضة الطالبين 5/315، مغني المحتاج 2/377،</w:t>
      </w:r>
    </w:p>
  </w:footnote>
  <w:footnote w:id="106">
    <w:p w14:paraId="5C46345F"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الإنصاف (7/10)، المغني (5/373)، كشاف القناع (4/244).</w:t>
      </w:r>
    </w:p>
  </w:footnote>
  <w:footnote w:id="107">
    <w:p w14:paraId="0C540C7D"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الهداية شرح البداية (3/16)، فتح القدير (6/218)، واستثنى أبو يوسف السلاح، والكراع؛ لورود النص فيهما.</w:t>
      </w:r>
    </w:p>
  </w:footnote>
  <w:footnote w:id="108">
    <w:p w14:paraId="0F6FC113"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التاج والإكليل (6/21).</w:t>
      </w:r>
    </w:p>
  </w:footnote>
  <w:footnote w:id="109">
    <w:p w14:paraId="4D4EA914"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الخرشي (7/80)، الشرح الكبير (4/77).</w:t>
      </w:r>
    </w:p>
  </w:footnote>
  <w:footnote w:id="110">
    <w:p w14:paraId="5DB9406D"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روضة الطالبين (5/315).</w:t>
      </w:r>
    </w:p>
  </w:footnote>
  <w:footnote w:id="111">
    <w:p w14:paraId="26E97F79"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الإنصاف (7/11)، وقال ابن تيمية في الاختيارات (ص: 248): «ولو قال: وقفت هذه الدراهم على قرض المحتاجين لم يكن جواز هذا بعيدًا، وإذا أطلق واقف النقدين ونحوهما مما يمكن الانتفاع ببذله، فإن منع صحة هذا الوقف فيه نظر، خصوصًا على أصلنا، فإنه يجوز عندنا بيع الوقف إذا تعطلت منفعته».</w:t>
      </w:r>
    </w:p>
  </w:footnote>
  <w:footnote w:id="112">
    <w:p w14:paraId="66CC11AE"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حاشية ابن عابدين (4/363).</w:t>
      </w:r>
    </w:p>
  </w:footnote>
  <w:footnote w:id="113">
    <w:p w14:paraId="3DCF406A"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الاختيار لتعليل المختار (3/48).</w:t>
      </w:r>
    </w:p>
  </w:footnote>
  <w:footnote w:id="114">
    <w:p w14:paraId="52E6F42E"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الشرح الكبير (4/77)، الخرشي (7/80).</w:t>
      </w:r>
    </w:p>
  </w:footnote>
  <w:footnote w:id="115">
    <w:p w14:paraId="0132621B"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البحر الرائق (5/219).</w:t>
      </w:r>
    </w:p>
  </w:footnote>
  <w:footnote w:id="116">
    <w:p w14:paraId="04EA4DAD"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البحر الرائق (5/219</w:t>
      </w:r>
      <w:proofErr w:type="gramStart"/>
      <w:r w:rsidRPr="003D35A5">
        <w:rPr>
          <w:rFonts w:ascii="Traditional Arabic" w:hAnsi="Traditional Arabic" w:cs="Traditional Arabic"/>
          <w:sz w:val="28"/>
          <w:szCs w:val="28"/>
          <w:rtl/>
        </w:rPr>
        <w:t>)،.</w:t>
      </w:r>
      <w:proofErr w:type="gramEnd"/>
    </w:p>
  </w:footnote>
  <w:footnote w:id="117">
    <w:p w14:paraId="2BB28B3D"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المهذب (1/440)، الوسيط (4/241)، روضة الطالبين (5/315)، الإنصاف (7/10).</w:t>
      </w:r>
    </w:p>
  </w:footnote>
  <w:footnote w:id="118">
    <w:p w14:paraId="7B947AA2"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ينظر بدائع الصنائع (6/220).</w:t>
      </w:r>
    </w:p>
  </w:footnote>
  <w:footnote w:id="119">
    <w:p w14:paraId="0A3180BE"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كتاب الوقوف من كتاب الجامع لعلوم الإمام أحمد للخلال (2/495).</w:t>
      </w:r>
    </w:p>
  </w:footnote>
  <w:footnote w:id="120">
    <w:p w14:paraId="2824B9D7" w14:textId="77777777" w:rsidR="00FE12C9" w:rsidRPr="003D35A5" w:rsidRDefault="00FE12C9"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حاشية ابن عابدين (4/363).</w:t>
      </w:r>
    </w:p>
  </w:footnote>
  <w:footnote w:id="121">
    <w:p w14:paraId="23FA2527" w14:textId="77777777" w:rsidR="00FE12C9" w:rsidRPr="003D35A5" w:rsidRDefault="00FE12C9"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حاشية ابن عابدين (4/</w:t>
      </w:r>
      <w:r w:rsidRPr="003D35A5">
        <w:rPr>
          <w:rFonts w:ascii="Traditional Arabic" w:hAnsi="Traditional Arabic" w:cs="Traditional Arabic"/>
          <w:sz w:val="28"/>
          <w:szCs w:val="28"/>
        </w:rPr>
        <w:t>390</w:t>
      </w:r>
      <w:r w:rsidRPr="003D35A5">
        <w:rPr>
          <w:rFonts w:ascii="Traditional Arabic" w:hAnsi="Traditional Arabic" w:cs="Traditional Arabic"/>
          <w:sz w:val="28"/>
          <w:szCs w:val="28"/>
          <w:rtl/>
        </w:rPr>
        <w:t>).</w:t>
      </w:r>
    </w:p>
  </w:footnote>
  <w:footnote w:id="122">
    <w:p w14:paraId="4E701DE9" w14:textId="77777777" w:rsidR="00FE12C9" w:rsidRPr="003D35A5" w:rsidRDefault="00FE12C9"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حاشية ابن عابدين (4/364).</w:t>
      </w:r>
    </w:p>
  </w:footnote>
  <w:footnote w:id="123">
    <w:p w14:paraId="3E385E31"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الكافي في فقه الإمام أحمد (2/449).</w:t>
      </w:r>
    </w:p>
  </w:footnote>
  <w:footnote w:id="124">
    <w:p w14:paraId="138262E2"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المغني (5/373).</w:t>
      </w:r>
    </w:p>
  </w:footnote>
  <w:footnote w:id="125">
    <w:p w14:paraId="0C182CDB" w14:textId="77777777" w:rsidR="00FE12C9" w:rsidRPr="003D35A5" w:rsidRDefault="00FE12C9" w:rsidP="007E15EA">
      <w:pPr>
        <w:pStyle w:val="a3"/>
        <w:jc w:val="both"/>
        <w:rPr>
          <w:rFonts w:ascii="Traditional Arabic" w:hAnsi="Traditional Arabic" w:cs="Traditional Arabic"/>
          <w:sz w:val="28"/>
          <w:szCs w:val="28"/>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حاشية ابن عابدين (4/364).</w:t>
      </w:r>
    </w:p>
  </w:footnote>
  <w:footnote w:id="126">
    <w:p w14:paraId="167D7C3E" w14:textId="77777777"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فتح القدير (6/219).</w:t>
      </w:r>
    </w:p>
  </w:footnote>
  <w:footnote w:id="127">
    <w:p w14:paraId="67141037" w14:textId="6CA991CA" w:rsidR="00FE12C9" w:rsidRPr="003D35A5" w:rsidRDefault="00FE12C9"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هذه المسألة نقلت بالكامل</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مع بعض التعديلات عليها من موقع الألوكة على</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الأنترنيت للأستاذ دبيان خليل الدبيان</w:t>
      </w:r>
    </w:p>
  </w:footnote>
  <w:footnote w:id="128">
    <w:p w14:paraId="07BF08F1" w14:textId="1651E067" w:rsidR="005F55AB" w:rsidRPr="003D35A5" w:rsidRDefault="005F55AB" w:rsidP="007E15EA">
      <w:pPr>
        <w:pStyle w:val="a3"/>
        <w:jc w:val="both"/>
        <w:rPr>
          <w:rFonts w:ascii="Traditional Arabic" w:hAnsi="Traditional Arabic" w:cs="Traditional Arabic"/>
          <w:sz w:val="28"/>
          <w:szCs w:val="28"/>
          <w:rtl/>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هذه المسألة اجتزأتها من بحث ممتاز للباحثين الموقرين</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د. محمد محمود الطوالبة</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د. عبد الله علي الصيفي، بعنوان [نقل الدم بين الطب والفقه] مع تصرف قليل لأنني وجدت البحث ممتازا وأنهما أتيا بكل ما يمكن لكاتب الاتيان به واكتفيت بذلك فجزاهما الله خيرا</w:t>
      </w:r>
      <w:r w:rsidR="003D35A5" w:rsidRPr="003D35A5">
        <w:rPr>
          <w:rFonts w:ascii="Traditional Arabic" w:hAnsi="Traditional Arabic" w:cs="Traditional Arabic"/>
          <w:sz w:val="28"/>
          <w:szCs w:val="28"/>
          <w:rtl/>
        </w:rPr>
        <w:t>.</w:t>
      </w:r>
    </w:p>
    <w:p w14:paraId="46C6BBCC" w14:textId="017A6961" w:rsidR="005F55AB" w:rsidRPr="003D35A5" w:rsidRDefault="005F55AB" w:rsidP="007E15EA">
      <w:pPr>
        <w:pStyle w:val="a3"/>
        <w:jc w:val="both"/>
        <w:rPr>
          <w:rFonts w:ascii="Traditional Arabic" w:hAnsi="Traditional Arabic" w:cs="Traditional Arabic"/>
          <w:sz w:val="28"/>
          <w:szCs w:val="28"/>
        </w:rPr>
      </w:pPr>
      <w:r w:rsidRPr="003D35A5">
        <w:rPr>
          <w:rFonts w:ascii="Traditional Arabic" w:hAnsi="Traditional Arabic" w:cs="Traditional Arabic"/>
          <w:sz w:val="28"/>
          <w:szCs w:val="28"/>
          <w:rtl/>
        </w:rPr>
        <w:t xml:space="preserve">المجلة الأردنية في الدراسات الإسلامية مج </w:t>
      </w:r>
      <w:proofErr w:type="gramStart"/>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color w:val="008000"/>
          <w:sz w:val="28"/>
          <w:szCs w:val="28"/>
          <w:rtl/>
        </w:rPr>
        <w:t>11</w:t>
      </w:r>
      <w:proofErr w:type="gramEnd"/>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 xml:space="preserve"> ع </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color w:val="008000"/>
          <w:sz w:val="28"/>
          <w:szCs w:val="28"/>
          <w:rtl/>
        </w:rPr>
        <w:t>1</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 xml:space="preserve"> سنة 2015م </w:t>
      </w:r>
    </w:p>
    <w:p w14:paraId="511F6E6E" w14:textId="77777777" w:rsidR="005F55AB" w:rsidRPr="003D35A5" w:rsidRDefault="005F55AB" w:rsidP="007E15EA">
      <w:pPr>
        <w:pStyle w:val="a3"/>
        <w:jc w:val="both"/>
        <w:rPr>
          <w:rFonts w:ascii="Traditional Arabic" w:hAnsi="Traditional Arabic" w:cs="Traditional Arabic"/>
          <w:sz w:val="28"/>
          <w:szCs w:val="28"/>
        </w:rPr>
      </w:pPr>
    </w:p>
  </w:footnote>
  <w:footnote w:id="129">
    <w:p w14:paraId="3DDC4C53" w14:textId="3D4F9802" w:rsidR="005F55AB" w:rsidRPr="003D35A5" w:rsidRDefault="005F55AB" w:rsidP="007E15EA">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الكاساني، علاء الدين، بدائع الصنائع، دار الكتاب العربي، بيروت، ط2، 1982م، ج1، ص60،</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ابن همام، محمد بن عبد الواحد، شرح فتح القدير، دار الفكر، بيروت، ط2، ج1، ص38، نظام ومجموعة من علماء الهند، الفتاوى الهندية، الشيخ دار الفكر، 1411هـ، ج1، ص51، الرافعي، عبدالكريم بن محمد، العزيز شرح الوجيز، تحقيق: علي معوض، دار الكتب العلمية، ط1، 1997م، ج1، ص152، النووي، يحيى بن شرف، روضة الطالبين، المكتب الإسلامي، بيروت، ط2، 1405هـ</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ج1، ص184، ابن تيمية، احمد بن عبد الحليم، الفتاوى الكبرى، دار المعرفة، بيروت، ج21، ص601.</w:t>
      </w:r>
    </w:p>
    <w:p w14:paraId="4768E83D"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Fonts w:ascii="Traditional Arabic" w:hAnsi="Traditional Arabic" w:cs="Traditional Arabic"/>
          <w:sz w:val="28"/>
          <w:szCs w:val="28"/>
          <w:rtl/>
          <w:lang w:bidi="ar-IQ"/>
        </w:rPr>
        <w:t>خالف الظاهرية في دم الكافر؛ حيث يرون أن نجاسته مادية وليست معنوية؛ لقوله سبحانه: (إنما المشركون نجس)، وقد أجاب الجمهور على استدلالهم بأن النجاسة الواردة في الآية معنوية بدليل أن الله تعالى أباح زواج الكتابيات.</w:t>
      </w:r>
    </w:p>
  </w:footnote>
  <w:footnote w:id="130">
    <w:p w14:paraId="1EA24F11"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البخاري، محمد بن اسماعيل، الجامع الصحيح، تحقيق: </w:t>
      </w:r>
      <w:proofErr w:type="gramStart"/>
      <w:r w:rsidRPr="003D35A5">
        <w:rPr>
          <w:rFonts w:ascii="Traditional Arabic" w:hAnsi="Traditional Arabic" w:cs="Traditional Arabic"/>
          <w:sz w:val="28"/>
          <w:szCs w:val="28"/>
          <w:rtl/>
          <w:lang w:bidi="ar-IQ"/>
        </w:rPr>
        <w:t>د.مصطفى</w:t>
      </w:r>
      <w:proofErr w:type="gramEnd"/>
      <w:r w:rsidRPr="003D35A5">
        <w:rPr>
          <w:rFonts w:ascii="Traditional Arabic" w:hAnsi="Traditional Arabic" w:cs="Traditional Arabic"/>
          <w:sz w:val="28"/>
          <w:szCs w:val="28"/>
          <w:rtl/>
          <w:lang w:bidi="ar-IQ"/>
        </w:rPr>
        <w:t xml:space="preserve"> ديب البغا، دار بن كثير، اليمامة، بيروت، 1407هـ -1987م، ط3، كتاب الغسل، باب الْجُنُبُ يَخْرُجُ وَيَمْشِي في السُّوقِ وَغَيْرِهِ، ج1، ص109، حديث رقم 281، مسلم، مسلم بن الحجاج، الجامع الصحيح، تحقيق: محمد فؤاد عبد الباقي، دار إحياء التراث، كتاب الحيض، بَاب الدَّلِيلِ على أَنَّ الْمُسْلِمَ لَا يَنْجُسُ، ج1، ص282، حديث رقم 371.</w:t>
      </w:r>
    </w:p>
  </w:footnote>
  <w:footnote w:id="131">
    <w:p w14:paraId="53C01006"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الكاساني، بدائع الصنائع، ج1، ص60، ابن </w:t>
      </w:r>
      <w:proofErr w:type="gramStart"/>
      <w:r w:rsidRPr="003D35A5">
        <w:rPr>
          <w:rFonts w:ascii="Traditional Arabic" w:hAnsi="Traditional Arabic" w:cs="Traditional Arabic"/>
          <w:sz w:val="28"/>
          <w:szCs w:val="28"/>
          <w:rtl/>
          <w:lang w:bidi="ar-IQ"/>
        </w:rPr>
        <w:t>همام،شرح</w:t>
      </w:r>
      <w:proofErr w:type="gramEnd"/>
      <w:r w:rsidRPr="003D35A5">
        <w:rPr>
          <w:rFonts w:ascii="Traditional Arabic" w:hAnsi="Traditional Arabic" w:cs="Traditional Arabic"/>
          <w:sz w:val="28"/>
          <w:szCs w:val="28"/>
          <w:rtl/>
          <w:lang w:bidi="ar-IQ"/>
        </w:rPr>
        <w:t xml:space="preserve"> فتح القدير، ج1،ص38، الشيخ نظام، الفتاوى الهندية، ج1، ص51، الرافعي، العزيز شرح الوجيز، ج1، ص152، النووي، روضة الطالبين، ج1، ص184.</w:t>
      </w:r>
    </w:p>
  </w:footnote>
  <w:footnote w:id="132">
    <w:p w14:paraId="0A338FA6" w14:textId="2DA8FBDD"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البخاري، الجامع الصحيح، كتاب الحيض، باب الاستحاضة، ج 1، ص118، حديث رقم</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306، والترمذي، سنن الترمذي، باب ما جاء في الاستحاضة، ج 1، ص217، حديث رقم 125.</w:t>
      </w:r>
    </w:p>
  </w:footnote>
  <w:footnote w:id="133">
    <w:p w14:paraId="771A8222"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الكاساني، بدائع الصنائع، ج1، ص60، ابن </w:t>
      </w:r>
      <w:proofErr w:type="gramStart"/>
      <w:r w:rsidRPr="003D35A5">
        <w:rPr>
          <w:rFonts w:ascii="Traditional Arabic" w:hAnsi="Traditional Arabic" w:cs="Traditional Arabic"/>
          <w:sz w:val="28"/>
          <w:szCs w:val="28"/>
          <w:rtl/>
          <w:lang w:bidi="ar-IQ"/>
        </w:rPr>
        <w:t>همام،شرح</w:t>
      </w:r>
      <w:proofErr w:type="gramEnd"/>
      <w:r w:rsidRPr="003D35A5">
        <w:rPr>
          <w:rFonts w:ascii="Traditional Arabic" w:hAnsi="Traditional Arabic" w:cs="Traditional Arabic"/>
          <w:sz w:val="28"/>
          <w:szCs w:val="28"/>
          <w:rtl/>
          <w:lang w:bidi="ar-IQ"/>
        </w:rPr>
        <w:t xml:space="preserve"> فتح القدير، ج1، ص38، الشيخ نظام، الفتاوى الهندية، ج1، ص51، الرافعي، العزيز شرح الوجيز، ج1، ص152، النووي، روضة الطالبين، ج1، ص184.</w:t>
      </w:r>
    </w:p>
  </w:footnote>
  <w:footnote w:id="134">
    <w:p w14:paraId="4EFF4059"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السمرقندي، علاء الدين، تحفة الفقهاء، دار الكتب العلمية، بيروت، ط1، 1405هـ- 1984م، ج1، ص72، الخرشي، محمد بن عبد الله، حاشية الخرشي، دار الكتب العلمية، ط1، 1997م، ج1، ص170، الحطاب، محمد بن </w:t>
      </w:r>
      <w:proofErr w:type="gramStart"/>
      <w:r w:rsidRPr="003D35A5">
        <w:rPr>
          <w:rFonts w:ascii="Traditional Arabic" w:hAnsi="Traditional Arabic" w:cs="Traditional Arabic"/>
          <w:sz w:val="28"/>
          <w:szCs w:val="28"/>
          <w:rtl/>
          <w:lang w:bidi="ar-IQ"/>
        </w:rPr>
        <w:t>عبدالرحمن</w:t>
      </w:r>
      <w:proofErr w:type="gramEnd"/>
      <w:r w:rsidRPr="003D35A5">
        <w:rPr>
          <w:rFonts w:ascii="Traditional Arabic" w:hAnsi="Traditional Arabic" w:cs="Traditional Arabic"/>
          <w:sz w:val="28"/>
          <w:szCs w:val="28"/>
          <w:rtl/>
          <w:lang w:bidi="ar-IQ"/>
        </w:rPr>
        <w:t>، مواهب الجليل، دار الفكر، ط2، 1398هـ، بيروت، ج1، ص136، الشربيني، محمد الخطيب، مغني المحتاج، دار الفكر، بيروت، ج1، ص112، الكوهجي، زاد المحتاج بشرح المنهاج، ج1، ص74، النووي، روضة الطالبين، ج1، ص125. المرداوي علي بن سليمان (817-885/1414-1480)، الإنصاف، تحقيق محمد حامد الفقي، دار إحياء التراث، بيروت، ج1، ص325-326، ابن مفلح، الفروع، ج1، ص220.</w:t>
      </w:r>
    </w:p>
  </w:footnote>
  <w:footnote w:id="135">
    <w:p w14:paraId="315462AF" w14:textId="2A85CB59"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الدم المسفوح، هو الدم الخارج من العروق إذا سال، قال القرطبي: المسفوح، الجاري الذي يسيل. القرطبي، محمد بن احمد، الجامع لأحكام القرآن، دار الشعب، القاهرة، ج7، ص123.</w:t>
      </w:r>
      <w:r w:rsidR="003D35A5" w:rsidRPr="003D35A5">
        <w:rPr>
          <w:rFonts w:ascii="Traditional Arabic" w:hAnsi="Traditional Arabic" w:cs="Traditional Arabic"/>
          <w:sz w:val="28"/>
          <w:szCs w:val="28"/>
          <w:rtl/>
        </w:rPr>
        <w:t xml:space="preserve"> </w:t>
      </w:r>
    </w:p>
  </w:footnote>
  <w:footnote w:id="136">
    <w:p w14:paraId="0D5AB0F0" w14:textId="54ED2B56" w:rsidR="005F55AB" w:rsidRPr="003D35A5" w:rsidRDefault="005F55AB" w:rsidP="006E583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القرطبي، الجامع لأحكام القرآن، ج2، ص221</w:t>
      </w:r>
      <w:r w:rsidR="003D35A5" w:rsidRPr="003D35A5">
        <w:rPr>
          <w:rFonts w:ascii="Traditional Arabic" w:hAnsi="Traditional Arabic" w:cs="Traditional Arabic"/>
          <w:sz w:val="28"/>
          <w:szCs w:val="28"/>
          <w:rtl/>
          <w:lang w:bidi="ar-IQ"/>
        </w:rPr>
        <w:t>.</w:t>
      </w:r>
    </w:p>
  </w:footnote>
  <w:footnote w:id="137">
    <w:p w14:paraId="6B42A719" w14:textId="23788BC4" w:rsidR="005F55AB" w:rsidRPr="003D35A5" w:rsidRDefault="005F55AB" w:rsidP="006E583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الكاساني، بدائع الصنائع، ج1، ص79</w:t>
      </w:r>
      <w:r w:rsidR="003D35A5" w:rsidRPr="003D35A5">
        <w:rPr>
          <w:rFonts w:ascii="Traditional Arabic" w:hAnsi="Traditional Arabic" w:cs="Traditional Arabic"/>
          <w:sz w:val="28"/>
          <w:szCs w:val="28"/>
          <w:rtl/>
          <w:lang w:bidi="ar-IQ"/>
        </w:rPr>
        <w:t>.</w:t>
      </w:r>
    </w:p>
  </w:footnote>
  <w:footnote w:id="138">
    <w:p w14:paraId="771167F5" w14:textId="77777777" w:rsidR="005F55AB" w:rsidRPr="003D35A5" w:rsidRDefault="005F55AB" w:rsidP="006E583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الدسوقي، حاشية الدسوقي، ج1، ص52. ابن جزي محمد بن أحمد الكلبي الغرناطي (693-741هـ/1294-1340م)، القوانين الفقهية، ص27.</w:t>
      </w:r>
    </w:p>
  </w:footnote>
  <w:footnote w:id="139">
    <w:p w14:paraId="71CE2833" w14:textId="77777777" w:rsidR="005F55AB" w:rsidRPr="003D35A5" w:rsidRDefault="005F55AB" w:rsidP="006E583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النووي أبو زكريا يحيى بن شرف (631-676هـ/1234-1277م)، المجموع شرح المهذب، بيروت، دار الفكر، 1997م، ج1، ص293، الشربيني، مغني المحتاج، ج1، ص78.</w:t>
      </w:r>
    </w:p>
  </w:footnote>
  <w:footnote w:id="140">
    <w:p w14:paraId="0CE912A8" w14:textId="77777777" w:rsidR="005F55AB" w:rsidRPr="003D35A5" w:rsidRDefault="005F55AB" w:rsidP="006E5832">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ابن مفلح، ابراهيم بن محمد، المبدع، المكتب الإسلامي، بيروت، 1400هـ، ج1، ص246، ابن تيمية، الفتاوى الكبرى، ج2، ص124.</w:t>
      </w:r>
    </w:p>
  </w:footnote>
  <w:footnote w:id="141">
    <w:p w14:paraId="647D80AF" w14:textId="77777777" w:rsidR="005F55AB" w:rsidRPr="003D35A5" w:rsidRDefault="005F55AB" w:rsidP="00FA10E1">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ابن حزم، علي بن حزم، المحلى، دار الآفاق الجديدة، بيروت، لجنة إحياء التراث العربي، ج1، ص102.</w:t>
      </w:r>
    </w:p>
  </w:footnote>
  <w:footnote w:id="142">
    <w:p w14:paraId="3DBEA89E" w14:textId="77777777" w:rsidR="005F55AB" w:rsidRPr="003D35A5" w:rsidRDefault="005F55AB" w:rsidP="00FA10E1">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ابن العربي، أبو بكر محمد بن عبد الله (468-543هـ/1075-1148)، أحكام القرآن، تحقيق محمد عبد القادر عطا، دار الفكر، لبنان، ج1، ص79.</w:t>
      </w:r>
    </w:p>
  </w:footnote>
  <w:footnote w:id="143">
    <w:p w14:paraId="56579694" w14:textId="77777777" w:rsidR="005F55AB" w:rsidRPr="003D35A5" w:rsidRDefault="005F55AB" w:rsidP="00FA10E1">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الطبري، محمد بن جرير بن يزيد بن كثير بن غالب الآملي أبو جعفر (ت310هـ)، جامع البيان في تأويل القرآن، تحقيق أحمد محمد شاكر، مؤسسة الرسالة، ط1، 1420هـ-2000م، ج8، ص32، ابن عبد البر، أبو عمر يوسف بن عبد الله النمري (368-463هـ/979-1071م)، التمهيد لما في الموطأ من المعاني والأسانيد، تحقيق مصطفى بن أحمد العلوي، محمد عبد الكبير الدمياطي، المغرب، وزارة عموم الأوقاف، 1387 هـ/1967م، ج1، ص246.</w:t>
      </w:r>
    </w:p>
  </w:footnote>
  <w:footnote w:id="144">
    <w:p w14:paraId="79389C28" w14:textId="77777777" w:rsidR="005F55AB" w:rsidRPr="003D35A5" w:rsidRDefault="005F55AB" w:rsidP="00FA10E1">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الرازي، محمد بن عمر التميمي، مفاتيح الغيب (تفسير الفخر الرازي)، دار الكتب العلمية، بيروت، 1421هـ-2000، ج13، ص180، ابن حزم، المحلى، ج7، ص390.والصنعاني، سبل السلام، ج1، ص31.</w:t>
      </w:r>
    </w:p>
  </w:footnote>
  <w:footnote w:id="145">
    <w:p w14:paraId="0BCB960F" w14:textId="77777777" w:rsidR="005F55AB" w:rsidRPr="003D35A5" w:rsidRDefault="005F55AB" w:rsidP="00DC7E06">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lang w:bidi="ar-IQ"/>
        </w:rPr>
        <w:t xml:space="preserve"> الشوكاني، السيل الجرار، ج1، ص38.</w:t>
      </w:r>
    </w:p>
  </w:footnote>
  <w:footnote w:id="146">
    <w:p w14:paraId="1C4863BD" w14:textId="77777777" w:rsidR="005F55AB" w:rsidRPr="003D35A5" w:rsidRDefault="005F55AB" w:rsidP="00DC7E06">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lang w:bidi="ar-IQ"/>
        </w:rPr>
        <w:t xml:space="preserve"> الرازي، محمد بن عمر التميمي، مفاتيح الغيب (تفسير الفخر الرازي)، دار الكتب العلمية، بيروت، 1421هـ-2000، ج13، ص180، ابن حزم، المحلى، ج7، ص390. الصنعاني، سبل السلام، ج1، ص31.</w:t>
      </w:r>
    </w:p>
  </w:footnote>
  <w:footnote w:id="147">
    <w:p w14:paraId="20271C88" w14:textId="77777777" w:rsidR="005F55AB" w:rsidRPr="003D35A5" w:rsidRDefault="005F55AB" w:rsidP="00DC7E06">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lang w:bidi="ar-IQ"/>
        </w:rPr>
        <w:t xml:space="preserve"> ابن عثيمين، مجموع فتاوى ورسائل ابن عثيمين، مؤسسة الشيخ محمد بن صالح العثيمين الخيرية، 1423هـ- 2000م، ج11، ص264-265.</w:t>
      </w:r>
    </w:p>
  </w:footnote>
  <w:footnote w:id="148">
    <w:p w14:paraId="177E6334"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الدارقطني، سنن الدارقطني، كتاب الطهارة، باب في الوضوء من الخارج من البدن، ج1، ص157، حديث رقم 27، قال الدارقطني: عمر بن عبد العزيز لم يسمع من تميم الداري ولا رآه، ويزيد بن خالد ويزيد بن محمد مجهولان، وضعفه الألباني في السلسة الضعيفة.</w:t>
      </w:r>
    </w:p>
  </w:footnote>
  <w:footnote w:id="149">
    <w:p w14:paraId="66B0748A"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ابن همام، شرح فتح القدير، ج1، ص43، </w:t>
      </w:r>
      <w:proofErr w:type="gramStart"/>
      <w:r w:rsidRPr="003D35A5">
        <w:rPr>
          <w:rFonts w:ascii="Traditional Arabic" w:hAnsi="Traditional Arabic" w:cs="Traditional Arabic"/>
          <w:sz w:val="28"/>
          <w:szCs w:val="28"/>
          <w:rtl/>
          <w:lang w:bidi="ar-IQ"/>
        </w:rPr>
        <w:t>السرخسي،شمس</w:t>
      </w:r>
      <w:proofErr w:type="gramEnd"/>
      <w:r w:rsidRPr="003D35A5">
        <w:rPr>
          <w:rFonts w:ascii="Traditional Arabic" w:hAnsi="Traditional Arabic" w:cs="Traditional Arabic"/>
          <w:sz w:val="28"/>
          <w:szCs w:val="28"/>
          <w:rtl/>
          <w:lang w:bidi="ar-IQ"/>
        </w:rPr>
        <w:t xml:space="preserve"> الدين محمد بن أحمد (توفي483هـ/ 1090م)، المبسوط، دار المعرفة، بيروت، ج1، ص196.</w:t>
      </w:r>
    </w:p>
  </w:footnote>
  <w:footnote w:id="150">
    <w:p w14:paraId="1A73CA3F"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الدارقطني، سنن الدارقطني، كتاب المكاتب، باب نجاسة البول والأمر بالتنزه منه والحكم في بول ما يؤكل لحمه، ج1، ص127، ثم قال عنه: لم يروه غير ثابت بن حماد وهو ضعيف جدا وإبراهيم وثابت ضعيفان، ورواه البزار في مسنده، البزار، أحمد بن عمرو، مسند البزار، تحقيق: د. محفوظ الرحمن زين الله مؤسسة علوم القرآن، بيروت المدينة، ط1، 1409هـ، ج4، ص234، حديث رقم1397، الهيثمي، علي بن أبي بكر، مجمع الزوائد، دار الريان، القاهرة، 1407هـ، ج1، ص283، وقال: مدار طرقه عند الجميع على ثابت بن حماد وهو ضعيف جداً، يقول البيهقي معلقاً على هذا الحديث: فهذا باطل لا أصل له، وإنما رواه ثابت بن حماد عن علي بن زيد عن ابن المسيب عن عمار، وعلي بن زيد غير محتج به، وثابت بن حماد متهم بالوضع. انظر: البيهقي، احمد بن الحسين، السنن الكبرى، تحقيق: محمد عبد القادر عطا مكتبة دار الباز، مكة، 1414هـ- 1994م، ج1، ص14.</w:t>
      </w:r>
    </w:p>
  </w:footnote>
  <w:footnote w:id="151">
    <w:p w14:paraId="67228CE1"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أنظر تخريجه السابق</w:t>
      </w:r>
    </w:p>
  </w:footnote>
  <w:footnote w:id="152">
    <w:p w14:paraId="33838435" w14:textId="77777777" w:rsidR="005F55AB" w:rsidRPr="003D35A5" w:rsidRDefault="005F55AB" w:rsidP="00DC7E06">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DC7E06"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 xml:space="preserve">وبه قال سعيد بن المسيب وعطاء وإسحاق بن راهويه وأبوثور وداود وابن المنذر وهو أصح الروايتين عن أحمد وحكاه العبدري وغيره عن سعد بن أبي وقاص وابن عمر وعائشة رضي الله عنهم. انظر: النووي، المجموع، ج2، ص511، شرح منتهى الإرادات، البهوتي منصور بن يونس بن إدريس (ت1051هـ /1641م)، </w:t>
      </w:r>
      <w:proofErr w:type="gramStart"/>
      <w:r w:rsidRPr="003D35A5">
        <w:rPr>
          <w:rFonts w:ascii="Traditional Arabic" w:hAnsi="Traditional Arabic" w:cs="Traditional Arabic"/>
          <w:sz w:val="28"/>
          <w:szCs w:val="28"/>
          <w:rtl/>
          <w:lang w:bidi="ar-IQ"/>
        </w:rPr>
        <w:t>بيروت،عالم</w:t>
      </w:r>
      <w:proofErr w:type="gramEnd"/>
      <w:r w:rsidRPr="003D35A5">
        <w:rPr>
          <w:rFonts w:ascii="Traditional Arabic" w:hAnsi="Traditional Arabic" w:cs="Traditional Arabic"/>
          <w:sz w:val="28"/>
          <w:szCs w:val="28"/>
          <w:rtl/>
          <w:lang w:bidi="ar-IQ"/>
        </w:rPr>
        <w:t xml:space="preserve"> الكتب،1996(ط2)، ج1، ص109، ابن تيمية، مجموع الفتاوى، ج21، ص606.</w:t>
      </w:r>
    </w:p>
  </w:footnote>
  <w:footnote w:id="153">
    <w:p w14:paraId="5773B161"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البيهقي، السنن الكبرى، كتاب الفرائض، باب الماء الدائم تقع فيه نجاسة وهو أقل من قلتين، ج1، ص235، حديث رقم 1051، وقال بعد روايته للحديث: سويد الذي خلط في رواية هذا الحديث فمرة رواه عن نوح عن الحسن ومرة عن حميد عن أنس قال أبو أحمد وعامة حديثه مما لا يتابعه الثقات عليه وهو ضعيف، كما وصفوه يعني أحمد بن حنبل ويحيى بن معين وغيرهم من الأئمة ضعفوا سويدا. الهيثمي، مجمع الزوائد، ج1، ص287، ثم قال: وفيه سويد بن عبد العزيز ضعّفه جماعة وقال: دحيم ثقة وكان له أحاديث يغلط فيها وأثنى عليه هشيم خيرا.</w:t>
      </w:r>
    </w:p>
  </w:footnote>
  <w:footnote w:id="154">
    <w:p w14:paraId="0C68C510" w14:textId="70751846"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البخاري، الجامع الصحيح، كتاب المناقب، باب إذا رأت المستحاضة الدم، ج1، ص125، حديث رقم</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324.</w:t>
      </w:r>
    </w:p>
  </w:footnote>
  <w:footnote w:id="155">
    <w:p w14:paraId="2A5C9CBA" w14:textId="77777777" w:rsidR="005F55AB" w:rsidRPr="003D35A5" w:rsidRDefault="005F55AB" w:rsidP="00DC7E06">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النووي، المجموع، ج1، ص514، ابن قدامة، </w:t>
      </w:r>
      <w:proofErr w:type="gramStart"/>
      <w:r w:rsidRPr="003D35A5">
        <w:rPr>
          <w:rFonts w:ascii="Traditional Arabic" w:hAnsi="Traditional Arabic" w:cs="Traditional Arabic"/>
          <w:sz w:val="28"/>
          <w:szCs w:val="28"/>
          <w:rtl/>
          <w:lang w:bidi="ar-IQ"/>
        </w:rPr>
        <w:t>عبدالله</w:t>
      </w:r>
      <w:proofErr w:type="gramEnd"/>
      <w:r w:rsidRPr="003D35A5">
        <w:rPr>
          <w:rFonts w:ascii="Traditional Arabic" w:hAnsi="Traditional Arabic" w:cs="Traditional Arabic"/>
          <w:sz w:val="28"/>
          <w:szCs w:val="28"/>
          <w:rtl/>
          <w:lang w:bidi="ar-IQ"/>
        </w:rPr>
        <w:t xml:space="preserve"> بن قدامة، الكافي في فقه الإمام احمد بن حنبل، المكتب الإسلامي، بيروت، ج1، ص87.</w:t>
      </w:r>
    </w:p>
  </w:footnote>
  <w:footnote w:id="156">
    <w:p w14:paraId="3DF561F7" w14:textId="47E374EA"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البخاري، الجامع الصحيح، كتاب الشهادات، باب غسل الدم، ج1، ص91، حديث رقم225، مسلم، الجامع الصحيح، كتاب التفسير، باب نجاسة الدم وكيفية غسله، ج1، ص240، حديث رقم 291</w:t>
      </w:r>
      <w:r w:rsidR="003D35A5" w:rsidRPr="003D35A5">
        <w:rPr>
          <w:rFonts w:ascii="Traditional Arabic" w:hAnsi="Traditional Arabic" w:cs="Traditional Arabic"/>
          <w:sz w:val="28"/>
          <w:szCs w:val="28"/>
          <w:rtl/>
          <w:lang w:bidi="ar-IQ"/>
        </w:rPr>
        <w:t>.</w:t>
      </w:r>
    </w:p>
  </w:footnote>
  <w:footnote w:id="157">
    <w:p w14:paraId="09BC04C5"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الشوكاني، محمد بن علي، السيل الجرار، تحقيق: محمود ابراهيم زيد، دار الكتب العلمية، بيروت، 1405هـ، ط1، ج1، ص44.</w:t>
      </w:r>
    </w:p>
  </w:footnote>
  <w:footnote w:id="158">
    <w:p w14:paraId="0D0FAA59"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خان، صديق حسن، الروضة الندية، تحقيق: علي حسين الحلبي، دار ابن عفان، القاهرة، ط1، 1999م، ج1، ص115.</w:t>
      </w:r>
    </w:p>
  </w:footnote>
  <w:footnote w:id="159">
    <w:p w14:paraId="2D06D553" w14:textId="77777777" w:rsidR="005F55AB" w:rsidRPr="003D35A5" w:rsidRDefault="005F55AB" w:rsidP="00AD4890">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منهم عبد الحسيب رضوان، ومحمد صافي، ومصطفى العرجاوي، ومحمد عبد المقصود داود، والعقيلي.</w:t>
      </w:r>
    </w:p>
    <w:p w14:paraId="7A32A572"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Fonts w:ascii="Traditional Arabic" w:hAnsi="Traditional Arabic" w:cs="Traditional Arabic"/>
          <w:sz w:val="28"/>
          <w:szCs w:val="28"/>
          <w:rtl/>
          <w:lang w:bidi="ar-IQ"/>
        </w:rPr>
        <w:t>انظر: عبد الحسيب رضوان، القول الوضّاء في حكم نقل الدم والأعضاء، مجلة البحوث الفقهية والقانونية، ص348. صافي، نقل الدم وأحكامه الشرعية، ص41. العرجاوي، أحكام نقل الدم، ص266. داود، مدى مشروعية الاستشفاء بالدم البشري، ص280. العقيلي، حكم نقل الأعضاء، ص33.</w:t>
      </w:r>
    </w:p>
  </w:footnote>
  <w:footnote w:id="160">
    <w:p w14:paraId="0401ED85"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رواه الطبراني والبزار باختصار ورجال البزار رجال الصحيح غير هنيد بن القاسم وهو ثقة، انظر، الهيثمي، مجمع الزوائد، ج8، ص270</w:t>
      </w:r>
    </w:p>
  </w:footnote>
  <w:footnote w:id="161">
    <w:p w14:paraId="5901B865"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ابن نجيم، البحر الرائق، ج1، ص123، الدسوقي، حاشية الدسوقي، ج1، ص47، الشربيني، مغني المحتاج، ج1، ص34.</w:t>
      </w:r>
    </w:p>
  </w:footnote>
  <w:footnote w:id="162">
    <w:p w14:paraId="320BD38F"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 xml:space="preserve">ابن أبي شيبة عبد الله بن محمد (159-235هـ/776-849م)، المصنف، تحقيق كمال يوسف </w:t>
      </w:r>
      <w:proofErr w:type="gramStart"/>
      <w:r w:rsidRPr="003D35A5">
        <w:rPr>
          <w:rFonts w:ascii="Traditional Arabic" w:hAnsi="Traditional Arabic" w:cs="Traditional Arabic"/>
          <w:sz w:val="28"/>
          <w:szCs w:val="28"/>
          <w:rtl/>
          <w:lang w:bidi="ar-IQ"/>
        </w:rPr>
        <w:t>الحوت،الرياض</w:t>
      </w:r>
      <w:proofErr w:type="gramEnd"/>
      <w:r w:rsidRPr="003D35A5">
        <w:rPr>
          <w:rFonts w:ascii="Traditional Arabic" w:hAnsi="Traditional Arabic" w:cs="Traditional Arabic"/>
          <w:sz w:val="28"/>
          <w:szCs w:val="28"/>
          <w:rtl/>
          <w:lang w:bidi="ar-IQ"/>
        </w:rPr>
        <w:t>، مكتبة ابن رشد،1409هـ/1989م (ط1)، ج2، ص226، حديث رقم 8388، في الرعاف إذا لم يسكن، مالك بن أنس، الموطأ، تحقيق: محمد فؤاد دار إحياء التراث، مصر، كتاب الطهارة، باب الْعَمَلِ فِيمَنْ غَلَبَهُ الدَّمُ من جُرْحٍ أورُعَافٍ، ج1، ص39، البيهقي، السنن الكبرى، كتاب الحيض، باب ما يفعل من غلبه الدم من رعاف أو جرح، ج1، ص357، حديث رقم 1559.</w:t>
      </w:r>
    </w:p>
  </w:footnote>
  <w:footnote w:id="163">
    <w:p w14:paraId="0ABFD8C3"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النووي، المجموع، ج2، ص517، ابن قدامة، المغني، ج1، ص42.</w:t>
      </w:r>
    </w:p>
  </w:footnote>
  <w:footnote w:id="164">
    <w:p w14:paraId="7CEB7313"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الدسوقي، حاشية الدسوقي ج1، ص63، الرملي، نهاية المحتاج ج1، ص245، البهوتي، كشاف القناع ج1، ص293.</w:t>
      </w:r>
    </w:p>
  </w:footnote>
  <w:footnote w:id="165">
    <w:p w14:paraId="6FAA8F9E"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عبد العزيز، محمد كمال، لماذا حرم الله هذه الأشياء؟ لحم الخنزير، الميتة، الدم، الزنا، اللواط، الشذوذ الجنسي، الخمر، نظرة طبية في المحرمات القرآنية، مكتبة القرآن، القاهرة، ص15-16.</w:t>
      </w:r>
    </w:p>
  </w:footnote>
  <w:footnote w:id="166">
    <w:p w14:paraId="7D549A01" w14:textId="1311D9FD"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البار، خلق الإنسان، ص100، عبد العزيز،</w:t>
      </w:r>
      <w:r w:rsidR="003D35A5"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rPr>
        <w:t>لماذا حرم الله هذه الأشياء؟ ص15-16.</w:t>
      </w:r>
    </w:p>
  </w:footnote>
  <w:footnote w:id="167">
    <w:p w14:paraId="31A51113"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صافي، نقل الدم وأحكامه الشرعية، ص40-41.</w:t>
      </w:r>
    </w:p>
  </w:footnote>
  <w:footnote w:id="168">
    <w:p w14:paraId="248CD15B"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عرجاوي، أحكام نقل الدم، ص220.النتشة، المسائل الطبية المستجدة، ج2، ص328. صافي، نقل الدم وأحكامه الشرعية، ص40.</w:t>
      </w:r>
    </w:p>
  </w:footnote>
  <w:footnote w:id="169">
    <w:p w14:paraId="49486687"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البار، خلق الإنسان، ص90، 95-98، داود، مدى مشروعية الاستشفاء بالدم، ص249، 256.</w:t>
      </w:r>
    </w:p>
  </w:footnote>
  <w:footnote w:id="170">
    <w:p w14:paraId="7992140B"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وهو مروي أيضا عن عكرمة والثوري وابن عيينة وأبي يوسف وأحمد وإسحاق وغيرهم. النووي، المجموع، ج2، ص515.</w:t>
      </w:r>
    </w:p>
  </w:footnote>
  <w:footnote w:id="171">
    <w:p w14:paraId="7417E361" w14:textId="0CBD34E0"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عرجاوي، أحكام نقل الدم، ص256-257، صافي، نقل الدم وأحكامه الشرعية، ص269</w:t>
      </w:r>
      <w:r w:rsidR="003D35A5" w:rsidRPr="003D35A5">
        <w:rPr>
          <w:rFonts w:ascii="Traditional Arabic" w:hAnsi="Traditional Arabic" w:cs="Traditional Arabic"/>
          <w:sz w:val="28"/>
          <w:szCs w:val="28"/>
          <w:rtl/>
          <w:lang w:bidi="ar-IQ"/>
        </w:rPr>
        <w:t xml:space="preserve"> </w:t>
      </w:r>
    </w:p>
  </w:footnote>
  <w:footnote w:id="172">
    <w:p w14:paraId="537AE3F8" w14:textId="5325FA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العقيلي، حكم نقل الأعضاء، ص34.</w:t>
      </w:r>
      <w:r w:rsidR="003D35A5" w:rsidRPr="003D35A5">
        <w:rPr>
          <w:rFonts w:ascii="Traditional Arabic" w:hAnsi="Traditional Arabic" w:cs="Traditional Arabic"/>
          <w:sz w:val="28"/>
          <w:szCs w:val="28"/>
          <w:rtl/>
          <w:lang w:bidi="ar-IQ"/>
        </w:rPr>
        <w:t xml:space="preserve"> </w:t>
      </w:r>
    </w:p>
  </w:footnote>
  <w:footnote w:id="173">
    <w:p w14:paraId="2C8871F1" w14:textId="77777777" w:rsidR="005F55AB" w:rsidRPr="003D35A5" w:rsidRDefault="005F55AB" w:rsidP="00AD4890">
      <w:pPr>
        <w:pStyle w:val="a3"/>
        <w:jc w:val="both"/>
        <w:rPr>
          <w:rFonts w:ascii="Traditional Arabic" w:hAnsi="Traditional Arabic" w:cs="Traditional Arabic"/>
          <w:sz w:val="28"/>
          <w:szCs w:val="28"/>
          <w:rtl/>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الفصد والحجامة حقيقتهما استخراج الدم من جسم الإنسان. ابن منظور، لسان العرب، ج3، ص336.</w:t>
      </w:r>
    </w:p>
    <w:p w14:paraId="09880405"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Fonts w:ascii="Traditional Arabic" w:hAnsi="Traditional Arabic" w:cs="Traditional Arabic"/>
          <w:sz w:val="28"/>
          <w:szCs w:val="28"/>
          <w:rtl/>
          <w:lang w:bidi="ar-IQ"/>
        </w:rPr>
        <w:t>الفصد شق العرق فصده يفصده فصدا وفصادا فهومفصود وفصيد وفصد الناقة شق عرقها ليستخرج دمه فيشربه، لسان العرب ج9، ص326.</w:t>
      </w:r>
    </w:p>
  </w:footnote>
  <w:footnote w:id="174">
    <w:p w14:paraId="420EE2A6"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المرغيناني، الهداية ج1، ص14، الكاساني، بدائع الصنائع، ج1، ص24.</w:t>
      </w:r>
    </w:p>
  </w:footnote>
  <w:footnote w:id="175">
    <w:p w14:paraId="5019C1EF"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A5611"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ابن قدامة، المغني، ج1، ص119.</w:t>
      </w:r>
    </w:p>
  </w:footnote>
  <w:footnote w:id="176">
    <w:p w14:paraId="0731E08B" w14:textId="77777777" w:rsidR="005F55AB" w:rsidRPr="003D35A5" w:rsidRDefault="005F55AB" w:rsidP="00AD4890">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المصدر نقس</w:t>
      </w:r>
    </w:p>
  </w:footnote>
  <w:footnote w:id="177">
    <w:p w14:paraId="1F7FEB7F" w14:textId="5B2805FF"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003A5611"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الدارقطني، سنن الدارقطني، كتاب الطهارة، باب في الوضوء من الخارج من البدن ج</w:t>
      </w:r>
      <w:proofErr w:type="gramStart"/>
      <w:r w:rsidRPr="003D35A5">
        <w:rPr>
          <w:rFonts w:ascii="Traditional Arabic" w:hAnsi="Traditional Arabic" w:cs="Traditional Arabic"/>
          <w:sz w:val="28"/>
          <w:szCs w:val="28"/>
          <w:rtl/>
          <w:lang w:bidi="ar-IQ"/>
        </w:rPr>
        <w:t>1،ص</w:t>
      </w:r>
      <w:proofErr w:type="gramEnd"/>
      <w:r w:rsidRPr="003D35A5">
        <w:rPr>
          <w:rFonts w:ascii="Traditional Arabic" w:hAnsi="Traditional Arabic" w:cs="Traditional Arabic"/>
          <w:sz w:val="28"/>
          <w:szCs w:val="28"/>
          <w:rtl/>
          <w:lang w:bidi="ar-IQ"/>
        </w:rPr>
        <w:t>151، حديث رقم 56،</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البيهقي، سنن البيهقي الكبرى، كتاب الصيام، باب الإفطار بالطعام وبغير الطعام إذا ازدرده عامدا، ج4، ص261، حديث رقم 8042، قال ابن عبد الهادي الحنبلي: في إسناده شعبة مولى ابن عباس قال مالك والنسائي: ليس بثقة وقال يحيى: لا يكتب حديثه. انظر، ابن عبد الهادي، تنقيح تحقيق أحاديث التعليق، ج1، ص177.</w:t>
      </w:r>
    </w:p>
  </w:footnote>
  <w:footnote w:id="178">
    <w:p w14:paraId="097A270E"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الكاساني، بدائع الصنائع، ج1، ص24.</w:t>
      </w:r>
    </w:p>
  </w:footnote>
  <w:footnote w:id="179">
    <w:p w14:paraId="2E38F53E"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الدارقطني، سنن الدارقطني، كتاب الطهارة، باب في الوضوء من الخارج من البدن، ج1، ص153، حديث رقم 11، البيهقي، السنن الكبرى، كتاب صلاة الجنازة، باب الدعاء في صلاة الجنازة، ج1، ص142، حديث رقم 652. الحديث ضعيف. ابن حجر، أحمد بن علي بن حجر العسقلاني، الدراية في تخريج أحاديث الهداية، تحقيق السيد عبد الله هاشم اليماني المدني، دار المعرفة، بيروت، د.ط، د.ت، ج1، ص31.</w:t>
      </w:r>
    </w:p>
  </w:footnote>
  <w:footnote w:id="180">
    <w:p w14:paraId="5A2504FE" w14:textId="021E316C"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البخاري، الجامع صحيح، كتاب الحيض، باب الاستحاضة، ج1، ص117، حديث رقم</w:t>
      </w:r>
      <w:r w:rsidR="003D35A5" w:rsidRPr="003D35A5">
        <w:rPr>
          <w:rFonts w:ascii="Traditional Arabic" w:hAnsi="Traditional Arabic" w:cs="Traditional Arabic"/>
          <w:sz w:val="28"/>
          <w:szCs w:val="28"/>
          <w:rtl/>
          <w:lang w:bidi="ar-IQ"/>
        </w:rPr>
        <w:t>.</w:t>
      </w:r>
      <w:r w:rsidRPr="003D35A5">
        <w:rPr>
          <w:rFonts w:ascii="Traditional Arabic" w:hAnsi="Traditional Arabic" w:cs="Traditional Arabic"/>
          <w:sz w:val="28"/>
          <w:szCs w:val="28"/>
          <w:rtl/>
          <w:lang w:bidi="ar-IQ"/>
        </w:rPr>
        <w:t>300</w:t>
      </w:r>
    </w:p>
  </w:footnote>
  <w:footnote w:id="181">
    <w:p w14:paraId="593D6A53"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سبق تخريجه</w:t>
      </w:r>
    </w:p>
  </w:footnote>
  <w:footnote w:id="182">
    <w:p w14:paraId="2424DB21"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المرغيناني، الهداية، ج1، ص14.</w:t>
      </w:r>
    </w:p>
  </w:footnote>
  <w:footnote w:id="183">
    <w:p w14:paraId="34F746D3"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البيهقي، السنن الكبرى، كتاب الطهارة، باب ما يجب غسله من الدم، ج2، ص405، حديث رقم 3903. إسناده صحيح انظر، الطّريفي، عبد العزيز بن مرزوق، التحجيل في تخريج ما لم يخرج في إرواء الغليل، ومثله ابن أبي شيبة، مصنف ابن أبي شيبة، ج1، ص128، حديث رقم 1469، البيهقي، السنن الكبرى، ج1، ص141، حديث رقم 650 حدثنا عبد الْوَهَّابِ عن التَّيْمِيِّ عن بَكْرٍ قال رَأَيْت بن عُمَرَ عَصَرَ بَثْرَةً في وَجْهِهِ فَخَرَجَ شَيْءٌ من دَمٍ فَحَكَّهُ بين أصبعيه ثُمَّ صلى ولم يَتَوَضَّأْ. إسناده صحيح. انظر، ابن حجر، أحمد بن علي بن محمد بن أحمد العسقلاني (ت852هـ)، تغليق التعليق على صحيح البخاري، تحقيق سعيد القزقي، المكتب الإسلامي، دار عمار، بيروت، ج2، ص120.</w:t>
      </w:r>
    </w:p>
  </w:footnote>
  <w:footnote w:id="184">
    <w:p w14:paraId="0D64CB39" w14:textId="383B6516"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ابن رشد محمد بن أحمد بن محمد بن رشد</w:t>
      </w:r>
      <w:r w:rsidR="003D35A5" w:rsidRPr="003D35A5">
        <w:rPr>
          <w:rFonts w:ascii="Traditional Arabic" w:hAnsi="Traditional Arabic" w:cs="Traditional Arabic"/>
          <w:sz w:val="28"/>
          <w:szCs w:val="28"/>
          <w:rtl/>
          <w:lang w:bidi="ar-IQ"/>
        </w:rPr>
        <w:t xml:space="preserve"> (</w:t>
      </w:r>
      <w:r w:rsidRPr="003D35A5">
        <w:rPr>
          <w:rFonts w:ascii="Traditional Arabic" w:hAnsi="Traditional Arabic" w:cs="Traditional Arabic"/>
          <w:sz w:val="28"/>
          <w:szCs w:val="28"/>
          <w:rtl/>
          <w:lang w:bidi="ar-IQ"/>
        </w:rPr>
        <w:t>ت595، بداية المجتهد ونهاية المقتصد، دار الفكر، بيروت، ج</w:t>
      </w:r>
      <w:proofErr w:type="gramStart"/>
      <w:r w:rsidRPr="003D35A5">
        <w:rPr>
          <w:rFonts w:ascii="Traditional Arabic" w:hAnsi="Traditional Arabic" w:cs="Traditional Arabic"/>
          <w:sz w:val="28"/>
          <w:szCs w:val="28"/>
          <w:rtl/>
          <w:lang w:bidi="ar-IQ"/>
        </w:rPr>
        <w:t>1،ص</w:t>
      </w:r>
      <w:proofErr w:type="gramEnd"/>
      <w:r w:rsidRPr="003D35A5">
        <w:rPr>
          <w:rFonts w:ascii="Traditional Arabic" w:hAnsi="Traditional Arabic" w:cs="Traditional Arabic"/>
          <w:sz w:val="28"/>
          <w:szCs w:val="28"/>
          <w:rtl/>
          <w:lang w:bidi="ar-IQ"/>
        </w:rPr>
        <w:t>24، ابن جزي، القوانين الفقهية ص22، الدردير، الشرح الكبير، ج1، ص115.</w:t>
      </w:r>
    </w:p>
  </w:footnote>
  <w:footnote w:id="185">
    <w:p w14:paraId="6ED4F084" w14:textId="77777777"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الشافعي، الأم، ج1، ص18، الشيرازي إبراهيم بن علي بن يوسف (476هـ /1083م)، المهذب في فقه الإمام الشافعي، بيروت، دار الفكر، ج1، ص24.</w:t>
      </w:r>
    </w:p>
  </w:footnote>
  <w:footnote w:id="186">
    <w:p w14:paraId="7A1BFB99" w14:textId="77777777"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ابن حزم، المحلى، ج1، ص255.</w:t>
      </w:r>
    </w:p>
  </w:footnote>
  <w:footnote w:id="187">
    <w:p w14:paraId="1E902255" w14:textId="77777777"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الدارقطني، سنن الدارقطني، كتاب الطهارة، باب في الوضوء من الخارج من البدن، ج1، ص151، حديث رقم 56، وقال عنه: حديث رفعه ابن أبي العشرين ووقفة أبو المغيرة عن الأوزاعي وهو الصواب. البيهقي، السنن الكبرى، كتاب الطهارة، باب أقل عدد ورد فيمن صلى على جنازة، ج1، ص141، حديث رقم 649. قال البيهقي: في إسناده ضعفاء. البيهقي، السنن الكبرى، ج1، ص140.</w:t>
      </w:r>
    </w:p>
  </w:footnote>
  <w:footnote w:id="188">
    <w:p w14:paraId="1A81D333" w14:textId="77777777"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الشافعي، الأم، ج1، ص18، الشيرازي، المهذب، ج1، ص24.</w:t>
      </w:r>
    </w:p>
  </w:footnote>
  <w:footnote w:id="189">
    <w:p w14:paraId="01900779" w14:textId="77777777"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البخاري، الجامع الصحيح، كتاب الشهادات، باب الشهادة على الأنساب والرضاع، ج2، ص935، حديث رقم2502.</w:t>
      </w:r>
    </w:p>
  </w:footnote>
  <w:footnote w:id="190">
    <w:p w14:paraId="0D7B6C6D" w14:textId="77777777"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اللبدي، القاموس الطبي، ص404.</w:t>
      </w:r>
    </w:p>
  </w:footnote>
  <w:footnote w:id="191">
    <w:p w14:paraId="52FB3F4E" w14:textId="77777777" w:rsidR="005F55AB" w:rsidRPr="003D35A5" w:rsidRDefault="005F55AB" w:rsidP="0074041E">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المصدر نفسه</w:t>
      </w:r>
    </w:p>
  </w:footnote>
  <w:footnote w:id="192">
    <w:p w14:paraId="0BB8710A"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ab/>
        <w:t>صافي، نقل الدم وأحكامه الشرعية، ص43، النتشة، المسائل الطبية المستجدة، ج2، ص382، داود، مدى مشروعية الاستشفاء بالدم البشري، ص329-341. عرجاوي، أحكام نقل الدم، ص 374-381.</w:t>
      </w:r>
    </w:p>
  </w:footnote>
  <w:footnote w:id="193">
    <w:p w14:paraId="3DD53266" w14:textId="77777777" w:rsidR="005F55AB" w:rsidRPr="003D35A5" w:rsidRDefault="005F55AB" w:rsidP="007E15EA">
      <w:pPr>
        <w:pStyle w:val="a3"/>
        <w:jc w:val="both"/>
        <w:rPr>
          <w:rFonts w:ascii="Traditional Arabic" w:hAnsi="Traditional Arabic" w:cs="Traditional Arabic"/>
          <w:sz w:val="28"/>
          <w:szCs w:val="28"/>
          <w:lang w:bidi="ar-IQ"/>
        </w:rPr>
      </w:pPr>
      <w:r w:rsidRPr="003D35A5">
        <w:rPr>
          <w:rStyle w:val="a4"/>
          <w:rFonts w:ascii="Traditional Arabic" w:hAnsi="Traditional Arabic" w:cs="Traditional Arabic"/>
          <w:sz w:val="28"/>
          <w:szCs w:val="28"/>
          <w:vertAlign w:val="baseline"/>
          <w:rtl/>
        </w:rPr>
        <w:t>(</w:t>
      </w:r>
      <w:r w:rsidRPr="003D35A5">
        <w:rPr>
          <w:rStyle w:val="a4"/>
          <w:rFonts w:ascii="Traditional Arabic" w:hAnsi="Traditional Arabic" w:cs="Traditional Arabic"/>
          <w:sz w:val="28"/>
          <w:szCs w:val="28"/>
          <w:vertAlign w:val="baseline"/>
          <w:rtl/>
        </w:rPr>
        <w:footnoteRef/>
      </w:r>
      <w:r w:rsidRPr="003D35A5">
        <w:rPr>
          <w:rStyle w:val="a4"/>
          <w:rFonts w:ascii="Traditional Arabic" w:hAnsi="Traditional Arabic" w:cs="Traditional Arabic"/>
          <w:sz w:val="28"/>
          <w:szCs w:val="28"/>
          <w:vertAlign w:val="baseline"/>
          <w:rtl/>
        </w:rPr>
        <w:t>)</w:t>
      </w:r>
      <w:r w:rsidRPr="003D35A5">
        <w:rPr>
          <w:rFonts w:ascii="Traditional Arabic" w:hAnsi="Traditional Arabic" w:cs="Traditional Arabic"/>
          <w:sz w:val="28"/>
          <w:szCs w:val="28"/>
          <w:rtl/>
        </w:rPr>
        <w:t xml:space="preserve">: </w:t>
      </w:r>
      <w:r w:rsidRPr="003D35A5">
        <w:rPr>
          <w:rFonts w:ascii="Traditional Arabic" w:hAnsi="Traditional Arabic" w:cs="Traditional Arabic"/>
          <w:sz w:val="28"/>
          <w:szCs w:val="28"/>
          <w:rtl/>
          <w:lang w:bidi="ar-IQ"/>
        </w:rPr>
        <w:t>مجلس المجمع الفقهي الإسلامي، برابطة العالم الإسلامي، في دورته الحادية عشرة، المنعقدة بمكة المكرمة، في الفترة من يوم الأحد 13 رجب 1409هـ الموافق 19 فبراير 1989م إلى يوم الأحد 20 رجب 1409هـ الموافق 26 فبراير 1989م، الجماس، المرشد الفقهي في الطب، ص333.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7460"/>
    <w:multiLevelType w:val="hybridMultilevel"/>
    <w:tmpl w:val="93186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7A0046"/>
    <w:multiLevelType w:val="hybridMultilevel"/>
    <w:tmpl w:val="F7D2B6DC"/>
    <w:lvl w:ilvl="0" w:tplc="9D321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B5734"/>
    <w:multiLevelType w:val="hybridMultilevel"/>
    <w:tmpl w:val="9A6241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366EC3"/>
    <w:multiLevelType w:val="hybridMultilevel"/>
    <w:tmpl w:val="113C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8A2209"/>
    <w:multiLevelType w:val="hybridMultilevel"/>
    <w:tmpl w:val="EA0EA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133A56"/>
    <w:multiLevelType w:val="hybridMultilevel"/>
    <w:tmpl w:val="C6B493FE"/>
    <w:lvl w:ilvl="0" w:tplc="798C57A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174EE4"/>
    <w:multiLevelType w:val="hybridMultilevel"/>
    <w:tmpl w:val="9198F186"/>
    <w:lvl w:ilvl="0" w:tplc="95E28A64">
      <w:start w:val="1"/>
      <w:numFmt w:val="arabicAbjad"/>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7" w15:restartNumberingAfterBreak="0">
    <w:nsid w:val="3F695B68"/>
    <w:multiLevelType w:val="hybridMultilevel"/>
    <w:tmpl w:val="E22AEB38"/>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8" w15:restartNumberingAfterBreak="0">
    <w:nsid w:val="449A7F9F"/>
    <w:multiLevelType w:val="hybridMultilevel"/>
    <w:tmpl w:val="B0ECE116"/>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9" w15:restartNumberingAfterBreak="0">
    <w:nsid w:val="471366FD"/>
    <w:multiLevelType w:val="hybridMultilevel"/>
    <w:tmpl w:val="5A141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7541740"/>
    <w:multiLevelType w:val="hybridMultilevel"/>
    <w:tmpl w:val="AF70D5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8FE06CC"/>
    <w:multiLevelType w:val="hybridMultilevel"/>
    <w:tmpl w:val="59AA6196"/>
    <w:lvl w:ilvl="0" w:tplc="62DE66E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5D1815"/>
    <w:multiLevelType w:val="hybridMultilevel"/>
    <w:tmpl w:val="2902972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A682A6F"/>
    <w:multiLevelType w:val="hybridMultilevel"/>
    <w:tmpl w:val="624C60CE"/>
    <w:lvl w:ilvl="0" w:tplc="F6104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B12673"/>
    <w:multiLevelType w:val="hybridMultilevel"/>
    <w:tmpl w:val="453A1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7343C"/>
    <w:multiLevelType w:val="hybridMultilevel"/>
    <w:tmpl w:val="B64403EC"/>
    <w:lvl w:ilvl="0" w:tplc="9C18CBAA">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A53A5"/>
    <w:multiLevelType w:val="hybridMultilevel"/>
    <w:tmpl w:val="A9C47724"/>
    <w:lvl w:ilvl="0" w:tplc="94FE72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090F16"/>
    <w:multiLevelType w:val="hybridMultilevel"/>
    <w:tmpl w:val="063441EE"/>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8" w15:restartNumberingAfterBreak="0">
    <w:nsid w:val="60A43A87"/>
    <w:multiLevelType w:val="hybridMultilevel"/>
    <w:tmpl w:val="95C2A9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D0436C"/>
    <w:multiLevelType w:val="hybridMultilevel"/>
    <w:tmpl w:val="1C4E1D82"/>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0" w15:restartNumberingAfterBreak="0">
    <w:nsid w:val="6DD42BE3"/>
    <w:multiLevelType w:val="hybridMultilevel"/>
    <w:tmpl w:val="37B47B08"/>
    <w:lvl w:ilvl="0" w:tplc="7CA0A40C">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21" w15:restartNumberingAfterBreak="0">
    <w:nsid w:val="72AA431E"/>
    <w:multiLevelType w:val="hybridMultilevel"/>
    <w:tmpl w:val="BDD401C6"/>
    <w:lvl w:ilvl="0" w:tplc="44920122">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320215"/>
    <w:multiLevelType w:val="hybridMultilevel"/>
    <w:tmpl w:val="FA32E6B8"/>
    <w:lvl w:ilvl="0" w:tplc="A5065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1321E2"/>
    <w:multiLevelType w:val="hybridMultilevel"/>
    <w:tmpl w:val="3632AC6E"/>
    <w:lvl w:ilvl="0" w:tplc="0DBE9E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6"/>
  </w:num>
  <w:num w:numId="3">
    <w:abstractNumId w:val="21"/>
  </w:num>
  <w:num w:numId="4">
    <w:abstractNumId w:val="11"/>
  </w:num>
  <w:num w:numId="5">
    <w:abstractNumId w:val="23"/>
  </w:num>
  <w:num w:numId="6">
    <w:abstractNumId w:val="13"/>
  </w:num>
  <w:num w:numId="7">
    <w:abstractNumId w:val="14"/>
  </w:num>
  <w:num w:numId="8">
    <w:abstractNumId w:val="22"/>
  </w:num>
  <w:num w:numId="9">
    <w:abstractNumId w:val="8"/>
  </w:num>
  <w:num w:numId="10">
    <w:abstractNumId w:val="3"/>
  </w:num>
  <w:num w:numId="11">
    <w:abstractNumId w:val="5"/>
  </w:num>
  <w:num w:numId="12">
    <w:abstractNumId w:val="12"/>
  </w:num>
  <w:num w:numId="13">
    <w:abstractNumId w:val="17"/>
  </w:num>
  <w:num w:numId="14">
    <w:abstractNumId w:val="20"/>
  </w:num>
  <w:num w:numId="15">
    <w:abstractNumId w:val="6"/>
  </w:num>
  <w:num w:numId="16">
    <w:abstractNumId w:val="0"/>
  </w:num>
  <w:num w:numId="17">
    <w:abstractNumId w:val="9"/>
  </w:num>
  <w:num w:numId="18">
    <w:abstractNumId w:val="18"/>
  </w:num>
  <w:num w:numId="19">
    <w:abstractNumId w:val="19"/>
  </w:num>
  <w:num w:numId="20">
    <w:abstractNumId w:val="10"/>
  </w:num>
  <w:num w:numId="21">
    <w:abstractNumId w:val="2"/>
  </w:num>
  <w:num w:numId="22">
    <w:abstractNumId w:val="4"/>
  </w:num>
  <w:num w:numId="23">
    <w:abstractNumId w:val="1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107D"/>
    <w:rsid w:val="00005600"/>
    <w:rsid w:val="00011A1D"/>
    <w:rsid w:val="00017B9F"/>
    <w:rsid w:val="000266A6"/>
    <w:rsid w:val="00050120"/>
    <w:rsid w:val="00050A50"/>
    <w:rsid w:val="00054A88"/>
    <w:rsid w:val="00056324"/>
    <w:rsid w:val="00056928"/>
    <w:rsid w:val="00057D1E"/>
    <w:rsid w:val="000628F0"/>
    <w:rsid w:val="000729D1"/>
    <w:rsid w:val="00073614"/>
    <w:rsid w:val="000813A7"/>
    <w:rsid w:val="00083DFA"/>
    <w:rsid w:val="00091A8F"/>
    <w:rsid w:val="000A6214"/>
    <w:rsid w:val="000C2C6F"/>
    <w:rsid w:val="000D637F"/>
    <w:rsid w:val="000E20CF"/>
    <w:rsid w:val="000E60FF"/>
    <w:rsid w:val="000F1C33"/>
    <w:rsid w:val="000F64F5"/>
    <w:rsid w:val="000F6D1E"/>
    <w:rsid w:val="001015FA"/>
    <w:rsid w:val="00107954"/>
    <w:rsid w:val="00111145"/>
    <w:rsid w:val="00112708"/>
    <w:rsid w:val="00121B08"/>
    <w:rsid w:val="0013776E"/>
    <w:rsid w:val="0014047F"/>
    <w:rsid w:val="001421E9"/>
    <w:rsid w:val="0015677F"/>
    <w:rsid w:val="001643D1"/>
    <w:rsid w:val="0016567C"/>
    <w:rsid w:val="00167BAE"/>
    <w:rsid w:val="001716D2"/>
    <w:rsid w:val="0017672C"/>
    <w:rsid w:val="00187D20"/>
    <w:rsid w:val="001A0502"/>
    <w:rsid w:val="001A3429"/>
    <w:rsid w:val="001B20E3"/>
    <w:rsid w:val="001B70AC"/>
    <w:rsid w:val="001B7B2D"/>
    <w:rsid w:val="001C6F23"/>
    <w:rsid w:val="001C76D3"/>
    <w:rsid w:val="001E15B5"/>
    <w:rsid w:val="001E1F63"/>
    <w:rsid w:val="001E26D2"/>
    <w:rsid w:val="001E2903"/>
    <w:rsid w:val="001F50C8"/>
    <w:rsid w:val="001F5539"/>
    <w:rsid w:val="001F5D46"/>
    <w:rsid w:val="00200A5A"/>
    <w:rsid w:val="00223F07"/>
    <w:rsid w:val="00226215"/>
    <w:rsid w:val="00240912"/>
    <w:rsid w:val="00247D7D"/>
    <w:rsid w:val="0025084F"/>
    <w:rsid w:val="00251BB1"/>
    <w:rsid w:val="0025656B"/>
    <w:rsid w:val="0025783F"/>
    <w:rsid w:val="00271C17"/>
    <w:rsid w:val="00273743"/>
    <w:rsid w:val="00274AC6"/>
    <w:rsid w:val="00277076"/>
    <w:rsid w:val="00277D09"/>
    <w:rsid w:val="002905A4"/>
    <w:rsid w:val="00295D15"/>
    <w:rsid w:val="00296FB0"/>
    <w:rsid w:val="002971FE"/>
    <w:rsid w:val="002A0663"/>
    <w:rsid w:val="002A5CC1"/>
    <w:rsid w:val="002B430A"/>
    <w:rsid w:val="002B5083"/>
    <w:rsid w:val="002C02CE"/>
    <w:rsid w:val="002D1B0A"/>
    <w:rsid w:val="002E6EE0"/>
    <w:rsid w:val="002E6F55"/>
    <w:rsid w:val="002E7DA4"/>
    <w:rsid w:val="002F3891"/>
    <w:rsid w:val="002F50AC"/>
    <w:rsid w:val="002F53AB"/>
    <w:rsid w:val="002F7817"/>
    <w:rsid w:val="00316238"/>
    <w:rsid w:val="00317B63"/>
    <w:rsid w:val="00327A24"/>
    <w:rsid w:val="00332320"/>
    <w:rsid w:val="003353C1"/>
    <w:rsid w:val="003616C6"/>
    <w:rsid w:val="0036249C"/>
    <w:rsid w:val="003715D5"/>
    <w:rsid w:val="0038134C"/>
    <w:rsid w:val="00384463"/>
    <w:rsid w:val="00390DEF"/>
    <w:rsid w:val="003A5611"/>
    <w:rsid w:val="003B03F7"/>
    <w:rsid w:val="003B7FAB"/>
    <w:rsid w:val="003C1CF7"/>
    <w:rsid w:val="003C395C"/>
    <w:rsid w:val="003D08AE"/>
    <w:rsid w:val="003D22CC"/>
    <w:rsid w:val="003D35A5"/>
    <w:rsid w:val="003D3F04"/>
    <w:rsid w:val="003E321E"/>
    <w:rsid w:val="003E3D71"/>
    <w:rsid w:val="003F075C"/>
    <w:rsid w:val="003F2761"/>
    <w:rsid w:val="003F78EB"/>
    <w:rsid w:val="004008E3"/>
    <w:rsid w:val="00414025"/>
    <w:rsid w:val="0042211C"/>
    <w:rsid w:val="00435F07"/>
    <w:rsid w:val="004422E7"/>
    <w:rsid w:val="004550CA"/>
    <w:rsid w:val="004712F4"/>
    <w:rsid w:val="0048689E"/>
    <w:rsid w:val="004A348E"/>
    <w:rsid w:val="004B24C8"/>
    <w:rsid w:val="004B2D42"/>
    <w:rsid w:val="004B5BD0"/>
    <w:rsid w:val="004B7039"/>
    <w:rsid w:val="004C0DDE"/>
    <w:rsid w:val="004C3DED"/>
    <w:rsid w:val="004C4B86"/>
    <w:rsid w:val="004C74D3"/>
    <w:rsid w:val="004D196C"/>
    <w:rsid w:val="004D614C"/>
    <w:rsid w:val="004D7C7F"/>
    <w:rsid w:val="004E2E29"/>
    <w:rsid w:val="004E68CA"/>
    <w:rsid w:val="00503C8B"/>
    <w:rsid w:val="00507D3B"/>
    <w:rsid w:val="0051134B"/>
    <w:rsid w:val="00512A2E"/>
    <w:rsid w:val="0051623E"/>
    <w:rsid w:val="00523EC0"/>
    <w:rsid w:val="00524C5B"/>
    <w:rsid w:val="00525554"/>
    <w:rsid w:val="00560044"/>
    <w:rsid w:val="00581598"/>
    <w:rsid w:val="00582A43"/>
    <w:rsid w:val="00587192"/>
    <w:rsid w:val="005951F2"/>
    <w:rsid w:val="00595BBD"/>
    <w:rsid w:val="005A353B"/>
    <w:rsid w:val="005B0225"/>
    <w:rsid w:val="005B06B2"/>
    <w:rsid w:val="005B2AC7"/>
    <w:rsid w:val="005C246C"/>
    <w:rsid w:val="005C274A"/>
    <w:rsid w:val="005C395B"/>
    <w:rsid w:val="005C5E3D"/>
    <w:rsid w:val="005D15A0"/>
    <w:rsid w:val="005D3272"/>
    <w:rsid w:val="005E0DB2"/>
    <w:rsid w:val="005F36C0"/>
    <w:rsid w:val="005F55AB"/>
    <w:rsid w:val="00604C16"/>
    <w:rsid w:val="006121F2"/>
    <w:rsid w:val="00613DB7"/>
    <w:rsid w:val="00626A31"/>
    <w:rsid w:val="00630AF7"/>
    <w:rsid w:val="00632BE3"/>
    <w:rsid w:val="0063350A"/>
    <w:rsid w:val="00644B52"/>
    <w:rsid w:val="006638C0"/>
    <w:rsid w:val="006713C0"/>
    <w:rsid w:val="00671FB8"/>
    <w:rsid w:val="00680BDE"/>
    <w:rsid w:val="00692B48"/>
    <w:rsid w:val="006A1C35"/>
    <w:rsid w:val="006C0C6A"/>
    <w:rsid w:val="006C3E44"/>
    <w:rsid w:val="006C47ED"/>
    <w:rsid w:val="006D457B"/>
    <w:rsid w:val="006E1101"/>
    <w:rsid w:val="006E5832"/>
    <w:rsid w:val="006E5AEF"/>
    <w:rsid w:val="006E6A72"/>
    <w:rsid w:val="006E7602"/>
    <w:rsid w:val="006F0489"/>
    <w:rsid w:val="006F2DC1"/>
    <w:rsid w:val="006F3142"/>
    <w:rsid w:val="006F7C6E"/>
    <w:rsid w:val="007029AD"/>
    <w:rsid w:val="007062CD"/>
    <w:rsid w:val="00716EDB"/>
    <w:rsid w:val="007273D7"/>
    <w:rsid w:val="00732172"/>
    <w:rsid w:val="00733DC1"/>
    <w:rsid w:val="00734399"/>
    <w:rsid w:val="00734978"/>
    <w:rsid w:val="007362E4"/>
    <w:rsid w:val="0074041E"/>
    <w:rsid w:val="0075752E"/>
    <w:rsid w:val="00766DA0"/>
    <w:rsid w:val="00784321"/>
    <w:rsid w:val="007917B1"/>
    <w:rsid w:val="007929D3"/>
    <w:rsid w:val="007A1124"/>
    <w:rsid w:val="007A1FFD"/>
    <w:rsid w:val="007A38CA"/>
    <w:rsid w:val="007A6D5B"/>
    <w:rsid w:val="007B5D95"/>
    <w:rsid w:val="007B62E6"/>
    <w:rsid w:val="007C4B62"/>
    <w:rsid w:val="007D6D29"/>
    <w:rsid w:val="007E15EA"/>
    <w:rsid w:val="007F33FB"/>
    <w:rsid w:val="007F6F9D"/>
    <w:rsid w:val="0080347B"/>
    <w:rsid w:val="00817744"/>
    <w:rsid w:val="00825935"/>
    <w:rsid w:val="008270EB"/>
    <w:rsid w:val="00831231"/>
    <w:rsid w:val="0085232B"/>
    <w:rsid w:val="00861643"/>
    <w:rsid w:val="008667E7"/>
    <w:rsid w:val="00872AC2"/>
    <w:rsid w:val="008954FC"/>
    <w:rsid w:val="008A1838"/>
    <w:rsid w:val="008A2513"/>
    <w:rsid w:val="008B1DA4"/>
    <w:rsid w:val="008B27F8"/>
    <w:rsid w:val="008B3DF8"/>
    <w:rsid w:val="008E000C"/>
    <w:rsid w:val="008E4DB1"/>
    <w:rsid w:val="008E5BD5"/>
    <w:rsid w:val="008E79A2"/>
    <w:rsid w:val="008F2AEC"/>
    <w:rsid w:val="008F3AC4"/>
    <w:rsid w:val="008F6A48"/>
    <w:rsid w:val="00903E64"/>
    <w:rsid w:val="009040F6"/>
    <w:rsid w:val="00907BB9"/>
    <w:rsid w:val="00913D9C"/>
    <w:rsid w:val="009172C9"/>
    <w:rsid w:val="00917A5C"/>
    <w:rsid w:val="00922A1A"/>
    <w:rsid w:val="00927CB2"/>
    <w:rsid w:val="00931BFB"/>
    <w:rsid w:val="009366E8"/>
    <w:rsid w:val="009472C0"/>
    <w:rsid w:val="00960137"/>
    <w:rsid w:val="00960F56"/>
    <w:rsid w:val="00961447"/>
    <w:rsid w:val="0096799B"/>
    <w:rsid w:val="00973763"/>
    <w:rsid w:val="00974EEE"/>
    <w:rsid w:val="009755B5"/>
    <w:rsid w:val="0097594C"/>
    <w:rsid w:val="009824C7"/>
    <w:rsid w:val="00995A64"/>
    <w:rsid w:val="009B1229"/>
    <w:rsid w:val="009B3943"/>
    <w:rsid w:val="009B5C25"/>
    <w:rsid w:val="009B6B3B"/>
    <w:rsid w:val="009C2348"/>
    <w:rsid w:val="009C5833"/>
    <w:rsid w:val="009D0F31"/>
    <w:rsid w:val="009E0991"/>
    <w:rsid w:val="009E107D"/>
    <w:rsid w:val="009E3475"/>
    <w:rsid w:val="00A0136C"/>
    <w:rsid w:val="00A01740"/>
    <w:rsid w:val="00A018DB"/>
    <w:rsid w:val="00A03DAC"/>
    <w:rsid w:val="00A042BF"/>
    <w:rsid w:val="00A05105"/>
    <w:rsid w:val="00A070BE"/>
    <w:rsid w:val="00A07EC3"/>
    <w:rsid w:val="00A14002"/>
    <w:rsid w:val="00A300E0"/>
    <w:rsid w:val="00A40C05"/>
    <w:rsid w:val="00A432B7"/>
    <w:rsid w:val="00A43E1A"/>
    <w:rsid w:val="00A566DE"/>
    <w:rsid w:val="00A56D5C"/>
    <w:rsid w:val="00A60506"/>
    <w:rsid w:val="00A71B9F"/>
    <w:rsid w:val="00A806D9"/>
    <w:rsid w:val="00A96133"/>
    <w:rsid w:val="00A973EF"/>
    <w:rsid w:val="00AA3E89"/>
    <w:rsid w:val="00AA4673"/>
    <w:rsid w:val="00AA70FE"/>
    <w:rsid w:val="00AC1C0C"/>
    <w:rsid w:val="00AC436E"/>
    <w:rsid w:val="00AD3FB2"/>
    <w:rsid w:val="00AD4890"/>
    <w:rsid w:val="00AD60BC"/>
    <w:rsid w:val="00AD7929"/>
    <w:rsid w:val="00AE10D9"/>
    <w:rsid w:val="00AE2662"/>
    <w:rsid w:val="00AE269E"/>
    <w:rsid w:val="00AE2E91"/>
    <w:rsid w:val="00AF1492"/>
    <w:rsid w:val="00AF45F9"/>
    <w:rsid w:val="00B02DED"/>
    <w:rsid w:val="00B07F6F"/>
    <w:rsid w:val="00B10AFE"/>
    <w:rsid w:val="00B15775"/>
    <w:rsid w:val="00B23993"/>
    <w:rsid w:val="00B533C7"/>
    <w:rsid w:val="00B57449"/>
    <w:rsid w:val="00B57999"/>
    <w:rsid w:val="00B746ED"/>
    <w:rsid w:val="00B7674A"/>
    <w:rsid w:val="00B90DDD"/>
    <w:rsid w:val="00B92268"/>
    <w:rsid w:val="00BA4364"/>
    <w:rsid w:val="00BA4BDE"/>
    <w:rsid w:val="00BA60D7"/>
    <w:rsid w:val="00BA6457"/>
    <w:rsid w:val="00BB42AB"/>
    <w:rsid w:val="00BB6850"/>
    <w:rsid w:val="00BC008B"/>
    <w:rsid w:val="00BC09CD"/>
    <w:rsid w:val="00BD2670"/>
    <w:rsid w:val="00C046DC"/>
    <w:rsid w:val="00C1605F"/>
    <w:rsid w:val="00C228E5"/>
    <w:rsid w:val="00C232F5"/>
    <w:rsid w:val="00C2622F"/>
    <w:rsid w:val="00C32194"/>
    <w:rsid w:val="00C32BE5"/>
    <w:rsid w:val="00C36314"/>
    <w:rsid w:val="00C3759D"/>
    <w:rsid w:val="00C46F60"/>
    <w:rsid w:val="00C50D39"/>
    <w:rsid w:val="00C51B6A"/>
    <w:rsid w:val="00C52DBD"/>
    <w:rsid w:val="00C64395"/>
    <w:rsid w:val="00C70070"/>
    <w:rsid w:val="00C82041"/>
    <w:rsid w:val="00C841A2"/>
    <w:rsid w:val="00CA5001"/>
    <w:rsid w:val="00CA6B1A"/>
    <w:rsid w:val="00CA7ED2"/>
    <w:rsid w:val="00CD1BC8"/>
    <w:rsid w:val="00CD3225"/>
    <w:rsid w:val="00CD3307"/>
    <w:rsid w:val="00CD6C91"/>
    <w:rsid w:val="00CE071C"/>
    <w:rsid w:val="00CE35B3"/>
    <w:rsid w:val="00CE3D19"/>
    <w:rsid w:val="00CF058E"/>
    <w:rsid w:val="00D20FCB"/>
    <w:rsid w:val="00D26C42"/>
    <w:rsid w:val="00D342AF"/>
    <w:rsid w:val="00D344E4"/>
    <w:rsid w:val="00D36B09"/>
    <w:rsid w:val="00D42075"/>
    <w:rsid w:val="00D45EB5"/>
    <w:rsid w:val="00D54C2E"/>
    <w:rsid w:val="00D602FA"/>
    <w:rsid w:val="00D740B3"/>
    <w:rsid w:val="00DA1076"/>
    <w:rsid w:val="00DB1982"/>
    <w:rsid w:val="00DB2C50"/>
    <w:rsid w:val="00DC0949"/>
    <w:rsid w:val="00DC76FC"/>
    <w:rsid w:val="00DC7B00"/>
    <w:rsid w:val="00DC7E06"/>
    <w:rsid w:val="00DD7445"/>
    <w:rsid w:val="00DD7EA5"/>
    <w:rsid w:val="00DE2B9D"/>
    <w:rsid w:val="00DE556D"/>
    <w:rsid w:val="00DF296E"/>
    <w:rsid w:val="00E21372"/>
    <w:rsid w:val="00E24012"/>
    <w:rsid w:val="00E33DC5"/>
    <w:rsid w:val="00E341FC"/>
    <w:rsid w:val="00E546FC"/>
    <w:rsid w:val="00E6188C"/>
    <w:rsid w:val="00E81F78"/>
    <w:rsid w:val="00E84F30"/>
    <w:rsid w:val="00E94C69"/>
    <w:rsid w:val="00E962E5"/>
    <w:rsid w:val="00EC14C9"/>
    <w:rsid w:val="00EC2F31"/>
    <w:rsid w:val="00EC4B8C"/>
    <w:rsid w:val="00ED39DB"/>
    <w:rsid w:val="00ED4E78"/>
    <w:rsid w:val="00EF0E9D"/>
    <w:rsid w:val="00F1407D"/>
    <w:rsid w:val="00F23CCC"/>
    <w:rsid w:val="00F35581"/>
    <w:rsid w:val="00F35BB1"/>
    <w:rsid w:val="00F40045"/>
    <w:rsid w:val="00F4662B"/>
    <w:rsid w:val="00F50F8C"/>
    <w:rsid w:val="00F5455B"/>
    <w:rsid w:val="00F61D80"/>
    <w:rsid w:val="00F66940"/>
    <w:rsid w:val="00F7382A"/>
    <w:rsid w:val="00F77D58"/>
    <w:rsid w:val="00F917E7"/>
    <w:rsid w:val="00F94CFD"/>
    <w:rsid w:val="00F950D2"/>
    <w:rsid w:val="00F962CA"/>
    <w:rsid w:val="00FA10E1"/>
    <w:rsid w:val="00FA1AE3"/>
    <w:rsid w:val="00FA4EFB"/>
    <w:rsid w:val="00FA5814"/>
    <w:rsid w:val="00FB5827"/>
    <w:rsid w:val="00FD4B55"/>
    <w:rsid w:val="00FE12C9"/>
    <w:rsid w:val="00FF0C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4070A"/>
  <w15:docId w15:val="{2EC16267-988F-4C2E-B53C-9FDF63F3E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EDB"/>
    <w:pPr>
      <w:bidi/>
    </w:pPr>
  </w:style>
  <w:style w:type="paragraph" w:styleId="1">
    <w:name w:val="heading 1"/>
    <w:basedOn w:val="a"/>
    <w:link w:val="1Char"/>
    <w:uiPriority w:val="9"/>
    <w:qFormat/>
    <w:rsid w:val="000F64F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iPriority w:val="9"/>
    <w:unhideWhenUsed/>
    <w:qFormat/>
    <w:rsid w:val="003D35A5"/>
    <w:pPr>
      <w:keepNext/>
      <w:keepLines/>
      <w:spacing w:before="40" w:after="0"/>
      <w:jc w:val="center"/>
      <w:outlineLvl w:val="1"/>
    </w:pPr>
    <w:rPr>
      <w:rFonts w:ascii="Traditional Arabic" w:eastAsia="Traditional Arabic" w:hAnsi="Traditional Arabic" w:cs="Traditional Arabic"/>
      <w:b/>
      <w:bCs/>
      <w:color w:val="0000FF"/>
      <w:sz w:val="36"/>
      <w:szCs w:val="36"/>
    </w:rPr>
  </w:style>
  <w:style w:type="paragraph" w:styleId="3">
    <w:name w:val="heading 3"/>
    <w:basedOn w:val="a"/>
    <w:next w:val="a"/>
    <w:link w:val="3Char"/>
    <w:uiPriority w:val="9"/>
    <w:unhideWhenUsed/>
    <w:qFormat/>
    <w:rsid w:val="003D35A5"/>
    <w:pPr>
      <w:keepNext/>
      <w:keepLines/>
      <w:spacing w:before="40" w:after="0"/>
      <w:outlineLvl w:val="2"/>
    </w:pPr>
    <w:rPr>
      <w:rFonts w:ascii="Traditional Arabic" w:eastAsia="Traditional Arabic" w:hAnsi="Traditional Arabic" w:cs="Traditional Arabic"/>
      <w:b/>
      <w:bCs/>
      <w:color w:val="8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E107D"/>
    <w:pPr>
      <w:spacing w:after="0" w:line="240" w:lineRule="auto"/>
    </w:pPr>
    <w:rPr>
      <w:sz w:val="20"/>
      <w:szCs w:val="20"/>
    </w:rPr>
  </w:style>
  <w:style w:type="character" w:customStyle="1" w:styleId="Char">
    <w:name w:val="نص حاشية سفلية Char"/>
    <w:basedOn w:val="a0"/>
    <w:link w:val="a3"/>
    <w:uiPriority w:val="99"/>
    <w:semiHidden/>
    <w:rsid w:val="009E107D"/>
    <w:rPr>
      <w:sz w:val="20"/>
      <w:szCs w:val="20"/>
    </w:rPr>
  </w:style>
  <w:style w:type="character" w:styleId="a4">
    <w:name w:val="footnote reference"/>
    <w:aliases w:val="حاشية سفلى"/>
    <w:basedOn w:val="a0"/>
    <w:uiPriority w:val="99"/>
    <w:unhideWhenUsed/>
    <w:rsid w:val="009E107D"/>
    <w:rPr>
      <w:vertAlign w:val="superscript"/>
    </w:rPr>
  </w:style>
  <w:style w:type="paragraph" w:styleId="a5">
    <w:name w:val="List Paragraph"/>
    <w:basedOn w:val="a"/>
    <w:uiPriority w:val="34"/>
    <w:qFormat/>
    <w:rsid w:val="009C5833"/>
    <w:pPr>
      <w:ind w:left="720"/>
      <w:contextualSpacing/>
    </w:pPr>
  </w:style>
  <w:style w:type="character" w:customStyle="1" w:styleId="1Char">
    <w:name w:val="العنوان 1 Char"/>
    <w:basedOn w:val="a0"/>
    <w:link w:val="1"/>
    <w:uiPriority w:val="9"/>
    <w:rsid w:val="000F64F5"/>
    <w:rPr>
      <w:rFonts w:ascii="Times New Roman" w:eastAsia="Times New Roman" w:hAnsi="Times New Roman" w:cs="Times New Roman"/>
      <w:b/>
      <w:bCs/>
      <w:kern w:val="36"/>
      <w:sz w:val="48"/>
      <w:szCs w:val="48"/>
    </w:rPr>
  </w:style>
  <w:style w:type="character" w:customStyle="1" w:styleId="cat-links">
    <w:name w:val="cat-links"/>
    <w:basedOn w:val="a0"/>
    <w:rsid w:val="000F64F5"/>
  </w:style>
  <w:style w:type="character" w:styleId="Hyperlink">
    <w:name w:val="Hyperlink"/>
    <w:basedOn w:val="a0"/>
    <w:uiPriority w:val="99"/>
    <w:unhideWhenUsed/>
    <w:rsid w:val="000F64F5"/>
    <w:rPr>
      <w:color w:val="0000FF"/>
      <w:u w:val="single"/>
    </w:rPr>
  </w:style>
  <w:style w:type="character" w:customStyle="1" w:styleId="author">
    <w:name w:val="author"/>
    <w:basedOn w:val="a0"/>
    <w:rsid w:val="000F64F5"/>
  </w:style>
  <w:style w:type="character" w:customStyle="1" w:styleId="posted-on">
    <w:name w:val="posted-on"/>
    <w:basedOn w:val="a0"/>
    <w:rsid w:val="000F64F5"/>
  </w:style>
  <w:style w:type="character" w:customStyle="1" w:styleId="comments-count">
    <w:name w:val="comments-count"/>
    <w:basedOn w:val="a0"/>
    <w:rsid w:val="000F64F5"/>
  </w:style>
  <w:style w:type="character" w:customStyle="1" w:styleId="post-view">
    <w:name w:val="post-view"/>
    <w:basedOn w:val="a0"/>
    <w:rsid w:val="000F64F5"/>
  </w:style>
  <w:style w:type="paragraph" w:styleId="a6">
    <w:name w:val="Normal (Web)"/>
    <w:basedOn w:val="a"/>
    <w:uiPriority w:val="99"/>
    <w:unhideWhenUsed/>
    <w:rsid w:val="000F64F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0F64F5"/>
    <w:rPr>
      <w:b/>
      <w:bCs/>
    </w:rPr>
  </w:style>
  <w:style w:type="paragraph" w:styleId="a8">
    <w:name w:val="header"/>
    <w:basedOn w:val="a"/>
    <w:link w:val="Char0"/>
    <w:uiPriority w:val="99"/>
    <w:unhideWhenUsed/>
    <w:rsid w:val="00050120"/>
    <w:pPr>
      <w:tabs>
        <w:tab w:val="center" w:pos="4153"/>
        <w:tab w:val="right" w:pos="8306"/>
      </w:tabs>
      <w:spacing w:after="0" w:line="240" w:lineRule="auto"/>
    </w:pPr>
  </w:style>
  <w:style w:type="character" w:customStyle="1" w:styleId="Char0">
    <w:name w:val="رأس الصفحة Char"/>
    <w:basedOn w:val="a0"/>
    <w:link w:val="a8"/>
    <w:uiPriority w:val="99"/>
    <w:rsid w:val="00050120"/>
  </w:style>
  <w:style w:type="paragraph" w:styleId="a9">
    <w:name w:val="footer"/>
    <w:basedOn w:val="a"/>
    <w:link w:val="Char1"/>
    <w:uiPriority w:val="99"/>
    <w:unhideWhenUsed/>
    <w:rsid w:val="00050120"/>
    <w:pPr>
      <w:tabs>
        <w:tab w:val="center" w:pos="4153"/>
        <w:tab w:val="right" w:pos="8306"/>
      </w:tabs>
      <w:spacing w:after="0" w:line="240" w:lineRule="auto"/>
    </w:pPr>
  </w:style>
  <w:style w:type="character" w:customStyle="1" w:styleId="Char1">
    <w:name w:val="تذييل الصفحة Char"/>
    <w:basedOn w:val="a0"/>
    <w:link w:val="a9"/>
    <w:uiPriority w:val="99"/>
    <w:rsid w:val="00050120"/>
  </w:style>
  <w:style w:type="paragraph" w:styleId="aa">
    <w:name w:val="Balloon Text"/>
    <w:basedOn w:val="a"/>
    <w:link w:val="Char2"/>
    <w:uiPriority w:val="99"/>
    <w:semiHidden/>
    <w:unhideWhenUsed/>
    <w:rsid w:val="003E321E"/>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3E321E"/>
    <w:rPr>
      <w:rFonts w:ascii="Tahoma" w:hAnsi="Tahoma" w:cs="Tahoma"/>
      <w:sz w:val="16"/>
      <w:szCs w:val="16"/>
    </w:rPr>
  </w:style>
  <w:style w:type="paragraph" w:styleId="ab">
    <w:name w:val="endnote text"/>
    <w:basedOn w:val="a"/>
    <w:link w:val="Char3"/>
    <w:uiPriority w:val="99"/>
    <w:semiHidden/>
    <w:unhideWhenUsed/>
    <w:rsid w:val="004C4B86"/>
    <w:pPr>
      <w:spacing w:after="0" w:line="240" w:lineRule="auto"/>
    </w:pPr>
    <w:rPr>
      <w:sz w:val="20"/>
      <w:szCs w:val="20"/>
    </w:rPr>
  </w:style>
  <w:style w:type="character" w:customStyle="1" w:styleId="Char3">
    <w:name w:val="نص تعليق ختامي Char"/>
    <w:basedOn w:val="a0"/>
    <w:link w:val="ab"/>
    <w:uiPriority w:val="99"/>
    <w:semiHidden/>
    <w:rsid w:val="004C4B86"/>
    <w:rPr>
      <w:sz w:val="20"/>
      <w:szCs w:val="20"/>
    </w:rPr>
  </w:style>
  <w:style w:type="character" w:styleId="ac">
    <w:name w:val="endnote reference"/>
    <w:basedOn w:val="a0"/>
    <w:uiPriority w:val="99"/>
    <w:semiHidden/>
    <w:unhideWhenUsed/>
    <w:rsid w:val="004C4B86"/>
    <w:rPr>
      <w:vertAlign w:val="superscript"/>
    </w:rPr>
  </w:style>
  <w:style w:type="character" w:customStyle="1" w:styleId="2Char">
    <w:name w:val="عنوان 2 Char"/>
    <w:basedOn w:val="a0"/>
    <w:link w:val="2"/>
    <w:uiPriority w:val="9"/>
    <w:rsid w:val="003D35A5"/>
    <w:rPr>
      <w:rFonts w:ascii="Traditional Arabic" w:eastAsia="Traditional Arabic" w:hAnsi="Traditional Arabic" w:cs="Traditional Arabic"/>
      <w:b/>
      <w:bCs/>
      <w:color w:val="0000FF"/>
      <w:sz w:val="36"/>
      <w:szCs w:val="36"/>
    </w:rPr>
  </w:style>
  <w:style w:type="character" w:customStyle="1" w:styleId="3Char">
    <w:name w:val="عنوان 3 Char"/>
    <w:basedOn w:val="a0"/>
    <w:link w:val="3"/>
    <w:uiPriority w:val="9"/>
    <w:rsid w:val="003D35A5"/>
    <w:rPr>
      <w:rFonts w:ascii="Traditional Arabic" w:eastAsia="Traditional Arabic" w:hAnsi="Traditional Arabic" w:cs="Traditional Arabic"/>
      <w:b/>
      <w:bCs/>
      <w:color w:val="800000"/>
      <w:sz w:val="32"/>
      <w:szCs w:val="32"/>
    </w:rPr>
  </w:style>
  <w:style w:type="paragraph" w:styleId="ad">
    <w:name w:val="TOC Heading"/>
    <w:basedOn w:val="1"/>
    <w:next w:val="a"/>
    <w:uiPriority w:val="39"/>
    <w:unhideWhenUsed/>
    <w:qFormat/>
    <w:rsid w:val="003D35A5"/>
    <w:pPr>
      <w:keepNext/>
      <w:keepLines/>
      <w:bidi/>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tl/>
    </w:rPr>
  </w:style>
  <w:style w:type="paragraph" w:styleId="20">
    <w:name w:val="toc 2"/>
    <w:basedOn w:val="a"/>
    <w:next w:val="a"/>
    <w:autoRedefine/>
    <w:uiPriority w:val="39"/>
    <w:unhideWhenUsed/>
    <w:rsid w:val="003D35A5"/>
    <w:pPr>
      <w:spacing w:after="100"/>
      <w:ind w:left="220"/>
    </w:pPr>
  </w:style>
  <w:style w:type="paragraph" w:styleId="30">
    <w:name w:val="toc 3"/>
    <w:basedOn w:val="a"/>
    <w:next w:val="a"/>
    <w:autoRedefine/>
    <w:uiPriority w:val="39"/>
    <w:unhideWhenUsed/>
    <w:rsid w:val="003D35A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26356">
      <w:bodyDiv w:val="1"/>
      <w:marLeft w:val="0"/>
      <w:marRight w:val="0"/>
      <w:marTop w:val="0"/>
      <w:marBottom w:val="0"/>
      <w:divBdr>
        <w:top w:val="none" w:sz="0" w:space="0" w:color="auto"/>
        <w:left w:val="none" w:sz="0" w:space="0" w:color="auto"/>
        <w:bottom w:val="none" w:sz="0" w:space="0" w:color="auto"/>
        <w:right w:val="none" w:sz="0" w:space="0" w:color="auto"/>
      </w:divBdr>
    </w:div>
    <w:div w:id="537864213">
      <w:bodyDiv w:val="1"/>
      <w:marLeft w:val="0"/>
      <w:marRight w:val="0"/>
      <w:marTop w:val="0"/>
      <w:marBottom w:val="0"/>
      <w:divBdr>
        <w:top w:val="none" w:sz="0" w:space="0" w:color="auto"/>
        <w:left w:val="none" w:sz="0" w:space="0" w:color="auto"/>
        <w:bottom w:val="none" w:sz="0" w:space="0" w:color="auto"/>
        <w:right w:val="none" w:sz="0" w:space="0" w:color="auto"/>
      </w:divBdr>
    </w:div>
    <w:div w:id="606546968">
      <w:bodyDiv w:val="1"/>
      <w:marLeft w:val="0"/>
      <w:marRight w:val="0"/>
      <w:marTop w:val="0"/>
      <w:marBottom w:val="0"/>
      <w:divBdr>
        <w:top w:val="none" w:sz="0" w:space="0" w:color="auto"/>
        <w:left w:val="none" w:sz="0" w:space="0" w:color="auto"/>
        <w:bottom w:val="none" w:sz="0" w:space="0" w:color="auto"/>
        <w:right w:val="none" w:sz="0" w:space="0" w:color="auto"/>
      </w:divBdr>
      <w:divsChild>
        <w:div w:id="588467767">
          <w:marLeft w:val="0"/>
          <w:marRight w:val="0"/>
          <w:marTop w:val="0"/>
          <w:marBottom w:val="300"/>
          <w:divBdr>
            <w:top w:val="none" w:sz="0" w:space="0" w:color="auto"/>
            <w:left w:val="none" w:sz="0" w:space="0" w:color="auto"/>
            <w:bottom w:val="none" w:sz="0" w:space="0" w:color="auto"/>
            <w:right w:val="none" w:sz="0" w:space="0" w:color="auto"/>
          </w:divBdr>
          <w:divsChild>
            <w:div w:id="226427555">
              <w:marLeft w:val="0"/>
              <w:marRight w:val="0"/>
              <w:marTop w:val="0"/>
              <w:marBottom w:val="0"/>
              <w:divBdr>
                <w:top w:val="none" w:sz="0" w:space="0" w:color="auto"/>
                <w:left w:val="none" w:sz="0" w:space="0" w:color="auto"/>
                <w:bottom w:val="none" w:sz="0" w:space="0" w:color="auto"/>
                <w:right w:val="none" w:sz="0" w:space="0" w:color="auto"/>
              </w:divBdr>
              <w:divsChild>
                <w:div w:id="128862193">
                  <w:marLeft w:val="0"/>
                  <w:marRight w:val="0"/>
                  <w:marTop w:val="0"/>
                  <w:marBottom w:val="315"/>
                  <w:divBdr>
                    <w:top w:val="none" w:sz="0" w:space="0" w:color="auto"/>
                    <w:left w:val="none" w:sz="0" w:space="0" w:color="auto"/>
                    <w:bottom w:val="none" w:sz="0" w:space="0" w:color="auto"/>
                    <w:right w:val="none" w:sz="0" w:space="0" w:color="auto"/>
                  </w:divBdr>
                  <w:divsChild>
                    <w:div w:id="193619837">
                      <w:marLeft w:val="0"/>
                      <w:marRight w:val="180"/>
                      <w:marTop w:val="150"/>
                      <w:marBottom w:val="150"/>
                      <w:divBdr>
                        <w:top w:val="none" w:sz="0" w:space="0" w:color="auto"/>
                        <w:left w:val="none" w:sz="0" w:space="0" w:color="auto"/>
                        <w:bottom w:val="none" w:sz="0" w:space="0" w:color="auto"/>
                        <w:right w:val="none" w:sz="0" w:space="0" w:color="auto"/>
                      </w:divBdr>
                    </w:div>
                    <w:div w:id="1593002349">
                      <w:marLeft w:val="0"/>
                      <w:marRight w:val="180"/>
                      <w:marTop w:val="150"/>
                      <w:marBottom w:val="150"/>
                      <w:divBdr>
                        <w:top w:val="none" w:sz="0" w:space="0" w:color="auto"/>
                        <w:left w:val="none" w:sz="0" w:space="0" w:color="auto"/>
                        <w:bottom w:val="none" w:sz="0" w:space="0" w:color="auto"/>
                        <w:right w:val="none" w:sz="0" w:space="0" w:color="auto"/>
                      </w:divBdr>
                    </w:div>
                  </w:divsChild>
                </w:div>
                <w:div w:id="16941883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1231558">
          <w:marLeft w:val="0"/>
          <w:marRight w:val="0"/>
          <w:marTop w:val="0"/>
          <w:marBottom w:val="0"/>
          <w:divBdr>
            <w:top w:val="none" w:sz="0" w:space="0" w:color="auto"/>
            <w:left w:val="none" w:sz="0" w:space="0" w:color="auto"/>
            <w:bottom w:val="none" w:sz="0" w:space="0" w:color="auto"/>
            <w:right w:val="none" w:sz="0" w:space="0" w:color="auto"/>
          </w:divBdr>
          <w:divsChild>
            <w:div w:id="379593115">
              <w:marLeft w:val="0"/>
              <w:marRight w:val="0"/>
              <w:marTop w:val="0"/>
              <w:marBottom w:val="0"/>
              <w:divBdr>
                <w:top w:val="none" w:sz="0" w:space="0" w:color="auto"/>
                <w:left w:val="none" w:sz="0" w:space="0" w:color="auto"/>
                <w:bottom w:val="none" w:sz="0" w:space="0" w:color="auto"/>
                <w:right w:val="none" w:sz="0" w:space="0" w:color="auto"/>
              </w:divBdr>
              <w:divsChild>
                <w:div w:id="852762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83156009">
      <w:bodyDiv w:val="1"/>
      <w:marLeft w:val="0"/>
      <w:marRight w:val="0"/>
      <w:marTop w:val="0"/>
      <w:marBottom w:val="0"/>
      <w:divBdr>
        <w:top w:val="none" w:sz="0" w:space="0" w:color="auto"/>
        <w:left w:val="none" w:sz="0" w:space="0" w:color="auto"/>
        <w:bottom w:val="none" w:sz="0" w:space="0" w:color="auto"/>
        <w:right w:val="none" w:sz="0" w:space="0" w:color="auto"/>
      </w:divBdr>
    </w:div>
    <w:div w:id="1610577977">
      <w:bodyDiv w:val="1"/>
      <w:marLeft w:val="0"/>
      <w:marRight w:val="0"/>
      <w:marTop w:val="0"/>
      <w:marBottom w:val="0"/>
      <w:divBdr>
        <w:top w:val="none" w:sz="0" w:space="0" w:color="auto"/>
        <w:left w:val="none" w:sz="0" w:space="0" w:color="auto"/>
        <w:bottom w:val="none" w:sz="0" w:space="0" w:color="auto"/>
        <w:right w:val="none" w:sz="0" w:space="0" w:color="auto"/>
      </w:divBdr>
    </w:div>
    <w:div w:id="1677340603">
      <w:bodyDiv w:val="1"/>
      <w:marLeft w:val="0"/>
      <w:marRight w:val="0"/>
      <w:marTop w:val="0"/>
      <w:marBottom w:val="0"/>
      <w:divBdr>
        <w:top w:val="none" w:sz="0" w:space="0" w:color="auto"/>
        <w:left w:val="none" w:sz="0" w:space="0" w:color="auto"/>
        <w:bottom w:val="none" w:sz="0" w:space="0" w:color="auto"/>
        <w:right w:val="none" w:sz="0" w:space="0" w:color="auto"/>
      </w:divBdr>
      <w:divsChild>
        <w:div w:id="2044091768">
          <w:marLeft w:val="0"/>
          <w:marRight w:val="0"/>
          <w:marTop w:val="0"/>
          <w:marBottom w:val="0"/>
          <w:divBdr>
            <w:top w:val="none" w:sz="0" w:space="0" w:color="auto"/>
            <w:left w:val="none" w:sz="0" w:space="0" w:color="auto"/>
            <w:bottom w:val="none" w:sz="0" w:space="0" w:color="auto"/>
            <w:right w:val="none" w:sz="0" w:space="0" w:color="auto"/>
          </w:divBdr>
        </w:div>
      </w:divsChild>
    </w:div>
    <w:div w:id="167827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480B5-9AB4-452E-840E-097AB4F9E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86</Pages>
  <Words>17356</Words>
  <Characters>98931</Characters>
  <Application>Microsoft Office Word</Application>
  <DocSecurity>0</DocSecurity>
  <Lines>824</Lines>
  <Paragraphs>232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Waleed sendbad</cp:lastModifiedBy>
  <cp:revision>36</cp:revision>
  <cp:lastPrinted>2022-02-01T11:01:00Z</cp:lastPrinted>
  <dcterms:created xsi:type="dcterms:W3CDTF">2021-02-26T08:27:00Z</dcterms:created>
  <dcterms:modified xsi:type="dcterms:W3CDTF">2022-02-01T11:02:00Z</dcterms:modified>
</cp:coreProperties>
</file>