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302EC" w14:textId="77777777" w:rsidR="00D5635D" w:rsidRPr="00F576E1" w:rsidRDefault="00D5635D" w:rsidP="00F576E1">
      <w:pPr>
        <w:rPr>
          <w:rFonts w:ascii="Amiri" w:hAnsi="Amiri" w:cs="Amiri"/>
          <w:sz w:val="32"/>
          <w:szCs w:val="32"/>
          <w:rtl/>
        </w:rPr>
      </w:pPr>
      <w:r w:rsidRPr="00F576E1">
        <w:rPr>
          <w:noProof/>
        </w:rPr>
        <w:drawing>
          <wp:anchor distT="0" distB="0" distL="114300" distR="114300" simplePos="0" relativeHeight="251660288" behindDoc="0" locked="0" layoutInCell="1" allowOverlap="1" wp14:anchorId="5BBAC9AF" wp14:editId="4EDC0822">
            <wp:simplePos x="0" y="0"/>
            <wp:positionH relativeFrom="column">
              <wp:posOffset>-1143000</wp:posOffset>
            </wp:positionH>
            <wp:positionV relativeFrom="paragraph">
              <wp:posOffset>-914400</wp:posOffset>
            </wp:positionV>
            <wp:extent cx="7537450" cy="10677419"/>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38812" cy="106793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76E1">
        <w:rPr>
          <w:rFonts w:ascii="Amiri" w:hAnsi="Amiri" w:cs="Amiri"/>
          <w:sz w:val="32"/>
          <w:szCs w:val="32"/>
          <w:rtl/>
        </w:rPr>
        <w:br w:type="page"/>
      </w:r>
    </w:p>
    <w:p w14:paraId="1BA3F6E5" w14:textId="77777777" w:rsidR="00D5635D" w:rsidRPr="00F576E1" w:rsidRDefault="00F576E1">
      <w:pPr>
        <w:bidi w:val="0"/>
        <w:rPr>
          <w:rFonts w:ascii="Amiri" w:hAnsi="Amiri" w:cs="Amiri"/>
          <w:sz w:val="32"/>
          <w:szCs w:val="32"/>
          <w:rtl/>
        </w:rPr>
      </w:pPr>
      <w:r w:rsidRPr="00F576E1">
        <w:rPr>
          <w:noProof/>
        </w:rPr>
        <w:lastRenderedPageBreak/>
        <w:drawing>
          <wp:anchor distT="0" distB="0" distL="114300" distR="114300" simplePos="0" relativeHeight="251672064" behindDoc="1" locked="0" layoutInCell="1" allowOverlap="1" wp14:anchorId="2852CA80" wp14:editId="0B2F5AAF">
            <wp:simplePos x="0" y="0"/>
            <wp:positionH relativeFrom="column">
              <wp:posOffset>-1134745</wp:posOffset>
            </wp:positionH>
            <wp:positionV relativeFrom="paragraph">
              <wp:posOffset>-914400</wp:posOffset>
            </wp:positionV>
            <wp:extent cx="7538720" cy="10670540"/>
            <wp:effectExtent l="0" t="0" r="0" b="0"/>
            <wp:wrapTight wrapText="bothSides">
              <wp:wrapPolygon edited="0">
                <wp:start x="0" y="0"/>
                <wp:lineTo x="0" y="21556"/>
                <wp:lineTo x="21560" y="21556"/>
                <wp:lineTo x="21560" y="0"/>
                <wp:lineTo x="0" y="0"/>
              </wp:wrapPolygon>
            </wp:wrapTight>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8720" cy="10670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635D" w:rsidRPr="00F576E1">
        <w:rPr>
          <w:rFonts w:ascii="Amiri" w:hAnsi="Amiri" w:cs="Amiri"/>
          <w:sz w:val="32"/>
          <w:szCs w:val="32"/>
          <w:rtl/>
        </w:rPr>
        <w:br w:type="page"/>
      </w:r>
    </w:p>
    <w:p w14:paraId="7C437CE4" w14:textId="1D9173F3" w:rsidR="00D5635D" w:rsidRPr="00F576E1" w:rsidRDefault="008A121F">
      <w:pPr>
        <w:bidi w:val="0"/>
        <w:rPr>
          <w:rFonts w:ascii="Amiri" w:hAnsi="Amiri" w:cs="Amiri"/>
          <w:sz w:val="32"/>
          <w:szCs w:val="32"/>
          <w:rtl/>
        </w:rPr>
      </w:pPr>
      <w:r w:rsidRPr="00F576E1">
        <w:rPr>
          <w:noProof/>
        </w:rPr>
        <w:lastRenderedPageBreak/>
        <w:drawing>
          <wp:anchor distT="0" distB="0" distL="114300" distR="114300" simplePos="0" relativeHeight="251657216" behindDoc="1" locked="0" layoutInCell="1" allowOverlap="1" wp14:anchorId="32B6984F" wp14:editId="469498C2">
            <wp:simplePos x="0" y="0"/>
            <wp:positionH relativeFrom="column">
              <wp:posOffset>-1143000</wp:posOffset>
            </wp:positionH>
            <wp:positionV relativeFrom="paragraph">
              <wp:posOffset>-914400</wp:posOffset>
            </wp:positionV>
            <wp:extent cx="7543165" cy="10669905"/>
            <wp:effectExtent l="0" t="0" r="0" b="0"/>
            <wp:wrapTight wrapText="bothSides">
              <wp:wrapPolygon edited="0">
                <wp:start x="0" y="0"/>
                <wp:lineTo x="0" y="21558"/>
                <wp:lineTo x="21547" y="21558"/>
                <wp:lineTo x="21547" y="0"/>
                <wp:lineTo x="0" y="0"/>
              </wp:wrapPolygon>
            </wp:wrapTight>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43165" cy="10669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635D" w:rsidRPr="00F576E1">
        <w:rPr>
          <w:rFonts w:ascii="Amiri" w:hAnsi="Amiri" w:cs="Amiri"/>
          <w:sz w:val="32"/>
          <w:szCs w:val="32"/>
          <w:rtl/>
        </w:rPr>
        <w:br w:type="page"/>
      </w:r>
    </w:p>
    <w:p w14:paraId="441B1E87" w14:textId="77777777" w:rsidR="00241353" w:rsidRDefault="00241353">
      <w:pPr>
        <w:bidi w:val="0"/>
        <w:rPr>
          <w:rFonts w:ascii="Amiri" w:hAnsi="Amiri" w:cs="Amiri"/>
          <w:sz w:val="32"/>
          <w:szCs w:val="32"/>
          <w:rtl/>
        </w:rPr>
      </w:pPr>
      <w:r>
        <w:rPr>
          <w:noProof/>
        </w:rPr>
        <w:lastRenderedPageBreak/>
        <w:drawing>
          <wp:anchor distT="0" distB="0" distL="114300" distR="114300" simplePos="0" relativeHeight="251679232" behindDoc="1" locked="0" layoutInCell="1" allowOverlap="1" wp14:anchorId="2195CCEC" wp14:editId="102780EA">
            <wp:simplePos x="0" y="0"/>
            <wp:positionH relativeFrom="column">
              <wp:posOffset>-244366</wp:posOffset>
            </wp:positionH>
            <wp:positionV relativeFrom="paragraph">
              <wp:posOffset>0</wp:posOffset>
            </wp:positionV>
            <wp:extent cx="5911850" cy="8749862"/>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3723" t="2401" r="3205" b="2388"/>
                    <a:stretch/>
                  </pic:blipFill>
                  <pic:spPr bwMode="auto">
                    <a:xfrm>
                      <a:off x="0" y="0"/>
                      <a:ext cx="5918567" cy="87598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miri" w:hAnsi="Amiri" w:cs="Amiri"/>
          <w:sz w:val="32"/>
          <w:szCs w:val="32"/>
          <w:rtl/>
        </w:rPr>
        <w:br w:type="page"/>
      </w:r>
    </w:p>
    <w:p w14:paraId="5F6F09DE" w14:textId="77777777" w:rsidR="00264232" w:rsidRPr="00B14BF7" w:rsidRDefault="008163E4" w:rsidP="00605F0C">
      <w:pPr>
        <w:spacing w:after="0" w:line="240" w:lineRule="auto"/>
        <w:jc w:val="center"/>
        <w:rPr>
          <w:rFonts w:ascii="Amiri" w:hAnsi="Amiri" w:cs="(AH) Manal Black"/>
          <w:sz w:val="32"/>
          <w:szCs w:val="32"/>
          <w:rtl/>
        </w:rPr>
      </w:pPr>
      <w:r w:rsidRPr="00B14BF7">
        <w:rPr>
          <w:rFonts w:ascii="Amiri" w:hAnsi="Amiri" w:cs="(AH) Manal Black"/>
          <w:sz w:val="32"/>
          <w:szCs w:val="32"/>
          <w:rtl/>
        </w:rPr>
        <w:lastRenderedPageBreak/>
        <w:t>ال</w:t>
      </w:r>
      <w:r w:rsidR="00CA4B3D" w:rsidRPr="00B14BF7">
        <w:rPr>
          <w:rFonts w:ascii="Amiri" w:hAnsi="Amiri" w:cs="(AH) Manal Black"/>
          <w:sz w:val="32"/>
          <w:szCs w:val="32"/>
          <w:rtl/>
        </w:rPr>
        <w:t>م</w:t>
      </w:r>
      <w:r w:rsidR="00917A65" w:rsidRPr="00B14BF7">
        <w:rPr>
          <w:rFonts w:ascii="Amiri" w:hAnsi="Amiri" w:cs="(AH) Manal Black"/>
          <w:sz w:val="32"/>
          <w:szCs w:val="32"/>
          <w:rtl/>
        </w:rPr>
        <w:t>َ</w:t>
      </w:r>
      <w:r w:rsidR="00CA4B3D" w:rsidRPr="00B14BF7">
        <w:rPr>
          <w:rFonts w:ascii="Amiri" w:hAnsi="Amiri" w:cs="(AH) Manal Black"/>
          <w:sz w:val="32"/>
          <w:szCs w:val="32"/>
          <w:rtl/>
        </w:rPr>
        <w:t>و</w:t>
      </w:r>
      <w:r w:rsidR="00917A65" w:rsidRPr="00B14BF7">
        <w:rPr>
          <w:rFonts w:ascii="Amiri" w:hAnsi="Amiri" w:cs="(AH) Manal Black"/>
          <w:sz w:val="32"/>
          <w:szCs w:val="32"/>
          <w:rtl/>
        </w:rPr>
        <w:t>ْ</w:t>
      </w:r>
      <w:r w:rsidR="00CA4B3D" w:rsidRPr="00B14BF7">
        <w:rPr>
          <w:rFonts w:ascii="Amiri" w:hAnsi="Amiri" w:cs="(AH) Manal Black"/>
          <w:sz w:val="32"/>
          <w:szCs w:val="32"/>
          <w:rtl/>
        </w:rPr>
        <w:t>س</w:t>
      </w:r>
      <w:r w:rsidR="00917A65" w:rsidRPr="00B14BF7">
        <w:rPr>
          <w:rFonts w:ascii="Amiri" w:hAnsi="Amiri" w:cs="(AH) Manal Black"/>
          <w:sz w:val="32"/>
          <w:szCs w:val="32"/>
          <w:rtl/>
        </w:rPr>
        <w:t>ُ</w:t>
      </w:r>
      <w:r w:rsidR="00CA4B3D" w:rsidRPr="00B14BF7">
        <w:rPr>
          <w:rFonts w:ascii="Amiri" w:hAnsi="Amiri" w:cs="(AH) Manal Black"/>
          <w:sz w:val="32"/>
          <w:szCs w:val="32"/>
          <w:rtl/>
        </w:rPr>
        <w:t>وع</w:t>
      </w:r>
      <w:r w:rsidR="00917A65" w:rsidRPr="00B14BF7">
        <w:rPr>
          <w:rFonts w:ascii="Amiri" w:hAnsi="Amiri" w:cs="(AH) Manal Black"/>
          <w:sz w:val="32"/>
          <w:szCs w:val="32"/>
          <w:rtl/>
        </w:rPr>
        <w:t>َ</w:t>
      </w:r>
      <w:r w:rsidR="00CA4B3D" w:rsidRPr="00B14BF7">
        <w:rPr>
          <w:rFonts w:ascii="Amiri" w:hAnsi="Amiri" w:cs="(AH) Manal Black"/>
          <w:sz w:val="32"/>
          <w:szCs w:val="32"/>
          <w:rtl/>
        </w:rPr>
        <w:t>ة</w:t>
      </w:r>
      <w:r w:rsidR="00917A65" w:rsidRPr="00B14BF7">
        <w:rPr>
          <w:rFonts w:ascii="Amiri" w:hAnsi="Amiri" w:cs="(AH) Manal Black"/>
          <w:sz w:val="32"/>
          <w:szCs w:val="32"/>
          <w:rtl/>
        </w:rPr>
        <w:t>ُ</w:t>
      </w:r>
      <w:r w:rsidR="00CA4B3D" w:rsidRPr="00B14BF7">
        <w:rPr>
          <w:rFonts w:ascii="Amiri" w:hAnsi="Amiri" w:cs="(AH) Manal Black"/>
          <w:sz w:val="32"/>
          <w:szCs w:val="32"/>
          <w:rtl/>
        </w:rPr>
        <w:t xml:space="preserve"> </w:t>
      </w:r>
      <w:r w:rsidR="00264232" w:rsidRPr="00B14BF7">
        <w:rPr>
          <w:rFonts w:ascii="Amiri" w:hAnsi="Amiri" w:cs="(AH) Manal Black"/>
          <w:sz w:val="32"/>
          <w:szCs w:val="32"/>
          <w:rtl/>
        </w:rPr>
        <w:t>العَقَ</w:t>
      </w:r>
      <w:r w:rsidRPr="00B14BF7">
        <w:rPr>
          <w:rFonts w:ascii="Amiri" w:hAnsi="Amiri" w:cs="(AH) Manal Black"/>
          <w:sz w:val="32"/>
          <w:szCs w:val="32"/>
          <w:rtl/>
        </w:rPr>
        <w:t>دِيَّةُ</w:t>
      </w:r>
      <w:r w:rsidR="002144A8" w:rsidRPr="00B14BF7">
        <w:rPr>
          <w:rFonts w:ascii="Amiri" w:hAnsi="Amiri" w:cs="(AH) Manal Black"/>
          <w:sz w:val="32"/>
          <w:szCs w:val="32"/>
          <w:rtl/>
        </w:rPr>
        <w:t xml:space="preserve"> المُيَسَّرَةُ</w:t>
      </w:r>
    </w:p>
    <w:p w14:paraId="41DA67E9" w14:textId="77777777" w:rsidR="00A76768" w:rsidRPr="00B14BF7" w:rsidRDefault="002144A8" w:rsidP="00D52201">
      <w:pPr>
        <w:pStyle w:val="a7"/>
        <w:spacing w:after="0" w:line="240" w:lineRule="auto"/>
        <w:jc w:val="center"/>
        <w:rPr>
          <w:rFonts w:ascii="Amiri" w:hAnsi="Amiri" w:cs="(AH) Manal Black"/>
          <w:sz w:val="32"/>
          <w:szCs w:val="32"/>
          <w:rtl/>
        </w:rPr>
      </w:pPr>
      <w:r w:rsidRPr="00B14BF7">
        <w:rPr>
          <w:rFonts w:ascii="Amiri" w:hAnsi="Amiri" w:cs="(AH) Manal Black"/>
          <w:sz w:val="32"/>
          <w:szCs w:val="32"/>
          <w:rtl/>
        </w:rPr>
        <w:t>أ</w:t>
      </w:r>
      <w:r w:rsidR="00A76768" w:rsidRPr="00B14BF7">
        <w:rPr>
          <w:rFonts w:ascii="Amiri" w:hAnsi="Amiri" w:cs="(AH) Manal Black"/>
          <w:sz w:val="32"/>
          <w:szCs w:val="32"/>
          <w:rtl/>
        </w:rPr>
        <w:t>ولًا</w:t>
      </w:r>
      <w:r w:rsidR="00796351" w:rsidRPr="00B14BF7">
        <w:rPr>
          <w:rFonts w:ascii="Amiri" w:hAnsi="Amiri" w:cs="(AH) Manal Black"/>
          <w:sz w:val="32"/>
          <w:szCs w:val="32"/>
          <w:rtl/>
        </w:rPr>
        <w:t>:</w:t>
      </w:r>
    </w:p>
    <w:p w14:paraId="72D11C73" w14:textId="77777777" w:rsidR="00CA4B3D" w:rsidRPr="00B14BF7" w:rsidRDefault="001455C8" w:rsidP="00605F0C">
      <w:pPr>
        <w:spacing w:after="0" w:line="240" w:lineRule="auto"/>
        <w:jc w:val="center"/>
        <w:rPr>
          <w:rFonts w:ascii="Amiri" w:hAnsi="Amiri" w:cs="(AH) Manal Black"/>
          <w:sz w:val="32"/>
          <w:szCs w:val="32"/>
          <w:rtl/>
        </w:rPr>
      </w:pPr>
      <w:r w:rsidRPr="00B14BF7">
        <w:rPr>
          <w:rFonts w:ascii="Amiri" w:hAnsi="Amiri" w:cs="(AH) Manal Black"/>
          <w:sz w:val="32"/>
          <w:szCs w:val="32"/>
          <w:rtl/>
        </w:rPr>
        <w:t>مَوْسُوعَةُ</w:t>
      </w:r>
      <w:r w:rsidR="00A76768" w:rsidRPr="00B14BF7">
        <w:rPr>
          <w:rFonts w:ascii="Amiri" w:hAnsi="Amiri" w:cs="(AH) Manal Black"/>
          <w:sz w:val="32"/>
          <w:szCs w:val="32"/>
          <w:rtl/>
        </w:rPr>
        <w:t xml:space="preserve"> </w:t>
      </w:r>
      <w:r w:rsidR="00CA4B3D" w:rsidRPr="00B14BF7">
        <w:rPr>
          <w:rFonts w:ascii="Amiri" w:hAnsi="Amiri" w:cs="(AH) Manal Black"/>
          <w:sz w:val="32"/>
          <w:szCs w:val="32"/>
          <w:rtl/>
        </w:rPr>
        <w:t>الأس</w:t>
      </w:r>
      <w:r w:rsidR="00917A65" w:rsidRPr="00B14BF7">
        <w:rPr>
          <w:rFonts w:ascii="Amiri" w:hAnsi="Amiri" w:cs="(AH) Manal Black"/>
          <w:sz w:val="32"/>
          <w:szCs w:val="32"/>
          <w:rtl/>
        </w:rPr>
        <w:t>ْ</w:t>
      </w:r>
      <w:r w:rsidR="00CA4B3D" w:rsidRPr="00B14BF7">
        <w:rPr>
          <w:rFonts w:ascii="Amiri" w:hAnsi="Amiri" w:cs="(AH) Manal Black"/>
          <w:sz w:val="32"/>
          <w:szCs w:val="32"/>
          <w:rtl/>
        </w:rPr>
        <w:t>م</w:t>
      </w:r>
      <w:r w:rsidR="00917A65" w:rsidRPr="00B14BF7">
        <w:rPr>
          <w:rFonts w:ascii="Amiri" w:hAnsi="Amiri" w:cs="(AH) Manal Black"/>
          <w:sz w:val="32"/>
          <w:szCs w:val="32"/>
          <w:rtl/>
        </w:rPr>
        <w:t>َ</w:t>
      </w:r>
      <w:r w:rsidR="00CA4B3D" w:rsidRPr="00B14BF7">
        <w:rPr>
          <w:rFonts w:ascii="Amiri" w:hAnsi="Amiri" w:cs="(AH) Manal Black"/>
          <w:sz w:val="32"/>
          <w:szCs w:val="32"/>
          <w:rtl/>
        </w:rPr>
        <w:t>اء</w:t>
      </w:r>
      <w:r w:rsidR="00A76768" w:rsidRPr="00B14BF7">
        <w:rPr>
          <w:rFonts w:ascii="Amiri" w:hAnsi="Amiri" w:cs="(AH) Manal Black"/>
          <w:sz w:val="32"/>
          <w:szCs w:val="32"/>
          <w:rtl/>
        </w:rPr>
        <w:t>ِ</w:t>
      </w:r>
      <w:r w:rsidR="00917A65" w:rsidRPr="00B14BF7">
        <w:rPr>
          <w:rFonts w:ascii="Amiri" w:hAnsi="Amiri" w:cs="(AH) Manal Black"/>
          <w:sz w:val="32"/>
          <w:szCs w:val="32"/>
          <w:rtl/>
        </w:rPr>
        <w:t xml:space="preserve"> وَالصِّفَات</w:t>
      </w:r>
      <w:r w:rsidR="00A76768" w:rsidRPr="00B14BF7">
        <w:rPr>
          <w:rFonts w:ascii="Amiri" w:hAnsi="Amiri" w:cs="(AH) Manal Black"/>
          <w:sz w:val="32"/>
          <w:szCs w:val="32"/>
          <w:rtl/>
        </w:rPr>
        <w:t>ِ</w:t>
      </w:r>
    </w:p>
    <w:p w14:paraId="5B3D5A91" w14:textId="77777777" w:rsidR="00917A65" w:rsidRDefault="00917A65" w:rsidP="00605F0C">
      <w:pPr>
        <w:spacing w:after="0" w:line="240" w:lineRule="auto"/>
        <w:jc w:val="center"/>
        <w:rPr>
          <w:rFonts w:ascii="Amiri" w:eastAsiaTheme="majorEastAsia" w:hAnsi="Amiri" w:cs="(AH) Manal Black"/>
          <w:sz w:val="32"/>
          <w:szCs w:val="32"/>
          <w:rtl/>
        </w:rPr>
      </w:pPr>
      <w:r w:rsidRPr="00B14BF7">
        <w:rPr>
          <w:rFonts w:ascii="Amiri" w:eastAsiaTheme="majorEastAsia" w:hAnsi="Amiri" w:cs="(AH) Manal Black"/>
          <w:sz w:val="32"/>
          <w:szCs w:val="32"/>
          <w:rtl/>
        </w:rPr>
        <w:t>(1)</w:t>
      </w:r>
    </w:p>
    <w:p w14:paraId="3D658C49" w14:textId="77777777" w:rsidR="00B14BF7" w:rsidRDefault="00B14BF7" w:rsidP="00605F0C">
      <w:pPr>
        <w:spacing w:after="0" w:line="240" w:lineRule="auto"/>
        <w:jc w:val="center"/>
        <w:rPr>
          <w:rFonts w:ascii="Amiri" w:eastAsiaTheme="majorEastAsia" w:hAnsi="Amiri" w:cs="(AH) Manal Black"/>
          <w:sz w:val="32"/>
          <w:szCs w:val="32"/>
          <w:rtl/>
        </w:rPr>
      </w:pPr>
    </w:p>
    <w:p w14:paraId="1CE01CF1" w14:textId="77777777" w:rsidR="00B14BF7" w:rsidRDefault="00B14BF7" w:rsidP="00605F0C">
      <w:pPr>
        <w:spacing w:after="0" w:line="240" w:lineRule="auto"/>
        <w:jc w:val="center"/>
        <w:rPr>
          <w:rFonts w:ascii="Amiri" w:eastAsiaTheme="majorEastAsia" w:hAnsi="Amiri" w:cs="(AH) Manal Black"/>
          <w:sz w:val="32"/>
          <w:szCs w:val="32"/>
          <w:rtl/>
        </w:rPr>
      </w:pPr>
    </w:p>
    <w:p w14:paraId="3ED0CE75" w14:textId="77777777" w:rsidR="00B14BF7" w:rsidRPr="00B14BF7" w:rsidRDefault="00B14BF7" w:rsidP="00605F0C">
      <w:pPr>
        <w:spacing w:after="0" w:line="240" w:lineRule="auto"/>
        <w:jc w:val="center"/>
        <w:rPr>
          <w:rFonts w:ascii="Amiri" w:eastAsiaTheme="majorEastAsia" w:hAnsi="Amiri" w:cs="(AH) Manal Black"/>
          <w:sz w:val="32"/>
          <w:szCs w:val="32"/>
          <w:rtl/>
        </w:rPr>
      </w:pPr>
    </w:p>
    <w:p w14:paraId="5BC85101" w14:textId="619A91F1" w:rsidR="00917A65" w:rsidRPr="00B14BF7" w:rsidRDefault="00917A65" w:rsidP="00211357">
      <w:pPr>
        <w:spacing w:after="0" w:line="360" w:lineRule="auto"/>
        <w:jc w:val="center"/>
        <w:rPr>
          <w:rFonts w:ascii="Traditional Arabic" w:hAnsi="Traditional Arabic" w:cs="(AH) Manal Black"/>
          <w:sz w:val="100"/>
          <w:szCs w:val="100"/>
          <w:rtl/>
        </w:rPr>
      </w:pPr>
      <w:r w:rsidRPr="00B14BF7">
        <w:rPr>
          <w:rFonts w:ascii="Traditional Arabic" w:eastAsiaTheme="majorEastAsia" w:hAnsi="Traditional Arabic" w:cs="(AH) Manal Black" w:hint="cs"/>
          <w:b/>
          <w:bCs/>
          <w:sz w:val="100"/>
          <w:szCs w:val="100"/>
          <w:rtl/>
        </w:rPr>
        <w:t>ص</w:t>
      </w:r>
      <w:r w:rsidR="002A6BBB" w:rsidRPr="00B14BF7">
        <w:rPr>
          <w:rFonts w:ascii="Traditional Arabic" w:eastAsiaTheme="majorEastAsia" w:hAnsi="Traditional Arabic" w:cs="(AH) Manal Black" w:hint="cs"/>
          <w:b/>
          <w:bCs/>
          <w:sz w:val="100"/>
          <w:szCs w:val="100"/>
          <w:rtl/>
        </w:rPr>
        <w:t>ِ</w:t>
      </w:r>
      <w:r w:rsidRPr="00B14BF7">
        <w:rPr>
          <w:rFonts w:ascii="Traditional Arabic" w:eastAsiaTheme="majorEastAsia" w:hAnsi="Traditional Arabic" w:cs="(AH) Manal Black" w:hint="cs"/>
          <w:b/>
          <w:bCs/>
          <w:sz w:val="100"/>
          <w:szCs w:val="100"/>
          <w:rtl/>
        </w:rPr>
        <w:t>فَةُ الاسْتِح</w:t>
      </w:r>
      <w:r w:rsidR="002A6BBB" w:rsidRPr="00B14BF7">
        <w:rPr>
          <w:rFonts w:ascii="Traditional Arabic" w:eastAsiaTheme="majorEastAsia" w:hAnsi="Traditional Arabic" w:cs="(AH) Manal Black" w:hint="cs"/>
          <w:b/>
          <w:bCs/>
          <w:sz w:val="100"/>
          <w:szCs w:val="100"/>
          <w:rtl/>
        </w:rPr>
        <w:t>ْ</w:t>
      </w:r>
      <w:r w:rsidRPr="00B14BF7">
        <w:rPr>
          <w:rFonts w:ascii="Traditional Arabic" w:eastAsiaTheme="majorEastAsia" w:hAnsi="Traditional Arabic" w:cs="(AH) Manal Black" w:hint="cs"/>
          <w:b/>
          <w:bCs/>
          <w:sz w:val="100"/>
          <w:szCs w:val="100"/>
          <w:rtl/>
        </w:rPr>
        <w:t>يَاءِ</w:t>
      </w:r>
    </w:p>
    <w:p w14:paraId="23BD1962" w14:textId="77777777" w:rsidR="00B14BF7" w:rsidRDefault="00B14BF7" w:rsidP="00605F0C">
      <w:pPr>
        <w:spacing w:after="0" w:line="240" w:lineRule="auto"/>
        <w:jc w:val="center"/>
        <w:rPr>
          <w:rFonts w:ascii="Traditional Arabic" w:hAnsi="Traditional Arabic" w:cs="(AH) Manal Black"/>
          <w:b/>
          <w:bCs/>
          <w:sz w:val="52"/>
          <w:szCs w:val="52"/>
          <w:rtl/>
        </w:rPr>
      </w:pPr>
    </w:p>
    <w:p w14:paraId="2ED87585" w14:textId="6B8D387E" w:rsidR="002757D4" w:rsidRPr="00B14BF7" w:rsidRDefault="002757D4" w:rsidP="00605F0C">
      <w:pPr>
        <w:spacing w:after="0" w:line="240" w:lineRule="auto"/>
        <w:jc w:val="center"/>
        <w:rPr>
          <w:rFonts w:ascii="Traditional Arabic" w:hAnsi="Traditional Arabic" w:cs="(AH) Manal Black"/>
          <w:b/>
          <w:bCs/>
          <w:sz w:val="52"/>
          <w:szCs w:val="52"/>
          <w:rtl/>
        </w:rPr>
      </w:pPr>
      <w:r w:rsidRPr="00B14BF7">
        <w:rPr>
          <w:rFonts w:ascii="Traditional Arabic" w:hAnsi="Traditional Arabic" w:cs="(AH) Manal Black" w:hint="cs"/>
          <w:b/>
          <w:bCs/>
          <w:sz w:val="52"/>
          <w:szCs w:val="52"/>
          <w:rtl/>
        </w:rPr>
        <w:t xml:space="preserve">أَمْلاَهُ </w:t>
      </w:r>
    </w:p>
    <w:p w14:paraId="41214735" w14:textId="77777777" w:rsidR="00371323" w:rsidRPr="00B14BF7" w:rsidRDefault="00371323" w:rsidP="00605F0C">
      <w:pPr>
        <w:spacing w:after="0" w:line="240" w:lineRule="auto"/>
        <w:jc w:val="center"/>
        <w:rPr>
          <w:rFonts w:ascii="Traditional Arabic" w:hAnsi="Traditional Arabic" w:cs="(AH) Manal Black"/>
          <w:sz w:val="32"/>
          <w:szCs w:val="32"/>
          <w:rtl/>
        </w:rPr>
      </w:pPr>
      <w:r w:rsidRPr="00B14BF7">
        <w:rPr>
          <w:rFonts w:ascii="Traditional Arabic" w:hAnsi="Traditional Arabic" w:cs="(AH) Manal Black" w:hint="cs"/>
          <w:sz w:val="32"/>
          <w:szCs w:val="32"/>
          <w:rtl/>
        </w:rPr>
        <w:t>الفَقِيرُ إلى عَفْوِ رَبِّهِ البَارِيِ</w:t>
      </w:r>
    </w:p>
    <w:p w14:paraId="34B59891" w14:textId="77777777" w:rsidR="00371323" w:rsidRPr="00B14BF7" w:rsidRDefault="00371323" w:rsidP="00605F0C">
      <w:pPr>
        <w:spacing w:after="0" w:line="240" w:lineRule="auto"/>
        <w:jc w:val="center"/>
        <w:rPr>
          <w:rFonts w:ascii="Traditional Arabic" w:hAnsi="Traditional Arabic" w:cs="(AH) Manal Black"/>
          <w:sz w:val="32"/>
          <w:szCs w:val="32"/>
          <w:rtl/>
        </w:rPr>
      </w:pPr>
      <w:r w:rsidRPr="00B14BF7">
        <w:rPr>
          <w:rFonts w:ascii="Traditional Arabic" w:hAnsi="Traditional Arabic" w:cs="(AH) Manal Black" w:hint="cs"/>
          <w:sz w:val="32"/>
          <w:szCs w:val="32"/>
          <w:rtl/>
        </w:rPr>
        <w:t>أَبُو عَبْدِ الرّحْمنِ</w:t>
      </w:r>
    </w:p>
    <w:p w14:paraId="35AAC420" w14:textId="77777777" w:rsidR="00371323" w:rsidRPr="00B14BF7" w:rsidRDefault="00371323" w:rsidP="00605F0C">
      <w:pPr>
        <w:spacing w:after="0" w:line="240" w:lineRule="auto"/>
        <w:jc w:val="center"/>
        <w:rPr>
          <w:rFonts w:ascii="Traditional Arabic" w:hAnsi="Traditional Arabic" w:cs="(AH) Manal Black"/>
          <w:b/>
          <w:bCs/>
          <w:sz w:val="80"/>
          <w:szCs w:val="80"/>
        </w:rPr>
      </w:pPr>
      <w:r w:rsidRPr="00B14BF7">
        <w:rPr>
          <w:rFonts w:ascii="Traditional Arabic" w:hAnsi="Traditional Arabic" w:cs="(AH) Manal Black" w:hint="cs"/>
          <w:b/>
          <w:bCs/>
          <w:sz w:val="80"/>
          <w:szCs w:val="80"/>
          <w:rtl/>
        </w:rPr>
        <w:t>عَرَفةُ بْنُ طَنْطَاوِيِّ</w:t>
      </w:r>
    </w:p>
    <w:p w14:paraId="7332C41B" w14:textId="77777777" w:rsidR="00371323" w:rsidRPr="00B14BF7" w:rsidRDefault="00371323" w:rsidP="00605F0C">
      <w:pPr>
        <w:spacing w:after="0" w:line="240" w:lineRule="auto"/>
        <w:jc w:val="center"/>
        <w:rPr>
          <w:rFonts w:ascii="Traditional Arabic" w:hAnsi="Traditional Arabic" w:cs="(AH) Manal Black"/>
          <w:sz w:val="32"/>
          <w:szCs w:val="32"/>
          <w:rtl/>
        </w:rPr>
      </w:pPr>
      <w:r w:rsidRPr="00B14BF7">
        <w:rPr>
          <w:rFonts w:ascii="Traditional Arabic" w:hAnsi="Traditional Arabic" w:cs="(AH) Manal Black" w:hint="cs"/>
          <w:sz w:val="32"/>
          <w:szCs w:val="32"/>
          <w:rtl/>
        </w:rPr>
        <w:t>- عَفَا اللَّهُ عَنْهُ بِمَنِّهِ -</w:t>
      </w:r>
    </w:p>
    <w:p w14:paraId="7D9A40C2" w14:textId="77777777" w:rsidR="00371323" w:rsidRPr="00B14BF7" w:rsidRDefault="00371323" w:rsidP="00605F0C">
      <w:pPr>
        <w:spacing w:after="0" w:line="240" w:lineRule="auto"/>
        <w:jc w:val="center"/>
        <w:rPr>
          <w:rFonts w:ascii="Traditional Arabic" w:hAnsi="Traditional Arabic" w:cs="(AH) Manal Black"/>
          <w:sz w:val="32"/>
          <w:szCs w:val="32"/>
          <w:rtl/>
        </w:rPr>
      </w:pPr>
      <w:r w:rsidRPr="00B14BF7">
        <w:rPr>
          <w:rFonts w:ascii="Traditional Arabic" w:hAnsi="Traditional Arabic" w:cs="(AH) Manal Black" w:hint="cs"/>
          <w:sz w:val="32"/>
          <w:szCs w:val="32"/>
          <w:rtl/>
        </w:rPr>
        <w:t>- وَغَفَرَ اللَّهُ لَهُ وَلِوالِدَيهِ وَلِمشَايِخِهِ وَلِذُريَّتِهِ ولِلمُؤْمِنِينَ والمُؤْمِنَاتِ -</w:t>
      </w:r>
    </w:p>
    <w:p w14:paraId="21B3438C" w14:textId="77777777" w:rsidR="00093878" w:rsidRPr="00B97805" w:rsidRDefault="00093878" w:rsidP="00605F0C">
      <w:pPr>
        <w:spacing w:after="0" w:line="240" w:lineRule="auto"/>
        <w:jc w:val="center"/>
        <w:rPr>
          <w:rFonts w:ascii="Traditional Arabic" w:hAnsi="Traditional Arabic" w:cs="(AH) Manal Black"/>
          <w:sz w:val="34"/>
          <w:szCs w:val="34"/>
          <w:rtl/>
        </w:rPr>
      </w:pPr>
      <w:r w:rsidRPr="00B97805">
        <w:rPr>
          <w:rFonts w:ascii="Traditional Arabic" w:hAnsi="Traditional Arabic" w:cs="(AH) Manal Black" w:hint="cs"/>
          <w:sz w:val="34"/>
          <w:szCs w:val="34"/>
          <w:rtl/>
        </w:rPr>
        <w:t>عَمِيِدُ كُلْيَّةِ الدَعْوَةِ وَأُصُوِلِ الدِّيِنِ</w:t>
      </w:r>
    </w:p>
    <w:p w14:paraId="75330914" w14:textId="77777777" w:rsidR="00093878" w:rsidRPr="00B97805" w:rsidRDefault="00093878" w:rsidP="00605F0C">
      <w:pPr>
        <w:spacing w:after="0" w:line="240" w:lineRule="auto"/>
        <w:jc w:val="center"/>
        <w:rPr>
          <w:rFonts w:ascii="Traditional Arabic" w:hAnsi="Traditional Arabic" w:cs="(AH) Manal Black"/>
          <w:sz w:val="34"/>
          <w:szCs w:val="34"/>
          <w:rtl/>
        </w:rPr>
      </w:pPr>
      <w:r w:rsidRPr="00B97805">
        <w:rPr>
          <w:rFonts w:ascii="Traditional Arabic" w:hAnsi="Traditional Arabic" w:cs="(AH) Manal Black" w:hint="cs"/>
          <w:sz w:val="34"/>
          <w:szCs w:val="34"/>
          <w:rtl/>
        </w:rPr>
        <w:t>بِجَامِعَةِ الهِدَايَةِ العَالَمِيَّةِ</w:t>
      </w:r>
    </w:p>
    <w:p w14:paraId="41F03F73" w14:textId="77777777" w:rsidR="00371323" w:rsidRPr="00B97805" w:rsidRDefault="00371323" w:rsidP="00605F0C">
      <w:pPr>
        <w:spacing w:after="0" w:line="240" w:lineRule="auto"/>
        <w:jc w:val="center"/>
        <w:rPr>
          <w:rFonts w:ascii="Traditional Arabic" w:hAnsi="Traditional Arabic" w:cs="(AH) Manal Black"/>
          <w:sz w:val="34"/>
          <w:szCs w:val="34"/>
          <w:rtl/>
        </w:rPr>
      </w:pPr>
      <w:r w:rsidRPr="00B97805">
        <w:rPr>
          <w:rFonts w:ascii="Traditional Arabic" w:hAnsi="Traditional Arabic" w:cs="(AH) Manal Black" w:hint="cs"/>
          <w:sz w:val="34"/>
          <w:szCs w:val="34"/>
          <w:rtl/>
        </w:rPr>
        <w:t>وَأُسْتَاذُ التَّفْسِيرِ وَعُلُوُمِ القُرَآنِ لِلدِّرَاسَاتِ الْعُلِيَا</w:t>
      </w:r>
    </w:p>
    <w:p w14:paraId="38BEE9EE" w14:textId="77777777" w:rsidR="00093878" w:rsidRPr="00B97805" w:rsidRDefault="00093878" w:rsidP="00605F0C">
      <w:pPr>
        <w:spacing w:after="0" w:line="240" w:lineRule="auto"/>
        <w:jc w:val="center"/>
        <w:rPr>
          <w:rFonts w:ascii="Traditional Arabic" w:hAnsi="Traditional Arabic" w:cs="(AH) Manal Black"/>
          <w:sz w:val="34"/>
          <w:szCs w:val="34"/>
          <w:rtl/>
        </w:rPr>
      </w:pPr>
      <w:r w:rsidRPr="00B97805">
        <w:rPr>
          <w:rFonts w:ascii="Traditional Arabic" w:hAnsi="Traditional Arabic" w:cs="(AH) Manal Black" w:hint="cs"/>
          <w:sz w:val="34"/>
          <w:szCs w:val="34"/>
          <w:rtl/>
        </w:rPr>
        <w:t>بِالجَامِعَةِ الإِسْلامِيَّةِ - بـ " مِنِيسُوتَا "</w:t>
      </w:r>
    </w:p>
    <w:p w14:paraId="0F21306C" w14:textId="77777777" w:rsidR="00093878" w:rsidRPr="00B97805" w:rsidRDefault="00093878" w:rsidP="00605F0C">
      <w:pPr>
        <w:spacing w:after="0" w:line="240" w:lineRule="auto"/>
        <w:jc w:val="center"/>
        <w:rPr>
          <w:rFonts w:ascii="Traditional Arabic" w:hAnsi="Traditional Arabic" w:cs="(AH) Manal Black"/>
          <w:sz w:val="34"/>
          <w:szCs w:val="34"/>
          <w:rtl/>
        </w:rPr>
      </w:pPr>
      <w:r w:rsidRPr="00B97805">
        <w:rPr>
          <w:rFonts w:ascii="Traditional Arabic" w:hAnsi="Traditional Arabic" w:cs="(AH) Manal Black" w:hint="cs"/>
          <w:sz w:val="34"/>
          <w:szCs w:val="34"/>
          <w:rtl/>
        </w:rPr>
        <w:t>وبِالجَامِعَةِ الأَمْرِيِكِيِّةِ المَفْتُوحَةِ بـ "وَاشُنْطُن"</w:t>
      </w:r>
    </w:p>
    <w:p w14:paraId="45DA45CB" w14:textId="77777777" w:rsidR="00B97805" w:rsidRDefault="00093878" w:rsidP="00605F0C">
      <w:pPr>
        <w:spacing w:after="0" w:line="240" w:lineRule="auto"/>
        <w:jc w:val="center"/>
        <w:rPr>
          <w:rFonts w:ascii="Traditional Arabic" w:hAnsi="Traditional Arabic" w:cs="(AH) Manal Black"/>
          <w:sz w:val="34"/>
          <w:szCs w:val="34"/>
          <w:rtl/>
        </w:rPr>
      </w:pPr>
      <w:r w:rsidRPr="00B97805">
        <w:rPr>
          <w:rFonts w:ascii="Traditional Arabic" w:hAnsi="Traditional Arabic" w:cs="(AH) Manal Black" w:hint="cs"/>
          <w:sz w:val="34"/>
          <w:szCs w:val="34"/>
          <w:rtl/>
        </w:rPr>
        <w:t>وَالرَّئِيسُ العَامُ لِمَرْكَزِ تَأْصِيِل عُلُومِ التَنْزِيِلِ لِلبُحٌوثِ العِلْمِيِةِ وَالدِّرَاسَاتِ القُرّآنِيِةِ</w:t>
      </w:r>
    </w:p>
    <w:p w14:paraId="074B545D" w14:textId="68F97A6B" w:rsidR="00093878" w:rsidRPr="00B97805" w:rsidRDefault="00605F0C" w:rsidP="00605F0C">
      <w:pPr>
        <w:spacing w:after="0" w:line="240" w:lineRule="auto"/>
        <w:jc w:val="center"/>
        <w:rPr>
          <w:rFonts w:ascii="Traditional Arabic" w:hAnsi="Traditional Arabic" w:cs="(AH) Manal Black"/>
          <w:sz w:val="34"/>
          <w:szCs w:val="34"/>
          <w:rtl/>
        </w:rPr>
      </w:pPr>
      <w:r w:rsidRPr="00B97805">
        <w:rPr>
          <w:rFonts w:ascii="Traditional Arabic" w:hAnsi="Traditional Arabic" w:cs="(AH) Manal Black" w:hint="cs"/>
          <w:sz w:val="34"/>
          <w:szCs w:val="34"/>
          <w:rtl/>
        </w:rPr>
        <w:t xml:space="preserve"> 1445 هــ</w:t>
      </w:r>
    </w:p>
    <w:p w14:paraId="6FF01EF1" w14:textId="77777777" w:rsidR="005213C0" w:rsidRPr="00D52201" w:rsidRDefault="00371323" w:rsidP="009B58B1">
      <w:pPr>
        <w:spacing w:line="360" w:lineRule="auto"/>
        <w:rPr>
          <w:rFonts w:ascii="Traditional Arabic" w:eastAsia="Times New Roman" w:hAnsi="Traditional Arabic" w:cs="Traditional Arabic"/>
          <w:b/>
          <w:bCs/>
          <w:color w:val="FF0000"/>
          <w:sz w:val="32"/>
          <w:szCs w:val="32"/>
          <w:rtl/>
          <w:lang w:bidi="ar-IQ"/>
        </w:rPr>
        <w:sectPr w:rsidR="005213C0" w:rsidRPr="00D52201" w:rsidSect="009C40D3">
          <w:headerReference w:type="default" r:id="rId12"/>
          <w:footerReference w:type="default" r:id="rId13"/>
          <w:pgSz w:w="11906" w:h="16838"/>
          <w:pgMar w:top="1440" w:right="1800" w:bottom="1440" w:left="1800" w:header="708" w:footer="974" w:gutter="0"/>
          <w:cols w:space="708"/>
          <w:docGrid w:linePitch="360"/>
        </w:sectPr>
      </w:pPr>
      <w:r w:rsidRPr="00D52201">
        <w:rPr>
          <w:rFonts w:ascii="Traditional Arabic" w:eastAsia="Times New Roman" w:hAnsi="Traditional Arabic" w:cs="Traditional Arabic" w:hint="cs"/>
          <w:b/>
          <w:bCs/>
          <w:color w:val="FF0000"/>
          <w:sz w:val="32"/>
          <w:szCs w:val="32"/>
          <w:rtl/>
        </w:rPr>
        <w:t xml:space="preserve"> </w:t>
      </w:r>
    </w:p>
    <w:p w14:paraId="69DFF55D" w14:textId="77777777" w:rsidR="002B6A8D" w:rsidRPr="000D4D4A" w:rsidRDefault="005C64C9" w:rsidP="00D52201">
      <w:pPr>
        <w:pStyle w:val="1"/>
        <w:rPr>
          <w:rFonts w:cs="(AH) Manal Black"/>
          <w:b w:val="0"/>
          <w:bCs w:val="0"/>
          <w:sz w:val="40"/>
          <w:szCs w:val="40"/>
          <w:rtl/>
        </w:rPr>
      </w:pPr>
      <w:bookmarkStart w:id="0" w:name="_Toc153032032"/>
      <w:r w:rsidRPr="000D4D4A">
        <w:rPr>
          <w:rFonts w:cs="(AH) Manal Black"/>
          <w:b w:val="0"/>
          <w:bCs w:val="0"/>
          <w:sz w:val="40"/>
          <w:szCs w:val="40"/>
          <w:rtl/>
        </w:rPr>
        <w:lastRenderedPageBreak/>
        <w:t>دِيْبَاجَةُ البَحْثِ</w:t>
      </w:r>
      <w:bookmarkEnd w:id="0"/>
    </w:p>
    <w:p w14:paraId="4FD4EDB1" w14:textId="202FB6A9" w:rsidR="00A00C93" w:rsidRPr="00D52201" w:rsidRDefault="002B6A8D" w:rsidP="00605F0C">
      <w:pPr>
        <w:pStyle w:val="a3"/>
        <w:spacing w:before="40" w:after="40" w:line="216" w:lineRule="auto"/>
        <w:ind w:firstLine="153"/>
        <w:jc w:val="both"/>
        <w:rPr>
          <w:rFonts w:ascii="Traditional Arabic" w:hAnsi="Traditional Arabic" w:cs="Traditional Arabic"/>
          <w:sz w:val="34"/>
          <w:szCs w:val="34"/>
          <w:shd w:val="clear" w:color="auto" w:fill="auto"/>
        </w:rPr>
      </w:pPr>
      <w:r w:rsidRPr="00D52201">
        <w:rPr>
          <w:rFonts w:ascii="Traditional Arabic" w:hAnsi="Traditional Arabic" w:cs="Traditional Arabic" w:hint="cs"/>
          <w:sz w:val="34"/>
          <w:szCs w:val="34"/>
          <w:shd w:val="clear" w:color="auto" w:fill="auto"/>
          <w:rtl/>
        </w:rPr>
        <w:t>الحمد لله الَّذي شهِدتْ له بربوبيَّته جَميع مخلوقاتِه، وأقرَّت له بالعبوديَّة جَميع مصنوعاته، وأدَّت له الشَّهادة جَميع الكائنات أنَّه الله الَّذي لا إلهَ إلا هو، بِما أوْدعها من لطيف صنعه وبديع آياته، وسبحان الله وبحمده، عدد خلقه، ورضا نفسِه، وزنة عرشه، ومداد كلماتِه، ولا إلهَ إلَّا الله الأحدُ الصَّمد الَّذي لا شريك له في ربوبيَّته، ولا شبيه له في أفعالِه، ولا في صفاته، ولا في ذاته، والله أكبر عددَ ما أحاط به علمُه، وجرى به قلمُه، ونفذ فيه حكمه من جَميع بريَّاته، ولا حوْل ولا قوَّة إلَّا بالله، تفويض عبدٍ لا يملك لنفسه ضرًّا ولا نفعًا، ولا موتًا ولا حياة ولا نشورًا، بل هو بالله وإلى الله في مبادئ أمره ونهاياته</w:t>
      </w:r>
      <w:r w:rsidRPr="00D52201">
        <w:rPr>
          <w:rFonts w:ascii="Traditional Arabic" w:hAnsi="Traditional Arabic" w:cs="Traditional Arabic" w:hint="cs"/>
          <w:sz w:val="34"/>
          <w:szCs w:val="34"/>
          <w:shd w:val="clear" w:color="auto" w:fill="auto"/>
        </w:rPr>
        <w:t>.</w:t>
      </w:r>
      <w:r w:rsidR="00D52201">
        <w:rPr>
          <w:rFonts w:ascii="Traditional Arabic" w:hAnsi="Traditional Arabic" w:cs="Traditional Arabic"/>
          <w:sz w:val="34"/>
          <w:szCs w:val="34"/>
          <w:shd w:val="clear" w:color="auto" w:fill="auto"/>
        </w:rPr>
        <w:t xml:space="preserve"> </w:t>
      </w:r>
      <w:r w:rsidRPr="00D52201">
        <w:rPr>
          <w:rFonts w:ascii="Traditional Arabic" w:hAnsi="Traditional Arabic" w:cs="Traditional Arabic" w:hint="cs"/>
          <w:sz w:val="34"/>
          <w:szCs w:val="34"/>
          <w:shd w:val="clear" w:color="auto" w:fill="auto"/>
          <w:rtl/>
        </w:rPr>
        <w:t>أشهد أن لا إلهَ إلَّا الله وحْدَه لا شريكَ له، ولا صاحبة له، ولا ولدَ له، ولا والدَ له، ولا كفْء له، الَّذي هو كما أثْنى على نفسِه وفوق ما يُثْنِي عليه أحدٌ من جميع بريَّاته</w:t>
      </w:r>
      <w:r w:rsidRPr="00D52201">
        <w:rPr>
          <w:rFonts w:ascii="Traditional Arabic" w:hAnsi="Traditional Arabic" w:cs="Traditional Arabic" w:hint="cs"/>
          <w:sz w:val="34"/>
          <w:szCs w:val="34"/>
          <w:shd w:val="clear" w:color="auto" w:fill="auto"/>
        </w:rPr>
        <w:t>.</w:t>
      </w:r>
      <w:r w:rsidR="00D52201">
        <w:rPr>
          <w:rFonts w:ascii="Traditional Arabic" w:hAnsi="Traditional Arabic" w:cs="Traditional Arabic"/>
          <w:sz w:val="34"/>
          <w:szCs w:val="34"/>
          <w:shd w:val="clear" w:color="auto" w:fill="auto"/>
        </w:rPr>
        <w:t xml:space="preserve"> </w:t>
      </w:r>
      <w:r w:rsidRPr="00D52201">
        <w:rPr>
          <w:rFonts w:ascii="Traditional Arabic" w:hAnsi="Traditional Arabic" w:cs="Traditional Arabic" w:hint="cs"/>
          <w:sz w:val="34"/>
          <w:szCs w:val="34"/>
          <w:shd w:val="clear" w:color="auto" w:fill="auto"/>
          <w:rtl/>
        </w:rPr>
        <w:t>وأشهد أنَّ محمَّدًا عبدُه ورسوله، وأمينه على وحْيه، وخيرته من بريَّاته، وسفيره بيْنه وبين عباده، وحجَّته على خلقه، أرْسلَه بالهدى ودين الحق بين يدَي السَّاعة بشيرًا ونذيرًا، وداعيًا إلى الله بإذنه، وسراجًا منيرًا، فصلَّى الله وملائكتُه وأنبياؤُه ورسله وجميع خلقه عليه كما عرَّفنا بالله، وهدانا إليْه وسلَّم تسليمًا كثيرًا</w:t>
      </w:r>
      <w:r w:rsidR="007C368A" w:rsidRPr="00D52201">
        <w:rPr>
          <w:rFonts w:ascii="Traditional Arabic" w:hAnsi="Traditional Arabic" w:cs="Traditional Arabic" w:hint="cs"/>
          <w:sz w:val="34"/>
          <w:szCs w:val="34"/>
          <w:shd w:val="clear" w:color="auto" w:fill="auto"/>
          <w:rtl/>
        </w:rPr>
        <w:t xml:space="preserve">. </w:t>
      </w:r>
      <w:r w:rsidR="007C368A" w:rsidRPr="00675E86">
        <w:rPr>
          <w:rStyle w:val="a5"/>
          <w:rFonts w:hint="cs"/>
          <w:rtl/>
        </w:rPr>
        <w:t>(</w:t>
      </w:r>
      <w:r w:rsidR="00A00C93" w:rsidRPr="00675E86">
        <w:rPr>
          <w:rStyle w:val="a5"/>
          <w:rFonts w:hint="cs"/>
          <w:rtl/>
        </w:rPr>
        <w:footnoteReference w:id="1"/>
      </w:r>
      <w:r w:rsidR="00A00C93">
        <w:rPr>
          <w:rStyle w:val="a5"/>
          <w:rtl/>
        </w:rPr>
        <w:t>)</w:t>
      </w:r>
    </w:p>
    <w:p w14:paraId="36AF7146"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r w:rsidRPr="00D52201">
        <w:rPr>
          <w:rFonts w:ascii="Traditional Arabic" w:hAnsi="Traditional Arabic" w:cs="Traditional Arabic" w:hint="cs"/>
          <w:b/>
          <w:bCs/>
          <w:sz w:val="34"/>
          <w:szCs w:val="34"/>
          <w:rtl/>
        </w:rPr>
        <w:t>أما بعد</w:t>
      </w:r>
    </w:p>
    <w:p w14:paraId="03995955" w14:textId="77777777" w:rsidR="00A00C93" w:rsidRPr="00D52201" w:rsidRDefault="00A00C93" w:rsidP="00605F0C">
      <w:pPr>
        <w:spacing w:before="40" w:after="40" w:line="216" w:lineRule="auto"/>
        <w:ind w:firstLine="153"/>
        <w:jc w:val="both"/>
        <w:rPr>
          <w:rFonts w:ascii="Traditional Arabic" w:hAnsi="Traditional Arabic" w:cs="Traditional Arabic"/>
          <w:sz w:val="34"/>
          <w:szCs w:val="34"/>
          <w:rtl/>
        </w:rPr>
      </w:pPr>
      <w:r w:rsidRPr="00D52201">
        <w:rPr>
          <w:rFonts w:ascii="Traditional Arabic" w:hAnsi="Traditional Arabic" w:cs="Traditional Arabic" w:hint="cs"/>
          <w:sz w:val="34"/>
          <w:szCs w:val="34"/>
          <w:rtl/>
        </w:rPr>
        <w:t>فهذه "</w:t>
      </w:r>
      <w:r w:rsidRPr="00D52201">
        <w:rPr>
          <w:rStyle w:val="Char"/>
          <w:rFonts w:ascii="Traditional Arabic" w:hAnsi="Traditional Arabic" w:cs="Traditional Arabic" w:hint="cs"/>
          <w:sz w:val="34"/>
          <w:szCs w:val="34"/>
          <w:rtl/>
        </w:rPr>
        <w:t>المَوْسُوعَةُ العَقَدِيَّةُ المُيَسَّرَةُ "</w:t>
      </w:r>
      <w:r w:rsidRPr="00D52201">
        <w:rPr>
          <w:rFonts w:ascii="Traditional Arabic" w:eastAsiaTheme="majorEastAsia" w:hAnsi="Traditional Arabic" w:cs="Traditional Arabic" w:hint="cs"/>
          <w:sz w:val="34"/>
          <w:szCs w:val="34"/>
          <w:rtl/>
        </w:rPr>
        <w:t xml:space="preserve"> </w:t>
      </w:r>
      <w:r w:rsidRPr="00D52201">
        <w:rPr>
          <w:rFonts w:ascii="Traditional Arabic" w:hAnsi="Traditional Arabic" w:cs="Traditional Arabic" w:hint="cs"/>
          <w:sz w:val="34"/>
          <w:szCs w:val="34"/>
          <w:rtl/>
        </w:rPr>
        <w:t xml:space="preserve">تتضمن عرض جملة من الأصول العقدية والتي يأتي في طليعتها "مَوْسُوعَةُ الأسْمَاءِ وَالصِّفَاتِ" والتي يتناول الباحث في كل حلقة منها عرض صفة من صفات الرب - جَلّ في علاه - </w:t>
      </w:r>
      <w:proofErr w:type="spellStart"/>
      <w:r w:rsidRPr="00D52201">
        <w:rPr>
          <w:rFonts w:ascii="Traditional Arabic" w:hAnsi="Traditional Arabic" w:cs="Traditional Arabic" w:hint="cs"/>
          <w:sz w:val="34"/>
          <w:szCs w:val="34"/>
          <w:rtl/>
        </w:rPr>
        <w:t>ومدارستها</w:t>
      </w:r>
      <w:proofErr w:type="spellEnd"/>
      <w:r w:rsidRPr="00D52201">
        <w:rPr>
          <w:rFonts w:ascii="Traditional Arabic" w:hAnsi="Traditional Arabic" w:cs="Traditional Arabic" w:hint="cs"/>
          <w:sz w:val="34"/>
          <w:szCs w:val="34"/>
          <w:rtl/>
        </w:rPr>
        <w:t xml:space="preserve"> وإثباتها لله على وجه يليق بـ - جلاله - جلَّ في علاه - في بحث علمي منهجي تأصيلي، وذلك وفق منهج الفرقة الناجية والطائفة المنصورة إلى قيام الساعة أهل السنة والجماعة، وإبطال عقيدة أهل التعطيل والتشبيه والتأويل، </w:t>
      </w:r>
      <w:proofErr w:type="spellStart"/>
      <w:r w:rsidRPr="00D52201">
        <w:rPr>
          <w:rFonts w:ascii="Traditional Arabic" w:hAnsi="Traditional Arabic" w:cs="Traditional Arabic" w:hint="cs"/>
          <w:sz w:val="34"/>
          <w:szCs w:val="34"/>
          <w:rtl/>
        </w:rPr>
        <w:t>بدوامغ</w:t>
      </w:r>
      <w:proofErr w:type="spellEnd"/>
      <w:r w:rsidRPr="00D52201">
        <w:rPr>
          <w:rFonts w:ascii="Traditional Arabic" w:hAnsi="Traditional Arabic" w:cs="Traditional Arabic" w:hint="cs"/>
          <w:sz w:val="34"/>
          <w:szCs w:val="34"/>
          <w:rtl/>
        </w:rPr>
        <w:t xml:space="preserve"> الأدلة وقواطع البراهين والحجج العقلية والنقلية.</w:t>
      </w:r>
    </w:p>
    <w:p w14:paraId="2D04CF9F" w14:textId="77777777" w:rsidR="00A00C93" w:rsidRPr="00D52201" w:rsidRDefault="00A00C93" w:rsidP="00605F0C">
      <w:pPr>
        <w:pStyle w:val="a3"/>
        <w:spacing w:before="40" w:after="40" w:line="216" w:lineRule="auto"/>
        <w:ind w:firstLine="153"/>
        <w:jc w:val="both"/>
        <w:rPr>
          <w:rFonts w:ascii="Traditional Arabic" w:eastAsiaTheme="minorEastAsia"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ويُعد هذا البحث المختصر عن</w:t>
      </w:r>
      <w:r w:rsidRPr="00D52201">
        <w:rPr>
          <w:rFonts w:ascii="Traditional Arabic" w:eastAsiaTheme="majorEastAsia" w:hAnsi="Traditional Arabic" w:cs="Traditional Arabic" w:hint="cs"/>
          <w:sz w:val="34"/>
          <w:szCs w:val="34"/>
          <w:shd w:val="clear" w:color="auto" w:fill="auto"/>
          <w:rtl/>
        </w:rPr>
        <w:t xml:space="preserve"> " صَفَةِ الاسْتِحِيَاءِ"</w:t>
      </w:r>
      <w:r w:rsidRPr="00D52201">
        <w:rPr>
          <w:rFonts w:ascii="Traditional Arabic" w:eastAsiaTheme="minorEastAsia" w:hAnsi="Traditional Arabic" w:cs="Traditional Arabic" w:hint="cs"/>
          <w:sz w:val="34"/>
          <w:szCs w:val="34"/>
          <w:shd w:val="clear" w:color="auto" w:fill="auto"/>
          <w:rtl/>
        </w:rPr>
        <w:t xml:space="preserve"> الثابتة لله تعالى، هو البحث الأول في هذه </w:t>
      </w:r>
      <w:r w:rsidRPr="00D52201">
        <w:rPr>
          <w:rFonts w:ascii="Traditional Arabic" w:hAnsi="Traditional Arabic" w:cs="Traditional Arabic" w:hint="cs"/>
          <w:sz w:val="34"/>
          <w:szCs w:val="34"/>
          <w:shd w:val="clear" w:color="auto" w:fill="auto"/>
          <w:rtl/>
        </w:rPr>
        <w:t>المَوْسُوعَة</w:t>
      </w:r>
      <w:r w:rsidRPr="00D52201">
        <w:rPr>
          <w:rFonts w:ascii="Traditional Arabic" w:eastAsiaTheme="minorEastAsia" w:hAnsi="Traditional Arabic" w:cs="Traditional Arabic" w:hint="cs"/>
          <w:sz w:val="34"/>
          <w:szCs w:val="34"/>
          <w:shd w:val="clear" w:color="auto" w:fill="auto"/>
          <w:rtl/>
        </w:rPr>
        <w:t xml:space="preserve"> المباركة.</w:t>
      </w:r>
    </w:p>
    <w:p w14:paraId="2C9DD404" w14:textId="77777777" w:rsidR="00A00C93" w:rsidRPr="00D52201" w:rsidRDefault="00A00C93" w:rsidP="00605F0C">
      <w:pPr>
        <w:pStyle w:val="a3"/>
        <w:spacing w:before="40" w:after="40" w:line="216" w:lineRule="auto"/>
        <w:ind w:firstLine="153"/>
        <w:jc w:val="both"/>
        <w:rPr>
          <w:rFonts w:ascii="Traditional Arabic" w:eastAsiaTheme="minorEastAsia" w:hAnsi="Traditional Arabic" w:cs="Traditional Arabic"/>
          <w:sz w:val="34"/>
          <w:szCs w:val="34"/>
          <w:shd w:val="clear" w:color="auto" w:fill="auto"/>
          <w:rtl/>
        </w:rPr>
      </w:pPr>
      <w:r w:rsidRPr="00D52201">
        <w:rPr>
          <w:rFonts w:ascii="Traditional Arabic" w:eastAsiaTheme="minorEastAsia" w:hAnsi="Traditional Arabic" w:cs="Traditional Arabic" w:hint="cs"/>
          <w:sz w:val="34"/>
          <w:szCs w:val="34"/>
          <w:shd w:val="clear" w:color="auto" w:fill="auto"/>
          <w:rtl/>
        </w:rPr>
        <w:t xml:space="preserve"> والباحث إذ يقدم هذا العمل يسأل ربه الكريم ومولاه العظيم أن يجعل عمله كله خالصًا لوجه، موافقًا لشرعه، وأن يعينه فيه وفي جميع عمله كله على سلوك سبيل المؤمنين، وأن ينأى به عن سبيل أهل التشبيه والتعطيل والتأويل إنه قريب مجيب.</w:t>
      </w:r>
    </w:p>
    <w:p w14:paraId="3DDB5B58" w14:textId="77777777" w:rsidR="00A00C93" w:rsidRPr="000D4D4A" w:rsidRDefault="00A00C93" w:rsidP="00D52201">
      <w:pPr>
        <w:pStyle w:val="1"/>
        <w:rPr>
          <w:rFonts w:cs="(AH) Manal Black"/>
          <w:b w:val="0"/>
          <w:bCs w:val="0"/>
          <w:sz w:val="40"/>
          <w:szCs w:val="40"/>
          <w:rtl/>
        </w:rPr>
      </w:pPr>
      <w:bookmarkStart w:id="1" w:name="_Toc153032033"/>
      <w:r w:rsidRPr="000D4D4A">
        <w:rPr>
          <w:rFonts w:cs="(AH) Manal Black" w:hint="cs"/>
          <w:b w:val="0"/>
          <w:bCs w:val="0"/>
          <w:sz w:val="40"/>
          <w:szCs w:val="40"/>
          <w:rtl/>
        </w:rPr>
        <w:lastRenderedPageBreak/>
        <w:t>مُلَخَّصُ البَحْثِ</w:t>
      </w:r>
      <w:bookmarkEnd w:id="1"/>
    </w:p>
    <w:p w14:paraId="234C1A29" w14:textId="77777777" w:rsidR="00A00C93" w:rsidRPr="00D52201" w:rsidRDefault="00A00C93" w:rsidP="00605F0C">
      <w:pPr>
        <w:pStyle w:val="a3"/>
        <w:spacing w:before="40" w:after="40" w:line="216" w:lineRule="auto"/>
        <w:ind w:firstLine="153"/>
        <w:jc w:val="both"/>
        <w:rPr>
          <w:rFonts w:ascii="Traditional Arabic" w:eastAsiaTheme="minorEastAsia"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وهو بحث مختصر لطيف</w:t>
      </w:r>
      <w:r w:rsidRPr="00D52201">
        <w:rPr>
          <w:rFonts w:ascii="Traditional Arabic" w:eastAsiaTheme="majorEastAsia" w:hAnsi="Traditional Arabic" w:cs="Traditional Arabic" w:hint="cs"/>
          <w:sz w:val="34"/>
          <w:szCs w:val="34"/>
          <w:shd w:val="clear" w:color="auto" w:fill="auto"/>
          <w:rtl/>
        </w:rPr>
        <w:t xml:space="preserve"> بيَّن فيه الباحثُ معنى </w:t>
      </w:r>
      <w:r w:rsidRPr="00D52201">
        <w:rPr>
          <w:rFonts w:ascii="Traditional Arabic" w:hAnsi="Traditional Arabic" w:cs="Traditional Arabic" w:hint="cs"/>
          <w:sz w:val="34"/>
          <w:szCs w:val="34"/>
          <w:shd w:val="clear" w:color="auto" w:fill="auto"/>
          <w:rtl/>
        </w:rPr>
        <w:t>الاستحياء في المفهوم اللُّغَوِيَّ والشرعي</w:t>
      </w:r>
      <w:r w:rsidRPr="00D52201">
        <w:rPr>
          <w:rFonts w:ascii="Traditional Arabic" w:eastAsiaTheme="majorEastAsia" w:hAnsi="Traditional Arabic" w:cs="Traditional Arabic" w:hint="cs"/>
          <w:sz w:val="34"/>
          <w:szCs w:val="34"/>
          <w:shd w:val="clear" w:color="auto" w:fill="auto"/>
          <w:rtl/>
        </w:rPr>
        <w:t xml:space="preserve">، ودلَّل على ثبوت "صَفَةُ الاسْتِحِيَاءِ" لله تعالى بنصوص الوحيين، ثم دلل من خلالهما على إثبات اسم </w:t>
      </w:r>
      <w:r w:rsidRPr="00D52201">
        <w:rPr>
          <w:rFonts w:ascii="Traditional Arabic" w:hAnsi="Traditional Arabic" w:cs="Traditional Arabic" w:hint="cs"/>
          <w:sz w:val="34"/>
          <w:szCs w:val="34"/>
          <w:shd w:val="clear" w:color="auto" w:fill="auto"/>
          <w:rtl/>
        </w:rPr>
        <w:t>"الحَيِيِّ" لله تعالى</w:t>
      </w:r>
      <w:r w:rsidRPr="00D52201">
        <w:rPr>
          <w:rFonts w:ascii="Traditional Arabic" w:eastAsiaTheme="majorEastAsia" w:hAnsi="Traditional Arabic" w:cs="Traditional Arabic" w:hint="cs"/>
          <w:sz w:val="34"/>
          <w:szCs w:val="34"/>
          <w:shd w:val="clear" w:color="auto" w:fill="auto"/>
          <w:rtl/>
        </w:rPr>
        <w:t>،</w:t>
      </w:r>
      <w:r w:rsidRPr="00D52201">
        <w:rPr>
          <w:rFonts w:ascii="Traditional Arabic" w:hAnsi="Traditional Arabic" w:cs="Traditional Arabic" w:hint="cs"/>
          <w:sz w:val="34"/>
          <w:szCs w:val="34"/>
          <w:shd w:val="clear" w:color="auto" w:fill="auto"/>
          <w:rtl/>
        </w:rPr>
        <w:t xml:space="preserve"> ثم تناول بيان المفهوم والمعنى العام لاسم "الحَيِيِّ"، ولقد انتصر لمعتقد أهل السنة والجماعة في أن ثبوت صفة الاستحياء لله على الحقيقة لا على المجاز</w:t>
      </w:r>
      <w:r w:rsidRPr="00D52201">
        <w:rPr>
          <w:rFonts w:ascii="Traditional Arabic" w:hAnsi="Traditional Arabic" w:cs="Traditional Arabic" w:hint="cs"/>
          <w:b/>
          <w:bCs/>
          <w:sz w:val="34"/>
          <w:szCs w:val="34"/>
          <w:shd w:val="clear" w:color="auto" w:fill="auto"/>
          <w:rtl/>
        </w:rPr>
        <w:t xml:space="preserve">، </w:t>
      </w:r>
      <w:r w:rsidRPr="00D52201">
        <w:rPr>
          <w:rFonts w:ascii="Traditional Arabic" w:hAnsi="Traditional Arabic" w:cs="Traditional Arabic" w:hint="cs"/>
          <w:sz w:val="34"/>
          <w:szCs w:val="34"/>
          <w:shd w:val="clear" w:color="auto" w:fill="auto"/>
          <w:rtl/>
        </w:rPr>
        <w:t xml:space="preserve">وأنه المُعْتَقَدُ الثابت الصحيحُ، ثم ذكر جملة ممن أثبتها لله من أئمة أهل السنة والجماعة - من السلف والخلف -. </w:t>
      </w:r>
    </w:p>
    <w:p w14:paraId="39944C8B" w14:textId="77777777" w:rsidR="00A00C93" w:rsidRPr="00D52201" w:rsidRDefault="00A00C93" w:rsidP="00605F0C">
      <w:pPr>
        <w:shd w:val="clear" w:color="auto" w:fill="F8F9FA"/>
        <w:bidi w:val="0"/>
        <w:spacing w:before="40" w:after="40" w:line="216" w:lineRule="auto"/>
        <w:ind w:firstLine="153"/>
        <w:jc w:val="both"/>
        <w:rPr>
          <w:rFonts w:ascii="Traditional Arabic" w:eastAsia="Times New Roman" w:hAnsi="Traditional Arabic" w:cs="Traditional Arabic"/>
          <w:color w:val="202124"/>
          <w:sz w:val="34"/>
          <w:szCs w:val="34"/>
        </w:rPr>
      </w:pPr>
    </w:p>
    <w:p w14:paraId="09494C70" w14:textId="77777777" w:rsidR="00A00C93" w:rsidRPr="00D52201" w:rsidRDefault="00A00C93" w:rsidP="00605F0C">
      <w:pPr>
        <w:pStyle w:val="a3"/>
        <w:bidi w:val="0"/>
        <w:spacing w:before="40" w:after="40" w:line="216" w:lineRule="auto"/>
        <w:ind w:firstLine="153"/>
        <w:jc w:val="both"/>
        <w:rPr>
          <w:rFonts w:ascii="Traditional Arabic" w:hAnsi="Traditional Arabic" w:cs="Traditional Arabic"/>
          <w:b/>
          <w:bCs/>
          <w:sz w:val="34"/>
          <w:szCs w:val="34"/>
          <w:shd w:val="clear" w:color="auto" w:fill="auto"/>
        </w:rPr>
      </w:pPr>
      <w:r w:rsidRPr="00D52201">
        <w:rPr>
          <w:rFonts w:ascii="Traditional Arabic" w:hAnsi="Traditional Arabic" w:cs="Traditional Arabic" w:hint="cs"/>
          <w:b/>
          <w:bCs/>
          <w:sz w:val="34"/>
          <w:szCs w:val="34"/>
          <w:shd w:val="clear" w:color="auto" w:fill="auto"/>
        </w:rPr>
        <w:t>Research Summary</w:t>
      </w:r>
    </w:p>
    <w:p w14:paraId="5C06134B" w14:textId="77777777" w:rsidR="00A00C93" w:rsidRPr="00D52201" w:rsidRDefault="00A00C93" w:rsidP="00605F0C">
      <w:pPr>
        <w:pStyle w:val="a3"/>
        <w:bidi w:val="0"/>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Pr>
        <w:t>“The Facilitated Doctrinal Encyclopedia” in which the researcher deals with the study of the series of names and attributes, the forefront of which is the first research: “The attribute of shyness,” which is a nice brief study in which the researcher clarifies the meaning of shyness in the linguistic and legal sense, and demonstrates the proven provenance of “the attribute of shyness.” “Ashamed” of God Almighty in the texts of the two revelations Then, through them, he demonstrated the confirmation of the name “Al-Hayy” for God Almighty, then he addressed the statement of the general concept and meaning of the name “Al-Hayy.” He supported the belief of the Sunnis and the community that proving the attribute of God’s shyness is based on reality and not on metaphor, and that it is the established and correct belief, then he mentioned A group of those who have proven it to God among the imams of the Sunnis and the community - from the predecessors and the successors -.</w:t>
      </w:r>
    </w:p>
    <w:p w14:paraId="701EFD55" w14:textId="77777777" w:rsidR="00A00C93" w:rsidRPr="000D4D4A" w:rsidRDefault="00A00C93" w:rsidP="00D52201">
      <w:pPr>
        <w:pStyle w:val="1"/>
        <w:rPr>
          <w:rFonts w:cs="(AH) Manal Black"/>
          <w:b w:val="0"/>
          <w:bCs w:val="0"/>
          <w:sz w:val="40"/>
          <w:szCs w:val="40"/>
          <w:rtl/>
        </w:rPr>
      </w:pPr>
      <w:bookmarkStart w:id="2" w:name="_Toc153032034"/>
      <w:r w:rsidRPr="000D4D4A">
        <w:rPr>
          <w:rFonts w:cs="(AH) Manal Black"/>
          <w:b w:val="0"/>
          <w:bCs w:val="0"/>
          <w:sz w:val="40"/>
          <w:szCs w:val="40"/>
          <w:rtl/>
        </w:rPr>
        <w:t>خطة البحث</w:t>
      </w:r>
      <w:bookmarkEnd w:id="2"/>
    </w:p>
    <w:p w14:paraId="6FE9A4F4"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r w:rsidRPr="00D52201">
        <w:rPr>
          <w:rFonts w:ascii="Traditional Arabic" w:hAnsi="Traditional Arabic" w:cs="Traditional Arabic" w:hint="cs"/>
          <w:b/>
          <w:bCs/>
          <w:sz w:val="34"/>
          <w:szCs w:val="34"/>
          <w:rtl/>
        </w:rPr>
        <w:t>وتشتمل على فصل واحد ويندرج تحته خمسة مباحث، ويندرج تحت كل مبحث عدد من المطالب على النحو التالي:</w:t>
      </w:r>
    </w:p>
    <w:p w14:paraId="716A273D"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lastRenderedPageBreak/>
        <w:t xml:space="preserve">أولًا: </w:t>
      </w:r>
      <w:r w:rsidRPr="00D52201">
        <w:rPr>
          <w:rFonts w:ascii="Traditional Arabic" w:hAnsi="Traditional Arabic" w:cs="Traditional Arabic" w:hint="cs"/>
          <w:sz w:val="34"/>
          <w:szCs w:val="34"/>
          <w:shd w:val="clear" w:color="auto" w:fill="auto"/>
          <w:rtl/>
        </w:rPr>
        <w:t>مشكلة البحث وأهدافه</w:t>
      </w:r>
    </w:p>
    <w:p w14:paraId="10704015"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 xml:space="preserve">ثانيًا: </w:t>
      </w:r>
      <w:r w:rsidRPr="00D52201">
        <w:rPr>
          <w:rFonts w:ascii="Traditional Arabic" w:hAnsi="Traditional Arabic" w:cs="Traditional Arabic" w:hint="cs"/>
          <w:sz w:val="34"/>
          <w:szCs w:val="34"/>
          <w:shd w:val="clear" w:color="auto" w:fill="auto"/>
          <w:rtl/>
        </w:rPr>
        <w:t>أسباب ودواعي اختيار موضوع البحث</w:t>
      </w:r>
    </w:p>
    <w:p w14:paraId="3D570EEA"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 xml:space="preserve">ثالثًا: </w:t>
      </w:r>
      <w:r w:rsidRPr="00D52201">
        <w:rPr>
          <w:rFonts w:ascii="Traditional Arabic" w:hAnsi="Traditional Arabic" w:cs="Traditional Arabic" w:hint="cs"/>
          <w:sz w:val="34"/>
          <w:szCs w:val="34"/>
          <w:shd w:val="clear" w:color="auto" w:fill="auto"/>
          <w:rtl/>
        </w:rPr>
        <w:t>أهمية موضوع البحث</w:t>
      </w:r>
    </w:p>
    <w:p w14:paraId="4FE40411"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 xml:space="preserve">رابعًا: </w:t>
      </w:r>
      <w:r w:rsidRPr="00D52201">
        <w:rPr>
          <w:rFonts w:ascii="Traditional Arabic" w:hAnsi="Traditional Arabic" w:cs="Traditional Arabic" w:hint="cs"/>
          <w:sz w:val="34"/>
          <w:szCs w:val="34"/>
          <w:shd w:val="clear" w:color="auto" w:fill="auto"/>
          <w:rtl/>
        </w:rPr>
        <w:t>الدراسات السابقة وأبرزها</w:t>
      </w:r>
    </w:p>
    <w:p w14:paraId="797CF0F1"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r w:rsidRPr="00D52201">
        <w:rPr>
          <w:rFonts w:ascii="Traditional Arabic" w:hAnsi="Traditional Arabic" w:cs="Traditional Arabic" w:hint="cs"/>
          <w:b/>
          <w:bCs/>
          <w:sz w:val="34"/>
          <w:szCs w:val="34"/>
          <w:rtl/>
        </w:rPr>
        <w:t>خامسًا:</w:t>
      </w:r>
      <w:r w:rsidRPr="00D52201">
        <w:rPr>
          <w:rFonts w:ascii="Traditional Arabic" w:hAnsi="Traditional Arabic" w:cs="Traditional Arabic" w:hint="cs"/>
          <w:sz w:val="34"/>
          <w:szCs w:val="34"/>
          <w:rtl/>
        </w:rPr>
        <w:t xml:space="preserve"> منهج البحث</w:t>
      </w:r>
    </w:p>
    <w:p w14:paraId="4934358D" w14:textId="77777777" w:rsidR="00A00C93" w:rsidRPr="00D52201" w:rsidRDefault="00A00C93" w:rsidP="00605F0C">
      <w:pPr>
        <w:spacing w:before="40" w:after="40" w:line="216" w:lineRule="auto"/>
        <w:ind w:firstLine="153"/>
        <w:jc w:val="both"/>
        <w:rPr>
          <w:rFonts w:ascii="Traditional Arabic" w:hAnsi="Traditional Arabic" w:cs="Traditional Arabic"/>
          <w:sz w:val="34"/>
          <w:szCs w:val="34"/>
          <w:rtl/>
        </w:rPr>
      </w:pPr>
      <w:r w:rsidRPr="00D52201">
        <w:rPr>
          <w:rFonts w:ascii="Traditional Arabic" w:hAnsi="Traditional Arabic" w:cs="Traditional Arabic" w:hint="cs"/>
          <w:b/>
          <w:bCs/>
          <w:sz w:val="34"/>
          <w:szCs w:val="34"/>
          <w:rtl/>
        </w:rPr>
        <w:t xml:space="preserve">سادسًا: </w:t>
      </w:r>
      <w:r w:rsidRPr="00D52201">
        <w:rPr>
          <w:rFonts w:ascii="Traditional Arabic" w:hAnsi="Traditional Arabic" w:cs="Traditional Arabic" w:hint="cs"/>
          <w:sz w:val="34"/>
          <w:szCs w:val="34"/>
          <w:rtl/>
        </w:rPr>
        <w:t>خاتمة البحث، وبيان أهم النتائج التي توصلت لها تلك الدراسة المختصرة.</w:t>
      </w:r>
    </w:p>
    <w:p w14:paraId="72F7408E" w14:textId="77777777" w:rsidR="00A00C93" w:rsidRPr="00D52201" w:rsidRDefault="00A00C93" w:rsidP="00605F0C">
      <w:pPr>
        <w:spacing w:before="40" w:after="40" w:line="216" w:lineRule="auto"/>
        <w:ind w:firstLine="153"/>
        <w:jc w:val="both"/>
        <w:rPr>
          <w:rFonts w:ascii="Traditional Arabic" w:hAnsi="Traditional Arabic" w:cs="Traditional Arabic"/>
          <w:sz w:val="34"/>
          <w:szCs w:val="34"/>
          <w:rtl/>
        </w:rPr>
      </w:pPr>
      <w:r w:rsidRPr="00D52201">
        <w:rPr>
          <w:rFonts w:ascii="Traditional Arabic" w:hAnsi="Traditional Arabic" w:cs="Traditional Arabic" w:hint="cs"/>
          <w:b/>
          <w:bCs/>
          <w:sz w:val="34"/>
          <w:szCs w:val="34"/>
          <w:rtl/>
        </w:rPr>
        <w:t>سابعًا:</w:t>
      </w:r>
      <w:r w:rsidRPr="00D52201">
        <w:rPr>
          <w:rFonts w:ascii="Traditional Arabic" w:hAnsi="Traditional Arabic" w:cs="Traditional Arabic" w:hint="cs"/>
          <w:sz w:val="34"/>
          <w:szCs w:val="34"/>
          <w:rtl/>
        </w:rPr>
        <w:t xml:space="preserve"> مجموع الفهارس:</w:t>
      </w:r>
    </w:p>
    <w:p w14:paraId="12747BBA" w14:textId="77777777" w:rsidR="00A00C93" w:rsidRPr="00D52201" w:rsidRDefault="00A00C93" w:rsidP="00605F0C">
      <w:pPr>
        <w:spacing w:before="40" w:after="40" w:line="216" w:lineRule="auto"/>
        <w:ind w:firstLine="153"/>
        <w:jc w:val="both"/>
        <w:rPr>
          <w:rFonts w:ascii="Traditional Arabic" w:eastAsiaTheme="majorEastAsia" w:hAnsi="Traditional Arabic" w:cs="Traditional Arabic"/>
          <w:b/>
          <w:bCs/>
          <w:sz w:val="34"/>
          <w:szCs w:val="34"/>
          <w:rtl/>
        </w:rPr>
      </w:pPr>
      <w:r w:rsidRPr="00D52201">
        <w:rPr>
          <w:rFonts w:ascii="Traditional Arabic" w:eastAsiaTheme="majorEastAsia" w:hAnsi="Traditional Arabic" w:cs="Traditional Arabic" w:hint="cs"/>
          <w:b/>
          <w:bCs/>
          <w:sz w:val="34"/>
          <w:szCs w:val="34"/>
          <w:rtl/>
        </w:rPr>
        <w:t xml:space="preserve">وخطة البحث </w:t>
      </w:r>
      <w:r w:rsidRPr="00D52201">
        <w:rPr>
          <w:rFonts w:ascii="Traditional Arabic" w:hAnsi="Traditional Arabic" w:cs="Traditional Arabic" w:hint="cs"/>
          <w:b/>
          <w:bCs/>
          <w:sz w:val="34"/>
          <w:szCs w:val="34"/>
          <w:rtl/>
        </w:rPr>
        <w:t xml:space="preserve">تشتمل فصل واحد، يحتوي على خمسة مباحث </w:t>
      </w:r>
      <w:r w:rsidRPr="00D52201">
        <w:rPr>
          <w:rFonts w:ascii="Traditional Arabic" w:eastAsiaTheme="majorEastAsia" w:hAnsi="Traditional Arabic" w:cs="Traditional Arabic" w:hint="cs"/>
          <w:b/>
          <w:bCs/>
          <w:sz w:val="34"/>
          <w:szCs w:val="34"/>
          <w:rtl/>
        </w:rPr>
        <w:t>على النحو التالي:</w:t>
      </w:r>
    </w:p>
    <w:p w14:paraId="19BB5707" w14:textId="77777777" w:rsidR="00A00C93" w:rsidRPr="00D52201" w:rsidRDefault="00A00C93" w:rsidP="00605F0C">
      <w:pPr>
        <w:pStyle w:val="a3"/>
        <w:spacing w:before="40" w:after="40" w:line="216" w:lineRule="auto"/>
        <w:ind w:firstLine="153"/>
        <w:jc w:val="both"/>
        <w:rPr>
          <w:rFonts w:ascii="Traditional Arabic" w:eastAsiaTheme="majorEastAsia" w:hAnsi="Traditional Arabic" w:cs="Traditional Arabic"/>
          <w:b/>
          <w:bCs/>
          <w:color w:val="FF0000"/>
          <w:sz w:val="34"/>
          <w:szCs w:val="34"/>
          <w:shd w:val="clear" w:color="auto" w:fill="auto"/>
          <w:rtl/>
        </w:rPr>
      </w:pPr>
      <w:r w:rsidRPr="00D52201">
        <w:rPr>
          <w:rFonts w:ascii="Traditional Arabic" w:eastAsiaTheme="majorEastAsia" w:hAnsi="Traditional Arabic" w:cs="Traditional Arabic" w:hint="cs"/>
          <w:b/>
          <w:bCs/>
          <w:color w:val="FF0000"/>
          <w:sz w:val="34"/>
          <w:szCs w:val="34"/>
          <w:shd w:val="clear" w:color="auto" w:fill="auto"/>
          <w:rtl/>
        </w:rPr>
        <w:t xml:space="preserve">المبحث الأول: </w:t>
      </w:r>
      <w:r w:rsidRPr="00D52201">
        <w:rPr>
          <w:rFonts w:ascii="Traditional Arabic" w:hAnsi="Traditional Arabic" w:cs="Traditional Arabic" w:hint="cs"/>
          <w:b/>
          <w:bCs/>
          <w:color w:val="FF0000"/>
          <w:sz w:val="34"/>
          <w:szCs w:val="34"/>
          <w:shd w:val="clear" w:color="auto" w:fill="auto"/>
          <w:rtl/>
        </w:rPr>
        <w:t>الاستحياء في المفهوم اللُّغَوِيَّ والشرعي</w:t>
      </w:r>
    </w:p>
    <w:p w14:paraId="430673D2"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color w:val="FF0000"/>
          <w:sz w:val="34"/>
          <w:szCs w:val="34"/>
          <w:shd w:val="clear" w:color="auto" w:fill="auto"/>
          <w:rtl/>
        </w:rPr>
      </w:pPr>
      <w:r w:rsidRPr="00D52201">
        <w:rPr>
          <w:rFonts w:ascii="Traditional Arabic" w:hAnsi="Traditional Arabic" w:cs="Traditional Arabic" w:hint="cs"/>
          <w:b/>
          <w:bCs/>
          <w:color w:val="FF0000"/>
          <w:sz w:val="34"/>
          <w:szCs w:val="34"/>
          <w:shd w:val="clear" w:color="auto" w:fill="auto"/>
          <w:rtl/>
        </w:rPr>
        <w:t>وفيه مطلبان:</w:t>
      </w:r>
    </w:p>
    <w:p w14:paraId="699615AE"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 xml:space="preserve">المطلب الأول: </w:t>
      </w:r>
      <w:r w:rsidRPr="00D52201">
        <w:rPr>
          <w:rFonts w:ascii="Traditional Arabic" w:hAnsi="Traditional Arabic" w:cs="Traditional Arabic" w:hint="cs"/>
          <w:sz w:val="34"/>
          <w:szCs w:val="34"/>
          <w:shd w:val="clear" w:color="auto" w:fill="auto"/>
          <w:rtl/>
        </w:rPr>
        <w:t>الاستحياء في المفهوم اللُّغَوِيَّ</w:t>
      </w:r>
    </w:p>
    <w:p w14:paraId="3DCA9E9C"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 xml:space="preserve">المطلب الثاني: </w:t>
      </w:r>
      <w:r w:rsidRPr="00D52201">
        <w:rPr>
          <w:rFonts w:ascii="Traditional Arabic" w:hAnsi="Traditional Arabic" w:cs="Traditional Arabic" w:hint="cs"/>
          <w:sz w:val="34"/>
          <w:szCs w:val="34"/>
          <w:shd w:val="clear" w:color="auto" w:fill="auto"/>
          <w:rtl/>
        </w:rPr>
        <w:t>الاستحياء في المفهوم الشرعي</w:t>
      </w:r>
    </w:p>
    <w:p w14:paraId="21339DD1" w14:textId="77777777" w:rsidR="00A00C93" w:rsidRPr="00D52201" w:rsidRDefault="00A00C93" w:rsidP="00605F0C">
      <w:pPr>
        <w:pStyle w:val="a3"/>
        <w:spacing w:before="40" w:after="40" w:line="216" w:lineRule="auto"/>
        <w:ind w:firstLine="153"/>
        <w:jc w:val="both"/>
        <w:rPr>
          <w:rFonts w:ascii="Traditional Arabic" w:eastAsiaTheme="majorEastAsia" w:hAnsi="Traditional Arabic" w:cs="Traditional Arabic"/>
          <w:b/>
          <w:bCs/>
          <w:color w:val="FF0000"/>
          <w:sz w:val="34"/>
          <w:szCs w:val="34"/>
          <w:shd w:val="clear" w:color="auto" w:fill="auto"/>
          <w:rtl/>
        </w:rPr>
      </w:pPr>
      <w:r w:rsidRPr="00D52201">
        <w:rPr>
          <w:rFonts w:ascii="Traditional Arabic" w:eastAsiaTheme="majorEastAsia" w:hAnsi="Traditional Arabic" w:cs="Traditional Arabic" w:hint="cs"/>
          <w:b/>
          <w:bCs/>
          <w:color w:val="FF0000"/>
          <w:sz w:val="34"/>
          <w:szCs w:val="34"/>
          <w:shd w:val="clear" w:color="auto" w:fill="auto"/>
          <w:rtl/>
        </w:rPr>
        <w:t>المبحث الثاني: أدلة إثبات صفة الاستحياء لله تعالى</w:t>
      </w:r>
    </w:p>
    <w:p w14:paraId="543A17EB"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color w:val="FF0000"/>
          <w:sz w:val="34"/>
          <w:szCs w:val="34"/>
          <w:shd w:val="clear" w:color="auto" w:fill="auto"/>
          <w:rtl/>
        </w:rPr>
      </w:pPr>
      <w:r w:rsidRPr="00D52201">
        <w:rPr>
          <w:rFonts w:ascii="Traditional Arabic" w:hAnsi="Traditional Arabic" w:cs="Traditional Arabic" w:hint="cs"/>
          <w:b/>
          <w:bCs/>
          <w:color w:val="FF0000"/>
          <w:sz w:val="34"/>
          <w:szCs w:val="34"/>
          <w:shd w:val="clear" w:color="auto" w:fill="auto"/>
          <w:rtl/>
        </w:rPr>
        <w:t>وفيه مطلبان:</w:t>
      </w:r>
    </w:p>
    <w:p w14:paraId="53B466AA"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 xml:space="preserve">المطلب الأول: </w:t>
      </w:r>
      <w:r w:rsidRPr="00D52201">
        <w:rPr>
          <w:rFonts w:ascii="Traditional Arabic" w:eastAsiaTheme="majorEastAsia" w:hAnsi="Traditional Arabic" w:cs="Traditional Arabic" w:hint="cs"/>
          <w:sz w:val="34"/>
          <w:szCs w:val="34"/>
          <w:shd w:val="clear" w:color="auto" w:fill="auto"/>
          <w:rtl/>
        </w:rPr>
        <w:t>أدلة الكتاب العزيز على إثبات صفة الاستحياء لله تعالى</w:t>
      </w:r>
    </w:p>
    <w:p w14:paraId="4AD36EDC"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 xml:space="preserve">المطلب الثاني: </w:t>
      </w:r>
      <w:r w:rsidRPr="00D52201">
        <w:rPr>
          <w:rFonts w:ascii="Traditional Arabic" w:eastAsiaTheme="majorEastAsia" w:hAnsi="Traditional Arabic" w:cs="Traditional Arabic" w:hint="cs"/>
          <w:sz w:val="34"/>
          <w:szCs w:val="34"/>
          <w:shd w:val="clear" w:color="auto" w:fill="auto"/>
          <w:rtl/>
        </w:rPr>
        <w:t>أدلة السنة المطهرة على إثبات صفة الاستحياء لله تعالى</w:t>
      </w:r>
    </w:p>
    <w:p w14:paraId="2C50C55D"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color w:val="FF0000"/>
          <w:sz w:val="34"/>
          <w:szCs w:val="34"/>
          <w:shd w:val="clear" w:color="auto" w:fill="auto"/>
          <w:rtl/>
        </w:rPr>
      </w:pPr>
      <w:r w:rsidRPr="00D52201">
        <w:rPr>
          <w:rFonts w:ascii="Traditional Arabic" w:hAnsi="Traditional Arabic" w:cs="Traditional Arabic" w:hint="cs"/>
          <w:b/>
          <w:bCs/>
          <w:color w:val="FF0000"/>
          <w:sz w:val="34"/>
          <w:szCs w:val="34"/>
          <w:shd w:val="clear" w:color="auto" w:fill="auto"/>
          <w:rtl/>
        </w:rPr>
        <w:t>المبحث الثالث: المفهوم والمعنى العام لاسم "الحَيِيِّ"</w:t>
      </w:r>
    </w:p>
    <w:p w14:paraId="31B059A7" w14:textId="77777777" w:rsidR="00A00C93" w:rsidRPr="00D52201" w:rsidRDefault="00A00C93" w:rsidP="00605F0C">
      <w:pPr>
        <w:spacing w:before="40" w:after="40" w:line="216" w:lineRule="auto"/>
        <w:ind w:firstLine="153"/>
        <w:jc w:val="both"/>
        <w:rPr>
          <w:rFonts w:ascii="Traditional Arabic" w:eastAsia="Times New Roman" w:hAnsi="Traditional Arabic" w:cs="Traditional Arabic"/>
          <w:b/>
          <w:bCs/>
          <w:color w:val="FF0000"/>
          <w:sz w:val="34"/>
          <w:szCs w:val="34"/>
          <w:rtl/>
        </w:rPr>
      </w:pPr>
      <w:r w:rsidRPr="00D52201">
        <w:rPr>
          <w:rFonts w:ascii="Traditional Arabic" w:eastAsia="Times New Roman" w:hAnsi="Traditional Arabic" w:cs="Traditional Arabic" w:hint="cs"/>
          <w:b/>
          <w:bCs/>
          <w:color w:val="FF0000"/>
          <w:sz w:val="34"/>
          <w:szCs w:val="34"/>
          <w:rtl/>
        </w:rPr>
        <w:t>وفيه مطلبان:</w:t>
      </w:r>
    </w:p>
    <w:p w14:paraId="556C1F7A"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 xml:space="preserve">المطلب الأول: </w:t>
      </w:r>
      <w:r w:rsidRPr="00D52201">
        <w:rPr>
          <w:rFonts w:ascii="Traditional Arabic" w:hAnsi="Traditional Arabic" w:cs="Traditional Arabic" w:hint="cs"/>
          <w:sz w:val="34"/>
          <w:szCs w:val="34"/>
          <w:shd w:val="clear" w:color="auto" w:fill="auto"/>
          <w:rtl/>
        </w:rPr>
        <w:t>من معاني اسم الله "الحَيِيُّ" كثير الحياء</w:t>
      </w:r>
    </w:p>
    <w:p w14:paraId="300073EC"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 xml:space="preserve">المطلب الثاني: </w:t>
      </w:r>
      <w:r w:rsidRPr="00D52201">
        <w:rPr>
          <w:rFonts w:ascii="Traditional Arabic" w:hAnsi="Traditional Arabic" w:cs="Traditional Arabic" w:hint="cs"/>
          <w:sz w:val="34"/>
          <w:szCs w:val="34"/>
          <w:shd w:val="clear" w:color="auto" w:fill="auto"/>
          <w:rtl/>
        </w:rPr>
        <w:t>من معاني اسم الله "الحَيِيُّ" - الكرم، والبر، والجود</w:t>
      </w:r>
    </w:p>
    <w:p w14:paraId="1C6BEE17"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color w:val="FF0000"/>
          <w:sz w:val="34"/>
          <w:szCs w:val="34"/>
          <w:shd w:val="clear" w:color="auto" w:fill="auto"/>
          <w:rtl/>
        </w:rPr>
      </w:pPr>
      <w:r w:rsidRPr="00D52201">
        <w:rPr>
          <w:rFonts w:ascii="Traditional Arabic" w:hAnsi="Traditional Arabic" w:cs="Traditional Arabic" w:hint="cs"/>
          <w:b/>
          <w:bCs/>
          <w:color w:val="FF0000"/>
          <w:sz w:val="34"/>
          <w:szCs w:val="34"/>
          <w:shd w:val="clear" w:color="auto" w:fill="auto"/>
          <w:rtl/>
        </w:rPr>
        <w:t xml:space="preserve">المبحث الرابع: ثبوت صفةِ الاستحياءِ لله </w:t>
      </w:r>
    </w:p>
    <w:p w14:paraId="7399BB86"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color w:val="FF0000"/>
          <w:sz w:val="34"/>
          <w:szCs w:val="34"/>
          <w:shd w:val="clear" w:color="auto" w:fill="auto"/>
          <w:rtl/>
        </w:rPr>
      </w:pPr>
      <w:r w:rsidRPr="00D52201">
        <w:rPr>
          <w:rFonts w:ascii="Traditional Arabic" w:hAnsi="Traditional Arabic" w:cs="Traditional Arabic" w:hint="cs"/>
          <w:b/>
          <w:bCs/>
          <w:color w:val="FF0000"/>
          <w:sz w:val="34"/>
          <w:szCs w:val="34"/>
          <w:shd w:val="clear" w:color="auto" w:fill="auto"/>
          <w:rtl/>
        </w:rPr>
        <w:t>وفيه أربعة مطالب:</w:t>
      </w:r>
    </w:p>
    <w:p w14:paraId="6BBBF558"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 xml:space="preserve">المطلب الأول: </w:t>
      </w:r>
      <w:r w:rsidRPr="00D52201">
        <w:rPr>
          <w:rFonts w:ascii="Traditional Arabic" w:hAnsi="Traditional Arabic" w:cs="Traditional Arabic" w:hint="cs"/>
          <w:sz w:val="34"/>
          <w:szCs w:val="34"/>
          <w:shd w:val="clear" w:color="auto" w:fill="auto"/>
          <w:rtl/>
        </w:rPr>
        <w:t>ثبوت صفةِ الاستحياءِ لله على الحقيقة لا على المجاز</w:t>
      </w:r>
    </w:p>
    <w:p w14:paraId="24C01FF1"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 xml:space="preserve">المطلب الثاني: </w:t>
      </w:r>
      <w:r w:rsidRPr="00D52201">
        <w:rPr>
          <w:rFonts w:ascii="Traditional Arabic" w:hAnsi="Traditional Arabic" w:cs="Traditional Arabic" w:hint="cs"/>
          <w:sz w:val="34"/>
          <w:szCs w:val="34"/>
          <w:shd w:val="clear" w:color="auto" w:fill="auto"/>
          <w:rtl/>
        </w:rPr>
        <w:t>استحياء الرب استحياءٌ يليق به - سبحانه -</w:t>
      </w:r>
    </w:p>
    <w:p w14:paraId="79961479"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 xml:space="preserve">المطلب الثالث: </w:t>
      </w:r>
      <w:r w:rsidRPr="00D52201">
        <w:rPr>
          <w:rFonts w:ascii="Traditional Arabic" w:hAnsi="Traditional Arabic" w:cs="Traditional Arabic" w:hint="cs"/>
          <w:sz w:val="34"/>
          <w:szCs w:val="34"/>
          <w:shd w:val="clear" w:color="auto" w:fill="auto"/>
          <w:rtl/>
        </w:rPr>
        <w:t>خلاصة القول في إثبات صفةِ الاستحياءِ لله</w:t>
      </w:r>
    </w:p>
    <w:p w14:paraId="0D9C6171"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 xml:space="preserve">المطلب الرابع: </w:t>
      </w:r>
      <w:r w:rsidRPr="00D52201">
        <w:rPr>
          <w:rFonts w:ascii="Traditional Arabic" w:hAnsi="Traditional Arabic" w:cs="Traditional Arabic" w:hint="cs"/>
          <w:sz w:val="34"/>
          <w:szCs w:val="34"/>
          <w:shd w:val="clear" w:color="auto" w:fill="auto"/>
          <w:rtl/>
        </w:rPr>
        <w:t>المُعْتَقَدُ الثابت الصحيحُ في إثبات الصفات</w:t>
      </w:r>
    </w:p>
    <w:p w14:paraId="4352ECB7"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color w:val="FF0000"/>
          <w:sz w:val="34"/>
          <w:szCs w:val="34"/>
          <w:shd w:val="clear" w:color="auto" w:fill="auto"/>
          <w:rtl/>
        </w:rPr>
      </w:pPr>
      <w:r w:rsidRPr="00D52201">
        <w:rPr>
          <w:rFonts w:ascii="Traditional Arabic" w:hAnsi="Traditional Arabic" w:cs="Traditional Arabic" w:hint="cs"/>
          <w:b/>
          <w:bCs/>
          <w:color w:val="FF0000"/>
          <w:sz w:val="34"/>
          <w:szCs w:val="34"/>
          <w:shd w:val="clear" w:color="auto" w:fill="auto"/>
          <w:rtl/>
        </w:rPr>
        <w:t>المبحث الخامس: إثبات الأئمة لصفة الاستحياء</w:t>
      </w:r>
    </w:p>
    <w:p w14:paraId="5F4FF8F4"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color w:val="FF0000"/>
          <w:sz w:val="34"/>
          <w:szCs w:val="34"/>
          <w:shd w:val="clear" w:color="auto" w:fill="auto"/>
          <w:rtl/>
        </w:rPr>
      </w:pPr>
      <w:r w:rsidRPr="00D52201">
        <w:rPr>
          <w:rFonts w:ascii="Traditional Arabic" w:hAnsi="Traditional Arabic" w:cs="Traditional Arabic" w:hint="cs"/>
          <w:b/>
          <w:bCs/>
          <w:color w:val="FF0000"/>
          <w:sz w:val="34"/>
          <w:szCs w:val="34"/>
          <w:shd w:val="clear" w:color="auto" w:fill="auto"/>
          <w:rtl/>
        </w:rPr>
        <w:lastRenderedPageBreak/>
        <w:t>وفيه مطلبان:</w:t>
      </w:r>
    </w:p>
    <w:p w14:paraId="1A0E85A1"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 xml:space="preserve">المطلب الأول: </w:t>
      </w:r>
      <w:r w:rsidRPr="00D52201">
        <w:rPr>
          <w:rFonts w:ascii="Traditional Arabic" w:hAnsi="Traditional Arabic" w:cs="Traditional Arabic" w:hint="cs"/>
          <w:sz w:val="34"/>
          <w:szCs w:val="34"/>
          <w:shd w:val="clear" w:color="auto" w:fill="auto"/>
          <w:rtl/>
        </w:rPr>
        <w:t xml:space="preserve">ذكر جملة ممَّن أثبَت صفةَ الاستحياءِ مِن أئمة السَّلَفِ </w:t>
      </w:r>
    </w:p>
    <w:p w14:paraId="3A2934ED"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 xml:space="preserve">المطلب الثاني: </w:t>
      </w:r>
      <w:r w:rsidRPr="00D52201">
        <w:rPr>
          <w:rFonts w:ascii="Traditional Arabic" w:hAnsi="Traditional Arabic" w:cs="Traditional Arabic" w:hint="cs"/>
          <w:sz w:val="34"/>
          <w:szCs w:val="34"/>
          <w:shd w:val="clear" w:color="auto" w:fill="auto"/>
          <w:rtl/>
        </w:rPr>
        <w:t>ذكر جملة ممَّن أثبَت صفةَ الاستحياءِ مِن</w:t>
      </w:r>
      <w:r w:rsidRPr="00D52201">
        <w:rPr>
          <w:rFonts w:ascii="Traditional Arabic" w:hAnsi="Traditional Arabic" w:cs="Traditional Arabic" w:hint="cs"/>
          <w:sz w:val="34"/>
          <w:szCs w:val="34"/>
          <w:shd w:val="clear" w:color="auto" w:fill="auto"/>
        </w:rPr>
        <w:t xml:space="preserve"> </w:t>
      </w:r>
      <w:r w:rsidRPr="00D52201">
        <w:rPr>
          <w:rFonts w:ascii="Traditional Arabic" w:hAnsi="Traditional Arabic" w:cs="Traditional Arabic" w:hint="cs"/>
          <w:sz w:val="34"/>
          <w:szCs w:val="34"/>
          <w:shd w:val="clear" w:color="auto" w:fill="auto"/>
          <w:rtl/>
        </w:rPr>
        <w:t>متأخري</w:t>
      </w:r>
      <w:r w:rsidRPr="00D52201">
        <w:rPr>
          <w:rFonts w:ascii="Traditional Arabic" w:hAnsi="Traditional Arabic" w:cs="Traditional Arabic" w:hint="cs"/>
          <w:sz w:val="34"/>
          <w:szCs w:val="34"/>
          <w:shd w:val="clear" w:color="auto" w:fill="auto"/>
        </w:rPr>
        <w:t xml:space="preserve"> </w:t>
      </w:r>
      <w:r w:rsidRPr="00D52201">
        <w:rPr>
          <w:rFonts w:ascii="Traditional Arabic" w:hAnsi="Traditional Arabic" w:cs="Traditional Arabic" w:hint="cs"/>
          <w:sz w:val="34"/>
          <w:szCs w:val="34"/>
          <w:shd w:val="clear" w:color="auto" w:fill="auto"/>
          <w:rtl/>
        </w:rPr>
        <w:t>أهل العلم</w:t>
      </w:r>
      <w:r w:rsidRPr="00D52201">
        <w:rPr>
          <w:rFonts w:ascii="Traditional Arabic" w:hAnsi="Traditional Arabic" w:cs="Traditional Arabic" w:hint="cs"/>
          <w:b/>
          <w:bCs/>
          <w:sz w:val="34"/>
          <w:szCs w:val="34"/>
          <w:shd w:val="clear" w:color="auto" w:fill="auto"/>
          <w:rtl/>
        </w:rPr>
        <w:t xml:space="preserve"> </w:t>
      </w:r>
      <w:r w:rsidRPr="00D52201">
        <w:rPr>
          <w:rFonts w:ascii="Traditional Arabic" w:hAnsi="Traditional Arabic" w:cs="Traditional Arabic" w:hint="cs"/>
          <w:sz w:val="34"/>
          <w:szCs w:val="34"/>
          <w:shd w:val="clear" w:color="auto" w:fill="auto"/>
          <w:rtl/>
        </w:rPr>
        <w:t>ومعاصريهم</w:t>
      </w:r>
    </w:p>
    <w:p w14:paraId="59E02DDB"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r w:rsidRPr="00D52201">
        <w:rPr>
          <w:rFonts w:ascii="Traditional Arabic" w:hAnsi="Traditional Arabic" w:cs="Traditional Arabic" w:hint="cs"/>
          <w:b/>
          <w:bCs/>
          <w:sz w:val="34"/>
          <w:szCs w:val="34"/>
          <w:rtl/>
        </w:rPr>
        <w:t>مَنْهَجِيَّةُ البَحْثِ</w:t>
      </w:r>
    </w:p>
    <w:p w14:paraId="084C0886"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أولًا: مشكلة البحث وأهدافه</w:t>
      </w:r>
    </w:p>
    <w:p w14:paraId="67EFA79D"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تكمن مشكلة البحث في تصدر أهل التأويل وبروز مناهجهم العقدية في كتب العقيدة والتفسير وغيرها من المصنفات، وذلك مما يشوش على عوام الأمة فينخدعون بزخرف القول ومعسول الكلام، خاصة إذا تصدر له عليم اللسان ممن يجيد تحريف الكلم عن مواضعه. </w:t>
      </w:r>
    </w:p>
    <w:p w14:paraId="6FFE0EF2"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وتهدف هذه الدراسة المختصرة لأهداف، من أبرزها ما يلي:</w:t>
      </w:r>
    </w:p>
    <w:p w14:paraId="00903CC0" w14:textId="77777777" w:rsidR="00A00C93" w:rsidRPr="00D52201" w:rsidRDefault="00A00C93" w:rsidP="00605F0C">
      <w:pPr>
        <w:pStyle w:val="a3"/>
        <w:bidi w:val="0"/>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1- التعريف بمكانة وأهميَّة الأسماء والصِّفات؛ ومسيس الحاجة لدراستها</w:t>
      </w:r>
    </w:p>
    <w:p w14:paraId="38773557"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2- الانتصار لمعتقد الفرقة الناجية والطائفة المنصورة إلى قيام الساعة أهل السنة والجماعة في صفات الرب - جَلَّ في علاه - .</w:t>
      </w:r>
    </w:p>
    <w:p w14:paraId="50462F29"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3- تحقيق الإيمان بالله تعالى، والذي لا يتم إلا بمعرفته بنعوت جلاله، ومعرفته - تبارك وتعالى - لا تتم إلا بتحقيق توحيد الأسماء والصفات الذي هو أحد أركان التوحيد. </w:t>
      </w:r>
    </w:p>
    <w:p w14:paraId="2F8C140F"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Pr>
      </w:pPr>
      <w:r w:rsidRPr="00D52201">
        <w:rPr>
          <w:rFonts w:ascii="Traditional Arabic" w:hAnsi="Traditional Arabic" w:cs="Traditional Arabic" w:hint="cs"/>
          <w:sz w:val="34"/>
          <w:szCs w:val="34"/>
          <w:shd w:val="clear" w:color="auto" w:fill="auto"/>
          <w:rtl/>
        </w:rPr>
        <w:t>4- وأن أسماء الله الحسنى وصفاته العلى هي التي تدل على مدحه وحمده والثناء عليه وتمجيده وتعظيمه وإجلاله، وهي التي تُعد من أعظم وأجل وأسلم السبل الموصلة لمعرفته - جلَّ</w:t>
      </w:r>
      <w:r w:rsidRPr="00D52201">
        <w:rPr>
          <w:rFonts w:ascii="Traditional Arabic" w:hAnsi="Traditional Arabic" w:cs="Traditional Arabic" w:hint="cs"/>
          <w:sz w:val="34"/>
          <w:szCs w:val="34"/>
          <w:bdr w:val="none" w:sz="0" w:space="0" w:color="auto" w:frame="1"/>
          <w:shd w:val="clear" w:color="auto" w:fill="auto"/>
          <w:rtl/>
        </w:rPr>
        <w:t xml:space="preserve"> في علاه-، ومعرفة ما يجب له من صفات الكمال ونعوت الجلال .</w:t>
      </w:r>
    </w:p>
    <w:p w14:paraId="2BEA46F6"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ثانيًا: أسباب ودواعي اختيار موضوع البحث</w:t>
      </w:r>
    </w:p>
    <w:p w14:paraId="55B11818"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إن أهم ودواعي اختيار موضوع البحث ترجع لأسباب جليلة ولعل من أبرزها ما يلي:</w:t>
      </w:r>
    </w:p>
    <w:p w14:paraId="05F62A90"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 1- إظهار مكانة العقيدة من الدين، وأنها أساس الملة، وهي أول ما </w:t>
      </w:r>
      <w:proofErr w:type="spellStart"/>
      <w:r w:rsidRPr="00D52201">
        <w:rPr>
          <w:rFonts w:ascii="Traditional Arabic" w:hAnsi="Traditional Arabic" w:cs="Traditional Arabic" w:hint="cs"/>
          <w:sz w:val="34"/>
          <w:szCs w:val="34"/>
          <w:shd w:val="clear" w:color="auto" w:fill="auto"/>
          <w:rtl/>
        </w:rPr>
        <w:t>دعى</w:t>
      </w:r>
      <w:proofErr w:type="spellEnd"/>
      <w:r w:rsidRPr="00D52201">
        <w:rPr>
          <w:rFonts w:ascii="Traditional Arabic" w:hAnsi="Traditional Arabic" w:cs="Traditional Arabic" w:hint="cs"/>
          <w:sz w:val="34"/>
          <w:szCs w:val="34"/>
          <w:shd w:val="clear" w:color="auto" w:fill="auto"/>
          <w:rtl/>
        </w:rPr>
        <w:t xml:space="preserve"> إليه الرسل </w:t>
      </w:r>
    </w:p>
    <w:p w14:paraId="4FCB819F"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2- بيان خطأ أهل التأويل في إثبات صفات الرب، وأن منهج أهل السنة والجماعة في إثباتها على الحقيقة على وجه يليق بذات الله بلا تأويل ولا تعطيل ولا تكييف ولا تشبيه ولا تمثيل هو المنهج الحق الذي يجب اعتقاده والذي تنعقد به النجاة . </w:t>
      </w:r>
    </w:p>
    <w:p w14:paraId="4D388A27"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3- بيان أن أهل السنة في باب الصفات عدولًا خيارًا، فهم يثبتونها لله على حقيقتها عبودية لله وتحقيقًا لتوحيد الأسماء والصفات وتنزيهًا لله عن النقائص وعن مشابهة صفاته لصفات المخلوقين، وأنهم وسط بين أهل التَّعطيل الذين يعبدون عدمًا، كالجهميَّة الذين عطلوا صفات الرب جلَّ في علاه، وبين أهل التَّمثيل المشبِّهة، الذين شبهوا صفات الخالق بصفات المخلوق، فهم وسط بين فرق الغلاة والجفاة، كما أن أمة الإسلام وسط بين الأمم - كذلك-.</w:t>
      </w:r>
    </w:p>
    <w:p w14:paraId="0D18C866"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lastRenderedPageBreak/>
        <w:t>4- إثبات صفة الاستحياء لله - على وجه الخصوص - على وجه يليق بذات الله</w:t>
      </w:r>
    </w:p>
    <w:p w14:paraId="0ACC9673"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5- الرد على من أنكر ثبوت صفة الاستحياء لله من المعطلة والمشبهة ومن تبعهم من متأولي الأشاعرة والمتكلمين. </w:t>
      </w:r>
    </w:p>
    <w:p w14:paraId="65B45F64"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ثالثًا: أهمية موضوع البحث</w:t>
      </w:r>
    </w:p>
    <w:p w14:paraId="53BC6036"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للبحث أهمية كبرى تكمن فيما يلي:</w:t>
      </w:r>
    </w:p>
    <w:p w14:paraId="7CC3CC22"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1- أن موضوع البحث متعلق بالعقيدة والإيمان بالله وبصفاته، والإيمان بما جاء به الرسول - صلى الله عليه وسلم - وأخبر به عن الله تعالى، وإن من أهم وأبرز ما جاء وأخبر به عن ربه تعالى هو توحيده في أسمائه وصفاته.</w:t>
      </w:r>
    </w:p>
    <w:p w14:paraId="7E7B305B"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Style w:val="a8"/>
          <w:rFonts w:ascii="Traditional Arabic" w:hAnsi="Traditional Arabic" w:cs="Traditional Arabic" w:hint="cs"/>
          <w:b w:val="0"/>
          <w:bCs w:val="0"/>
          <w:sz w:val="34"/>
          <w:szCs w:val="34"/>
          <w:shd w:val="clear" w:color="auto" w:fill="auto"/>
          <w:rtl/>
        </w:rPr>
        <w:t xml:space="preserve">2- في وجوب التنبيه على مكانة العقيدة من الدين، وأنها </w:t>
      </w:r>
      <w:r w:rsidRPr="00D52201">
        <w:rPr>
          <w:rFonts w:ascii="Traditional Arabic" w:hAnsi="Traditional Arabic" w:cs="Traditional Arabic" w:hint="cs"/>
          <w:sz w:val="34"/>
          <w:szCs w:val="34"/>
          <w:shd w:val="clear" w:color="auto" w:fill="auto"/>
          <w:rtl/>
        </w:rPr>
        <w:t xml:space="preserve">أوَّل الواجبات </w:t>
      </w:r>
      <w:proofErr w:type="spellStart"/>
      <w:r w:rsidRPr="00D52201">
        <w:rPr>
          <w:rFonts w:ascii="Traditional Arabic" w:hAnsi="Traditional Arabic" w:cs="Traditional Arabic" w:hint="cs"/>
          <w:sz w:val="34"/>
          <w:szCs w:val="34"/>
          <w:shd w:val="clear" w:color="auto" w:fill="auto"/>
          <w:rtl/>
        </w:rPr>
        <w:t>المتحمات</w:t>
      </w:r>
      <w:proofErr w:type="spellEnd"/>
      <w:r w:rsidRPr="00D52201">
        <w:rPr>
          <w:rFonts w:ascii="Traditional Arabic" w:hAnsi="Traditional Arabic" w:cs="Traditional Arabic" w:hint="cs"/>
          <w:sz w:val="34"/>
          <w:szCs w:val="34"/>
          <w:shd w:val="clear" w:color="auto" w:fill="auto"/>
          <w:rtl/>
        </w:rPr>
        <w:t xml:space="preserve"> على جميع البريات</w:t>
      </w:r>
    </w:p>
    <w:p w14:paraId="56FB0493"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3-</w:t>
      </w:r>
      <w:r w:rsidRPr="00D52201">
        <w:rPr>
          <w:rStyle w:val="a8"/>
          <w:rFonts w:ascii="Traditional Arabic" w:hAnsi="Traditional Arabic" w:cs="Traditional Arabic" w:hint="cs"/>
          <w:b w:val="0"/>
          <w:bCs w:val="0"/>
          <w:sz w:val="34"/>
          <w:szCs w:val="34"/>
          <w:shd w:val="clear" w:color="auto" w:fill="auto"/>
          <w:rtl/>
        </w:rPr>
        <w:t xml:space="preserve"> وجوب التنبيه على أن صحة العقيدة مقدم على كل العبادات والمعاملات والأخلاق، لأن ديننا مبني على العقائد والعبادات والمعاملات والأخلاق، ولا يصح أي عمل ولا يقبل إلا بصحة وسلامة المعتقد أولًا</w:t>
      </w:r>
      <w:r w:rsidRPr="00D52201">
        <w:rPr>
          <w:rFonts w:ascii="Traditional Arabic" w:hAnsi="Traditional Arabic" w:cs="Traditional Arabic" w:hint="cs"/>
          <w:sz w:val="34"/>
          <w:szCs w:val="34"/>
          <w:shd w:val="clear" w:color="auto" w:fill="auto"/>
          <w:rtl/>
        </w:rPr>
        <w:t>، لأن المكلف لا يطالب بالأعمال إلا بعد صحة وسلامة المعتقد الذي تَنبني على صحته وسلامته وقبوله جميع الأعمال.</w:t>
      </w:r>
    </w:p>
    <w:p w14:paraId="76EB5C6E"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4- إثبات صفة الاستحياء لله - على وجه الخصوص - على وجه يليق بذات الله</w:t>
      </w:r>
    </w:p>
    <w:p w14:paraId="3E45F0C8"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Pr>
      </w:pPr>
      <w:r w:rsidRPr="00D52201">
        <w:rPr>
          <w:rFonts w:ascii="Traditional Arabic" w:hAnsi="Traditional Arabic" w:cs="Traditional Arabic" w:hint="cs"/>
          <w:sz w:val="34"/>
          <w:szCs w:val="34"/>
          <w:shd w:val="clear" w:color="auto" w:fill="auto"/>
          <w:rtl/>
        </w:rPr>
        <w:t xml:space="preserve">5- وجوب إبراز صحة منهج أهل السنة في الاعتقاد في باب الصفات -عامة- وإثباتهم لصفة الاستحياء لله - خاصة - وبيان بطلان من أنكر ثبوتها من المعطلة وسائر المشبهة </w:t>
      </w:r>
      <w:proofErr w:type="spellStart"/>
      <w:r w:rsidRPr="00D52201">
        <w:rPr>
          <w:rFonts w:ascii="Traditional Arabic" w:hAnsi="Traditional Arabic" w:cs="Traditional Arabic" w:hint="cs"/>
          <w:sz w:val="34"/>
          <w:szCs w:val="34"/>
          <w:shd w:val="clear" w:color="auto" w:fill="auto"/>
          <w:rtl/>
        </w:rPr>
        <w:t>والمتأولة</w:t>
      </w:r>
      <w:proofErr w:type="spellEnd"/>
      <w:r w:rsidRPr="00D52201">
        <w:rPr>
          <w:rFonts w:ascii="Traditional Arabic" w:hAnsi="Traditional Arabic" w:cs="Traditional Arabic" w:hint="cs"/>
          <w:sz w:val="34"/>
          <w:szCs w:val="34"/>
          <w:shd w:val="clear" w:color="auto" w:fill="auto"/>
          <w:rtl/>
        </w:rPr>
        <w:t>.</w:t>
      </w:r>
    </w:p>
    <w:p w14:paraId="1C32F636"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Pr>
      </w:pPr>
      <w:r w:rsidRPr="00D52201">
        <w:rPr>
          <w:rFonts w:ascii="Traditional Arabic" w:hAnsi="Traditional Arabic" w:cs="Traditional Arabic" w:hint="cs"/>
          <w:b/>
          <w:bCs/>
          <w:sz w:val="34"/>
          <w:szCs w:val="34"/>
          <w:shd w:val="clear" w:color="auto" w:fill="auto"/>
          <w:rtl/>
        </w:rPr>
        <w:t>رابعًا: الدراسات السابقة وأبرزها</w:t>
      </w:r>
    </w:p>
    <w:p w14:paraId="6A1C2904"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وفي حدود البحث الضيق لم يقف الباحث على دراسة منهجية سابقة إلا ما وقف عليه بعد انتهاء بحثه لدراسة منشورة في: مجلة العلوم التربوية والدراسات الإنسانية، المجلد(6)العدد: (14) يناير 2021م، تحت عنوان: صفة الحياء لله عز وجل، د/ منيرة بنت فراج </w:t>
      </w:r>
      <w:proofErr w:type="spellStart"/>
      <w:r w:rsidRPr="00D52201">
        <w:rPr>
          <w:rFonts w:ascii="Traditional Arabic" w:hAnsi="Traditional Arabic" w:cs="Traditional Arabic" w:hint="cs"/>
          <w:sz w:val="34"/>
          <w:szCs w:val="34"/>
          <w:shd w:val="clear" w:color="auto" w:fill="auto"/>
          <w:rtl/>
        </w:rPr>
        <w:t>العقلا</w:t>
      </w:r>
      <w:proofErr w:type="spellEnd"/>
      <w:r w:rsidRPr="00D52201">
        <w:rPr>
          <w:rFonts w:ascii="Traditional Arabic" w:hAnsi="Traditional Arabic" w:cs="Traditional Arabic" w:hint="cs"/>
          <w:sz w:val="34"/>
          <w:szCs w:val="34"/>
          <w:shd w:val="clear" w:color="auto" w:fill="auto"/>
          <w:rtl/>
        </w:rPr>
        <w:t>، بالإضافة إلى ما أملاه أهل العلم ضمنًا في مصنفاتهم ولم يفردوه بأبحاث مستقلة، كذلك المقالات العلمية غير المنهجية المنشور.</w:t>
      </w:r>
    </w:p>
    <w:p w14:paraId="555E6F85" w14:textId="77777777" w:rsidR="00A00C93" w:rsidRPr="00D52201" w:rsidRDefault="00A00C93">
      <w:pPr>
        <w:bidi w:val="0"/>
        <w:rPr>
          <w:rFonts w:ascii="Traditional Arabic" w:eastAsia="Calibri" w:hAnsi="Traditional Arabic" w:cs="Traditional Arabic"/>
          <w:sz w:val="34"/>
          <w:szCs w:val="34"/>
          <w:rtl/>
        </w:rPr>
      </w:pPr>
      <w:r w:rsidRPr="00D52201">
        <w:rPr>
          <w:rFonts w:ascii="Traditional Arabic" w:hAnsi="Traditional Arabic" w:cs="Traditional Arabic" w:hint="cs"/>
          <w:sz w:val="34"/>
          <w:szCs w:val="34"/>
          <w:rtl/>
        </w:rPr>
        <w:br w:type="page"/>
      </w:r>
    </w:p>
    <w:p w14:paraId="22E91ED4"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lastRenderedPageBreak/>
        <w:t>خامسًا: منهج البحث</w:t>
      </w:r>
    </w:p>
    <w:p w14:paraId="645078DD"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المنهج التحليلي الاستقرائي:</w:t>
      </w:r>
    </w:p>
    <w:p w14:paraId="7E39ABEB" w14:textId="77777777" w:rsidR="00A00C93" w:rsidRPr="00D52201" w:rsidRDefault="00A00C93" w:rsidP="00605F0C">
      <w:pPr>
        <w:spacing w:before="40" w:after="40" w:line="216" w:lineRule="auto"/>
        <w:ind w:left="720" w:firstLine="153"/>
        <w:jc w:val="both"/>
        <w:rPr>
          <w:rFonts w:ascii="Traditional Arabic" w:eastAsiaTheme="majorEastAsia" w:hAnsi="Traditional Arabic" w:cs="Traditional Arabic"/>
          <w:sz w:val="34"/>
          <w:szCs w:val="34"/>
          <w:rtl/>
        </w:rPr>
      </w:pPr>
      <w:r w:rsidRPr="00D52201">
        <w:rPr>
          <w:rFonts w:ascii="Traditional Arabic" w:eastAsiaTheme="majorEastAsia" w:hAnsi="Traditional Arabic" w:cs="Traditional Arabic" w:hint="cs"/>
          <w:sz w:val="34"/>
          <w:szCs w:val="34"/>
          <w:rtl/>
        </w:rPr>
        <w:t>والمنهج التحليلي الاستقرائي هو المنهج الذي يقوم فيه الباحث بجمع معلومات بحثه وحقائقها من مصادرها الأصلية، ثم يقوم بعرضها عرضًا تحليليًا استقرائيًا، ثم يعقبها في خاتمة البحث باستخراج أهم النتائج التي توصلت إليها الدراسة من خلالها محققًا بذلك أهداف بحثه التي عرضها في منهجية البحث.</w:t>
      </w:r>
    </w:p>
    <w:p w14:paraId="05855D52"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p>
    <w:p w14:paraId="6859CB82" w14:textId="77777777" w:rsidR="00A00C93" w:rsidRPr="00D52201" w:rsidRDefault="00A00C93" w:rsidP="00605F0C">
      <w:pPr>
        <w:spacing w:before="40" w:after="40" w:line="216" w:lineRule="auto"/>
        <w:ind w:firstLine="153"/>
        <w:jc w:val="both"/>
        <w:rPr>
          <w:rFonts w:ascii="Traditional Arabic" w:hAnsi="Traditional Arabic" w:cs="Traditional Arabic"/>
          <w:sz w:val="34"/>
          <w:szCs w:val="34"/>
          <w:rtl/>
        </w:rPr>
      </w:pPr>
    </w:p>
    <w:p w14:paraId="57E12752"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p>
    <w:p w14:paraId="73AE609C"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p>
    <w:p w14:paraId="03BD2920"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p>
    <w:p w14:paraId="0ADF6C32"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p>
    <w:p w14:paraId="38467D27"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p>
    <w:p w14:paraId="033C037C"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p>
    <w:p w14:paraId="305E5602"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p>
    <w:p w14:paraId="2E1659C8"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p>
    <w:p w14:paraId="2A7F09FA"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p>
    <w:p w14:paraId="66AE77C3"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p>
    <w:p w14:paraId="4E3559AB"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p>
    <w:p w14:paraId="6FBDC930"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p>
    <w:p w14:paraId="5EDC2EFF"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p>
    <w:p w14:paraId="4003D084"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p>
    <w:p w14:paraId="6D6336A9" w14:textId="77777777" w:rsidR="00A00C93" w:rsidRPr="00D52201" w:rsidRDefault="00A00C93" w:rsidP="00605F0C">
      <w:pPr>
        <w:spacing w:before="40" w:after="40" w:line="216" w:lineRule="auto"/>
        <w:ind w:firstLine="153"/>
        <w:jc w:val="both"/>
        <w:rPr>
          <w:rFonts w:ascii="Traditional Arabic" w:hAnsi="Traditional Arabic" w:cs="Traditional Arabic"/>
          <w:b/>
          <w:bCs/>
          <w:sz w:val="34"/>
          <w:szCs w:val="34"/>
          <w:rtl/>
        </w:rPr>
      </w:pPr>
    </w:p>
    <w:p w14:paraId="1234E204" w14:textId="77777777" w:rsidR="00A00C93" w:rsidRDefault="00A00C93">
      <w:pPr>
        <w:bidi w:val="0"/>
        <w:rPr>
          <w:rFonts w:ascii="Traditional Arabic" w:hAnsi="Traditional Arabic" w:cs="Traditional Arabic"/>
          <w:b/>
          <w:bCs/>
          <w:sz w:val="34"/>
          <w:szCs w:val="34"/>
        </w:rPr>
      </w:pPr>
      <w:r>
        <w:rPr>
          <w:rFonts w:ascii="Traditional Arabic" w:hAnsi="Traditional Arabic" w:cs="Traditional Arabic"/>
          <w:b/>
          <w:bCs/>
          <w:sz w:val="34"/>
          <w:szCs w:val="34"/>
          <w:rtl/>
        </w:rPr>
        <w:br w:type="page"/>
      </w:r>
    </w:p>
    <w:p w14:paraId="11CF673B" w14:textId="77777777" w:rsidR="00A00C93" w:rsidRPr="00D52201" w:rsidRDefault="00A00C93" w:rsidP="00D52201">
      <w:pPr>
        <w:pStyle w:val="a3"/>
        <w:spacing w:before="40" w:after="40" w:line="216" w:lineRule="auto"/>
        <w:ind w:firstLine="153"/>
        <w:jc w:val="center"/>
        <w:rPr>
          <w:rFonts w:ascii="Traditional Arabic" w:hAnsi="Traditional Arabic" w:cs="Traditional Arabic"/>
          <w:color w:val="FF0000"/>
          <w:sz w:val="34"/>
          <w:szCs w:val="34"/>
          <w:shd w:val="clear" w:color="auto" w:fill="auto"/>
          <w:rtl/>
        </w:rPr>
      </w:pPr>
      <w:r w:rsidRPr="00D52201">
        <w:rPr>
          <w:rFonts w:ascii="Traditional Arabic" w:hAnsi="Traditional Arabic" w:cs="Traditional Arabic" w:hint="cs"/>
          <w:color w:val="FF0000"/>
          <w:sz w:val="34"/>
          <w:szCs w:val="34"/>
          <w:shd w:val="clear" w:color="auto" w:fill="auto"/>
          <w:rtl/>
        </w:rPr>
        <w:lastRenderedPageBreak/>
        <w:t>(1)</w:t>
      </w:r>
    </w:p>
    <w:p w14:paraId="5CB8099D" w14:textId="77777777" w:rsidR="00A00C93" w:rsidRPr="00B97805" w:rsidRDefault="00A00C93" w:rsidP="00D52201">
      <w:pPr>
        <w:pStyle w:val="a3"/>
        <w:spacing w:before="40" w:after="40" w:line="216" w:lineRule="auto"/>
        <w:ind w:firstLine="153"/>
        <w:jc w:val="center"/>
        <w:rPr>
          <w:rFonts w:ascii="Traditional Arabic" w:hAnsi="Traditional Arabic" w:cs="Traditional Arabic"/>
          <w:b/>
          <w:bCs/>
          <w:color w:val="0000FF"/>
          <w:sz w:val="34"/>
          <w:szCs w:val="34"/>
          <w:shd w:val="clear" w:color="auto" w:fill="auto"/>
          <w:rtl/>
        </w:rPr>
      </w:pPr>
      <w:r w:rsidRPr="00B97805">
        <w:rPr>
          <w:rFonts w:ascii="Traditional Arabic" w:hAnsi="Traditional Arabic" w:cs="Traditional Arabic" w:hint="cs"/>
          <w:b/>
          <w:bCs/>
          <w:color w:val="0000FF"/>
          <w:sz w:val="34"/>
          <w:szCs w:val="34"/>
          <w:shd w:val="clear" w:color="auto" w:fill="auto"/>
          <w:rtl/>
        </w:rPr>
        <w:t>- صِفةٌ الاستحياءِ</w:t>
      </w:r>
      <w:r w:rsidRPr="00B97805">
        <w:rPr>
          <w:rFonts w:ascii="Traditional Arabic" w:hAnsi="Traditional Arabic" w:cs="Traditional Arabic" w:hint="cs"/>
          <w:b/>
          <w:bCs/>
          <w:color w:val="0000FF"/>
          <w:sz w:val="34"/>
          <w:szCs w:val="34"/>
          <w:shd w:val="clear" w:color="auto" w:fill="auto"/>
        </w:rPr>
        <w:t>-</w:t>
      </w:r>
    </w:p>
    <w:p w14:paraId="1B55BB4E" w14:textId="364E9697" w:rsidR="00A00C93" w:rsidRPr="00D52201" w:rsidRDefault="00A00C93" w:rsidP="00D52201">
      <w:pPr>
        <w:pStyle w:val="a3"/>
        <w:spacing w:before="40" w:after="40" w:line="216" w:lineRule="auto"/>
        <w:ind w:firstLine="153"/>
        <w:jc w:val="center"/>
        <w:rPr>
          <w:rFonts w:ascii="Traditional Arabic" w:hAnsi="Traditional Arabic" w:cs="Traditional Arabic"/>
          <w:b/>
          <w:bCs/>
          <w:sz w:val="34"/>
          <w:szCs w:val="34"/>
          <w:shd w:val="clear" w:color="auto" w:fill="auto"/>
          <w:rtl/>
        </w:rPr>
      </w:pPr>
      <w:r w:rsidRPr="00B97805">
        <w:rPr>
          <w:rFonts w:ascii="Traditional Arabic" w:hAnsi="Traditional Arabic" w:cs="Traditional Arabic" w:hint="cs"/>
          <w:b/>
          <w:bCs/>
          <w:color w:val="0000FF"/>
          <w:sz w:val="34"/>
          <w:szCs w:val="34"/>
          <w:shd w:val="clear" w:color="auto" w:fill="auto"/>
          <w:rtl/>
        </w:rPr>
        <w:t>الاستحياءِ</w:t>
      </w:r>
      <w:r w:rsidRPr="00B97805">
        <w:rPr>
          <w:rFonts w:ascii="Traditional Arabic" w:hAnsi="Traditional Arabic" w:cs="Traditional Arabic" w:hint="cs"/>
          <w:b/>
          <w:bCs/>
          <w:color w:val="0000FF"/>
          <w:sz w:val="34"/>
          <w:szCs w:val="34"/>
          <w:shd w:val="clear" w:color="auto" w:fill="auto"/>
        </w:rPr>
        <w:t> </w:t>
      </w:r>
      <w:r w:rsidRPr="00B97805">
        <w:rPr>
          <w:rFonts w:ascii="Traditional Arabic" w:hAnsi="Traditional Arabic" w:cs="Traditional Arabic" w:hint="cs"/>
          <w:b/>
          <w:bCs/>
          <w:color w:val="0000FF"/>
          <w:sz w:val="34"/>
          <w:szCs w:val="34"/>
          <w:shd w:val="clear" w:color="auto" w:fill="auto"/>
          <w:rtl/>
        </w:rPr>
        <w:t>صِفةٌ خبرية ثابتة للهِ عزَّ وجلَّ ثابتةٌ بالكِتابِ والسُّنَّةِ وإجماع سلف الأمة</w:t>
      </w:r>
      <w:r w:rsidRPr="00D52201">
        <w:rPr>
          <w:rFonts w:ascii="Traditional Arabic" w:hAnsi="Traditional Arabic" w:cs="Traditional Arabic" w:hint="cs"/>
          <w:b/>
          <w:bCs/>
          <w:color w:val="FF0000"/>
          <w:sz w:val="34"/>
          <w:szCs w:val="34"/>
          <w:shd w:val="clear" w:color="auto" w:fill="auto"/>
          <w:rtl/>
        </w:rPr>
        <w:t xml:space="preserve"> </w:t>
      </w:r>
      <w:r w:rsidRPr="00675E86">
        <w:rPr>
          <w:rStyle w:val="a5"/>
          <w:rFonts w:hint="cs"/>
          <w:rtl/>
        </w:rPr>
        <w:t>(</w:t>
      </w:r>
      <w:r w:rsidRPr="00675E86">
        <w:rPr>
          <w:rStyle w:val="a5"/>
          <w:rFonts w:hint="cs"/>
          <w:rtl/>
        </w:rPr>
        <w:footnoteReference w:id="2"/>
      </w:r>
      <w:r>
        <w:rPr>
          <w:rStyle w:val="a5"/>
          <w:rtl/>
        </w:rPr>
        <w:t>)</w:t>
      </w:r>
      <w:r w:rsidRPr="00D52201">
        <w:rPr>
          <w:rFonts w:ascii="Traditional Arabic" w:hAnsi="Traditional Arabic" w:cs="Traditional Arabic" w:hint="cs"/>
          <w:sz w:val="34"/>
          <w:szCs w:val="34"/>
          <w:shd w:val="clear" w:color="auto" w:fill="auto"/>
          <w:rtl/>
        </w:rPr>
        <w:t>.</w:t>
      </w:r>
    </w:p>
    <w:p w14:paraId="42FF6F0F" w14:textId="77777777" w:rsidR="00A00C93" w:rsidRPr="000D4D4A" w:rsidRDefault="00A00C93" w:rsidP="00D52201">
      <w:pPr>
        <w:pStyle w:val="1"/>
        <w:rPr>
          <w:rFonts w:cs="(AH) Manal Black"/>
          <w:b w:val="0"/>
          <w:bCs w:val="0"/>
          <w:sz w:val="40"/>
          <w:szCs w:val="40"/>
          <w:rtl/>
        </w:rPr>
      </w:pPr>
      <w:bookmarkStart w:id="3" w:name="_Toc153032035"/>
      <w:r w:rsidRPr="000D4D4A">
        <w:rPr>
          <w:rFonts w:cs="(AH) Manal Black"/>
          <w:b w:val="0"/>
          <w:bCs w:val="0"/>
          <w:sz w:val="40"/>
          <w:szCs w:val="40"/>
          <w:rtl/>
        </w:rPr>
        <w:t>المبحث الأول: الاستحياء في المفهوم اللُّغَوِيَّ والشرعي</w:t>
      </w:r>
      <w:bookmarkEnd w:id="3"/>
    </w:p>
    <w:p w14:paraId="5C54767A"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color w:val="FF0000"/>
          <w:sz w:val="34"/>
          <w:szCs w:val="34"/>
          <w:shd w:val="clear" w:color="auto" w:fill="auto"/>
          <w:rtl/>
        </w:rPr>
      </w:pPr>
      <w:r w:rsidRPr="00D52201">
        <w:rPr>
          <w:rFonts w:ascii="Traditional Arabic" w:hAnsi="Traditional Arabic" w:cs="Traditional Arabic" w:hint="cs"/>
          <w:b/>
          <w:bCs/>
          <w:color w:val="FF0000"/>
          <w:sz w:val="34"/>
          <w:szCs w:val="34"/>
          <w:shd w:val="clear" w:color="auto" w:fill="auto"/>
          <w:rtl/>
        </w:rPr>
        <w:t>وفيه مطلبان:</w:t>
      </w:r>
    </w:p>
    <w:p w14:paraId="2F5212F8" w14:textId="77777777" w:rsidR="00A00C93" w:rsidRPr="00D52201" w:rsidRDefault="00A00C93" w:rsidP="00D52201">
      <w:pPr>
        <w:pStyle w:val="2"/>
        <w:bidi/>
        <w:rPr>
          <w:rtl/>
        </w:rPr>
      </w:pPr>
      <w:bookmarkStart w:id="4" w:name="_Toc153032036"/>
      <w:r w:rsidRPr="00D52201">
        <w:rPr>
          <w:rtl/>
        </w:rPr>
        <w:t>المطلب الأول: الاستحياء في المفهوم اللُّغَوِيَّ</w:t>
      </w:r>
      <w:bookmarkEnd w:id="4"/>
    </w:p>
    <w:p w14:paraId="7AAE761A" w14:textId="4CBB404B"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Pr>
      </w:pPr>
      <w:r w:rsidRPr="00D52201">
        <w:rPr>
          <w:rFonts w:ascii="Traditional Arabic" w:hAnsi="Traditional Arabic" w:cs="Traditional Arabic" w:hint="cs"/>
          <w:b/>
          <w:bCs/>
          <w:sz w:val="34"/>
          <w:szCs w:val="34"/>
          <w:shd w:val="clear" w:color="auto" w:fill="auto"/>
          <w:rtl/>
        </w:rPr>
        <w:t>- و- اِستحياء</w:t>
      </w:r>
      <w:r w:rsidRPr="00D52201">
        <w:rPr>
          <w:rFonts w:ascii="Traditional Arabic" w:hAnsi="Traditional Arabic" w:cs="Traditional Arabic" w:hint="cs"/>
          <w:b/>
          <w:bCs/>
          <w:sz w:val="34"/>
          <w:szCs w:val="34"/>
          <w:shd w:val="clear" w:color="auto" w:fill="auto"/>
        </w:rPr>
        <w:t>:</w:t>
      </w:r>
      <w:r w:rsidRPr="00D52201">
        <w:rPr>
          <w:rFonts w:ascii="Traditional Arabic" w:hAnsi="Traditional Arabic" w:cs="Traditional Arabic" w:hint="cs"/>
          <w:sz w:val="34"/>
          <w:szCs w:val="34"/>
          <w:shd w:val="clear" w:color="auto" w:fill="auto"/>
          <w:rtl/>
        </w:rPr>
        <w:t xml:space="preserve"> مصدر اِستَحَى. </w:t>
      </w:r>
      <w:r w:rsidRPr="00675E86">
        <w:rPr>
          <w:rStyle w:val="a5"/>
          <w:rFonts w:hint="cs"/>
          <w:rtl/>
        </w:rPr>
        <w:t>(</w:t>
      </w:r>
      <w:r w:rsidRPr="00675E86">
        <w:rPr>
          <w:rStyle w:val="a5"/>
          <w:rFonts w:hint="cs"/>
          <w:rtl/>
        </w:rPr>
        <w:footnoteReference w:id="3"/>
      </w:r>
      <w:r>
        <w:rPr>
          <w:rStyle w:val="a5"/>
          <w:rtl/>
        </w:rPr>
        <w:t>)</w:t>
      </w:r>
    </w:p>
    <w:p w14:paraId="11F5C4A0"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 xml:space="preserve">قال أبو منصور الأزهري </w:t>
      </w:r>
      <w:r w:rsidRPr="00D52201">
        <w:rPr>
          <w:rFonts w:ascii="Traditional Arabic" w:hAnsi="Traditional Arabic" w:cs="Traditional Arabic" w:hint="cs"/>
          <w:sz w:val="34"/>
          <w:szCs w:val="34"/>
          <w:shd w:val="clear" w:color="auto" w:fill="auto"/>
          <w:rtl/>
        </w:rPr>
        <w:t xml:space="preserve">(ت: 30هـ) </w:t>
      </w:r>
      <w:r w:rsidRPr="00D52201">
        <w:rPr>
          <w:rFonts w:ascii="Traditional Arabic" w:hAnsi="Traditional Arabic" w:cs="Traditional Arabic" w:hint="cs"/>
          <w:b/>
          <w:bCs/>
          <w:sz w:val="34"/>
          <w:szCs w:val="34"/>
          <w:shd w:val="clear" w:color="auto" w:fill="auto"/>
          <w:rtl/>
        </w:rPr>
        <w:t xml:space="preserve">- رحمه الله- في </w:t>
      </w:r>
      <w:r w:rsidRPr="00D52201">
        <w:rPr>
          <w:rFonts w:ascii="Traditional Arabic" w:hAnsi="Traditional Arabic" w:cs="Traditional Arabic" w:hint="cs"/>
          <w:sz w:val="34"/>
          <w:szCs w:val="34"/>
          <w:shd w:val="clear" w:color="auto" w:fill="auto"/>
          <w:rtl/>
        </w:rPr>
        <w:t>"</w:t>
      </w:r>
      <w:r w:rsidRPr="00D52201">
        <w:rPr>
          <w:rFonts w:ascii="Traditional Arabic" w:hAnsi="Traditional Arabic" w:cs="Traditional Arabic" w:hint="cs"/>
          <w:b/>
          <w:bCs/>
          <w:sz w:val="34"/>
          <w:szCs w:val="34"/>
          <w:shd w:val="clear" w:color="auto" w:fill="auto"/>
          <w:rtl/>
        </w:rPr>
        <w:t>تهذيب اللغة</w:t>
      </w:r>
      <w:r w:rsidRPr="00D52201">
        <w:rPr>
          <w:rFonts w:ascii="Traditional Arabic" w:hAnsi="Traditional Arabic" w:cs="Traditional Arabic" w:hint="cs"/>
          <w:sz w:val="34"/>
          <w:szCs w:val="34"/>
          <w:shd w:val="clear" w:color="auto" w:fill="auto"/>
          <w:rtl/>
        </w:rPr>
        <w:t>"</w:t>
      </w:r>
      <w:r w:rsidRPr="00D52201">
        <w:rPr>
          <w:rFonts w:ascii="Traditional Arabic" w:hAnsi="Traditional Arabic" w:cs="Traditional Arabic" w:hint="cs"/>
          <w:b/>
          <w:bCs/>
          <w:sz w:val="34"/>
          <w:szCs w:val="34"/>
          <w:shd w:val="clear" w:color="auto" w:fill="auto"/>
          <w:rtl/>
        </w:rPr>
        <w:t>:</w:t>
      </w:r>
    </w:p>
    <w:p w14:paraId="1C84E74C" w14:textId="4500E756"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وقال الليث: الحياء من الاستحياء؛ ممدود ... قلت: وللعرب في هذا الحرف لغتان: يُقال: استحى فلان يستحي؛ بياء واحدة، واستحيا فلان يستحْيِي؛ بياءين، والقرآن نزل باللغة التامَّة؛ ـ يعني الثانية ـ</w:t>
      </w:r>
      <w:r w:rsidRPr="00D52201">
        <w:rPr>
          <w:rFonts w:ascii="Traditional Arabic" w:hAnsi="Traditional Arabic" w:cs="Traditional Arabic" w:hint="cs"/>
          <w:sz w:val="34"/>
          <w:szCs w:val="34"/>
          <w:shd w:val="clear" w:color="auto" w:fill="auto"/>
        </w:rPr>
        <w:t>"</w:t>
      </w:r>
      <w:r w:rsidRPr="00D52201">
        <w:rPr>
          <w:rFonts w:ascii="Traditional Arabic" w:hAnsi="Traditional Arabic" w:cs="Traditional Arabic" w:hint="cs"/>
          <w:sz w:val="34"/>
          <w:szCs w:val="34"/>
          <w:shd w:val="clear" w:color="auto" w:fill="auto"/>
          <w:rtl/>
        </w:rPr>
        <w:t xml:space="preserve">. </w:t>
      </w:r>
      <w:r w:rsidRPr="00675E86">
        <w:rPr>
          <w:rStyle w:val="a5"/>
          <w:rFonts w:hint="cs"/>
          <w:rtl/>
        </w:rPr>
        <w:t>(</w:t>
      </w:r>
      <w:r w:rsidRPr="00675E86">
        <w:rPr>
          <w:rStyle w:val="a5"/>
          <w:rFonts w:hint="cs"/>
          <w:rtl/>
        </w:rPr>
        <w:footnoteReference w:id="4"/>
      </w:r>
      <w:r>
        <w:rPr>
          <w:rStyle w:val="a5"/>
          <w:rtl/>
        </w:rPr>
        <w:t>)</w:t>
      </w:r>
    </w:p>
    <w:p w14:paraId="31AA18CA" w14:textId="74621A33"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-و-الحياء:</w:t>
      </w:r>
      <w:r w:rsidRPr="00D52201">
        <w:rPr>
          <w:rFonts w:ascii="Traditional Arabic" w:hAnsi="Traditional Arabic" w:cs="Traditional Arabic" w:hint="cs"/>
          <w:sz w:val="34"/>
          <w:szCs w:val="34"/>
          <w:shd w:val="clear" w:color="auto" w:fill="auto"/>
          <w:rtl/>
        </w:rPr>
        <w:t xml:space="preserve"> الحشمة، ضد الوقاحة. وقد حيي منه حياء واستحيا واستحى فهو حَيِيٌّ، وهو الانقباض والانزواء. </w:t>
      </w:r>
      <w:r w:rsidRPr="00675E86">
        <w:rPr>
          <w:rStyle w:val="a5"/>
          <w:rFonts w:hint="cs"/>
          <w:rtl/>
        </w:rPr>
        <w:t>(</w:t>
      </w:r>
      <w:r w:rsidRPr="00675E86">
        <w:rPr>
          <w:rStyle w:val="a5"/>
          <w:rFonts w:hint="cs"/>
          <w:rtl/>
        </w:rPr>
        <w:footnoteReference w:id="5"/>
      </w:r>
      <w:r>
        <w:rPr>
          <w:rStyle w:val="a5"/>
          <w:rtl/>
        </w:rPr>
        <w:t>)</w:t>
      </w:r>
    </w:p>
    <w:p w14:paraId="6585D07A" w14:textId="3261C1E9"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والحييُّ فِي اللغة:</w:t>
      </w:r>
      <w:r w:rsidRPr="00D52201">
        <w:rPr>
          <w:rFonts w:ascii="Traditional Arabic" w:hAnsi="Traditional Arabic" w:cs="Traditional Arabic" w:hint="cs"/>
          <w:sz w:val="34"/>
          <w:szCs w:val="34"/>
          <w:shd w:val="clear" w:color="auto" w:fill="auto"/>
          <w:rtl/>
        </w:rPr>
        <w:t xml:space="preserve"> هو المتصِفُ بالحياءِ، يقال: حَييَ منه حَياءً واستَحْيَا منه واستَحَى منه، وهو حَييٌّ ذو حياءٍ كغنيٍّ ذي غِنًى. </w:t>
      </w:r>
      <w:r w:rsidRPr="00675E86">
        <w:rPr>
          <w:rStyle w:val="a5"/>
          <w:rFonts w:hint="cs"/>
          <w:rtl/>
        </w:rPr>
        <w:t>(</w:t>
      </w:r>
      <w:r w:rsidRPr="00675E86">
        <w:rPr>
          <w:rStyle w:val="a5"/>
          <w:rFonts w:hint="cs"/>
          <w:rtl/>
        </w:rPr>
        <w:footnoteReference w:id="6"/>
      </w:r>
      <w:r>
        <w:rPr>
          <w:rStyle w:val="a5"/>
          <w:rtl/>
        </w:rPr>
        <w:t>)</w:t>
      </w:r>
    </w:p>
    <w:p w14:paraId="599BC304" w14:textId="77777777" w:rsidR="00A00C93" w:rsidRPr="00D52201" w:rsidRDefault="00A00C93" w:rsidP="00D52201">
      <w:pPr>
        <w:pStyle w:val="2"/>
        <w:bidi/>
        <w:rPr>
          <w:rtl/>
        </w:rPr>
      </w:pPr>
      <w:bookmarkStart w:id="6" w:name="_Toc153032037"/>
      <w:r w:rsidRPr="00D52201">
        <w:rPr>
          <w:rtl/>
        </w:rPr>
        <w:lastRenderedPageBreak/>
        <w:t>المطلب الثاني: الاستحياء في المفهوم الشرعي</w:t>
      </w:r>
      <w:bookmarkEnd w:id="6"/>
    </w:p>
    <w:p w14:paraId="47956378"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والاستحياء مأخوذ من الحياء</w:t>
      </w:r>
    </w:p>
    <w:p w14:paraId="4915C577" w14:textId="4B4AE9AB"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والحياء صفةٌ خُلُقية رقيقةٌ، وسَجِيَّةٌ لطيفةٌ دقيقةٌ، تمنعُ النفسَ مِنْ تَجاوزِ أَحكامِ العُرْفِ، أو مِنْ تجاوز أحكامِ الشَّرْعِ، وأحكامُ العُرفِ يُقصد بها كلُّ ما تعْرفهُ النفوسُ، وتستحسنُه العقولُ مِنْ مكارمِ الأخلاقِ، ومحاسنِ الشِّيمِ، وَهِيَ التي كانت ولم تَزَلْ مستحسنةً فِي كلِّ زمانٍ ومكانٍ. </w:t>
      </w:r>
      <w:r w:rsidRPr="00675E86">
        <w:rPr>
          <w:rStyle w:val="a5"/>
          <w:rFonts w:hint="cs"/>
          <w:rtl/>
        </w:rPr>
        <w:t>(</w:t>
      </w:r>
      <w:r w:rsidRPr="00675E86">
        <w:rPr>
          <w:rStyle w:val="a5"/>
          <w:rFonts w:hint="cs"/>
          <w:rtl/>
        </w:rPr>
        <w:footnoteReference w:id="7"/>
      </w:r>
      <w:r>
        <w:rPr>
          <w:rStyle w:val="a5"/>
          <w:rtl/>
        </w:rPr>
        <w:t>)</w:t>
      </w:r>
      <w:r w:rsidRPr="00D52201">
        <w:rPr>
          <w:rFonts w:ascii="Traditional Arabic" w:hAnsi="Traditional Arabic" w:cs="Traditional Arabic" w:hint="cs"/>
          <w:sz w:val="34"/>
          <w:szCs w:val="34"/>
          <w:shd w:val="clear" w:color="auto" w:fill="auto"/>
        </w:rPr>
        <w:t> </w:t>
      </w:r>
    </w:p>
    <w:p w14:paraId="63453C06" w14:textId="709019B1" w:rsidR="00A00C93"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 و- أما حياءُ الشرعِ:</w:t>
      </w:r>
      <w:r w:rsidRPr="00D52201">
        <w:rPr>
          <w:rFonts w:ascii="Traditional Arabic" w:hAnsi="Traditional Arabic" w:cs="Traditional Arabic" w:hint="cs"/>
          <w:sz w:val="34"/>
          <w:szCs w:val="34"/>
          <w:shd w:val="clear" w:color="auto" w:fill="auto"/>
          <w:rtl/>
        </w:rPr>
        <w:t xml:space="preserve"> فهو الحياءُ الذي يحفظُ به العبدُ حدودَ اللهِ ومحارمَهُ، وربما يتطلبُ ذلك وَرَعًا واتِّقاءً للشَّبهةِ مما يحيفُ عَلَى الحيِيِّ بعضَ الشَّيْءِ". </w:t>
      </w:r>
      <w:r w:rsidRPr="00675E86">
        <w:rPr>
          <w:rStyle w:val="a5"/>
          <w:rFonts w:hint="cs"/>
          <w:rtl/>
        </w:rPr>
        <w:t>(</w:t>
      </w:r>
      <w:r w:rsidRPr="00675E86">
        <w:rPr>
          <w:rStyle w:val="a5"/>
          <w:rFonts w:hint="cs"/>
          <w:rtl/>
        </w:rPr>
        <w:footnoteReference w:id="8"/>
      </w:r>
      <w:r>
        <w:rPr>
          <w:rStyle w:val="a5"/>
          <w:rtl/>
        </w:rPr>
        <w:t>)</w:t>
      </w:r>
    </w:p>
    <w:p w14:paraId="721C8B31" w14:textId="77777777" w:rsidR="00A00C93" w:rsidRDefault="00A00C93">
      <w:pPr>
        <w:bidi w:val="0"/>
        <w:rPr>
          <w:rFonts w:ascii="Traditional Arabic" w:eastAsia="Calibri" w:hAnsi="Traditional Arabic" w:cs="Traditional Arabic"/>
          <w:sz w:val="34"/>
          <w:szCs w:val="34"/>
          <w:rtl/>
        </w:rPr>
      </w:pPr>
      <w:r>
        <w:rPr>
          <w:rFonts w:ascii="Traditional Arabic" w:hAnsi="Traditional Arabic" w:cs="Traditional Arabic"/>
          <w:sz w:val="34"/>
          <w:szCs w:val="34"/>
          <w:rtl/>
        </w:rPr>
        <w:br w:type="page"/>
      </w:r>
    </w:p>
    <w:p w14:paraId="4C14CEE9" w14:textId="77777777" w:rsidR="00A00C93" w:rsidRPr="000D4D4A" w:rsidRDefault="00A00C93" w:rsidP="00D52201">
      <w:pPr>
        <w:pStyle w:val="1"/>
        <w:rPr>
          <w:rFonts w:cs="(AH) Manal Black"/>
          <w:b w:val="0"/>
          <w:bCs w:val="0"/>
          <w:sz w:val="40"/>
          <w:szCs w:val="40"/>
          <w:rtl/>
        </w:rPr>
      </w:pPr>
      <w:bookmarkStart w:id="7" w:name="_Toc153032038"/>
      <w:r w:rsidRPr="000D4D4A">
        <w:rPr>
          <w:rFonts w:cs="(AH) Manal Black"/>
          <w:b w:val="0"/>
          <w:bCs w:val="0"/>
          <w:sz w:val="40"/>
          <w:szCs w:val="40"/>
          <w:rtl/>
        </w:rPr>
        <w:lastRenderedPageBreak/>
        <w:t>المبحث الثاني: أدلة إثبات صفة الاستحياء لله تعالى</w:t>
      </w:r>
      <w:bookmarkEnd w:id="7"/>
    </w:p>
    <w:p w14:paraId="5552A114"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color w:val="FF0000"/>
          <w:sz w:val="34"/>
          <w:szCs w:val="34"/>
          <w:shd w:val="clear" w:color="auto" w:fill="auto"/>
          <w:rtl/>
        </w:rPr>
      </w:pPr>
      <w:r w:rsidRPr="00D52201">
        <w:rPr>
          <w:rFonts w:ascii="Traditional Arabic" w:hAnsi="Traditional Arabic" w:cs="Traditional Arabic" w:hint="cs"/>
          <w:b/>
          <w:bCs/>
          <w:color w:val="FF0000"/>
          <w:sz w:val="34"/>
          <w:szCs w:val="34"/>
          <w:shd w:val="clear" w:color="auto" w:fill="auto"/>
          <w:rtl/>
        </w:rPr>
        <w:t>وفيه مطلبان:</w:t>
      </w:r>
    </w:p>
    <w:p w14:paraId="5DFA4D56" w14:textId="77777777" w:rsidR="00A00C93" w:rsidRPr="00D52201" w:rsidRDefault="00A00C93" w:rsidP="00605F0C">
      <w:pPr>
        <w:pStyle w:val="a3"/>
        <w:spacing w:before="40" w:after="40" w:line="216" w:lineRule="auto"/>
        <w:ind w:firstLine="153"/>
        <w:jc w:val="both"/>
        <w:rPr>
          <w:rStyle w:val="2Char"/>
          <w:rFonts w:eastAsia="Calibri"/>
          <w:rtl/>
        </w:rPr>
      </w:pPr>
      <w:r w:rsidRPr="00D52201">
        <w:rPr>
          <w:rFonts w:ascii="Traditional Arabic" w:hAnsi="Traditional Arabic" w:cs="Traditional Arabic" w:hint="cs"/>
          <w:b/>
          <w:bCs/>
          <w:sz w:val="34"/>
          <w:szCs w:val="34"/>
          <w:shd w:val="clear" w:color="auto" w:fill="auto"/>
          <w:rtl/>
        </w:rPr>
        <w:t>وقد شهدت الأدلة من الكتاب والسنة على ثبوت صفة الاستحياء لله تعالى:</w:t>
      </w:r>
      <w:r w:rsidRPr="00D52201">
        <w:rPr>
          <w:rFonts w:ascii="Traditional Arabic" w:hAnsi="Traditional Arabic" w:cs="Traditional Arabic" w:hint="cs"/>
          <w:b/>
          <w:bCs/>
          <w:sz w:val="34"/>
          <w:szCs w:val="34"/>
          <w:shd w:val="clear" w:color="auto" w:fill="auto"/>
        </w:rPr>
        <w:br/>
      </w:r>
      <w:r w:rsidRPr="00D52201">
        <w:rPr>
          <w:rStyle w:val="2Char"/>
          <w:rFonts w:eastAsia="Calibri" w:hint="cs"/>
          <w:rtl/>
        </w:rPr>
        <w:t xml:space="preserve">المطلب الأول: </w:t>
      </w:r>
      <w:r w:rsidRPr="00D52201">
        <w:rPr>
          <w:rStyle w:val="2Char"/>
          <w:rFonts w:eastAsiaTheme="majorEastAsia" w:hint="cs"/>
          <w:rtl/>
        </w:rPr>
        <w:t>أدلة الكتاب العزيز على إثبات صفة الاستحياء لله تعالى</w:t>
      </w:r>
    </w:p>
    <w:p w14:paraId="6675CA9C"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Pr>
      </w:pPr>
      <w:r w:rsidRPr="00D52201">
        <w:rPr>
          <w:rFonts w:ascii="Traditional Arabic" w:hAnsi="Traditional Arabic" w:cs="Traditional Arabic" w:hint="cs"/>
          <w:b/>
          <w:bCs/>
          <w:sz w:val="34"/>
          <w:szCs w:val="34"/>
          <w:shd w:val="clear" w:color="auto" w:fill="auto"/>
          <w:rtl/>
        </w:rPr>
        <w:t>ومما يدلُّ على ثبوت صفةِ الاستحياءِ لله من الكتاب العزيز ما يلي:</w:t>
      </w:r>
    </w:p>
    <w:p w14:paraId="4FEAB1DD"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1-</w:t>
      </w:r>
      <w:r w:rsidRPr="00D52201">
        <w:rPr>
          <w:rFonts w:ascii="Traditional Arabic" w:hAnsi="Traditional Arabic" w:cs="Traditional Arabic" w:hint="cs"/>
          <w:sz w:val="34"/>
          <w:szCs w:val="34"/>
          <w:shd w:val="clear" w:color="auto" w:fill="auto"/>
        </w:rPr>
        <w:t xml:space="preserve"> </w:t>
      </w:r>
      <w:r w:rsidRPr="00D52201">
        <w:rPr>
          <w:rFonts w:ascii="Traditional Arabic" w:hAnsi="Traditional Arabic" w:cs="Traditional Arabic" w:hint="cs"/>
          <w:sz w:val="34"/>
          <w:szCs w:val="34"/>
          <w:shd w:val="clear" w:color="auto" w:fill="auto"/>
          <w:rtl/>
        </w:rPr>
        <w:t>قولُه تعالى</w:t>
      </w:r>
      <w:r w:rsidRPr="00D52201">
        <w:rPr>
          <w:rFonts w:ascii="Traditional Arabic" w:hAnsi="Traditional Arabic" w:cs="Traditional Arabic" w:hint="cs"/>
          <w:sz w:val="34"/>
          <w:szCs w:val="34"/>
          <w:shd w:val="clear" w:color="auto" w:fill="auto"/>
        </w:rPr>
        <w:t xml:space="preserve"> :</w:t>
      </w:r>
      <w:r w:rsidRPr="00D52201">
        <w:rPr>
          <w:rFonts w:ascii="Traditional Arabic" w:eastAsia="Times New Roman" w:hAnsi="Traditional Arabic" w:cs="Traditional Arabic" w:hint="cs"/>
          <w:b/>
          <w:bCs/>
          <w:sz w:val="34"/>
          <w:szCs w:val="34"/>
          <w:shd w:val="clear" w:color="auto" w:fill="auto"/>
          <w:rtl/>
        </w:rPr>
        <w:t>﴿</w:t>
      </w:r>
      <w:r w:rsidRPr="00D52201">
        <w:rPr>
          <w:rFonts w:ascii="Traditional Arabic" w:hAnsi="Traditional Arabic" w:cs="Traditional Arabic" w:hint="cs"/>
          <w:b/>
          <w:bCs/>
          <w:sz w:val="34"/>
          <w:szCs w:val="34"/>
          <w:shd w:val="clear" w:color="auto" w:fill="auto"/>
          <w:rtl/>
        </w:rPr>
        <w:t xml:space="preserve"> </w:t>
      </w:r>
      <w:r w:rsidRPr="00D52201">
        <w:rPr>
          <w:rStyle w:val="aaya"/>
          <w:rFonts w:ascii="Traditional Arabic" w:hAnsi="Traditional Arabic" w:cs="Traditional Arabic" w:hint="cs"/>
          <w:b/>
          <w:bCs/>
          <w:sz w:val="34"/>
          <w:szCs w:val="34"/>
          <w:shd w:val="clear" w:color="auto" w:fill="auto"/>
          <w:rtl/>
        </w:rPr>
        <w:t>إِنَّ اللَّهَ لَا يَسْتَحْيِي أَنْ يَضْرِبَ مَثَلًا مَا بَعُوضَةً فَمَا فَوْقَهَا</w:t>
      </w:r>
      <w:r w:rsidRPr="00D52201">
        <w:rPr>
          <w:rFonts w:ascii="Traditional Arabic" w:hAnsi="Traditional Arabic" w:cs="Traditional Arabic" w:hint="cs"/>
          <w:sz w:val="34"/>
          <w:szCs w:val="34"/>
          <w:shd w:val="clear" w:color="auto" w:fill="auto"/>
          <w:rtl/>
        </w:rPr>
        <w:t xml:space="preserve"> </w:t>
      </w:r>
      <w:r w:rsidRPr="00D52201">
        <w:rPr>
          <w:rFonts w:ascii="Traditional Arabic" w:eastAsia="Times New Roman" w:hAnsi="Traditional Arabic" w:cs="Traditional Arabic" w:hint="cs"/>
          <w:b/>
          <w:bCs/>
          <w:sz w:val="34"/>
          <w:szCs w:val="34"/>
          <w:shd w:val="clear" w:color="auto" w:fill="auto"/>
          <w:rtl/>
        </w:rPr>
        <w:t>﴾</w:t>
      </w:r>
      <w:r w:rsidRPr="00D52201">
        <w:rPr>
          <w:rFonts w:ascii="Traditional Arabic" w:hAnsi="Traditional Arabic" w:cs="Traditional Arabic" w:hint="cs"/>
          <w:sz w:val="34"/>
          <w:szCs w:val="34"/>
          <w:shd w:val="clear" w:color="auto" w:fill="auto"/>
          <w:rtl/>
        </w:rPr>
        <w:t xml:space="preserve"> (البقرة: 26)</w:t>
      </w:r>
    </w:p>
    <w:p w14:paraId="79B65A67"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color w:val="FF0000"/>
          <w:sz w:val="34"/>
          <w:szCs w:val="34"/>
          <w:shd w:val="clear" w:color="auto" w:fill="auto"/>
          <w:rtl/>
        </w:rPr>
      </w:pPr>
      <w:r w:rsidRPr="00D52201">
        <w:rPr>
          <w:rFonts w:ascii="Traditional Arabic" w:hAnsi="Traditional Arabic" w:cs="Traditional Arabic" w:hint="cs"/>
          <w:b/>
          <w:bCs/>
          <w:color w:val="FF0000"/>
          <w:sz w:val="34"/>
          <w:szCs w:val="34"/>
          <w:shd w:val="clear" w:color="auto" w:fill="auto"/>
          <w:rtl/>
        </w:rPr>
        <w:t xml:space="preserve">والمعنى: </w:t>
      </w:r>
    </w:p>
    <w:p w14:paraId="63B70991" w14:textId="4023BF2E"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Pr>
      </w:pPr>
      <w:r w:rsidRPr="00D52201">
        <w:rPr>
          <w:rFonts w:ascii="Traditional Arabic" w:hAnsi="Traditional Arabic" w:cs="Traditional Arabic" w:hint="cs"/>
          <w:sz w:val="34"/>
          <w:szCs w:val="34"/>
          <w:shd w:val="clear" w:color="auto" w:fill="auto"/>
          <w:rtl/>
        </w:rPr>
        <w:t xml:space="preserve">"أي: لا يمنعه الحياء من أن يضرب مثلاً ولو كان مثلاً حقيرًا ما دام يثبت به الحق. </w:t>
      </w:r>
      <w:r w:rsidRPr="00675E86">
        <w:rPr>
          <w:rStyle w:val="a5"/>
          <w:rFonts w:hint="cs"/>
          <w:rtl/>
        </w:rPr>
        <w:t>(</w:t>
      </w:r>
      <w:r w:rsidRPr="00675E86">
        <w:rPr>
          <w:rStyle w:val="a5"/>
          <w:rFonts w:hint="cs"/>
          <w:rtl/>
        </w:rPr>
        <w:footnoteReference w:id="9"/>
      </w:r>
      <w:r>
        <w:rPr>
          <w:rStyle w:val="a5"/>
          <w:rtl/>
        </w:rPr>
        <w:t>)</w:t>
      </w:r>
      <w:r w:rsidRPr="00D52201">
        <w:rPr>
          <w:rFonts w:ascii="Traditional Arabic" w:hAnsi="Traditional Arabic" w:cs="Traditional Arabic" w:hint="cs"/>
          <w:sz w:val="34"/>
          <w:szCs w:val="34"/>
          <w:shd w:val="clear" w:color="auto" w:fill="auto"/>
          <w:rtl/>
        </w:rPr>
        <w:t>. وَقَدْ وَرَدَ هنا بصيغةِ الفعل.</w:t>
      </w:r>
    </w:p>
    <w:p w14:paraId="7FF6EC18"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Pr>
        <w:t xml:space="preserve"> </w:t>
      </w:r>
      <w:r w:rsidRPr="00D52201">
        <w:rPr>
          <w:rFonts w:ascii="Traditional Arabic" w:hAnsi="Traditional Arabic" w:cs="Traditional Arabic" w:hint="cs"/>
          <w:sz w:val="34"/>
          <w:szCs w:val="34"/>
          <w:shd w:val="clear" w:color="auto" w:fill="auto"/>
          <w:rtl/>
        </w:rPr>
        <w:t>2-</w:t>
      </w:r>
      <w:r w:rsidRPr="00D52201">
        <w:rPr>
          <w:rFonts w:ascii="Traditional Arabic" w:hAnsi="Traditional Arabic" w:cs="Traditional Arabic" w:hint="cs"/>
          <w:sz w:val="34"/>
          <w:szCs w:val="34"/>
          <w:shd w:val="clear" w:color="auto" w:fill="auto"/>
        </w:rPr>
        <w:t xml:space="preserve"> </w:t>
      </w:r>
      <w:r w:rsidRPr="00D52201">
        <w:rPr>
          <w:rFonts w:ascii="Traditional Arabic" w:hAnsi="Traditional Arabic" w:cs="Traditional Arabic" w:hint="cs"/>
          <w:sz w:val="34"/>
          <w:szCs w:val="34"/>
          <w:shd w:val="clear" w:color="auto" w:fill="auto"/>
          <w:rtl/>
        </w:rPr>
        <w:t>وقولُه تعالى</w:t>
      </w:r>
      <w:r w:rsidRPr="00D52201">
        <w:rPr>
          <w:rFonts w:ascii="Traditional Arabic" w:hAnsi="Traditional Arabic" w:cs="Traditional Arabic" w:hint="cs"/>
          <w:sz w:val="34"/>
          <w:szCs w:val="34"/>
          <w:shd w:val="clear" w:color="auto" w:fill="auto"/>
        </w:rPr>
        <w:t xml:space="preserve"> :</w:t>
      </w:r>
      <w:r w:rsidRPr="00D52201">
        <w:rPr>
          <w:rFonts w:ascii="Traditional Arabic" w:eastAsia="Times New Roman" w:hAnsi="Traditional Arabic" w:cs="Traditional Arabic" w:hint="cs"/>
          <w:b/>
          <w:bCs/>
          <w:sz w:val="34"/>
          <w:szCs w:val="34"/>
          <w:shd w:val="clear" w:color="auto" w:fill="auto"/>
          <w:rtl/>
        </w:rPr>
        <w:t>﴿</w:t>
      </w:r>
      <w:r w:rsidRPr="00D52201">
        <w:rPr>
          <w:rFonts w:ascii="Traditional Arabic" w:hAnsi="Traditional Arabic" w:cs="Traditional Arabic" w:hint="cs"/>
          <w:b/>
          <w:bCs/>
          <w:sz w:val="34"/>
          <w:szCs w:val="34"/>
          <w:shd w:val="clear" w:color="auto" w:fill="auto"/>
          <w:rtl/>
        </w:rPr>
        <w:t xml:space="preserve"> وَاللهُ لَا يَسْتَحْيِي مِنَ الْحَقِّ</w:t>
      </w:r>
      <w:r w:rsidRPr="00D52201">
        <w:rPr>
          <w:rFonts w:ascii="Traditional Arabic" w:hAnsi="Traditional Arabic" w:cs="Traditional Arabic" w:hint="cs"/>
          <w:sz w:val="34"/>
          <w:szCs w:val="34"/>
          <w:shd w:val="clear" w:color="auto" w:fill="auto"/>
          <w:rtl/>
        </w:rPr>
        <w:t xml:space="preserve"> </w:t>
      </w:r>
      <w:r w:rsidRPr="00D52201">
        <w:rPr>
          <w:rFonts w:ascii="Traditional Arabic" w:eastAsia="Times New Roman" w:hAnsi="Traditional Arabic" w:cs="Traditional Arabic" w:hint="cs"/>
          <w:b/>
          <w:bCs/>
          <w:sz w:val="34"/>
          <w:szCs w:val="34"/>
          <w:shd w:val="clear" w:color="auto" w:fill="auto"/>
          <w:rtl/>
        </w:rPr>
        <w:t>﴾</w:t>
      </w:r>
      <w:r w:rsidRPr="00D52201">
        <w:rPr>
          <w:rFonts w:ascii="Traditional Arabic" w:hAnsi="Traditional Arabic" w:cs="Traditional Arabic" w:hint="cs"/>
          <w:sz w:val="34"/>
          <w:szCs w:val="34"/>
          <w:shd w:val="clear" w:color="auto" w:fill="auto"/>
          <w:rtl/>
        </w:rPr>
        <w:t xml:space="preserve"> (الأحزاب: ٥٣)، </w:t>
      </w:r>
    </w:p>
    <w:p w14:paraId="3ECC4E8D"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color w:val="FF0000"/>
          <w:sz w:val="34"/>
          <w:szCs w:val="34"/>
          <w:shd w:val="clear" w:color="auto" w:fill="auto"/>
          <w:rtl/>
        </w:rPr>
      </w:pPr>
      <w:r w:rsidRPr="00D52201">
        <w:rPr>
          <w:rFonts w:ascii="Traditional Arabic" w:hAnsi="Traditional Arabic" w:cs="Traditional Arabic" w:hint="cs"/>
          <w:b/>
          <w:bCs/>
          <w:color w:val="FF0000"/>
          <w:sz w:val="34"/>
          <w:szCs w:val="34"/>
          <w:shd w:val="clear" w:color="auto" w:fill="auto"/>
          <w:rtl/>
        </w:rPr>
        <w:t>والمعنى:</w:t>
      </w:r>
    </w:p>
    <w:p w14:paraId="3EEE5E8D" w14:textId="21454802"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"أي: فإنَّ اللهَ لا يَستَحْيي أن يُبيِّنَ لكم الحَقَّ؛ ولهذا نهاكم عن إيذاءِ نَبيِّه- صَلَّى اللهُ عَلَيْهِ وَسَلَّمَ -". </w:t>
      </w:r>
      <w:r w:rsidRPr="00675E86">
        <w:rPr>
          <w:rStyle w:val="a5"/>
          <w:rFonts w:hint="cs"/>
          <w:rtl/>
        </w:rPr>
        <w:t>(</w:t>
      </w:r>
      <w:r w:rsidRPr="00675E86">
        <w:rPr>
          <w:rStyle w:val="a5"/>
          <w:rFonts w:hint="cs"/>
          <w:rtl/>
        </w:rPr>
        <w:footnoteReference w:id="10"/>
      </w:r>
      <w:r>
        <w:rPr>
          <w:rStyle w:val="a5"/>
          <w:rtl/>
        </w:rPr>
        <w:t>)</w:t>
      </w:r>
    </w:p>
    <w:p w14:paraId="59AE0D34" w14:textId="5CDC27B9"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فـ "في قَولِه تعالى:(</w:t>
      </w:r>
      <w:r w:rsidRPr="00D52201">
        <w:rPr>
          <w:rFonts w:ascii="Traditional Arabic" w:hAnsi="Traditional Arabic" w:cs="Traditional Arabic" w:hint="cs"/>
          <w:sz w:val="34"/>
          <w:szCs w:val="34"/>
          <w:shd w:val="clear" w:color="auto" w:fill="auto"/>
        </w:rPr>
        <w:t> </w:t>
      </w:r>
      <w:r w:rsidRPr="00D52201">
        <w:rPr>
          <w:rStyle w:val="aaya"/>
          <w:rFonts w:ascii="Traditional Arabic" w:hAnsi="Traditional Arabic" w:cs="Traditional Arabic" w:hint="cs"/>
          <w:sz w:val="34"/>
          <w:szCs w:val="34"/>
          <w:shd w:val="clear" w:color="auto" w:fill="auto"/>
          <w:rtl/>
        </w:rPr>
        <w:t>وَاللَّهُ لَا يَسْتَحْيِي مِنَ الْحَقِّ</w:t>
      </w:r>
      <w:r w:rsidRPr="00D52201">
        <w:rPr>
          <w:rFonts w:ascii="Traditional Arabic" w:hAnsi="Traditional Arabic" w:cs="Traditional Arabic" w:hint="cs"/>
          <w:sz w:val="34"/>
          <w:szCs w:val="34"/>
          <w:shd w:val="clear" w:color="auto" w:fill="auto"/>
        </w:rPr>
        <w:t> </w:t>
      </w:r>
      <w:r w:rsidRPr="00D52201">
        <w:rPr>
          <w:rFonts w:ascii="Traditional Arabic" w:hAnsi="Traditional Arabic" w:cs="Traditional Arabic" w:hint="cs"/>
          <w:sz w:val="34"/>
          <w:szCs w:val="34"/>
          <w:shd w:val="clear" w:color="auto" w:fill="auto"/>
          <w:rtl/>
        </w:rPr>
        <w:t>) وصْفُ اللهِ تعالى بالحياءِ؛ وجْهُ الدَّلالةِ أنَّه لو كان اللهُ سُبحانَه وتعالى لا يُوْصَفُ بالحياءِ ما صَحَّ أنْ يُنفَى عنه الحَياءُ في حالٍ مِن الأحوالِ دونَ الحالِ الأخرى! وعلى هذا فتكونُ الآيةُ دليلًا على أنَّ اللهَ تعالى مَوصوفٌ بالحياءِ، ولكنَّ حياءَ اللهِ تعالى ليس كحياءِ الإنسانِ؛ لأنَّ اللهَ تعالى يقولُ في كتابِه:</w:t>
      </w:r>
      <w:r w:rsidRPr="00D52201">
        <w:rPr>
          <w:rFonts w:ascii="Traditional Arabic" w:eastAsia="Times New Roman" w:hAnsi="Traditional Arabic" w:cs="Traditional Arabic" w:hint="cs"/>
          <w:b/>
          <w:bCs/>
          <w:sz w:val="34"/>
          <w:szCs w:val="34"/>
          <w:shd w:val="clear" w:color="auto" w:fill="auto"/>
          <w:rtl/>
        </w:rPr>
        <w:t xml:space="preserve"> ﴿</w:t>
      </w:r>
      <w:r w:rsidRPr="00D52201">
        <w:rPr>
          <w:rFonts w:ascii="Traditional Arabic" w:hAnsi="Traditional Arabic" w:cs="Traditional Arabic" w:hint="cs"/>
          <w:b/>
          <w:bCs/>
          <w:sz w:val="34"/>
          <w:szCs w:val="34"/>
          <w:shd w:val="clear" w:color="auto" w:fill="auto"/>
          <w:rtl/>
        </w:rPr>
        <w:t xml:space="preserve"> </w:t>
      </w:r>
      <w:r w:rsidRPr="00D52201">
        <w:rPr>
          <w:rStyle w:val="aaya"/>
          <w:rFonts w:ascii="Traditional Arabic" w:hAnsi="Traditional Arabic" w:cs="Traditional Arabic" w:hint="cs"/>
          <w:b/>
          <w:bCs/>
          <w:sz w:val="34"/>
          <w:szCs w:val="34"/>
          <w:shd w:val="clear" w:color="auto" w:fill="auto"/>
          <w:rtl/>
        </w:rPr>
        <w:t>لَيْسَ كَمِثْلِهِ شَيْءٌ وَهُوَ السَّمِيعُ الْبَصِيرُ</w:t>
      </w:r>
      <w:r w:rsidRPr="00D52201">
        <w:rPr>
          <w:rFonts w:ascii="Traditional Arabic" w:hAnsi="Traditional Arabic" w:cs="Traditional Arabic" w:hint="cs"/>
          <w:b/>
          <w:bCs/>
          <w:sz w:val="34"/>
          <w:szCs w:val="34"/>
          <w:shd w:val="clear" w:color="auto" w:fill="auto"/>
        </w:rPr>
        <w:t> </w:t>
      </w:r>
      <w:r w:rsidRPr="00D52201">
        <w:rPr>
          <w:rFonts w:ascii="Traditional Arabic" w:eastAsia="Times New Roman" w:hAnsi="Traditional Arabic" w:cs="Traditional Arabic" w:hint="cs"/>
          <w:b/>
          <w:bCs/>
          <w:sz w:val="34"/>
          <w:szCs w:val="34"/>
          <w:shd w:val="clear" w:color="auto" w:fill="auto"/>
          <w:rtl/>
        </w:rPr>
        <w:t>﴾</w:t>
      </w:r>
      <w:r w:rsidRPr="00D52201">
        <w:rPr>
          <w:rFonts w:ascii="Traditional Arabic" w:hAnsi="Traditional Arabic" w:cs="Traditional Arabic" w:hint="cs"/>
          <w:sz w:val="34"/>
          <w:szCs w:val="34"/>
          <w:shd w:val="clear" w:color="auto" w:fill="auto"/>
          <w:rtl/>
        </w:rPr>
        <w:t xml:space="preserve"> (الشورى: 11)". </w:t>
      </w:r>
      <w:r w:rsidRPr="00675E86">
        <w:rPr>
          <w:rStyle w:val="a5"/>
          <w:rFonts w:hint="cs"/>
          <w:rtl/>
        </w:rPr>
        <w:t>(</w:t>
      </w:r>
      <w:r w:rsidRPr="00675E86">
        <w:rPr>
          <w:rStyle w:val="a5"/>
          <w:rFonts w:hint="cs"/>
          <w:rtl/>
        </w:rPr>
        <w:footnoteReference w:id="11"/>
      </w:r>
      <w:r>
        <w:rPr>
          <w:rStyle w:val="a5"/>
          <w:rtl/>
        </w:rPr>
        <w:t>)</w:t>
      </w:r>
    </w:p>
    <w:p w14:paraId="053D76C2" w14:textId="097761B5"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w:t>
      </w:r>
      <w:r w:rsidRPr="00D52201">
        <w:rPr>
          <w:rFonts w:ascii="Traditional Arabic" w:hAnsi="Traditional Arabic" w:cs="Traditional Arabic" w:hint="cs"/>
          <w:sz w:val="34"/>
          <w:szCs w:val="34"/>
          <w:shd w:val="clear" w:color="auto" w:fill="auto"/>
        </w:rPr>
        <w:t xml:space="preserve"> </w:t>
      </w:r>
      <w:r w:rsidRPr="00D52201">
        <w:rPr>
          <w:rFonts w:ascii="Traditional Arabic" w:hAnsi="Traditional Arabic" w:cs="Traditional Arabic" w:hint="cs"/>
          <w:sz w:val="34"/>
          <w:szCs w:val="34"/>
          <w:shd w:val="clear" w:color="auto" w:fill="auto"/>
          <w:rtl/>
        </w:rPr>
        <w:t>وصِيغَتْ الجُملةُ المعطوفةُ (</w:t>
      </w:r>
      <w:r w:rsidRPr="00D52201">
        <w:rPr>
          <w:rFonts w:ascii="Traditional Arabic" w:hAnsi="Traditional Arabic" w:cs="Traditional Arabic" w:hint="cs"/>
          <w:sz w:val="34"/>
          <w:szCs w:val="34"/>
          <w:shd w:val="clear" w:color="auto" w:fill="auto"/>
        </w:rPr>
        <w:t> </w:t>
      </w:r>
      <w:r w:rsidRPr="00D52201">
        <w:rPr>
          <w:rStyle w:val="aaya"/>
          <w:rFonts w:ascii="Traditional Arabic" w:hAnsi="Traditional Arabic" w:cs="Traditional Arabic" w:hint="cs"/>
          <w:sz w:val="34"/>
          <w:szCs w:val="34"/>
          <w:shd w:val="clear" w:color="auto" w:fill="auto"/>
          <w:rtl/>
        </w:rPr>
        <w:t>وَاللَّهُ لَا يَسْتَحْيِي مِنَ الْحَقِّ</w:t>
      </w:r>
      <w:r w:rsidRPr="00D52201">
        <w:rPr>
          <w:rFonts w:ascii="Traditional Arabic" w:hAnsi="Traditional Arabic" w:cs="Traditional Arabic" w:hint="cs"/>
          <w:sz w:val="34"/>
          <w:szCs w:val="34"/>
          <w:shd w:val="clear" w:color="auto" w:fill="auto"/>
        </w:rPr>
        <w:t> </w:t>
      </w:r>
      <w:r w:rsidRPr="00D52201">
        <w:rPr>
          <w:rFonts w:ascii="Traditional Arabic" w:hAnsi="Traditional Arabic" w:cs="Traditional Arabic" w:hint="cs"/>
          <w:sz w:val="34"/>
          <w:szCs w:val="34"/>
          <w:shd w:val="clear" w:color="auto" w:fill="auto"/>
          <w:rtl/>
        </w:rPr>
        <w:t>) على بِناءِ الجُملةِ الاسميَّةِ مُخالِفةً للمَعطوفةِ هي عليها، فلم يَقُلْ: (ولا يَسْتحيي اللهُ مِن الحقِّ)؛ للدَّلالةِ على أنَّ هذا الوصْفَ ثابتٌ دائمٌ للهِ تعالى؛ لأنَّ الحقَّ مِن صِفاتِه. والتَّعريفُ في</w:t>
      </w:r>
      <w:r w:rsidRPr="00D52201">
        <w:rPr>
          <w:rFonts w:ascii="Traditional Arabic" w:hAnsi="Traditional Arabic" w:cs="Traditional Arabic" w:hint="cs"/>
          <w:sz w:val="34"/>
          <w:szCs w:val="34"/>
          <w:shd w:val="clear" w:color="auto" w:fill="auto"/>
        </w:rPr>
        <w:t> </w:t>
      </w:r>
      <w:r w:rsidRPr="00D52201">
        <w:rPr>
          <w:rStyle w:val="aaya"/>
          <w:rFonts w:ascii="Traditional Arabic" w:hAnsi="Traditional Arabic" w:cs="Traditional Arabic" w:hint="cs"/>
          <w:sz w:val="34"/>
          <w:szCs w:val="34"/>
          <w:shd w:val="clear" w:color="auto" w:fill="auto"/>
          <w:rtl/>
        </w:rPr>
        <w:t>الْحَقِّ</w:t>
      </w:r>
      <w:r w:rsidRPr="00D52201">
        <w:rPr>
          <w:rFonts w:ascii="Traditional Arabic" w:hAnsi="Traditional Arabic" w:cs="Traditional Arabic" w:hint="cs"/>
          <w:sz w:val="34"/>
          <w:szCs w:val="34"/>
          <w:shd w:val="clear" w:color="auto" w:fill="auto"/>
        </w:rPr>
        <w:t> </w:t>
      </w:r>
      <w:r w:rsidRPr="00D52201">
        <w:rPr>
          <w:rFonts w:ascii="Traditional Arabic" w:hAnsi="Traditional Arabic" w:cs="Traditional Arabic" w:hint="cs"/>
          <w:sz w:val="34"/>
          <w:szCs w:val="34"/>
          <w:shd w:val="clear" w:color="auto" w:fill="auto"/>
          <w:rtl/>
        </w:rPr>
        <w:t xml:space="preserve">تَعريفُ الجِنسِ المُرادِ منه الاستغراقُ، والمعنى: </w:t>
      </w:r>
      <w:r w:rsidRPr="00D52201">
        <w:rPr>
          <w:rFonts w:ascii="Traditional Arabic" w:hAnsi="Traditional Arabic" w:cs="Traditional Arabic" w:hint="cs"/>
          <w:sz w:val="34"/>
          <w:szCs w:val="34"/>
          <w:shd w:val="clear" w:color="auto" w:fill="auto"/>
          <w:rtl/>
        </w:rPr>
        <w:lastRenderedPageBreak/>
        <w:t>واللهُ لا يَستَحْيي مِن جَميعِ أفرادِ جِنسِ الحقِّ، وبهذا العُمومِ في</w:t>
      </w:r>
      <w:r w:rsidRPr="00D52201">
        <w:rPr>
          <w:rFonts w:ascii="Traditional Arabic" w:hAnsi="Traditional Arabic" w:cs="Traditional Arabic" w:hint="cs"/>
          <w:sz w:val="34"/>
          <w:szCs w:val="34"/>
          <w:shd w:val="clear" w:color="auto" w:fill="auto"/>
        </w:rPr>
        <w:t> </w:t>
      </w:r>
      <w:r w:rsidRPr="00D52201">
        <w:rPr>
          <w:rStyle w:val="aaya"/>
          <w:rFonts w:ascii="Traditional Arabic" w:hAnsi="Traditional Arabic" w:cs="Traditional Arabic" w:hint="cs"/>
          <w:sz w:val="34"/>
          <w:szCs w:val="34"/>
          <w:shd w:val="clear" w:color="auto" w:fill="auto"/>
          <w:rtl/>
        </w:rPr>
        <w:t>الْحَقِّ</w:t>
      </w:r>
      <w:r w:rsidRPr="00D52201">
        <w:rPr>
          <w:rFonts w:ascii="Traditional Arabic" w:hAnsi="Traditional Arabic" w:cs="Traditional Arabic" w:hint="cs"/>
          <w:sz w:val="34"/>
          <w:szCs w:val="34"/>
          <w:shd w:val="clear" w:color="auto" w:fill="auto"/>
        </w:rPr>
        <w:t> </w:t>
      </w:r>
      <w:r w:rsidRPr="00D52201">
        <w:rPr>
          <w:rFonts w:ascii="Traditional Arabic" w:hAnsi="Traditional Arabic" w:cs="Traditional Arabic" w:hint="cs"/>
          <w:sz w:val="34"/>
          <w:szCs w:val="34"/>
          <w:shd w:val="clear" w:color="auto" w:fill="auto"/>
          <w:rtl/>
        </w:rPr>
        <w:t xml:space="preserve">صارتِ الجُملةُ بمَنزلةِ التَّذييلِ" </w:t>
      </w:r>
      <w:r w:rsidRPr="00D52201">
        <w:rPr>
          <w:rFonts w:ascii="Traditional Arabic" w:hAnsi="Traditional Arabic" w:cs="Traditional Arabic" w:hint="cs"/>
          <w:sz w:val="34"/>
          <w:szCs w:val="34"/>
          <w:shd w:val="clear" w:color="auto" w:fill="auto"/>
        </w:rPr>
        <w:t>.</w:t>
      </w:r>
      <w:r w:rsidRPr="00675E86">
        <w:rPr>
          <w:rStyle w:val="a5"/>
          <w:rFonts w:hint="cs"/>
          <w:rtl/>
        </w:rPr>
        <w:t>(</w:t>
      </w:r>
      <w:r w:rsidRPr="00675E86">
        <w:rPr>
          <w:rStyle w:val="a5"/>
          <w:rFonts w:hint="cs"/>
          <w:rtl/>
        </w:rPr>
        <w:footnoteReference w:id="12"/>
      </w:r>
      <w:r>
        <w:rPr>
          <w:rStyle w:val="a5"/>
          <w:rtl/>
        </w:rPr>
        <w:t>)</w:t>
      </w:r>
    </w:p>
    <w:p w14:paraId="2201B56A" w14:textId="77777777" w:rsidR="00A00C93" w:rsidRPr="00D52201" w:rsidRDefault="00A00C93" w:rsidP="00D52201">
      <w:pPr>
        <w:pStyle w:val="2"/>
        <w:bidi/>
        <w:rPr>
          <w:rtl/>
        </w:rPr>
      </w:pPr>
      <w:bookmarkStart w:id="8" w:name="_Toc153032039"/>
      <w:r w:rsidRPr="00D52201">
        <w:rPr>
          <w:rtl/>
        </w:rPr>
        <w:t xml:space="preserve">المطلب الثاني: </w:t>
      </w:r>
      <w:r w:rsidRPr="00D52201">
        <w:rPr>
          <w:rFonts w:eastAsiaTheme="majorEastAsia"/>
          <w:rtl/>
        </w:rPr>
        <w:t>أدلة السنة المطهرة على إثبات صفة الاستحياء لله تعالى</w:t>
      </w:r>
      <w:r w:rsidRPr="00D52201">
        <w:rPr>
          <w:rtl/>
        </w:rPr>
        <w:t>، ونسوق منها ما يلي</w:t>
      </w:r>
      <w:bookmarkEnd w:id="8"/>
    </w:p>
    <w:p w14:paraId="36995B2E" w14:textId="5287F57C"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1- ما ورد في حديثِ أبي واقدٍ الليثيِّ (ت: 65هـ) - رضي الله عنه- فِي شأن الثلاثةِ نفرٍ الذين وقفوا عَلَى مجلسِ رَسُولَ اللهِ- صَلَّى اللهُ عَلَيْهِ وَسَلَّمَ - فقال في وصف حالهم وبيان جزاء صنيعهم: (أَلَا أُخْبِرُكُمْ عَنِ النَّفَرِ الثَّلَاثَةِ؟ أَمَّا أَحَدُهُمْ فَأَوَى إِلَى اللهِ فَآوَاهُ اللهُ، وَأَمَّا الآخَرُ فَاسْتَحْيَا </w:t>
      </w:r>
      <w:proofErr w:type="spellStart"/>
      <w:r w:rsidRPr="00D52201">
        <w:rPr>
          <w:rFonts w:ascii="Traditional Arabic" w:hAnsi="Traditional Arabic" w:cs="Traditional Arabic" w:hint="cs"/>
          <w:sz w:val="34"/>
          <w:szCs w:val="34"/>
          <w:shd w:val="clear" w:color="auto" w:fill="auto"/>
          <w:rtl/>
        </w:rPr>
        <w:t>فَاسْتَحْيَا</w:t>
      </w:r>
      <w:proofErr w:type="spellEnd"/>
      <w:r w:rsidRPr="00D52201">
        <w:rPr>
          <w:rFonts w:ascii="Traditional Arabic" w:hAnsi="Traditional Arabic" w:cs="Traditional Arabic" w:hint="cs"/>
          <w:sz w:val="34"/>
          <w:szCs w:val="34"/>
          <w:shd w:val="clear" w:color="auto" w:fill="auto"/>
          <w:rtl/>
        </w:rPr>
        <w:t xml:space="preserve"> اللهُ مِنْهُ، وَأَمَّا الآخَرُ فَأَعْرَضَ </w:t>
      </w:r>
      <w:proofErr w:type="spellStart"/>
      <w:r w:rsidRPr="00D52201">
        <w:rPr>
          <w:rFonts w:ascii="Traditional Arabic" w:hAnsi="Traditional Arabic" w:cs="Traditional Arabic" w:hint="cs"/>
          <w:sz w:val="34"/>
          <w:szCs w:val="34"/>
          <w:shd w:val="clear" w:color="auto" w:fill="auto"/>
          <w:rtl/>
        </w:rPr>
        <w:t>فَأَعْرَضَ</w:t>
      </w:r>
      <w:proofErr w:type="spellEnd"/>
      <w:r w:rsidRPr="00D52201">
        <w:rPr>
          <w:rFonts w:ascii="Traditional Arabic" w:hAnsi="Traditional Arabic" w:cs="Traditional Arabic" w:hint="cs"/>
          <w:sz w:val="34"/>
          <w:szCs w:val="34"/>
          <w:shd w:val="clear" w:color="auto" w:fill="auto"/>
          <w:rtl/>
        </w:rPr>
        <w:t xml:space="preserve"> اللهُ عَنْهُ). </w:t>
      </w:r>
      <w:r w:rsidRPr="00675E86">
        <w:rPr>
          <w:rStyle w:val="a5"/>
          <w:rFonts w:hint="cs"/>
          <w:rtl/>
        </w:rPr>
        <w:t>(</w:t>
      </w:r>
      <w:r w:rsidRPr="00675E86">
        <w:rPr>
          <w:rStyle w:val="a5"/>
          <w:rFonts w:hint="cs"/>
          <w:rtl/>
        </w:rPr>
        <w:footnoteReference w:id="13"/>
      </w:r>
      <w:r>
        <w:rPr>
          <w:rStyle w:val="a5"/>
          <w:rtl/>
        </w:rPr>
        <w:t>)</w:t>
      </w:r>
    </w:p>
    <w:p w14:paraId="344BCBFA" w14:textId="17716A6F"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2- وما ورد في حديثِ </w:t>
      </w:r>
      <w:proofErr w:type="spellStart"/>
      <w:r w:rsidRPr="00D52201">
        <w:rPr>
          <w:rFonts w:ascii="Traditional Arabic" w:hAnsi="Traditional Arabic" w:cs="Traditional Arabic" w:hint="cs"/>
          <w:sz w:val="34"/>
          <w:szCs w:val="34"/>
          <w:shd w:val="clear" w:color="auto" w:fill="auto"/>
          <w:rtl/>
        </w:rPr>
        <w:t>حديث</w:t>
      </w:r>
      <w:proofErr w:type="spellEnd"/>
      <w:r w:rsidRPr="00D52201">
        <w:rPr>
          <w:rFonts w:ascii="Traditional Arabic" w:hAnsi="Traditional Arabic" w:cs="Traditional Arabic" w:hint="cs"/>
          <w:sz w:val="34"/>
          <w:szCs w:val="34"/>
          <w:shd w:val="clear" w:color="auto" w:fill="auto"/>
          <w:rtl/>
        </w:rPr>
        <w:t xml:space="preserve"> سلمان الفارسيِّ(ت: 33هـ) - رضي الله عنه- أن النبي- صلَّى اللهُ عليه وسلَّم قال</w:t>
      </w:r>
      <w:r w:rsidRPr="00D52201">
        <w:rPr>
          <w:rFonts w:ascii="Traditional Arabic" w:hAnsi="Traditional Arabic" w:cs="Traditional Arabic" w:hint="cs"/>
          <w:sz w:val="34"/>
          <w:szCs w:val="34"/>
          <w:shd w:val="clear" w:color="auto" w:fill="auto"/>
        </w:rPr>
        <w:t xml:space="preserve"> </w:t>
      </w:r>
      <w:r w:rsidRPr="00D52201">
        <w:rPr>
          <w:rFonts w:ascii="Traditional Arabic" w:hAnsi="Traditional Arabic" w:cs="Traditional Arabic" w:hint="cs"/>
          <w:sz w:val="34"/>
          <w:szCs w:val="34"/>
          <w:shd w:val="clear" w:color="auto" w:fill="auto"/>
          <w:rtl/>
        </w:rPr>
        <w:t>- "إِنَّ رَبَّكُمْ حَيِيٌّ كَرِيمٌ، يَسْتَحْيِي مِنْ عَبْدِهِ أَنْ يَرْفَعَ إِلَيْهِ يَدَيْهِ فَيَرُدَّهُمَا صِفْرًا</w:t>
      </w:r>
      <w:r w:rsidRPr="00D52201">
        <w:rPr>
          <w:rFonts w:ascii="Traditional Arabic" w:hAnsi="Traditional Arabic" w:cs="Traditional Arabic" w:hint="cs"/>
          <w:sz w:val="34"/>
          <w:szCs w:val="34"/>
          <w:shd w:val="clear" w:color="auto" w:fill="auto"/>
        </w:rPr>
        <w:t> </w:t>
      </w:r>
      <w:r w:rsidRPr="00D52201">
        <w:rPr>
          <w:rFonts w:ascii="Traditional Arabic" w:hAnsi="Traditional Arabic" w:cs="Traditional Arabic" w:hint="cs"/>
          <w:sz w:val="34"/>
          <w:szCs w:val="34"/>
          <w:shd w:val="clear" w:color="auto" w:fill="auto"/>
          <w:rtl/>
        </w:rPr>
        <w:t>ـ أَوْ قَالَ: خَائِبَتَيْنِ</w:t>
      </w:r>
      <w:r w:rsidRPr="00D52201">
        <w:rPr>
          <w:rFonts w:ascii="Traditional Arabic" w:hAnsi="Traditional Arabic" w:cs="Traditional Arabic" w:hint="cs"/>
          <w:sz w:val="34"/>
          <w:szCs w:val="34"/>
          <w:shd w:val="clear" w:color="auto" w:fill="auto"/>
        </w:rPr>
        <w:t> </w:t>
      </w:r>
      <w:r w:rsidRPr="00D52201">
        <w:rPr>
          <w:rFonts w:ascii="Traditional Arabic" w:hAnsi="Traditional Arabic" w:cs="Traditional Arabic" w:hint="cs"/>
          <w:sz w:val="34"/>
          <w:szCs w:val="34"/>
          <w:shd w:val="clear" w:color="auto" w:fill="auto"/>
          <w:rtl/>
        </w:rPr>
        <w:t>ـ</w:t>
      </w:r>
      <w:r w:rsidRPr="00D52201">
        <w:rPr>
          <w:rFonts w:ascii="Traditional Arabic" w:hAnsi="Traditional Arabic" w:cs="Traditional Arabic" w:hint="cs"/>
          <w:sz w:val="34"/>
          <w:szCs w:val="34"/>
          <w:shd w:val="clear" w:color="auto" w:fill="auto"/>
        </w:rPr>
        <w:t xml:space="preserve">" </w:t>
      </w:r>
      <w:r w:rsidRPr="00D52201">
        <w:rPr>
          <w:rFonts w:ascii="Traditional Arabic" w:hAnsi="Traditional Arabic" w:cs="Traditional Arabic" w:hint="cs"/>
          <w:sz w:val="34"/>
          <w:szCs w:val="34"/>
          <w:shd w:val="clear" w:color="auto" w:fill="auto"/>
          <w:rtl/>
        </w:rPr>
        <w:t xml:space="preserve">. </w:t>
      </w:r>
      <w:r w:rsidRPr="00675E86">
        <w:rPr>
          <w:rStyle w:val="a5"/>
          <w:rFonts w:hint="cs"/>
          <w:rtl/>
        </w:rPr>
        <w:t>(</w:t>
      </w:r>
      <w:r w:rsidRPr="00675E86">
        <w:rPr>
          <w:rStyle w:val="a5"/>
          <w:rFonts w:hint="cs"/>
          <w:rtl/>
        </w:rPr>
        <w:footnoteReference w:id="14"/>
      </w:r>
      <w:r>
        <w:rPr>
          <w:rStyle w:val="a5"/>
          <w:rtl/>
        </w:rPr>
        <w:t>)</w:t>
      </w:r>
    </w:p>
    <w:p w14:paraId="5ADD0E9C" w14:textId="091BA102"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3- وما ورد في حديث أم سلمة (ت: 57هـ - وقيل غير ذلك) - رضي الله عنها - قالت: جاءت أم سُلَيم إلى رسول الله - صلى الله عليه وسلم- فقالت: يا رسول الله، إن الله لا يستحيي من الحق، فهل على المرأة من غُسلٍ إذا احتلمت؟ قال النبي - صلى الله عليه وسلم-: (إذا رأت الماء).</w:t>
      </w:r>
      <w:r w:rsidRPr="00675E86">
        <w:rPr>
          <w:rStyle w:val="a5"/>
          <w:rFonts w:hint="cs"/>
          <w:rtl/>
        </w:rPr>
        <w:t>(</w:t>
      </w:r>
      <w:r w:rsidRPr="00675E86">
        <w:rPr>
          <w:rStyle w:val="a5"/>
          <w:rFonts w:hint="cs"/>
          <w:rtl/>
        </w:rPr>
        <w:footnoteReference w:id="15"/>
      </w:r>
      <w:r>
        <w:rPr>
          <w:rStyle w:val="a5"/>
          <w:rtl/>
        </w:rPr>
        <w:t>)</w:t>
      </w:r>
      <w:r w:rsidRPr="00D52201">
        <w:rPr>
          <w:rFonts w:ascii="Traditional Arabic" w:hAnsi="Traditional Arabic" w:cs="Traditional Arabic" w:hint="cs"/>
          <w:sz w:val="34"/>
          <w:szCs w:val="34"/>
          <w:shd w:val="clear" w:color="auto" w:fill="auto"/>
          <w:rtl/>
        </w:rPr>
        <w:t xml:space="preserve"> .</w:t>
      </w:r>
    </w:p>
    <w:p w14:paraId="6D8659E0" w14:textId="0B8C60D6"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lastRenderedPageBreak/>
        <w:t xml:space="preserve">4- ما ورد في حديث يَعْلى بنِ أميةَ (ت: 48هـ) - رضي الله عنه -؛ أنَّ رسول الله صلى الله عليه وسلم رأى رجلًا يغتسل بالبَـرَاز فصعد المنبر، فحمد الله وأثنى عليه، وقال: ( إنَّ الله عزَّ وجلَّ حَلِيمٌ </w:t>
      </w:r>
      <w:proofErr w:type="spellStart"/>
      <w:r w:rsidRPr="00D52201">
        <w:rPr>
          <w:rFonts w:ascii="Traditional Arabic" w:hAnsi="Traditional Arabic" w:cs="Traditional Arabic" w:hint="cs"/>
          <w:sz w:val="34"/>
          <w:szCs w:val="34"/>
          <w:shd w:val="clear" w:color="auto" w:fill="auto"/>
          <w:rtl/>
        </w:rPr>
        <w:t>حَيِىٌّ</w:t>
      </w:r>
      <w:proofErr w:type="spellEnd"/>
      <w:r w:rsidRPr="00D52201">
        <w:rPr>
          <w:rFonts w:ascii="Traditional Arabic" w:hAnsi="Traditional Arabic" w:cs="Traditional Arabic" w:hint="cs"/>
          <w:sz w:val="34"/>
          <w:szCs w:val="34"/>
          <w:shd w:val="clear" w:color="auto" w:fill="auto"/>
          <w:rtl/>
        </w:rPr>
        <w:t xml:space="preserve"> سِتِّيرٌ، يحبُّ الحَيَاء والسَّتْر، فإذا اغتسل أحدكم فليَسْتَتِر</w:t>
      </w:r>
      <w:r w:rsidRPr="00D52201">
        <w:rPr>
          <w:rFonts w:ascii="Traditional Arabic" w:hAnsi="Traditional Arabic" w:cs="Traditional Arabic" w:hint="cs"/>
          <w:sz w:val="34"/>
          <w:szCs w:val="34"/>
          <w:shd w:val="clear" w:color="auto" w:fill="auto"/>
        </w:rPr>
        <w:t> </w:t>
      </w:r>
      <w:r w:rsidRPr="00D52201">
        <w:rPr>
          <w:rFonts w:ascii="Traditional Arabic" w:hAnsi="Traditional Arabic" w:cs="Traditional Arabic" w:hint="cs"/>
          <w:sz w:val="34"/>
          <w:szCs w:val="34"/>
          <w:shd w:val="clear" w:color="auto" w:fill="auto"/>
          <w:rtl/>
        </w:rPr>
        <w:t xml:space="preserve">). </w:t>
      </w:r>
      <w:r w:rsidRPr="00675E86">
        <w:rPr>
          <w:rStyle w:val="a5"/>
          <w:rFonts w:hint="cs"/>
          <w:rtl/>
        </w:rPr>
        <w:t>(</w:t>
      </w:r>
      <w:r w:rsidRPr="00675E86">
        <w:rPr>
          <w:rStyle w:val="a5"/>
          <w:rFonts w:hint="cs"/>
          <w:rtl/>
        </w:rPr>
        <w:footnoteReference w:id="16"/>
      </w:r>
      <w:r>
        <w:rPr>
          <w:rStyle w:val="a5"/>
          <w:rtl/>
        </w:rPr>
        <w:t>)</w:t>
      </w:r>
    </w:p>
    <w:p w14:paraId="5632D318"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وفي الأحاديث السابقة إثبات صفة الاستحياء لله تعالى، وإثبات اسم الحَيِيٌّ له - سبحانه- .</w:t>
      </w:r>
    </w:p>
    <w:p w14:paraId="76D92F22" w14:textId="77777777" w:rsidR="00A00C93" w:rsidRPr="00D52201" w:rsidRDefault="00A00C93">
      <w:pPr>
        <w:bidi w:val="0"/>
        <w:rPr>
          <w:rFonts w:ascii="Traditional Arabic" w:eastAsia="Calibri" w:hAnsi="Traditional Arabic" w:cs="Traditional Arabic"/>
          <w:sz w:val="34"/>
          <w:szCs w:val="34"/>
          <w:rtl/>
        </w:rPr>
      </w:pPr>
      <w:r w:rsidRPr="00D52201">
        <w:rPr>
          <w:rFonts w:ascii="Traditional Arabic" w:hAnsi="Traditional Arabic" w:cs="Traditional Arabic" w:hint="cs"/>
          <w:sz w:val="34"/>
          <w:szCs w:val="34"/>
          <w:rtl/>
        </w:rPr>
        <w:br w:type="page"/>
      </w:r>
    </w:p>
    <w:p w14:paraId="04F22F61" w14:textId="77777777" w:rsidR="00A00C93" w:rsidRPr="000D4D4A" w:rsidRDefault="00A00C93" w:rsidP="00D52201">
      <w:pPr>
        <w:pStyle w:val="1"/>
        <w:rPr>
          <w:rFonts w:cs="(AH) Manal Black"/>
          <w:b w:val="0"/>
          <w:bCs w:val="0"/>
          <w:sz w:val="40"/>
          <w:szCs w:val="40"/>
          <w:rtl/>
        </w:rPr>
      </w:pPr>
      <w:bookmarkStart w:id="9" w:name="_Toc153032040"/>
      <w:r w:rsidRPr="000D4D4A">
        <w:rPr>
          <w:rFonts w:cs="(AH) Manal Black"/>
          <w:b w:val="0"/>
          <w:bCs w:val="0"/>
          <w:sz w:val="40"/>
          <w:szCs w:val="40"/>
          <w:rtl/>
        </w:rPr>
        <w:lastRenderedPageBreak/>
        <w:t>المبحث الثالث: معاني اسم "الحَيِيِّ"</w:t>
      </w:r>
      <w:bookmarkEnd w:id="9"/>
    </w:p>
    <w:p w14:paraId="5A1051D0" w14:textId="77777777" w:rsidR="00A00C93" w:rsidRPr="00D52201" w:rsidRDefault="00A00C93" w:rsidP="00605F0C">
      <w:pPr>
        <w:spacing w:before="40" w:after="40" w:line="216" w:lineRule="auto"/>
        <w:ind w:firstLine="153"/>
        <w:jc w:val="both"/>
        <w:rPr>
          <w:rFonts w:ascii="Traditional Arabic" w:eastAsia="Times New Roman" w:hAnsi="Traditional Arabic" w:cs="Traditional Arabic"/>
          <w:b/>
          <w:bCs/>
          <w:color w:val="FF0000"/>
          <w:sz w:val="34"/>
          <w:szCs w:val="34"/>
          <w:rtl/>
        </w:rPr>
      </w:pPr>
      <w:r w:rsidRPr="00D52201">
        <w:rPr>
          <w:rFonts w:ascii="Traditional Arabic" w:eastAsia="Times New Roman" w:hAnsi="Traditional Arabic" w:cs="Traditional Arabic" w:hint="cs"/>
          <w:b/>
          <w:bCs/>
          <w:color w:val="FF0000"/>
          <w:sz w:val="34"/>
          <w:szCs w:val="34"/>
          <w:rtl/>
        </w:rPr>
        <w:t>وفيه مطلبان :</w:t>
      </w:r>
    </w:p>
    <w:p w14:paraId="3F1F6D88" w14:textId="77777777" w:rsidR="00A00C93" w:rsidRPr="00D52201" w:rsidRDefault="00A00C93" w:rsidP="00D52201">
      <w:pPr>
        <w:pStyle w:val="2"/>
        <w:bidi/>
        <w:rPr>
          <w:rtl/>
        </w:rPr>
      </w:pPr>
      <w:bookmarkStart w:id="10" w:name="_Toc153032041"/>
      <w:r w:rsidRPr="00D52201">
        <w:rPr>
          <w:rtl/>
        </w:rPr>
        <w:t>المطلب الأول: من معاني اسم الله "الحَيِيُّ" كثير الحياء</w:t>
      </w:r>
      <w:bookmarkEnd w:id="10"/>
    </w:p>
    <w:p w14:paraId="33B9D37F" w14:textId="76714733" w:rsidR="00A00C93" w:rsidRPr="00D52201" w:rsidRDefault="00A00C93" w:rsidP="00605F0C">
      <w:pPr>
        <w:spacing w:before="40" w:after="40" w:line="216" w:lineRule="auto"/>
        <w:ind w:firstLine="153"/>
        <w:jc w:val="both"/>
        <w:rPr>
          <w:rFonts w:ascii="Traditional Arabic" w:eastAsia="Times New Roman" w:hAnsi="Traditional Arabic" w:cs="Traditional Arabic"/>
          <w:color w:val="000000" w:themeColor="text1"/>
          <w:sz w:val="34"/>
          <w:szCs w:val="34"/>
        </w:rPr>
      </w:pPr>
      <w:r w:rsidRPr="00D52201">
        <w:rPr>
          <w:rFonts w:ascii="Traditional Arabic" w:eastAsia="Times New Roman" w:hAnsi="Traditional Arabic" w:cs="Traditional Arabic" w:hint="cs"/>
          <w:b/>
          <w:bCs/>
          <w:color w:val="000000" w:themeColor="text1"/>
          <w:sz w:val="34"/>
          <w:szCs w:val="34"/>
          <w:rtl/>
        </w:rPr>
        <w:t>- و- حَيِيّ:</w:t>
      </w:r>
      <w:r w:rsidRPr="00D52201">
        <w:rPr>
          <w:rFonts w:ascii="Traditional Arabic" w:eastAsia="Times New Roman" w:hAnsi="Traditional Arabic" w:cs="Traditional Arabic" w:hint="cs"/>
          <w:color w:val="000000" w:themeColor="text1"/>
          <w:sz w:val="34"/>
          <w:szCs w:val="34"/>
          <w:rtl/>
        </w:rPr>
        <w:t xml:space="preserve"> فاعل من</w:t>
      </w:r>
      <w:r w:rsidRPr="00D52201">
        <w:rPr>
          <w:rFonts w:ascii="Traditional Arabic" w:eastAsia="Times New Roman" w:hAnsi="Traditional Arabic" w:cs="Traditional Arabic" w:hint="cs"/>
          <w:color w:val="000000" w:themeColor="text1"/>
          <w:sz w:val="34"/>
          <w:szCs w:val="34"/>
        </w:rPr>
        <w:t> </w:t>
      </w:r>
      <w:proofErr w:type="spellStart"/>
      <w:r w:rsidRPr="00D52201">
        <w:rPr>
          <w:rFonts w:ascii="Traditional Arabic" w:eastAsia="Times New Roman" w:hAnsi="Traditional Arabic" w:cs="Traditional Arabic" w:hint="cs"/>
          <w:color w:val="000000" w:themeColor="text1"/>
          <w:sz w:val="34"/>
          <w:szCs w:val="34"/>
          <w:rtl/>
        </w:rPr>
        <w:t>حَيِىَ</w:t>
      </w:r>
      <w:proofErr w:type="spellEnd"/>
      <w:r w:rsidRPr="00D52201">
        <w:rPr>
          <w:rFonts w:ascii="Traditional Arabic" w:eastAsia="Times New Roman" w:hAnsi="Traditional Arabic" w:cs="Traditional Arabic" w:hint="cs"/>
          <w:color w:val="000000" w:themeColor="text1"/>
          <w:sz w:val="34"/>
          <w:szCs w:val="34"/>
          <w:rtl/>
        </w:rPr>
        <w:t xml:space="preserve">. </w:t>
      </w:r>
      <w:r w:rsidRPr="00675E86">
        <w:rPr>
          <w:rStyle w:val="a5"/>
          <w:rFonts w:ascii="Calibri" w:eastAsia="Calibri" w:hAnsi="Calibri" w:cs="Arial" w:hint="cs"/>
          <w:sz w:val="32"/>
          <w:szCs w:val="32"/>
          <w:shd w:val="clear" w:color="auto" w:fill="FFFFFF"/>
          <w:rtl/>
        </w:rPr>
        <w:t>(</w:t>
      </w:r>
      <w:r w:rsidRPr="00675E86">
        <w:rPr>
          <w:rStyle w:val="a5"/>
          <w:rFonts w:ascii="Calibri" w:eastAsia="Calibri" w:hAnsi="Calibri" w:cs="Arial" w:hint="cs"/>
          <w:sz w:val="32"/>
          <w:szCs w:val="32"/>
          <w:shd w:val="clear" w:color="auto" w:fill="FFFFFF"/>
          <w:rtl/>
        </w:rPr>
        <w:footnoteReference w:id="17"/>
      </w:r>
      <w:r>
        <w:rPr>
          <w:rStyle w:val="a5"/>
          <w:rFonts w:ascii="Calibri" w:eastAsia="Calibri" w:hAnsi="Calibri" w:cs="Arial"/>
          <w:sz w:val="32"/>
          <w:szCs w:val="32"/>
          <w:shd w:val="clear" w:color="auto" w:fill="FFFFFF"/>
          <w:rtl/>
        </w:rPr>
        <w:t>)</w:t>
      </w:r>
    </w:p>
    <w:p w14:paraId="7AF387D9"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قال السِّنْدِيُّ</w:t>
      </w:r>
      <w:r w:rsidRPr="00D52201">
        <w:rPr>
          <w:rFonts w:ascii="Traditional Arabic" w:hAnsi="Traditional Arabic" w:cs="Traditional Arabic" w:hint="cs"/>
          <w:sz w:val="34"/>
          <w:szCs w:val="34"/>
          <w:shd w:val="clear" w:color="auto" w:fill="auto"/>
        </w:rPr>
        <w:t xml:space="preserve"> </w:t>
      </w:r>
      <w:r w:rsidRPr="00D52201">
        <w:rPr>
          <w:rFonts w:ascii="Traditional Arabic" w:hAnsi="Traditional Arabic" w:cs="Traditional Arabic" w:hint="cs"/>
          <w:sz w:val="34"/>
          <w:szCs w:val="34"/>
          <w:shd w:val="clear" w:color="auto" w:fill="auto"/>
          <w:rtl/>
        </w:rPr>
        <w:t xml:space="preserve">(ت: ١١٣٨هـ) </w:t>
      </w:r>
      <w:r w:rsidRPr="00D52201">
        <w:rPr>
          <w:rFonts w:ascii="Traditional Arabic" w:hAnsi="Traditional Arabic" w:cs="Traditional Arabic" w:hint="cs"/>
          <w:b/>
          <w:bCs/>
          <w:sz w:val="34"/>
          <w:szCs w:val="34"/>
          <w:shd w:val="clear" w:color="auto" w:fill="auto"/>
          <w:rtl/>
        </w:rPr>
        <w:t>- رحمه الله-:</w:t>
      </w:r>
      <w:r w:rsidRPr="00D52201">
        <w:rPr>
          <w:rFonts w:ascii="Traditional Arabic" w:hAnsi="Traditional Arabic" w:cs="Traditional Arabic" w:hint="cs"/>
          <w:sz w:val="34"/>
          <w:szCs w:val="34"/>
          <w:shd w:val="clear" w:color="auto" w:fill="auto"/>
          <w:rtl/>
        </w:rPr>
        <w:t xml:space="preserve"> </w:t>
      </w:r>
    </w:p>
    <w:p w14:paraId="6BAF926E" w14:textId="18D847A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"(حيي) بكسرِ أولى الياءين مخفَّفةٌ، وَرفْعِ الثانيةِ مشدَّدةٌ". </w:t>
      </w:r>
      <w:r w:rsidRPr="00675E86">
        <w:rPr>
          <w:rStyle w:val="a5"/>
          <w:rFonts w:hint="cs"/>
          <w:rtl/>
        </w:rPr>
        <w:t>(</w:t>
      </w:r>
      <w:r w:rsidRPr="00675E86">
        <w:rPr>
          <w:rStyle w:val="a5"/>
          <w:rFonts w:hint="cs"/>
          <w:rtl/>
        </w:rPr>
        <w:footnoteReference w:id="18"/>
      </w:r>
      <w:r>
        <w:rPr>
          <w:rStyle w:val="a5"/>
          <w:rtl/>
        </w:rPr>
        <w:t>)</w:t>
      </w:r>
      <w:r w:rsidRPr="00D52201">
        <w:rPr>
          <w:rFonts w:ascii="Traditional Arabic" w:hAnsi="Traditional Arabic" w:cs="Traditional Arabic" w:hint="cs"/>
          <w:sz w:val="34"/>
          <w:szCs w:val="34"/>
          <w:shd w:val="clear" w:color="auto" w:fill="auto"/>
        </w:rPr>
        <w:t> </w:t>
      </w:r>
    </w:p>
    <w:p w14:paraId="499176E1"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وقال أبو الحسن عبيد الله الرحماني المباركفوري</w:t>
      </w:r>
      <w:r w:rsidRPr="00D52201">
        <w:rPr>
          <w:rFonts w:ascii="Traditional Arabic" w:hAnsi="Traditional Arabic" w:cs="Traditional Arabic" w:hint="cs"/>
          <w:sz w:val="34"/>
          <w:szCs w:val="34"/>
          <w:shd w:val="clear" w:color="auto" w:fill="auto"/>
          <w:rtl/>
        </w:rPr>
        <w:t xml:space="preserve"> (ت: 1414هـ) </w:t>
      </w:r>
      <w:r w:rsidRPr="00D52201">
        <w:rPr>
          <w:rFonts w:ascii="Traditional Arabic" w:hAnsi="Traditional Arabic" w:cs="Traditional Arabic" w:hint="cs"/>
          <w:b/>
          <w:bCs/>
          <w:sz w:val="34"/>
          <w:szCs w:val="34"/>
          <w:shd w:val="clear" w:color="auto" w:fill="auto"/>
          <w:rtl/>
        </w:rPr>
        <w:t>- رحمه الله- في</w:t>
      </w:r>
      <w:r w:rsidRPr="00D52201">
        <w:rPr>
          <w:rFonts w:ascii="Traditional Arabic" w:hAnsi="Traditional Arabic" w:cs="Traditional Arabic" w:hint="cs"/>
          <w:b/>
          <w:bCs/>
          <w:sz w:val="34"/>
          <w:szCs w:val="34"/>
          <w:shd w:val="clear" w:color="auto" w:fill="auto"/>
        </w:rPr>
        <w:t xml:space="preserve"> </w:t>
      </w:r>
      <w:r w:rsidRPr="00D52201">
        <w:rPr>
          <w:rFonts w:ascii="Traditional Arabic" w:hAnsi="Traditional Arabic" w:cs="Traditional Arabic" w:hint="cs"/>
          <w:b/>
          <w:bCs/>
          <w:sz w:val="34"/>
          <w:szCs w:val="34"/>
          <w:shd w:val="clear" w:color="auto" w:fill="auto"/>
          <w:rtl/>
        </w:rPr>
        <w:t xml:space="preserve">" </w:t>
      </w:r>
      <w:proofErr w:type="spellStart"/>
      <w:r w:rsidRPr="00D52201">
        <w:rPr>
          <w:rFonts w:ascii="Traditional Arabic" w:hAnsi="Traditional Arabic" w:cs="Traditional Arabic" w:hint="cs"/>
          <w:b/>
          <w:bCs/>
          <w:sz w:val="34"/>
          <w:szCs w:val="34"/>
          <w:shd w:val="clear" w:color="auto" w:fill="auto"/>
          <w:rtl/>
        </w:rPr>
        <w:t>مرعاة</w:t>
      </w:r>
      <w:proofErr w:type="spellEnd"/>
      <w:r w:rsidRPr="00D52201">
        <w:rPr>
          <w:rFonts w:ascii="Traditional Arabic" w:hAnsi="Traditional Arabic" w:cs="Traditional Arabic" w:hint="cs"/>
          <w:b/>
          <w:bCs/>
          <w:sz w:val="34"/>
          <w:szCs w:val="34"/>
          <w:shd w:val="clear" w:color="auto" w:fill="auto"/>
          <w:rtl/>
        </w:rPr>
        <w:t xml:space="preserve"> المفاتيح شرح مشكاة المصابيح":</w:t>
      </w:r>
    </w:p>
    <w:p w14:paraId="6C8A6562" w14:textId="39F69E98"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 " (</w:t>
      </w:r>
      <w:r w:rsidRPr="00D52201">
        <w:rPr>
          <w:rFonts w:ascii="Traditional Arabic" w:hAnsi="Traditional Arabic" w:cs="Traditional Arabic" w:hint="cs"/>
          <w:color w:val="000000"/>
          <w:sz w:val="34"/>
          <w:szCs w:val="34"/>
          <w:shd w:val="clear" w:color="auto" w:fill="auto"/>
          <w:rtl/>
        </w:rPr>
        <w:t>حييُّ</w:t>
      </w:r>
      <w:r w:rsidRPr="00D52201">
        <w:rPr>
          <w:rFonts w:ascii="Traditional Arabic" w:hAnsi="Traditional Arabic" w:cs="Traditional Arabic" w:hint="cs"/>
          <w:sz w:val="34"/>
          <w:szCs w:val="34"/>
          <w:shd w:val="clear" w:color="auto" w:fill="auto"/>
          <w:rtl/>
        </w:rPr>
        <w:t xml:space="preserve">) </w:t>
      </w:r>
      <w:proofErr w:type="spellStart"/>
      <w:r w:rsidRPr="00D52201">
        <w:rPr>
          <w:rFonts w:ascii="Traditional Arabic" w:hAnsi="Traditional Arabic" w:cs="Traditional Arabic" w:hint="cs"/>
          <w:sz w:val="34"/>
          <w:szCs w:val="34"/>
          <w:shd w:val="clear" w:color="auto" w:fill="auto"/>
          <w:rtl/>
        </w:rPr>
        <w:t>بيائين</w:t>
      </w:r>
      <w:proofErr w:type="spellEnd"/>
      <w:r w:rsidRPr="00D52201">
        <w:rPr>
          <w:rFonts w:ascii="Traditional Arabic" w:hAnsi="Traditional Arabic" w:cs="Traditional Arabic" w:hint="cs"/>
          <w:sz w:val="34"/>
          <w:szCs w:val="34"/>
          <w:shd w:val="clear" w:color="auto" w:fill="auto"/>
          <w:rtl/>
        </w:rPr>
        <w:t xml:space="preserve"> الأولى مخففة مكسورة والثانية مشددة مرفوعة، أي: كثير الحياء من تفضيح عباده وإظهار </w:t>
      </w:r>
      <w:proofErr w:type="spellStart"/>
      <w:r w:rsidRPr="00D52201">
        <w:rPr>
          <w:rFonts w:ascii="Traditional Arabic" w:hAnsi="Traditional Arabic" w:cs="Traditional Arabic" w:hint="cs"/>
          <w:sz w:val="34"/>
          <w:szCs w:val="34"/>
          <w:shd w:val="clear" w:color="auto" w:fill="auto"/>
          <w:rtl/>
        </w:rPr>
        <w:t>شنائعهم</w:t>
      </w:r>
      <w:proofErr w:type="spellEnd"/>
      <w:r w:rsidRPr="00D52201">
        <w:rPr>
          <w:rFonts w:ascii="Traditional Arabic" w:hAnsi="Traditional Arabic" w:cs="Traditional Arabic" w:hint="cs"/>
          <w:sz w:val="34"/>
          <w:szCs w:val="34"/>
          <w:shd w:val="clear" w:color="auto" w:fill="auto"/>
          <w:rtl/>
        </w:rPr>
        <w:t xml:space="preserve"> ".</w:t>
      </w:r>
      <w:r w:rsidRPr="00675E86">
        <w:rPr>
          <w:rStyle w:val="a5"/>
          <w:rFonts w:hint="cs"/>
          <w:rtl/>
        </w:rPr>
        <w:t>(</w:t>
      </w:r>
      <w:r w:rsidRPr="00675E86">
        <w:rPr>
          <w:rStyle w:val="a5"/>
          <w:rFonts w:hint="cs"/>
          <w:rtl/>
        </w:rPr>
        <w:footnoteReference w:id="19"/>
      </w:r>
      <w:r>
        <w:rPr>
          <w:rStyle w:val="a5"/>
          <w:rtl/>
        </w:rPr>
        <w:t>)</w:t>
      </w:r>
    </w:p>
    <w:p w14:paraId="14606407" w14:textId="38BE55A8" w:rsidR="00A00C93" w:rsidRPr="00D52201" w:rsidRDefault="00A00C93" w:rsidP="00605F0C">
      <w:pPr>
        <w:pStyle w:val="a3"/>
        <w:spacing w:before="40" w:after="40" w:line="216" w:lineRule="auto"/>
        <w:ind w:firstLine="153"/>
        <w:jc w:val="both"/>
        <w:rPr>
          <w:rFonts w:ascii="Traditional Arabic" w:hAnsi="Traditional Arabic" w:cs="Traditional Arabic"/>
          <w:color w:val="000000"/>
          <w:sz w:val="34"/>
          <w:szCs w:val="34"/>
          <w:shd w:val="clear" w:color="auto" w:fill="auto"/>
          <w:rtl/>
        </w:rPr>
      </w:pPr>
      <w:r w:rsidRPr="00D52201">
        <w:rPr>
          <w:rFonts w:ascii="Traditional Arabic" w:hAnsi="Traditional Arabic" w:cs="Traditional Arabic" w:hint="cs"/>
          <w:b/>
          <w:bCs/>
          <w:color w:val="000000"/>
          <w:sz w:val="34"/>
          <w:szCs w:val="34"/>
          <w:shd w:val="clear" w:color="auto" w:fill="auto"/>
          <w:rtl/>
        </w:rPr>
        <w:t>والحييُّ فِي اللغة:</w:t>
      </w:r>
      <w:r w:rsidRPr="00D52201">
        <w:rPr>
          <w:rFonts w:ascii="Traditional Arabic" w:hAnsi="Traditional Arabic" w:cs="Traditional Arabic" w:hint="cs"/>
          <w:color w:val="000000"/>
          <w:sz w:val="34"/>
          <w:szCs w:val="34"/>
          <w:shd w:val="clear" w:color="auto" w:fill="auto"/>
          <w:rtl/>
        </w:rPr>
        <w:t xml:space="preserve"> هو المتصِفُ بالحياءِ، يقال: حَييَ منه حَياءً واستَحْيَا منه واستَحَى منه، وهو حَييٌّ ذو حياءٍ كغنيٍّ ذي غِنًى. </w:t>
      </w:r>
      <w:r w:rsidRPr="00675E86">
        <w:rPr>
          <w:rStyle w:val="a5"/>
          <w:rFonts w:hint="cs"/>
          <w:rtl/>
        </w:rPr>
        <w:t>(</w:t>
      </w:r>
      <w:r w:rsidRPr="00675E86">
        <w:rPr>
          <w:rStyle w:val="a5"/>
          <w:rFonts w:hint="cs"/>
          <w:rtl/>
        </w:rPr>
        <w:footnoteReference w:id="20"/>
      </w:r>
      <w:r>
        <w:rPr>
          <w:rStyle w:val="a5"/>
          <w:rtl/>
        </w:rPr>
        <w:t>)</w:t>
      </w:r>
    </w:p>
    <w:p w14:paraId="50EA2B19" w14:textId="17E0C109" w:rsidR="00A00C93" w:rsidRPr="00D52201" w:rsidRDefault="00A00C93" w:rsidP="00605F0C">
      <w:pPr>
        <w:pStyle w:val="a3"/>
        <w:spacing w:before="40" w:after="40" w:line="216" w:lineRule="auto"/>
        <w:ind w:firstLine="153"/>
        <w:jc w:val="both"/>
        <w:rPr>
          <w:rFonts w:ascii="Traditional Arabic" w:hAnsi="Traditional Arabic" w:cs="Traditional Arabic"/>
          <w:color w:val="000000"/>
          <w:sz w:val="34"/>
          <w:szCs w:val="34"/>
          <w:shd w:val="clear" w:color="auto" w:fill="auto"/>
          <w:rtl/>
        </w:rPr>
      </w:pPr>
      <w:r w:rsidRPr="00D52201">
        <w:rPr>
          <w:rFonts w:ascii="Traditional Arabic" w:hAnsi="Traditional Arabic" w:cs="Traditional Arabic" w:hint="cs"/>
          <w:color w:val="000000"/>
          <w:sz w:val="34"/>
          <w:szCs w:val="34"/>
          <w:shd w:val="clear" w:color="auto" w:fill="auto"/>
          <w:rtl/>
        </w:rPr>
        <w:t xml:space="preserve">"والحياء صفةٌ خُلُقية رقيقةٌ، وسَجِيَّةٌ لطيفةٌ دقيقةٌ، تمنعُ النفسَ مِنْ تَجاوزِ أَحكامِ العُرْفِ، أو مِنْ تجاوز أحكامِ الشَّرْعِ، وأحكامُ العُرفِ يُقصد بها كلُّ ما تعْرفهُ النفوسُ، وتستحسنُه العقولُ مِنْ مكارمِ الأخلاقِ، ومحاسنِ الشِّيمِ، وَهِيَ التي كانت ولم تَزَلْ مستحسنةً فِي كلِّ زمانٍ ومكانٍ". </w:t>
      </w:r>
      <w:r w:rsidRPr="00675E86">
        <w:rPr>
          <w:rStyle w:val="a5"/>
          <w:rFonts w:hint="cs"/>
          <w:rtl/>
        </w:rPr>
        <w:t>(</w:t>
      </w:r>
      <w:r w:rsidRPr="00675E86">
        <w:rPr>
          <w:rStyle w:val="a5"/>
          <w:rFonts w:hint="cs"/>
          <w:rtl/>
        </w:rPr>
        <w:footnoteReference w:id="21"/>
      </w:r>
      <w:r>
        <w:rPr>
          <w:rStyle w:val="a5"/>
          <w:rtl/>
        </w:rPr>
        <w:t>)</w:t>
      </w:r>
    </w:p>
    <w:p w14:paraId="42842DA8" w14:textId="77777777" w:rsidR="00A00C93" w:rsidRPr="00D52201" w:rsidRDefault="00A00C93" w:rsidP="00D52201">
      <w:pPr>
        <w:pStyle w:val="2"/>
        <w:bidi/>
        <w:rPr>
          <w:rtl/>
        </w:rPr>
      </w:pPr>
      <w:bookmarkStart w:id="11" w:name="_Toc153032042"/>
      <w:r w:rsidRPr="00D52201">
        <w:rPr>
          <w:rtl/>
        </w:rPr>
        <w:t>المطلب الثاني: من معاني اسم الله "الحَيِيُّ" - الكرم، والبر، والجود -</w:t>
      </w:r>
      <w:bookmarkEnd w:id="11"/>
    </w:p>
    <w:p w14:paraId="63D85C1F" w14:textId="324552F5"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lastRenderedPageBreak/>
        <w:t xml:space="preserve">"اللهُ عز وجل هو الحيِيُّ الذي تكفَّلَ بعبادِهِ وبأرزاقِهم؛ لأنه ليس لهم أحدٌ سِواه: فهو الذي يَقبل تَوبَتَهُمْ، ويوفِّق </w:t>
      </w:r>
      <w:proofErr w:type="spellStart"/>
      <w:r w:rsidRPr="00D52201">
        <w:rPr>
          <w:rFonts w:ascii="Traditional Arabic" w:hAnsi="Traditional Arabic" w:cs="Traditional Arabic" w:hint="cs"/>
          <w:sz w:val="34"/>
          <w:szCs w:val="34"/>
          <w:shd w:val="clear" w:color="auto" w:fill="auto"/>
          <w:rtl/>
        </w:rPr>
        <w:t>مُحسِنَهُمْ</w:t>
      </w:r>
      <w:proofErr w:type="spellEnd"/>
      <w:r w:rsidRPr="00D52201">
        <w:rPr>
          <w:rFonts w:ascii="Traditional Arabic" w:hAnsi="Traditional Arabic" w:cs="Traditional Arabic" w:hint="cs"/>
          <w:sz w:val="34"/>
          <w:szCs w:val="34"/>
          <w:shd w:val="clear" w:color="auto" w:fill="auto"/>
          <w:rtl/>
        </w:rPr>
        <w:t xml:space="preserve">، ويسمعُ دعاءَهم، ولَا يخيِّبُ رجاءَهم، وحياءُ الرَّبِّ تَعَالَى لا تدركه الأفهامُ، ولا تكيِّفهُ العقولُ؛ فإنه حياءُ كرمٍ وبِرٍّ وجُودٍ وجلالٍ". </w:t>
      </w:r>
      <w:r w:rsidRPr="00675E86">
        <w:rPr>
          <w:rStyle w:val="a5"/>
          <w:rFonts w:hint="cs"/>
          <w:rtl/>
        </w:rPr>
        <w:t>(</w:t>
      </w:r>
      <w:r w:rsidRPr="00675E86">
        <w:rPr>
          <w:rStyle w:val="a5"/>
          <w:rFonts w:hint="cs"/>
          <w:rtl/>
        </w:rPr>
        <w:footnoteReference w:id="22"/>
      </w:r>
      <w:r>
        <w:rPr>
          <w:rStyle w:val="a5"/>
          <w:rtl/>
        </w:rPr>
        <w:t>)</w:t>
      </w:r>
    </w:p>
    <w:p w14:paraId="7E530625"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Pr>
        <w:t xml:space="preserve"> </w:t>
      </w:r>
      <w:r w:rsidRPr="00D52201">
        <w:rPr>
          <w:rFonts w:ascii="Traditional Arabic" w:hAnsi="Traditional Arabic" w:cs="Traditional Arabic" w:hint="cs"/>
          <w:sz w:val="34"/>
          <w:szCs w:val="34"/>
          <w:shd w:val="clear" w:color="auto" w:fill="auto"/>
          <w:rtl/>
        </w:rPr>
        <w:t xml:space="preserve">ومما يستدل به على إثبات اسم (الحَيِيُّ) لله تعالى ما ورد ذكره صراحة في الأحاديث السابقة: "إِنَّ رَبَّكُمْ حَيِيٌّ كَرِيمٌ"، "إنَّ الله عزَّ وجلَّ حَلِيمٌ </w:t>
      </w:r>
      <w:proofErr w:type="spellStart"/>
      <w:r w:rsidRPr="00D52201">
        <w:rPr>
          <w:rFonts w:ascii="Traditional Arabic" w:hAnsi="Traditional Arabic" w:cs="Traditional Arabic" w:hint="cs"/>
          <w:sz w:val="34"/>
          <w:szCs w:val="34"/>
          <w:shd w:val="clear" w:color="auto" w:fill="auto"/>
          <w:rtl/>
        </w:rPr>
        <w:t>حَيِىٌّ</w:t>
      </w:r>
      <w:proofErr w:type="spellEnd"/>
      <w:r w:rsidRPr="00D52201">
        <w:rPr>
          <w:rFonts w:ascii="Traditional Arabic" w:hAnsi="Traditional Arabic" w:cs="Traditional Arabic" w:hint="cs"/>
          <w:sz w:val="34"/>
          <w:szCs w:val="34"/>
          <w:shd w:val="clear" w:color="auto" w:fill="auto"/>
          <w:rtl/>
        </w:rPr>
        <w:t xml:space="preserve"> سِتِّيرٌ "</w:t>
      </w:r>
    </w:p>
    <w:p w14:paraId="521FC76E" w14:textId="77777777" w:rsidR="00A00C93" w:rsidRDefault="00A00C93" w:rsidP="00D52201">
      <w:pPr>
        <w:pStyle w:val="a3"/>
        <w:spacing w:before="40" w:after="40" w:line="216" w:lineRule="auto"/>
        <w:ind w:firstLine="153"/>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وفي ذلك يقول ابنُ القيِّمِ</w:t>
      </w:r>
      <w:r w:rsidRPr="00D52201">
        <w:rPr>
          <w:rFonts w:ascii="Traditional Arabic" w:hAnsi="Traditional Arabic" w:cs="Traditional Arabic" w:hint="cs"/>
          <w:sz w:val="34"/>
          <w:szCs w:val="34"/>
          <w:shd w:val="clear" w:color="auto" w:fill="auto"/>
          <w:rtl/>
        </w:rPr>
        <w:t xml:space="preserve"> (ت: 751هـ)</w:t>
      </w:r>
      <w:r w:rsidRPr="00D52201">
        <w:rPr>
          <w:rFonts w:ascii="Traditional Arabic" w:hAnsi="Traditional Arabic" w:cs="Traditional Arabic" w:hint="cs"/>
          <w:b/>
          <w:bCs/>
          <w:sz w:val="34"/>
          <w:szCs w:val="34"/>
          <w:shd w:val="clear" w:color="auto" w:fill="auto"/>
          <w:rtl/>
        </w:rPr>
        <w:t>- رحمه الله - في " نونيته"-:</w:t>
      </w:r>
    </w:p>
    <w:tbl>
      <w:tblPr>
        <w:tblStyle w:val="ac"/>
        <w:bidiVisual/>
        <w:tblW w:w="0" w:type="auto"/>
        <w:tblLook w:val="04A0" w:firstRow="1" w:lastRow="0" w:firstColumn="1" w:lastColumn="0" w:noHBand="0" w:noVBand="1"/>
      </w:tblPr>
      <w:tblGrid>
        <w:gridCol w:w="8522"/>
      </w:tblGrid>
      <w:tr w:rsidR="00A00C93" w:rsidRPr="00D52201" w14:paraId="3A861C2E" w14:textId="77777777" w:rsidTr="00D52201">
        <w:tc>
          <w:tcPr>
            <w:tcW w:w="8522" w:type="dxa"/>
          </w:tcPr>
          <w:p w14:paraId="2832A8E5" w14:textId="2821C933" w:rsidR="00A00C93" w:rsidRPr="00D52201" w:rsidRDefault="00A00C93" w:rsidP="00FA5040">
            <w:pPr>
              <w:pStyle w:val="a3"/>
              <w:spacing w:before="40" w:after="40" w:line="216" w:lineRule="auto"/>
              <w:jc w:val="center"/>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وَهُو الحَيِيُّ فَلَيْسَ يَفْضَحُ عَبْدَهُ.....</w:t>
            </w:r>
            <w:r>
              <w:rPr>
                <w:rFonts w:ascii="Traditional Arabic" w:hAnsi="Traditional Arabic" w:cs="Traditional Arabic" w:hint="cs"/>
                <w:b/>
                <w:bCs/>
                <w:sz w:val="34"/>
                <w:szCs w:val="34"/>
                <w:shd w:val="clear" w:color="auto" w:fill="auto"/>
                <w:rtl/>
              </w:rPr>
              <w:t>.....</w:t>
            </w:r>
            <w:r w:rsidRPr="00D52201">
              <w:rPr>
                <w:rFonts w:ascii="Traditional Arabic" w:hAnsi="Traditional Arabic" w:cs="Traditional Arabic" w:hint="cs"/>
                <w:b/>
                <w:bCs/>
                <w:sz w:val="34"/>
                <w:szCs w:val="34"/>
                <w:shd w:val="clear" w:color="auto" w:fill="auto"/>
                <w:rtl/>
              </w:rPr>
              <w:t xml:space="preserve">.......عِنْدَ </w:t>
            </w:r>
            <w:proofErr w:type="spellStart"/>
            <w:r w:rsidRPr="00D52201">
              <w:rPr>
                <w:rFonts w:ascii="Traditional Arabic" w:hAnsi="Traditional Arabic" w:cs="Traditional Arabic" w:hint="cs"/>
                <w:b/>
                <w:bCs/>
                <w:sz w:val="34"/>
                <w:szCs w:val="34"/>
                <w:shd w:val="clear" w:color="auto" w:fill="auto"/>
                <w:rtl/>
              </w:rPr>
              <w:t>التَّجَاهُرِ</w:t>
            </w:r>
            <w:proofErr w:type="spellEnd"/>
            <w:r w:rsidRPr="00D52201">
              <w:rPr>
                <w:rFonts w:ascii="Traditional Arabic" w:hAnsi="Traditional Arabic" w:cs="Traditional Arabic" w:hint="cs"/>
                <w:b/>
                <w:bCs/>
                <w:sz w:val="34"/>
                <w:szCs w:val="34"/>
                <w:shd w:val="clear" w:color="auto" w:fill="auto"/>
                <w:rtl/>
              </w:rPr>
              <w:t xml:space="preserve"> مِنْهُ بِالعِصْيَانِ</w:t>
            </w:r>
            <w:r w:rsidRPr="00D52201">
              <w:rPr>
                <w:rFonts w:ascii="Traditional Arabic" w:hAnsi="Traditional Arabic" w:cs="Traditional Arabic" w:hint="cs"/>
                <w:b/>
                <w:bCs/>
                <w:sz w:val="34"/>
                <w:szCs w:val="34"/>
                <w:shd w:val="clear" w:color="auto" w:fill="auto"/>
              </w:rPr>
              <w:br/>
            </w:r>
            <w:r w:rsidRPr="00D52201">
              <w:rPr>
                <w:rFonts w:ascii="Traditional Arabic" w:hAnsi="Traditional Arabic" w:cs="Traditional Arabic" w:hint="cs"/>
                <w:b/>
                <w:bCs/>
                <w:sz w:val="34"/>
                <w:szCs w:val="34"/>
                <w:shd w:val="clear" w:color="auto" w:fill="auto"/>
                <w:rtl/>
              </w:rPr>
              <w:t>لَكِنَّهُ يُلقِي عَلَيْهِ سَتْرَهُ..................فَهُوَ السَّتِيرُ وَصَاحِبُ الغُفْرَانِ</w:t>
            </w:r>
            <w:r w:rsidRPr="00675E86">
              <w:rPr>
                <w:rStyle w:val="a5"/>
                <w:rFonts w:hint="cs"/>
              </w:rPr>
              <w:t>(</w:t>
            </w:r>
            <w:r w:rsidRPr="00675E86">
              <w:rPr>
                <w:rStyle w:val="a5"/>
                <w:rFonts w:hint="cs"/>
              </w:rPr>
              <w:footnoteReference w:id="23"/>
            </w:r>
            <w:r>
              <w:rPr>
                <w:rStyle w:val="a5"/>
              </w:rPr>
              <w:t>)</w:t>
            </w:r>
            <w:r w:rsidRPr="00D52201">
              <w:rPr>
                <w:rFonts w:ascii="Traditional Arabic" w:hAnsi="Traditional Arabic" w:cs="Traditional Arabic" w:hint="cs"/>
                <w:b/>
                <w:bCs/>
                <w:sz w:val="34"/>
                <w:szCs w:val="34"/>
                <w:shd w:val="clear" w:color="auto" w:fill="auto"/>
              </w:rPr>
              <w:t> .</w:t>
            </w:r>
          </w:p>
        </w:tc>
      </w:tr>
    </w:tbl>
    <w:p w14:paraId="45F3D306" w14:textId="77777777" w:rsidR="00A00C93" w:rsidRPr="00D52201" w:rsidRDefault="00A00C93">
      <w:pPr>
        <w:bidi w:val="0"/>
        <w:rPr>
          <w:rFonts w:ascii="Traditional Arabic" w:eastAsia="Calibri" w:hAnsi="Traditional Arabic" w:cs="Traditional Arabic"/>
          <w:sz w:val="34"/>
          <w:szCs w:val="34"/>
          <w:rtl/>
        </w:rPr>
      </w:pPr>
      <w:r w:rsidRPr="00D52201">
        <w:rPr>
          <w:rFonts w:ascii="Traditional Arabic" w:hAnsi="Traditional Arabic" w:cs="Traditional Arabic" w:hint="cs"/>
          <w:sz w:val="34"/>
          <w:szCs w:val="34"/>
          <w:rtl/>
        </w:rPr>
        <w:br w:type="page"/>
      </w:r>
    </w:p>
    <w:p w14:paraId="35F35D81" w14:textId="77777777" w:rsidR="00A00C93" w:rsidRPr="000D4D4A" w:rsidRDefault="00A00C93" w:rsidP="00BF1A35">
      <w:pPr>
        <w:pStyle w:val="1"/>
        <w:rPr>
          <w:rFonts w:cs="(AH) Manal Black"/>
          <w:b w:val="0"/>
          <w:bCs w:val="0"/>
          <w:sz w:val="40"/>
          <w:szCs w:val="40"/>
          <w:rtl/>
        </w:rPr>
      </w:pPr>
      <w:bookmarkStart w:id="12" w:name="_Toc153032043"/>
      <w:r w:rsidRPr="000D4D4A">
        <w:rPr>
          <w:rFonts w:cs="(AH) Manal Black"/>
          <w:b w:val="0"/>
          <w:bCs w:val="0"/>
          <w:sz w:val="40"/>
          <w:szCs w:val="40"/>
          <w:rtl/>
        </w:rPr>
        <w:lastRenderedPageBreak/>
        <w:t>المبحث الرابع: ثبوت صفةِ الاستحياءِ لله</w:t>
      </w:r>
      <w:bookmarkEnd w:id="12"/>
      <w:r w:rsidRPr="000D4D4A">
        <w:rPr>
          <w:rFonts w:cs="(AH) Manal Black"/>
          <w:b w:val="0"/>
          <w:bCs w:val="0"/>
          <w:sz w:val="40"/>
          <w:szCs w:val="40"/>
          <w:rtl/>
        </w:rPr>
        <w:t xml:space="preserve"> </w:t>
      </w:r>
    </w:p>
    <w:p w14:paraId="5456ECE9"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color w:val="FF0000"/>
          <w:sz w:val="34"/>
          <w:szCs w:val="34"/>
          <w:shd w:val="clear" w:color="auto" w:fill="auto"/>
          <w:rtl/>
        </w:rPr>
      </w:pPr>
      <w:r w:rsidRPr="00D52201">
        <w:rPr>
          <w:rFonts w:ascii="Traditional Arabic" w:hAnsi="Traditional Arabic" w:cs="Traditional Arabic" w:hint="cs"/>
          <w:b/>
          <w:bCs/>
          <w:color w:val="FF0000"/>
          <w:sz w:val="34"/>
          <w:szCs w:val="34"/>
          <w:shd w:val="clear" w:color="auto" w:fill="auto"/>
          <w:rtl/>
        </w:rPr>
        <w:t>وفيه أربعة مطالب:</w:t>
      </w:r>
    </w:p>
    <w:p w14:paraId="25CB98B0" w14:textId="77777777" w:rsidR="00A00C93" w:rsidRPr="00BF1A35" w:rsidRDefault="00A00C93" w:rsidP="00BF1A35">
      <w:pPr>
        <w:pStyle w:val="2"/>
        <w:bidi/>
        <w:rPr>
          <w:rtl/>
        </w:rPr>
      </w:pPr>
      <w:bookmarkStart w:id="13" w:name="_Toc153032044"/>
      <w:r w:rsidRPr="00BF1A35">
        <w:rPr>
          <w:rtl/>
        </w:rPr>
        <w:t>المطلب الأول: ثبوت صفةِ الاستحياءِ لله على الحقيقة لا على المجاز</w:t>
      </w:r>
      <w:bookmarkEnd w:id="13"/>
    </w:p>
    <w:p w14:paraId="0EAD5CF3"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وصفةُ الاستحياءِ صفةٌ ثابتة لله تعالى بالكتاب والسنة على الحقيقة على وجه ما يَلِيقُ به - جل في علاه -، ولا يَلْزَمُ مِن ثبوتها لله ووصفِه بها - سبحانه - تشبيهُه بالمخلوقين ولا تمثيلُه بهم؛ فاستحياؤُه - سبحانَه - استحياءٌ حقيقي يليق به- سبحانه - ليس كاستحياءِ المخلوقين، الذي هو تغيُّرٌ وانكسارٌ يعتري الإنسان عند خوفِ ما يُعابُ أو يُذَمُّ به شرعًا. </w:t>
      </w:r>
    </w:p>
    <w:p w14:paraId="2BD394EB"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والمعطِّلةُ الذين عطلوا صفة الاستحياء تَوَهَمُوا أنه يستلزم من ثبوتها لله تشبيه استحيائه - سبحانه- وتمثيله باستحياء المخلوقين، ومن المعلوم أن الكلام في الصفات فرع عن الكلام في الذات، وبما أن ذاته - سبحانه- لا تشبه ذوات المخلوقين، فكذلك صفاته لا تشبه صفات المخلوقين.</w:t>
      </w:r>
    </w:p>
    <w:p w14:paraId="6F04CF83" w14:textId="63E52495"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"وأن صفات لا تشبه صفات البرية، ولا تدرك حقيقة علمها بالفكر والروية" . </w:t>
      </w:r>
      <w:r w:rsidRPr="00675E86">
        <w:rPr>
          <w:rStyle w:val="a5"/>
          <w:rFonts w:hint="cs"/>
          <w:rtl/>
        </w:rPr>
        <w:t>(</w:t>
      </w:r>
      <w:r w:rsidRPr="00675E86">
        <w:rPr>
          <w:rStyle w:val="a5"/>
          <w:rFonts w:hint="cs"/>
          <w:rtl/>
        </w:rPr>
        <w:footnoteReference w:id="24"/>
      </w:r>
      <w:r>
        <w:rPr>
          <w:rStyle w:val="a5"/>
          <w:rtl/>
        </w:rPr>
        <w:t>)</w:t>
      </w:r>
      <w:r w:rsidRPr="00D52201">
        <w:rPr>
          <w:rFonts w:ascii="Traditional Arabic" w:hAnsi="Traditional Arabic" w:cs="Traditional Arabic" w:hint="cs"/>
          <w:sz w:val="34"/>
          <w:szCs w:val="34"/>
          <w:shd w:val="clear" w:color="auto" w:fill="auto"/>
          <w:rtl/>
        </w:rPr>
        <w:t xml:space="preserve"> </w:t>
      </w:r>
    </w:p>
    <w:p w14:paraId="2699D41F"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وقد حكي الإمام أبو عمر ابنُ عبدِ البَرِّ:</w:t>
      </w:r>
      <w:r w:rsidRPr="00D52201">
        <w:rPr>
          <w:rFonts w:ascii="Traditional Arabic" w:hAnsi="Traditional Arabic" w:cs="Traditional Arabic" w:hint="cs"/>
          <w:sz w:val="34"/>
          <w:szCs w:val="34"/>
          <w:shd w:val="clear" w:color="auto" w:fill="auto"/>
          <w:rtl/>
        </w:rPr>
        <w:t xml:space="preserve"> (ت: 463هـ) </w:t>
      </w:r>
      <w:r w:rsidRPr="00D52201">
        <w:rPr>
          <w:rFonts w:ascii="Traditional Arabic" w:hAnsi="Traditional Arabic" w:cs="Traditional Arabic" w:hint="cs"/>
          <w:b/>
          <w:bCs/>
          <w:sz w:val="34"/>
          <w:szCs w:val="34"/>
          <w:shd w:val="clear" w:color="auto" w:fill="auto"/>
          <w:rtl/>
        </w:rPr>
        <w:t>إجماع السلف على ذلك فقال- رحمه الله -:</w:t>
      </w:r>
    </w:p>
    <w:p w14:paraId="766B62BB" w14:textId="282FC13B"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"أهلُ السُّنَّةِ مُجمِعونَ على الإقرارِ بالصِّفاتِ الوارِدةِ كُلِّها في القُرآنِ والسُّنَّةِ، والإيمانِ بها، وحَمْلِها على الحقيقةِ لا على المجازِ، إلَّا أنَّهم لا يُكَيِّفونَ شَيئًا مِن ذلك ولا يَحُدُّونَ فيه صِفةً مَحصورةً". </w:t>
      </w:r>
      <w:r w:rsidRPr="00675E86">
        <w:rPr>
          <w:rStyle w:val="a5"/>
          <w:rFonts w:hint="cs"/>
          <w:rtl/>
        </w:rPr>
        <w:t>(</w:t>
      </w:r>
      <w:r w:rsidRPr="00675E86">
        <w:rPr>
          <w:rStyle w:val="a5"/>
          <w:rFonts w:hint="cs"/>
          <w:rtl/>
        </w:rPr>
        <w:footnoteReference w:id="25"/>
      </w:r>
      <w:r>
        <w:rPr>
          <w:rStyle w:val="a5"/>
          <w:rtl/>
        </w:rPr>
        <w:t>)</w:t>
      </w:r>
    </w:p>
    <w:p w14:paraId="10B785FD" w14:textId="77777777" w:rsidR="00A00C93" w:rsidRPr="00D52201" w:rsidRDefault="00A00C93">
      <w:pPr>
        <w:bidi w:val="0"/>
        <w:rPr>
          <w:rFonts w:ascii="Traditional Arabic" w:eastAsia="Calibri" w:hAnsi="Traditional Arabic" w:cs="Traditional Arabic"/>
          <w:sz w:val="34"/>
          <w:szCs w:val="34"/>
          <w:rtl/>
        </w:rPr>
      </w:pPr>
      <w:r w:rsidRPr="00D52201">
        <w:rPr>
          <w:rFonts w:ascii="Traditional Arabic" w:hAnsi="Traditional Arabic" w:cs="Traditional Arabic" w:hint="cs"/>
          <w:sz w:val="34"/>
          <w:szCs w:val="34"/>
          <w:rtl/>
        </w:rPr>
        <w:br w:type="page"/>
      </w:r>
    </w:p>
    <w:p w14:paraId="6B9BFDAB" w14:textId="77777777" w:rsidR="00A00C93" w:rsidRPr="00BF1A35" w:rsidRDefault="00A00C93" w:rsidP="00BF1A35">
      <w:pPr>
        <w:pStyle w:val="2"/>
        <w:bidi/>
        <w:rPr>
          <w:rtl/>
        </w:rPr>
      </w:pPr>
      <w:bookmarkStart w:id="14" w:name="_Toc153032045"/>
      <w:r w:rsidRPr="00BF1A35">
        <w:rPr>
          <w:rtl/>
        </w:rPr>
        <w:lastRenderedPageBreak/>
        <w:t>المطلب الثاني: استحياء الرب استحياءٌ يليق به - سبحانه -</w:t>
      </w:r>
      <w:bookmarkEnd w:id="14"/>
    </w:p>
    <w:p w14:paraId="5A5F8341"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قال ابنُ الجوزي</w:t>
      </w:r>
      <w:r w:rsidRPr="00D52201">
        <w:rPr>
          <w:rFonts w:ascii="Traditional Arabic" w:hAnsi="Traditional Arabic" w:cs="Traditional Arabic" w:hint="cs"/>
          <w:sz w:val="34"/>
          <w:szCs w:val="34"/>
          <w:shd w:val="clear" w:color="auto" w:fill="auto"/>
          <w:rtl/>
        </w:rPr>
        <w:t>(ت: ت: 597هـ)</w:t>
      </w:r>
      <w:r w:rsidRPr="00D52201">
        <w:rPr>
          <w:rFonts w:ascii="Traditional Arabic" w:hAnsi="Traditional Arabic" w:cs="Traditional Arabic" w:hint="cs"/>
          <w:b/>
          <w:bCs/>
          <w:sz w:val="34"/>
          <w:szCs w:val="34"/>
          <w:shd w:val="clear" w:color="auto" w:fill="auto"/>
          <w:rtl/>
        </w:rPr>
        <w:t xml:space="preserve">- رحمه الله -: </w:t>
      </w:r>
    </w:p>
    <w:p w14:paraId="1D3B3174" w14:textId="74FE4A58"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"الحياءُ بالمدِّ: الانقباضُ والاحتشامُ، غَيْرَ أَنَّ صفاتِ الحقِّ عز وجل لا يُطَّلعُ لها على ماهيةٍ، وإنما تُمَرُّ كما جاءتْ، وقد قال النبي - صلى الله عليه وسلم-: "إنَّ ربَّكم حَييٌّ كريمٌ". </w:t>
      </w:r>
      <w:r w:rsidRPr="00675E86">
        <w:rPr>
          <w:rStyle w:val="a5"/>
          <w:rFonts w:hint="cs"/>
          <w:rtl/>
        </w:rPr>
        <w:t>(</w:t>
      </w:r>
      <w:r w:rsidRPr="00675E86">
        <w:rPr>
          <w:rStyle w:val="a5"/>
          <w:rFonts w:hint="cs"/>
          <w:rtl/>
        </w:rPr>
        <w:footnoteReference w:id="26"/>
      </w:r>
      <w:r>
        <w:rPr>
          <w:rStyle w:val="a5"/>
          <w:rtl/>
        </w:rPr>
        <w:t>)</w:t>
      </w:r>
    </w:p>
    <w:p w14:paraId="02E4E4A5"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وقال</w:t>
      </w:r>
      <w:r w:rsidRPr="00D52201">
        <w:rPr>
          <w:rFonts w:ascii="Traditional Arabic" w:hAnsi="Traditional Arabic" w:cs="Traditional Arabic" w:hint="cs"/>
          <w:color w:val="4D5156"/>
          <w:sz w:val="34"/>
          <w:szCs w:val="34"/>
          <w:shd w:val="clear" w:color="auto" w:fill="auto"/>
          <w:rtl/>
        </w:rPr>
        <w:t xml:space="preserve"> </w:t>
      </w:r>
      <w:r w:rsidRPr="00D52201">
        <w:rPr>
          <w:rFonts w:ascii="Traditional Arabic" w:hAnsi="Traditional Arabic" w:cs="Traditional Arabic" w:hint="cs"/>
          <w:b/>
          <w:bCs/>
          <w:sz w:val="34"/>
          <w:szCs w:val="34"/>
          <w:shd w:val="clear" w:color="auto" w:fill="auto"/>
          <w:rtl/>
        </w:rPr>
        <w:t>أبو العلا محمد عبد الرحمن المُباركفُوري</w:t>
      </w:r>
      <w:r w:rsidRPr="00D52201">
        <w:rPr>
          <w:rFonts w:ascii="Traditional Arabic" w:hAnsi="Traditional Arabic" w:cs="Traditional Arabic" w:hint="cs"/>
          <w:sz w:val="34"/>
          <w:szCs w:val="34"/>
          <w:shd w:val="clear" w:color="auto" w:fill="auto"/>
          <w:rtl/>
        </w:rPr>
        <w:t>(ت: 1353هـ)</w:t>
      </w:r>
      <w:r w:rsidRPr="00D52201">
        <w:rPr>
          <w:rFonts w:ascii="Traditional Arabic" w:hAnsi="Traditional Arabic" w:cs="Traditional Arabic" w:hint="cs"/>
          <w:b/>
          <w:bCs/>
          <w:sz w:val="34"/>
          <w:szCs w:val="34"/>
          <w:shd w:val="clear" w:color="auto" w:fill="auto"/>
          <w:rtl/>
        </w:rPr>
        <w:t>- رحمه الله -:</w:t>
      </w:r>
    </w:p>
    <w:p w14:paraId="22243595"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Pr>
      </w:pPr>
      <w:r w:rsidRPr="00D52201">
        <w:rPr>
          <w:rFonts w:ascii="Traditional Arabic" w:hAnsi="Traditional Arabic" w:cs="Traditional Arabic" w:hint="cs"/>
          <w:b/>
          <w:bCs/>
          <w:sz w:val="34"/>
          <w:szCs w:val="34"/>
          <w:shd w:val="clear" w:color="auto" w:fill="auto"/>
          <w:rtl/>
        </w:rPr>
        <w:t xml:space="preserve"> </w:t>
      </w:r>
      <w:r w:rsidRPr="00D52201">
        <w:rPr>
          <w:rFonts w:ascii="Traditional Arabic" w:hAnsi="Traditional Arabic" w:cs="Traditional Arabic" w:hint="cs"/>
          <w:sz w:val="34"/>
          <w:szCs w:val="34"/>
          <w:shd w:val="clear" w:color="auto" w:fill="auto"/>
          <w:rtl/>
        </w:rPr>
        <w:t>"قولُه: "إنَّ اللهَ</w:t>
      </w:r>
      <w:r w:rsidRPr="00D52201">
        <w:rPr>
          <w:rFonts w:ascii="Traditional Arabic" w:hAnsi="Traditional Arabic" w:cs="Traditional Arabic" w:hint="cs"/>
          <w:sz w:val="34"/>
          <w:szCs w:val="34"/>
          <w:shd w:val="clear" w:color="auto" w:fill="auto"/>
        </w:rPr>
        <w:t> </w:t>
      </w:r>
      <w:r w:rsidRPr="00D52201">
        <w:rPr>
          <w:rFonts w:ascii="Traditional Arabic" w:hAnsi="Traditional Arabic" w:cs="Traditional Arabic" w:hint="cs"/>
          <w:sz w:val="34"/>
          <w:szCs w:val="34"/>
          <w:shd w:val="clear" w:color="auto" w:fill="auto"/>
          <w:rtl/>
        </w:rPr>
        <w:t>حييٌّ</w:t>
      </w:r>
      <w:r w:rsidRPr="00D52201">
        <w:rPr>
          <w:rFonts w:ascii="Traditional Arabic" w:hAnsi="Traditional Arabic" w:cs="Traditional Arabic" w:hint="cs"/>
          <w:sz w:val="34"/>
          <w:szCs w:val="34"/>
          <w:shd w:val="clear" w:color="auto" w:fill="auto"/>
        </w:rPr>
        <w:t xml:space="preserve">" </w:t>
      </w:r>
      <w:r w:rsidRPr="00D52201">
        <w:rPr>
          <w:rFonts w:ascii="Traditional Arabic" w:hAnsi="Traditional Arabic" w:cs="Traditional Arabic" w:hint="cs"/>
          <w:sz w:val="34"/>
          <w:szCs w:val="34"/>
          <w:shd w:val="clear" w:color="auto" w:fill="auto"/>
          <w:rtl/>
        </w:rPr>
        <w:t>فَعيلٌ مِنَ الحياءِ؛ أي: كثيرُ الحياءِ</w:t>
      </w:r>
      <w:r w:rsidRPr="00D52201">
        <w:rPr>
          <w:rFonts w:ascii="Traditional Arabic" w:hAnsi="Traditional Arabic" w:cs="Traditional Arabic" w:hint="cs"/>
          <w:sz w:val="34"/>
          <w:szCs w:val="34"/>
          <w:shd w:val="clear" w:color="auto" w:fill="auto"/>
        </w:rPr>
        <w:t>.</w:t>
      </w:r>
    </w:p>
    <w:p w14:paraId="62284BFA" w14:textId="2493B8A6"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ووصفُه تَعَالَى بالحياءِ يُحمَلُ عَلَى مَا يَليقُ له، كسائرِ صفاتِهِ، نُؤمنُ بها ولا نكِّيفُها". </w:t>
      </w:r>
      <w:r w:rsidRPr="00675E86">
        <w:rPr>
          <w:rStyle w:val="a5"/>
          <w:rFonts w:hint="cs"/>
          <w:rtl/>
        </w:rPr>
        <w:t>(</w:t>
      </w:r>
      <w:r w:rsidRPr="00675E86">
        <w:rPr>
          <w:rStyle w:val="a5"/>
          <w:rFonts w:hint="cs"/>
          <w:rtl/>
        </w:rPr>
        <w:footnoteReference w:id="27"/>
      </w:r>
      <w:r>
        <w:rPr>
          <w:rStyle w:val="a5"/>
          <w:rtl/>
        </w:rPr>
        <w:t>)</w:t>
      </w:r>
    </w:p>
    <w:p w14:paraId="3EF7A52A"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قال العلاَّمة محمد خليل هرَّاس</w:t>
      </w:r>
      <w:r w:rsidRPr="00D52201">
        <w:rPr>
          <w:rFonts w:ascii="Traditional Arabic" w:hAnsi="Traditional Arabic" w:cs="Traditional Arabic" w:hint="cs"/>
          <w:sz w:val="34"/>
          <w:szCs w:val="34"/>
          <w:shd w:val="clear" w:color="auto" w:fill="auto"/>
          <w:rtl/>
        </w:rPr>
        <w:t xml:space="preserve">(ت: 1395هـ) </w:t>
      </w:r>
      <w:r w:rsidRPr="00D52201">
        <w:rPr>
          <w:rFonts w:ascii="Traditional Arabic" w:hAnsi="Traditional Arabic" w:cs="Traditional Arabic" w:hint="cs"/>
          <w:b/>
          <w:bCs/>
          <w:sz w:val="34"/>
          <w:szCs w:val="34"/>
          <w:shd w:val="clear" w:color="auto" w:fill="auto"/>
          <w:rtl/>
        </w:rPr>
        <w:t xml:space="preserve">- رحمه الله - في شرحِه </w:t>
      </w:r>
      <w:proofErr w:type="spellStart"/>
      <w:r w:rsidRPr="00D52201">
        <w:rPr>
          <w:rFonts w:ascii="Traditional Arabic" w:hAnsi="Traditional Arabic" w:cs="Traditional Arabic" w:hint="cs"/>
          <w:b/>
          <w:bCs/>
          <w:sz w:val="34"/>
          <w:szCs w:val="34"/>
          <w:shd w:val="clear" w:color="auto" w:fill="auto"/>
          <w:rtl/>
        </w:rPr>
        <w:t>لل</w:t>
      </w:r>
      <w:proofErr w:type="spellEnd"/>
      <w:r w:rsidRPr="00D52201">
        <w:rPr>
          <w:rFonts w:ascii="Traditional Arabic" w:hAnsi="Traditional Arabic" w:cs="Traditional Arabic" w:hint="cs"/>
          <w:b/>
          <w:bCs/>
          <w:sz w:val="34"/>
          <w:szCs w:val="34"/>
          <w:shd w:val="clear" w:color="auto" w:fill="auto"/>
          <w:rtl/>
        </w:rPr>
        <w:t xml:space="preserve">ـ " القصيدة النونية"-: </w:t>
      </w:r>
    </w:p>
    <w:p w14:paraId="3D8812F3" w14:textId="1BE978A6"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"حياؤُه تعالى وصفٌ يَليقُ به، ليس كحياءِ المخلوقينَ الَّذي هو تغيُّرٌ وانكِسارٌ يعتري الشَّخصَ عند خوفِ ما يُعابُ أو يُذَمُّ، بل هو تركُ ما ليس يتناسَبُ مع سَعةِ رحمتِه، وكمالِ جُودِه وكرَمِه، وعظيمِ عَفوِه وحِلمِه؛ فالعبدُ يُجاهِرُه بالمعصيةِ مع أنَّه أفقرُ شيءٍ إليه وأضعَفُه لديه، ويستعينُ بنِعمِه على معصيتِه، ولكنَّ الرَّبَّ سُبحانَه مع كمالِ غِناهُ وتمامِ قدرتِه عليه يستحي مِن هَتْكِ سِترِه وفضيحتِه، فيستُرُه بما يُهيِّئُه له مِن أسبابِ السَّترِ، ثمَّ بعد ذلك يعفو عنه ويغفِرُ" .</w:t>
      </w:r>
      <w:r w:rsidRPr="00675E86">
        <w:rPr>
          <w:rStyle w:val="a5"/>
          <w:rFonts w:hint="cs"/>
          <w:rtl/>
        </w:rPr>
        <w:t>(</w:t>
      </w:r>
      <w:r w:rsidRPr="00675E86">
        <w:rPr>
          <w:rStyle w:val="a5"/>
          <w:rFonts w:hint="cs"/>
          <w:rtl/>
        </w:rPr>
        <w:footnoteReference w:id="28"/>
      </w:r>
      <w:r>
        <w:rPr>
          <w:rStyle w:val="a5"/>
          <w:rtl/>
        </w:rPr>
        <w:t>)</w:t>
      </w:r>
      <w:r w:rsidRPr="00D52201">
        <w:rPr>
          <w:rFonts w:ascii="Traditional Arabic" w:hAnsi="Traditional Arabic" w:cs="Traditional Arabic" w:hint="cs"/>
          <w:sz w:val="34"/>
          <w:szCs w:val="34"/>
          <w:shd w:val="clear" w:color="auto" w:fill="auto"/>
          <w:rtl/>
        </w:rPr>
        <w:t xml:space="preserve"> </w:t>
      </w:r>
    </w:p>
    <w:p w14:paraId="284BD430" w14:textId="5C4B00A9" w:rsidR="00A00C93" w:rsidRPr="00D52201" w:rsidRDefault="00A00C93" w:rsidP="00605F0C">
      <w:pPr>
        <w:pStyle w:val="a3"/>
        <w:spacing w:before="40" w:after="40" w:line="216" w:lineRule="auto"/>
        <w:ind w:firstLine="153"/>
        <w:jc w:val="both"/>
        <w:rPr>
          <w:rFonts w:ascii="Traditional Arabic" w:hAnsi="Traditional Arabic" w:cs="Traditional Arabic"/>
          <w:color w:val="4A7C12"/>
          <w:sz w:val="34"/>
          <w:szCs w:val="34"/>
          <w:shd w:val="clear" w:color="auto" w:fill="auto"/>
          <w:rtl/>
        </w:rPr>
      </w:pPr>
      <w:r w:rsidRPr="00D52201">
        <w:rPr>
          <w:rFonts w:ascii="Traditional Arabic" w:hAnsi="Traditional Arabic" w:cs="Traditional Arabic" w:hint="cs"/>
          <w:sz w:val="34"/>
          <w:szCs w:val="34"/>
          <w:shd w:val="clear" w:color="auto" w:fill="auto"/>
          <w:rtl/>
        </w:rPr>
        <w:t>ولقد" وصف النَّبيُ - صلى الله عليه وسلم ربَه تعالى بالحياء، وحياء الله لا تدركه الأفهام، ولا تكيفه العقول؛ فهو حياء كرم وبر وجود وجلال؛ فإن الله سبحانه وتعالى من رحمته وكرمه وكماله وحلمه يستحيي من هتك عبده وفضيحته وإحلال العقوبة به، ويستحيي سبحانه أن يرد من يمد إليه يديه، وهو سبحانه يحب أهل الحياء</w:t>
      </w:r>
      <w:r w:rsidRPr="00D52201">
        <w:rPr>
          <w:rFonts w:ascii="Traditional Arabic" w:hAnsi="Traditional Arabic" w:cs="Traditional Arabic" w:hint="cs"/>
          <w:sz w:val="34"/>
          <w:szCs w:val="34"/>
          <w:shd w:val="clear" w:color="auto" w:fill="auto"/>
        </w:rPr>
        <w:t xml:space="preserve"> </w:t>
      </w:r>
      <w:r w:rsidRPr="00D52201">
        <w:rPr>
          <w:rFonts w:ascii="Traditional Arabic" w:hAnsi="Traditional Arabic" w:cs="Traditional Arabic" w:hint="cs"/>
          <w:sz w:val="34"/>
          <w:szCs w:val="34"/>
          <w:shd w:val="clear" w:color="auto" w:fill="auto"/>
          <w:rtl/>
        </w:rPr>
        <w:t xml:space="preserve">". </w:t>
      </w:r>
      <w:r w:rsidRPr="00675E86">
        <w:rPr>
          <w:rStyle w:val="a5"/>
          <w:rFonts w:hint="cs"/>
          <w:rtl/>
        </w:rPr>
        <w:t>(</w:t>
      </w:r>
      <w:r w:rsidRPr="00675E86">
        <w:rPr>
          <w:rStyle w:val="a5"/>
          <w:rFonts w:hint="cs"/>
          <w:rtl/>
        </w:rPr>
        <w:footnoteReference w:id="29"/>
      </w:r>
      <w:r>
        <w:rPr>
          <w:rStyle w:val="a5"/>
          <w:rtl/>
        </w:rPr>
        <w:t>)</w:t>
      </w:r>
      <w:r w:rsidRPr="00D52201">
        <w:rPr>
          <w:rFonts w:ascii="Traditional Arabic" w:hAnsi="Traditional Arabic" w:cs="Traditional Arabic" w:hint="cs"/>
          <w:color w:val="4A7C12"/>
          <w:sz w:val="34"/>
          <w:szCs w:val="34"/>
          <w:shd w:val="clear" w:color="auto" w:fill="auto"/>
          <w:rtl/>
        </w:rPr>
        <w:t xml:space="preserve"> </w:t>
      </w:r>
    </w:p>
    <w:p w14:paraId="0017FC19"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وبهذا تبين أن صفةَ الاستحياءِ الواردة ـ في الكتاب والسنة ـ هي صفة ثابتةٌ لله تعالى يُوصَفُ بها ربُّنا - سبحانَه وتعالى - على الحقيقة على وجه يَلِيقُ به - تبارك وتعالى-، ولا يَلْزَمُ مِن ثبوتها </w:t>
      </w:r>
      <w:r w:rsidRPr="00D52201">
        <w:rPr>
          <w:rFonts w:ascii="Traditional Arabic" w:hAnsi="Traditional Arabic" w:cs="Traditional Arabic" w:hint="cs"/>
          <w:sz w:val="34"/>
          <w:szCs w:val="34"/>
          <w:shd w:val="clear" w:color="auto" w:fill="auto"/>
          <w:rtl/>
        </w:rPr>
        <w:lastRenderedPageBreak/>
        <w:t>ووصفِه بها تشبيهُه بخلقه ولا تمثيلُه بهم؛ فاستحياؤُه سبحانَه ليس كاستحياءِ خَلْقِهِ، فاستحياء الخلق كما هو معلوم هو عبارة تغيُّرٌ وانكسارٌ يعتري الإنسان عند خوفِ فعل ما يُعابُ أو يُذَمُّ به شرعًا أو عرفًا.</w:t>
      </w:r>
    </w:p>
    <w:p w14:paraId="332F0993" w14:textId="77777777" w:rsidR="00A00C93" w:rsidRPr="00BF1A35" w:rsidRDefault="00A00C93" w:rsidP="00BF1A35">
      <w:pPr>
        <w:pStyle w:val="2"/>
        <w:bidi/>
        <w:rPr>
          <w:rtl/>
        </w:rPr>
      </w:pPr>
      <w:bookmarkStart w:id="15" w:name="_Toc153032046"/>
      <w:r w:rsidRPr="00BF1A35">
        <w:rPr>
          <w:rtl/>
        </w:rPr>
        <w:t>المطلب الثالث: خلاصة القول في إثبات صفةِ الاستحياءِ لله</w:t>
      </w:r>
      <w:bookmarkEnd w:id="15"/>
    </w:p>
    <w:p w14:paraId="2E8F129D" w14:textId="77777777" w:rsidR="00A00C93" w:rsidRPr="00D52201" w:rsidRDefault="00A00C93" w:rsidP="00605F0C">
      <w:pPr>
        <w:pStyle w:val="a3"/>
        <w:spacing w:before="40" w:after="40" w:line="216" w:lineRule="auto"/>
        <w:ind w:firstLine="153"/>
        <w:jc w:val="both"/>
        <w:rPr>
          <w:rFonts w:ascii="Traditional Arabic" w:eastAsia="Times New Roman"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وخلاصة القول في إثبات صفةِ الاستحياءِ لله تعالى كالقولِ في سائرِ صفاته جلَّ في علاه التي أَثْبَتَها لنَفْسِه في كتابِه أو أَثْبَتَهَا له رسولُه - صلَّى اللهُ عليه وسلَّم في السنَّة الصحيحة الثابتة عنه على الحقيقة على وجه يليق به - سبحانه - مِن غيرِ تحريفٍ ولا تعطيلٍ ومن غير تكييفٍ ولا تشبيه ولا تمثيلٍ؛ مصداقًا وتحقيقًا لقوله تعالى: </w:t>
      </w:r>
    </w:p>
    <w:p w14:paraId="41C9D9B7"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eastAsia="Times New Roman" w:hAnsi="Traditional Arabic" w:cs="Traditional Arabic" w:hint="cs"/>
          <w:sz w:val="34"/>
          <w:szCs w:val="34"/>
          <w:shd w:val="clear" w:color="auto" w:fill="auto"/>
          <w:rtl/>
        </w:rPr>
        <w:t xml:space="preserve">﴿ </w:t>
      </w:r>
      <w:r w:rsidRPr="00D52201">
        <w:rPr>
          <w:rFonts w:ascii="Traditional Arabic" w:hAnsi="Traditional Arabic" w:cs="Traditional Arabic" w:hint="cs"/>
          <w:b/>
          <w:bCs/>
          <w:sz w:val="34"/>
          <w:szCs w:val="34"/>
          <w:shd w:val="clear" w:color="auto" w:fill="auto"/>
          <w:rtl/>
        </w:rPr>
        <w:t>لَيْسَ كَمِثْلِهِ شَيْءٌ</w:t>
      </w:r>
      <w:r w:rsidRPr="00D52201">
        <w:rPr>
          <w:rFonts w:ascii="Traditional Arabic" w:eastAsia="Times New Roman" w:hAnsi="Traditional Arabic" w:cs="Traditional Arabic" w:hint="cs"/>
          <w:sz w:val="34"/>
          <w:szCs w:val="34"/>
          <w:shd w:val="clear" w:color="auto" w:fill="auto"/>
          <w:rtl/>
        </w:rPr>
        <w:t xml:space="preserve"> </w:t>
      </w:r>
      <w:r w:rsidRPr="00D52201">
        <w:rPr>
          <w:rFonts w:ascii="Traditional Arabic" w:hAnsi="Traditional Arabic" w:cs="Traditional Arabic" w:hint="cs"/>
          <w:b/>
          <w:bCs/>
          <w:sz w:val="34"/>
          <w:szCs w:val="34"/>
          <w:shd w:val="clear" w:color="auto" w:fill="auto"/>
          <w:rtl/>
        </w:rPr>
        <w:t>وَهُوَ السَّمِيعُ الْبَصِيرُ</w:t>
      </w:r>
      <w:r w:rsidRPr="00D52201">
        <w:rPr>
          <w:rFonts w:ascii="Traditional Arabic" w:eastAsia="Times New Roman" w:hAnsi="Traditional Arabic" w:cs="Traditional Arabic" w:hint="cs"/>
          <w:sz w:val="34"/>
          <w:szCs w:val="34"/>
          <w:shd w:val="clear" w:color="auto" w:fill="auto"/>
          <w:rtl/>
        </w:rPr>
        <w:t xml:space="preserve"> ﴾ </w:t>
      </w:r>
      <w:r w:rsidRPr="00D52201">
        <w:rPr>
          <w:rFonts w:ascii="Traditional Arabic" w:hAnsi="Traditional Arabic" w:cs="Traditional Arabic" w:hint="cs"/>
          <w:sz w:val="34"/>
          <w:szCs w:val="34"/>
          <w:shd w:val="clear" w:color="auto" w:fill="auto"/>
          <w:rtl/>
        </w:rPr>
        <w:t>(الشورى: 11)، لأنه لا أحَدَ أَعْلَمُ باللهِ مِن نَفْسِه، كما أن رسولِه - صلَّى اللهُ عليه وسلَّم - أعلم خلقه به - سبحانه-.</w:t>
      </w:r>
    </w:p>
    <w:p w14:paraId="77B222A9" w14:textId="77777777" w:rsidR="00A00C93" w:rsidRPr="00BF1A35" w:rsidRDefault="00A00C93" w:rsidP="00BF1A35">
      <w:pPr>
        <w:pStyle w:val="2"/>
        <w:bidi/>
        <w:rPr>
          <w:rtl/>
        </w:rPr>
      </w:pPr>
      <w:bookmarkStart w:id="16" w:name="_Toc153032047"/>
      <w:r w:rsidRPr="00BF1A35">
        <w:rPr>
          <w:rtl/>
        </w:rPr>
        <w:t>المطلب الرابع: المُعْتَقَدُ الثابت الصحيحُ في إثبات الصفات</w:t>
      </w:r>
      <w:bookmarkEnd w:id="16"/>
    </w:p>
    <w:p w14:paraId="07E89DCA" w14:textId="7777777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ومعتقد أهل السنة والجماعة في إثبات الصفات هو المُعْتَقَدُ الثابت الصحيحُ الذي يقوم على إثباتَ صفات الرب جلَّ في علاه مع نفيِ </w:t>
      </w:r>
      <w:proofErr w:type="spellStart"/>
      <w:r w:rsidRPr="00D52201">
        <w:rPr>
          <w:rFonts w:ascii="Traditional Arabic" w:hAnsi="Traditional Arabic" w:cs="Traditional Arabic" w:hint="cs"/>
          <w:sz w:val="34"/>
          <w:szCs w:val="34"/>
          <w:shd w:val="clear" w:color="auto" w:fill="auto"/>
          <w:rtl/>
        </w:rPr>
        <w:t>مُماثَلتها</w:t>
      </w:r>
      <w:proofErr w:type="spellEnd"/>
      <w:r w:rsidRPr="00D52201">
        <w:rPr>
          <w:rFonts w:ascii="Traditional Arabic" w:hAnsi="Traditional Arabic" w:cs="Traditional Arabic" w:hint="cs"/>
          <w:sz w:val="34"/>
          <w:szCs w:val="34"/>
          <w:shd w:val="clear" w:color="auto" w:fill="auto"/>
          <w:rtl/>
        </w:rPr>
        <w:t xml:space="preserve"> بصفات المخلوقين، جريًا على قاعدةِ الإثباتِ والتنزيهِ؛ فقولُه تعالى: </w:t>
      </w:r>
      <w:r w:rsidRPr="00D52201">
        <w:rPr>
          <w:rFonts w:ascii="Traditional Arabic" w:eastAsia="Times New Roman" w:hAnsi="Traditional Arabic" w:cs="Traditional Arabic" w:hint="cs"/>
          <w:sz w:val="34"/>
          <w:szCs w:val="34"/>
          <w:shd w:val="clear" w:color="auto" w:fill="auto"/>
          <w:rtl/>
        </w:rPr>
        <w:t xml:space="preserve">﴿ </w:t>
      </w:r>
      <w:r w:rsidRPr="00D52201">
        <w:rPr>
          <w:rFonts w:ascii="Traditional Arabic" w:hAnsi="Traditional Arabic" w:cs="Traditional Arabic" w:hint="cs"/>
          <w:b/>
          <w:bCs/>
          <w:sz w:val="34"/>
          <w:szCs w:val="34"/>
          <w:shd w:val="clear" w:color="auto" w:fill="auto"/>
          <w:rtl/>
        </w:rPr>
        <w:t>لَيْسَ كَمِثْلِهِ شَيْءٌ</w:t>
      </w:r>
      <w:r w:rsidRPr="00D52201">
        <w:rPr>
          <w:rFonts w:ascii="Traditional Arabic" w:eastAsia="Times New Roman" w:hAnsi="Traditional Arabic" w:cs="Traditional Arabic" w:hint="cs"/>
          <w:sz w:val="34"/>
          <w:szCs w:val="34"/>
          <w:shd w:val="clear" w:color="auto" w:fill="auto"/>
          <w:rtl/>
        </w:rPr>
        <w:t xml:space="preserve"> ﴾ </w:t>
      </w:r>
      <w:r w:rsidRPr="00D52201">
        <w:rPr>
          <w:rFonts w:ascii="Traditional Arabic" w:hAnsi="Traditional Arabic" w:cs="Traditional Arabic" w:hint="cs"/>
          <w:sz w:val="34"/>
          <w:szCs w:val="34"/>
          <w:shd w:val="clear" w:color="auto" w:fill="auto"/>
          <w:rtl/>
        </w:rPr>
        <w:t xml:space="preserve">(الشورى11) ردٌّ على المشبِّهة، وقولُه تعالى: </w:t>
      </w:r>
      <w:r w:rsidRPr="00D52201">
        <w:rPr>
          <w:rFonts w:ascii="Traditional Arabic" w:eastAsia="Times New Roman" w:hAnsi="Traditional Arabic" w:cs="Traditional Arabic" w:hint="cs"/>
          <w:sz w:val="34"/>
          <w:szCs w:val="34"/>
          <w:shd w:val="clear" w:color="auto" w:fill="auto"/>
          <w:rtl/>
        </w:rPr>
        <w:t xml:space="preserve">﴿ </w:t>
      </w:r>
      <w:r w:rsidRPr="00D52201">
        <w:rPr>
          <w:rFonts w:ascii="Traditional Arabic" w:hAnsi="Traditional Arabic" w:cs="Traditional Arabic" w:hint="cs"/>
          <w:b/>
          <w:bCs/>
          <w:sz w:val="34"/>
          <w:szCs w:val="34"/>
          <w:shd w:val="clear" w:color="auto" w:fill="auto"/>
          <w:rtl/>
        </w:rPr>
        <w:t>وَهُوَ السَّمِيعُ الْبَصِيرُ</w:t>
      </w:r>
      <w:r w:rsidRPr="00D52201">
        <w:rPr>
          <w:rFonts w:ascii="Traditional Arabic" w:eastAsia="Times New Roman" w:hAnsi="Traditional Arabic" w:cs="Traditional Arabic" w:hint="cs"/>
          <w:sz w:val="34"/>
          <w:szCs w:val="34"/>
          <w:shd w:val="clear" w:color="auto" w:fill="auto"/>
          <w:rtl/>
        </w:rPr>
        <w:t xml:space="preserve"> ﴾ </w:t>
      </w:r>
      <w:r w:rsidRPr="00D52201">
        <w:rPr>
          <w:rFonts w:ascii="Traditional Arabic" w:hAnsi="Traditional Arabic" w:cs="Traditional Arabic" w:hint="cs"/>
          <w:sz w:val="34"/>
          <w:szCs w:val="34"/>
          <w:shd w:val="clear" w:color="auto" w:fill="auto"/>
          <w:rtl/>
        </w:rPr>
        <w:t>(الشورى: 11): ردٌّ على المعطِّلة</w:t>
      </w:r>
      <w:r w:rsidRPr="00D52201">
        <w:rPr>
          <w:rFonts w:ascii="Traditional Arabic" w:hAnsi="Traditional Arabic" w:cs="Traditional Arabic" w:hint="cs"/>
          <w:sz w:val="34"/>
          <w:szCs w:val="34"/>
          <w:shd w:val="clear" w:color="auto" w:fill="auto"/>
        </w:rPr>
        <w:t>.</w:t>
      </w:r>
    </w:p>
    <w:p w14:paraId="01FA138C"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 xml:space="preserve">يقول ابن القيم </w:t>
      </w:r>
      <w:r w:rsidRPr="00D52201">
        <w:rPr>
          <w:rFonts w:ascii="Traditional Arabic" w:hAnsi="Traditional Arabic" w:cs="Traditional Arabic" w:hint="cs"/>
          <w:sz w:val="34"/>
          <w:szCs w:val="34"/>
          <w:shd w:val="clear" w:color="auto" w:fill="auto"/>
          <w:rtl/>
        </w:rPr>
        <w:t>(ت: 751هـ)</w:t>
      </w:r>
      <w:r w:rsidRPr="00D52201">
        <w:rPr>
          <w:rFonts w:ascii="Traditional Arabic" w:hAnsi="Traditional Arabic" w:cs="Traditional Arabic" w:hint="cs"/>
          <w:b/>
          <w:bCs/>
          <w:sz w:val="34"/>
          <w:szCs w:val="34"/>
          <w:shd w:val="clear" w:color="auto" w:fill="auto"/>
          <w:rtl/>
        </w:rPr>
        <w:t xml:space="preserve"> - رحمه الله- بعد أن ذكر جملة من صفات الله تعالى:</w:t>
      </w:r>
    </w:p>
    <w:p w14:paraId="71CC8812" w14:textId="7D11541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"وإذا كانت هذه الصفاتُ كمالًا، فلا يجوز سلبُها عمَّن هو أحقُّ بالكمال المطلقِ مِن كلِّ أحد بمُجَّردِ تسميتها كيفياتٍ نفسيةً، وأَعرْاضًا، وانفعالاتٍ، ونَحْوَ ذلك فإنَّ هذا مِن اللَّبْسِ والتلبيس، وتسميةِ المعاني الصحيحةِ الثابتَةِ بالأسماءِ القبيحَةِ المنفِّرةِ، وتلك طريقةٌ </w:t>
      </w:r>
      <w:proofErr w:type="spellStart"/>
      <w:r w:rsidRPr="00D52201">
        <w:rPr>
          <w:rFonts w:ascii="Traditional Arabic" w:hAnsi="Traditional Arabic" w:cs="Traditional Arabic" w:hint="cs"/>
          <w:sz w:val="34"/>
          <w:szCs w:val="34"/>
          <w:shd w:val="clear" w:color="auto" w:fill="auto"/>
          <w:rtl/>
        </w:rPr>
        <w:t>لِلنُّفاةِ</w:t>
      </w:r>
      <w:proofErr w:type="spellEnd"/>
      <w:r w:rsidRPr="00D52201">
        <w:rPr>
          <w:rFonts w:ascii="Traditional Arabic" w:hAnsi="Traditional Arabic" w:cs="Traditional Arabic" w:hint="cs"/>
          <w:sz w:val="34"/>
          <w:szCs w:val="34"/>
          <w:shd w:val="clear" w:color="auto" w:fill="auto"/>
          <w:rtl/>
        </w:rPr>
        <w:t xml:space="preserve"> مألوفةٌ، وسَجِيَّةٌ معروفةٌ، وإذا عُرِفَ هذا تَبيَّن أن هؤلاءِ المعطِّلةَ </w:t>
      </w:r>
      <w:proofErr w:type="spellStart"/>
      <w:r w:rsidRPr="00D52201">
        <w:rPr>
          <w:rFonts w:ascii="Traditional Arabic" w:hAnsi="Traditional Arabic" w:cs="Traditional Arabic" w:hint="cs"/>
          <w:sz w:val="34"/>
          <w:szCs w:val="34"/>
          <w:shd w:val="clear" w:color="auto" w:fill="auto"/>
          <w:rtl/>
        </w:rPr>
        <w:t>النُّفاةَ</w:t>
      </w:r>
      <w:proofErr w:type="spellEnd"/>
      <w:r w:rsidRPr="00D52201">
        <w:rPr>
          <w:rFonts w:ascii="Traditional Arabic" w:hAnsi="Traditional Arabic" w:cs="Traditional Arabic" w:hint="cs"/>
          <w:sz w:val="34"/>
          <w:szCs w:val="34"/>
          <w:shd w:val="clear" w:color="auto" w:fill="auto"/>
          <w:rtl/>
        </w:rPr>
        <w:t xml:space="preserve"> أضاعوا حقَّ اللهِ الذي يستحقُّه لنفسِهِ، والذي بَعَثَ به رُسُلَهُ، وأَنزَل به كُتُبَهُ، والذي هو أصلُ دينِهِ، ومنتهى عبادتِهِ بما هم متناقِضون فيه". </w:t>
      </w:r>
      <w:r w:rsidRPr="00675E86">
        <w:rPr>
          <w:rStyle w:val="a5"/>
          <w:rFonts w:hint="cs"/>
          <w:rtl/>
        </w:rPr>
        <w:t>(</w:t>
      </w:r>
      <w:r w:rsidRPr="00675E86">
        <w:rPr>
          <w:rStyle w:val="a5"/>
          <w:rFonts w:hint="cs"/>
          <w:rtl/>
        </w:rPr>
        <w:footnoteReference w:id="30"/>
      </w:r>
      <w:r>
        <w:rPr>
          <w:rStyle w:val="a5"/>
          <w:rtl/>
        </w:rPr>
        <w:t>)</w:t>
      </w:r>
    </w:p>
    <w:p w14:paraId="4E8D0CCE" w14:textId="77777777" w:rsidR="00A00C93" w:rsidRPr="00D52201" w:rsidRDefault="00A00C93">
      <w:pPr>
        <w:bidi w:val="0"/>
        <w:rPr>
          <w:rFonts w:ascii="Traditional Arabic" w:eastAsia="Calibri" w:hAnsi="Traditional Arabic" w:cs="Traditional Arabic"/>
          <w:sz w:val="34"/>
          <w:szCs w:val="34"/>
          <w:rtl/>
        </w:rPr>
      </w:pPr>
      <w:r w:rsidRPr="00D52201">
        <w:rPr>
          <w:rFonts w:ascii="Traditional Arabic" w:hAnsi="Traditional Arabic" w:cs="Traditional Arabic" w:hint="cs"/>
          <w:sz w:val="34"/>
          <w:szCs w:val="34"/>
          <w:rtl/>
        </w:rPr>
        <w:br w:type="page"/>
      </w:r>
    </w:p>
    <w:p w14:paraId="14312BC2" w14:textId="77777777" w:rsidR="00A00C93" w:rsidRPr="000D4D4A" w:rsidRDefault="00A00C93" w:rsidP="00BF1A35">
      <w:pPr>
        <w:pStyle w:val="1"/>
        <w:rPr>
          <w:rFonts w:cs="(AH) Manal Black"/>
          <w:b w:val="0"/>
          <w:bCs w:val="0"/>
          <w:sz w:val="40"/>
          <w:szCs w:val="40"/>
          <w:rtl/>
        </w:rPr>
      </w:pPr>
      <w:bookmarkStart w:id="17" w:name="_Toc153032048"/>
      <w:r w:rsidRPr="000D4D4A">
        <w:rPr>
          <w:rFonts w:cs="(AH) Manal Black"/>
          <w:b w:val="0"/>
          <w:bCs w:val="0"/>
          <w:sz w:val="40"/>
          <w:szCs w:val="40"/>
          <w:rtl/>
        </w:rPr>
        <w:lastRenderedPageBreak/>
        <w:t>المبحث الخامس: إثبات الأئمة لصفة الاستحياء</w:t>
      </w:r>
      <w:bookmarkEnd w:id="17"/>
    </w:p>
    <w:p w14:paraId="3D685AB0"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color w:val="FF0000"/>
          <w:sz w:val="34"/>
          <w:szCs w:val="34"/>
          <w:shd w:val="clear" w:color="auto" w:fill="auto"/>
          <w:rtl/>
        </w:rPr>
      </w:pPr>
      <w:r w:rsidRPr="00D52201">
        <w:rPr>
          <w:rFonts w:ascii="Traditional Arabic" w:hAnsi="Traditional Arabic" w:cs="Traditional Arabic" w:hint="cs"/>
          <w:b/>
          <w:bCs/>
          <w:color w:val="FF0000"/>
          <w:sz w:val="34"/>
          <w:szCs w:val="34"/>
          <w:shd w:val="clear" w:color="auto" w:fill="auto"/>
          <w:rtl/>
        </w:rPr>
        <w:t>وفيه مطلبان:</w:t>
      </w:r>
    </w:p>
    <w:p w14:paraId="676BE807" w14:textId="77777777" w:rsidR="00A00C93" w:rsidRPr="00BF1A35" w:rsidRDefault="00A00C93" w:rsidP="00BF1A35">
      <w:pPr>
        <w:pStyle w:val="2"/>
        <w:bidi/>
        <w:rPr>
          <w:rtl/>
        </w:rPr>
      </w:pPr>
      <w:bookmarkStart w:id="18" w:name="_Toc153032049"/>
      <w:r w:rsidRPr="00BF1A35">
        <w:rPr>
          <w:rtl/>
        </w:rPr>
        <w:t>المطلب الأول: ذكر جملة ممَّن أثبَت صفةَ الاستحياءِ مِن أئمة السَّلَفِ</w:t>
      </w:r>
      <w:bookmarkEnd w:id="18"/>
      <w:r w:rsidRPr="00BF1A35">
        <w:rPr>
          <w:rtl/>
        </w:rPr>
        <w:t xml:space="preserve"> </w:t>
      </w:r>
    </w:p>
    <w:p w14:paraId="31B1496F"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1- الإمامُ أبو يعلى بن الفرَّاءِ الحنبلي</w:t>
      </w:r>
      <w:r w:rsidRPr="00D52201">
        <w:rPr>
          <w:rFonts w:ascii="Traditional Arabic" w:hAnsi="Traditional Arabic" w:cs="Traditional Arabic" w:hint="cs"/>
          <w:sz w:val="34"/>
          <w:szCs w:val="34"/>
          <w:shd w:val="clear" w:color="auto" w:fill="auto"/>
          <w:rtl/>
        </w:rPr>
        <w:t>(ت: 526هـ)</w:t>
      </w:r>
      <w:r w:rsidRPr="00D52201">
        <w:rPr>
          <w:rFonts w:ascii="Traditional Arabic" w:hAnsi="Traditional Arabic" w:cs="Traditional Arabic" w:hint="cs"/>
          <w:b/>
          <w:bCs/>
          <w:sz w:val="34"/>
          <w:szCs w:val="34"/>
          <w:shd w:val="clear" w:color="auto" w:fill="auto"/>
          <w:rtl/>
        </w:rPr>
        <w:t xml:space="preserve"> - رحمه الله-: </w:t>
      </w:r>
    </w:p>
    <w:p w14:paraId="795AE895"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حيث يقول:</w:t>
      </w:r>
    </w:p>
    <w:p w14:paraId="2F99A45A" w14:textId="07ACE00C"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"اعلمْ أَنَّهُ غَيرُ ممتنعٍ وَصْفُ اللهِ تَعَالَى بالحياءِ، لا على معنى ما يُوصفُ بِهِ المخلوقين مِنَ الحياءِ الذي هو انقباضٌ وتغيُّرٌ وخَجَلٌ".</w:t>
      </w:r>
      <w:r w:rsidRPr="00675E86">
        <w:rPr>
          <w:rStyle w:val="a5"/>
          <w:rFonts w:hint="cs"/>
          <w:rtl/>
        </w:rPr>
        <w:t>(</w:t>
      </w:r>
      <w:r w:rsidRPr="00675E86">
        <w:rPr>
          <w:rStyle w:val="a5"/>
          <w:rFonts w:hint="cs"/>
          <w:rtl/>
        </w:rPr>
        <w:footnoteReference w:id="31"/>
      </w:r>
      <w:r>
        <w:rPr>
          <w:rStyle w:val="a5"/>
          <w:rtl/>
        </w:rPr>
        <w:t>)</w:t>
      </w:r>
    </w:p>
    <w:p w14:paraId="3442CCDD" w14:textId="7777777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 xml:space="preserve">2- شيخُ الحرمينِ أبو الحسنِ </w:t>
      </w:r>
      <w:proofErr w:type="spellStart"/>
      <w:r w:rsidRPr="00D52201">
        <w:rPr>
          <w:rFonts w:ascii="Traditional Arabic" w:hAnsi="Traditional Arabic" w:cs="Traditional Arabic" w:hint="cs"/>
          <w:b/>
          <w:bCs/>
          <w:sz w:val="34"/>
          <w:szCs w:val="34"/>
          <w:shd w:val="clear" w:color="auto" w:fill="auto"/>
          <w:rtl/>
        </w:rPr>
        <w:t>الكرجيُّ</w:t>
      </w:r>
      <w:proofErr w:type="spellEnd"/>
      <w:r w:rsidRPr="00D52201">
        <w:rPr>
          <w:rFonts w:ascii="Traditional Arabic" w:hAnsi="Traditional Arabic" w:cs="Traditional Arabic" w:hint="cs"/>
          <w:sz w:val="34"/>
          <w:szCs w:val="34"/>
          <w:shd w:val="clear" w:color="auto" w:fill="auto"/>
          <w:rtl/>
        </w:rPr>
        <w:t>(ت: 532هـ)</w:t>
      </w:r>
      <w:r w:rsidRPr="00D52201">
        <w:rPr>
          <w:rFonts w:ascii="Traditional Arabic" w:hAnsi="Traditional Arabic" w:cs="Traditional Arabic" w:hint="cs"/>
          <w:b/>
          <w:bCs/>
          <w:sz w:val="34"/>
          <w:szCs w:val="34"/>
          <w:shd w:val="clear" w:color="auto" w:fill="auto"/>
          <w:rtl/>
        </w:rPr>
        <w:t xml:space="preserve"> - رحمه الله-: : </w:t>
      </w:r>
    </w:p>
    <w:p w14:paraId="01BA0EA9" w14:textId="5D5B9271"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وذَكَرَ (الاستحياءَ) فِي صفاتِ الله تَعَالَى شيخُ الحرمينِ أبو الحسنِ محمدُ بنُ عبدِ الملك </w:t>
      </w:r>
      <w:proofErr w:type="spellStart"/>
      <w:r w:rsidRPr="00D52201">
        <w:rPr>
          <w:rFonts w:ascii="Traditional Arabic" w:hAnsi="Traditional Arabic" w:cs="Traditional Arabic" w:hint="cs"/>
          <w:sz w:val="34"/>
          <w:szCs w:val="34"/>
          <w:shd w:val="clear" w:color="auto" w:fill="auto"/>
          <w:rtl/>
        </w:rPr>
        <w:t>الكرجيُّ</w:t>
      </w:r>
      <w:proofErr w:type="spellEnd"/>
      <w:r w:rsidRPr="00D52201">
        <w:rPr>
          <w:rFonts w:ascii="Traditional Arabic" w:hAnsi="Traditional Arabic" w:cs="Traditional Arabic" w:hint="cs"/>
          <w:sz w:val="34"/>
          <w:szCs w:val="34"/>
          <w:shd w:val="clear" w:color="auto" w:fill="auto"/>
          <w:rtl/>
        </w:rPr>
        <w:t xml:space="preserve">- أحد أئمةِ الشافعيةِ-، فِي كتابِهِ الموسوم بـ"الفصول فِي الأصولِ عَنِ الأئمة الفحولِ إِلزامًا لذوي البدعِ والفضولِ"، وقد أورد هذا القول شيخُ الإسلام ابنُ تيميةَ في " مجموع الفتاوى" مقرًا له. </w:t>
      </w:r>
      <w:r w:rsidRPr="00675E86">
        <w:rPr>
          <w:rStyle w:val="a5"/>
          <w:rFonts w:hint="cs"/>
          <w:rtl/>
        </w:rPr>
        <w:t>(</w:t>
      </w:r>
      <w:r w:rsidRPr="00675E86">
        <w:rPr>
          <w:rStyle w:val="a5"/>
          <w:rFonts w:hint="cs"/>
          <w:rtl/>
        </w:rPr>
        <w:footnoteReference w:id="32"/>
      </w:r>
      <w:r>
        <w:rPr>
          <w:rStyle w:val="a5"/>
          <w:rtl/>
        </w:rPr>
        <w:t>)</w:t>
      </w:r>
    </w:p>
    <w:p w14:paraId="59D10ABD" w14:textId="3640A7EC"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3-</w:t>
      </w:r>
      <w:r w:rsidRPr="00D52201">
        <w:rPr>
          <w:rFonts w:ascii="Traditional Arabic" w:hAnsi="Traditional Arabic" w:cs="Traditional Arabic" w:hint="cs"/>
          <w:sz w:val="34"/>
          <w:szCs w:val="34"/>
          <w:shd w:val="clear" w:color="auto" w:fill="auto"/>
          <w:rtl/>
        </w:rPr>
        <w:t xml:space="preserve"> </w:t>
      </w:r>
      <w:r w:rsidRPr="00D52201">
        <w:rPr>
          <w:rFonts w:ascii="Traditional Arabic" w:hAnsi="Traditional Arabic" w:cs="Traditional Arabic" w:hint="cs"/>
          <w:b/>
          <w:bCs/>
          <w:sz w:val="34"/>
          <w:szCs w:val="34"/>
          <w:shd w:val="clear" w:color="auto" w:fill="auto"/>
          <w:rtl/>
        </w:rPr>
        <w:t>قوام السنة أبو القاسم</w:t>
      </w:r>
      <w:r w:rsidRPr="00D52201">
        <w:rPr>
          <w:rFonts w:ascii="Traditional Arabic" w:hAnsi="Traditional Arabic" w:cs="Traditional Arabic" w:hint="cs"/>
          <w:b/>
          <w:bCs/>
          <w:sz w:val="34"/>
          <w:szCs w:val="34"/>
          <w:shd w:val="clear" w:color="auto" w:fill="auto"/>
        </w:rPr>
        <w:t> </w:t>
      </w:r>
      <w:r w:rsidRPr="00D52201">
        <w:rPr>
          <w:rFonts w:ascii="Traditional Arabic" w:hAnsi="Traditional Arabic" w:cs="Traditional Arabic" w:hint="cs"/>
          <w:b/>
          <w:bCs/>
          <w:sz w:val="34"/>
          <w:szCs w:val="34"/>
          <w:shd w:val="clear" w:color="auto" w:fill="auto"/>
          <w:rtl/>
        </w:rPr>
        <w:t>الأصبهاني:</w:t>
      </w:r>
      <w:r w:rsidRPr="00D52201">
        <w:rPr>
          <w:rFonts w:ascii="Traditional Arabic" w:hAnsi="Traditional Arabic" w:cs="Traditional Arabic" w:hint="cs"/>
          <w:sz w:val="34"/>
          <w:szCs w:val="34"/>
          <w:shd w:val="clear" w:color="auto" w:fill="auto"/>
          <w:rtl/>
        </w:rPr>
        <w:t xml:space="preserve"> (ت: ٥٣٥ هـ) </w:t>
      </w:r>
      <w:r w:rsidRPr="00675E86">
        <w:rPr>
          <w:rStyle w:val="a5"/>
          <w:rFonts w:hint="cs"/>
          <w:rtl/>
        </w:rPr>
        <w:t>(</w:t>
      </w:r>
      <w:r w:rsidRPr="00675E86">
        <w:rPr>
          <w:rStyle w:val="a5"/>
          <w:rFonts w:hint="cs"/>
          <w:rtl/>
        </w:rPr>
        <w:footnoteReference w:id="33"/>
      </w:r>
      <w:r>
        <w:rPr>
          <w:rStyle w:val="a5"/>
          <w:rtl/>
        </w:rPr>
        <w:t>)</w:t>
      </w:r>
    </w:p>
    <w:p w14:paraId="4395C7FC" w14:textId="11D907D3"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4- ابن الجوزي</w:t>
      </w:r>
      <w:r w:rsidRPr="00D52201">
        <w:rPr>
          <w:rFonts w:ascii="Traditional Arabic" w:hAnsi="Traditional Arabic" w:cs="Traditional Arabic" w:hint="cs"/>
          <w:sz w:val="34"/>
          <w:szCs w:val="34"/>
          <w:shd w:val="clear" w:color="auto" w:fill="auto"/>
          <w:rtl/>
        </w:rPr>
        <w:t xml:space="preserve">(ت: 597هـ) </w:t>
      </w:r>
      <w:r w:rsidRPr="00675E86">
        <w:rPr>
          <w:rStyle w:val="a5"/>
          <w:rFonts w:hint="cs"/>
          <w:rtl/>
        </w:rPr>
        <w:t>(</w:t>
      </w:r>
      <w:r w:rsidRPr="00675E86">
        <w:rPr>
          <w:rStyle w:val="a5"/>
          <w:rFonts w:hint="cs"/>
          <w:rtl/>
        </w:rPr>
        <w:footnoteReference w:id="34"/>
      </w:r>
      <w:r>
        <w:rPr>
          <w:rStyle w:val="a5"/>
          <w:rtl/>
        </w:rPr>
        <w:t>)</w:t>
      </w:r>
    </w:p>
    <w:p w14:paraId="6425D86D" w14:textId="089AC21E"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5- ابن الأثير</w:t>
      </w:r>
      <w:r w:rsidRPr="00D52201">
        <w:rPr>
          <w:rFonts w:ascii="Traditional Arabic" w:hAnsi="Traditional Arabic" w:cs="Traditional Arabic" w:hint="cs"/>
          <w:sz w:val="34"/>
          <w:szCs w:val="34"/>
          <w:shd w:val="clear" w:color="auto" w:fill="auto"/>
          <w:rtl/>
        </w:rPr>
        <w:t xml:space="preserve">(ت: 606هـ) </w:t>
      </w:r>
      <w:r w:rsidRPr="00675E86">
        <w:rPr>
          <w:rStyle w:val="a5"/>
          <w:rFonts w:hint="cs"/>
          <w:rtl/>
        </w:rPr>
        <w:t>(</w:t>
      </w:r>
      <w:r w:rsidRPr="00675E86">
        <w:rPr>
          <w:rStyle w:val="a5"/>
          <w:rFonts w:hint="cs"/>
          <w:rtl/>
        </w:rPr>
        <w:footnoteReference w:id="35"/>
      </w:r>
      <w:r>
        <w:rPr>
          <w:rStyle w:val="a5"/>
          <w:rtl/>
        </w:rPr>
        <w:t>)</w:t>
      </w:r>
    </w:p>
    <w:p w14:paraId="1AECAB30" w14:textId="3C7A67F5"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6- ابن القيِّم</w:t>
      </w:r>
      <w:r w:rsidRPr="00D52201">
        <w:rPr>
          <w:rFonts w:ascii="Traditional Arabic" w:hAnsi="Traditional Arabic" w:cs="Traditional Arabic" w:hint="cs"/>
          <w:sz w:val="34"/>
          <w:szCs w:val="34"/>
          <w:shd w:val="clear" w:color="auto" w:fill="auto"/>
          <w:rtl/>
        </w:rPr>
        <w:t xml:space="preserve">(ت: 751هـ) </w:t>
      </w:r>
      <w:r w:rsidRPr="00675E86">
        <w:rPr>
          <w:rStyle w:val="a5"/>
          <w:rFonts w:hint="cs"/>
          <w:rtl/>
        </w:rPr>
        <w:t>(</w:t>
      </w:r>
      <w:r w:rsidRPr="00675E86">
        <w:rPr>
          <w:rStyle w:val="a5"/>
          <w:rFonts w:hint="cs"/>
          <w:rtl/>
        </w:rPr>
        <w:footnoteReference w:id="36"/>
      </w:r>
      <w:r>
        <w:rPr>
          <w:rStyle w:val="a5"/>
          <w:rtl/>
        </w:rPr>
        <w:t>)</w:t>
      </w:r>
    </w:p>
    <w:p w14:paraId="046FFEE6" w14:textId="77777777" w:rsidR="00A00C93" w:rsidRPr="00BF1A35" w:rsidRDefault="00A00C93" w:rsidP="00BF1A35">
      <w:pPr>
        <w:pStyle w:val="2"/>
        <w:bidi/>
        <w:rPr>
          <w:rtl/>
        </w:rPr>
      </w:pPr>
      <w:bookmarkStart w:id="19" w:name="_Toc153032050"/>
      <w:r w:rsidRPr="00BF1A35">
        <w:rPr>
          <w:rtl/>
        </w:rPr>
        <w:lastRenderedPageBreak/>
        <w:t>المطلب الثاني: ذكر جملة ممَّن أثبَت صفةَ الاستحياءِ مِن متأخري</w:t>
      </w:r>
      <w:r w:rsidRPr="00BF1A35">
        <w:t xml:space="preserve"> </w:t>
      </w:r>
      <w:r w:rsidRPr="00BF1A35">
        <w:rPr>
          <w:rtl/>
        </w:rPr>
        <w:t>أهل العلم ومعاصريهم</w:t>
      </w:r>
      <w:bookmarkEnd w:id="19"/>
    </w:p>
    <w:p w14:paraId="57926258" w14:textId="076FE4C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1- الصنعاني:</w:t>
      </w:r>
      <w:r w:rsidRPr="00D52201">
        <w:rPr>
          <w:rFonts w:ascii="Traditional Arabic" w:hAnsi="Traditional Arabic" w:cs="Traditional Arabic" w:hint="cs"/>
          <w:sz w:val="34"/>
          <w:szCs w:val="34"/>
          <w:shd w:val="clear" w:color="auto" w:fill="auto"/>
          <w:rtl/>
        </w:rPr>
        <w:t xml:space="preserve"> (ت: 1182هـ) </w:t>
      </w:r>
      <w:r w:rsidRPr="00675E86">
        <w:rPr>
          <w:rStyle w:val="a5"/>
          <w:rFonts w:hint="cs"/>
          <w:rtl/>
        </w:rPr>
        <w:t>(</w:t>
      </w:r>
      <w:r w:rsidRPr="00675E86">
        <w:rPr>
          <w:rStyle w:val="a5"/>
          <w:rFonts w:hint="cs"/>
          <w:rtl/>
        </w:rPr>
        <w:footnoteReference w:id="37"/>
      </w:r>
      <w:r>
        <w:rPr>
          <w:rStyle w:val="a5"/>
          <w:rtl/>
        </w:rPr>
        <w:t>)</w:t>
      </w:r>
      <w:r w:rsidRPr="00D52201">
        <w:rPr>
          <w:rFonts w:ascii="Traditional Arabic" w:hAnsi="Traditional Arabic" w:cs="Traditional Arabic" w:hint="cs"/>
          <w:sz w:val="34"/>
          <w:szCs w:val="34"/>
          <w:shd w:val="clear" w:color="auto" w:fill="auto"/>
          <w:rtl/>
        </w:rPr>
        <w:t>.</w:t>
      </w:r>
    </w:p>
    <w:p w14:paraId="25D3AAEE" w14:textId="58F5BBD0"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الألوسي</w:t>
      </w:r>
      <w:r w:rsidRPr="00D52201">
        <w:rPr>
          <w:rFonts w:ascii="Traditional Arabic" w:hAnsi="Traditional Arabic" w:cs="Traditional Arabic" w:hint="cs"/>
          <w:sz w:val="34"/>
          <w:szCs w:val="34"/>
          <w:shd w:val="clear" w:color="auto" w:fill="auto"/>
          <w:rtl/>
        </w:rPr>
        <w:t xml:space="preserve">(ت: 1270هـ) </w:t>
      </w:r>
      <w:r w:rsidRPr="00675E86">
        <w:rPr>
          <w:rStyle w:val="a5"/>
          <w:rFonts w:hint="cs"/>
          <w:rtl/>
        </w:rPr>
        <w:t>(</w:t>
      </w:r>
      <w:r w:rsidRPr="00675E86">
        <w:rPr>
          <w:rStyle w:val="a5"/>
          <w:rFonts w:hint="cs"/>
          <w:rtl/>
        </w:rPr>
        <w:footnoteReference w:id="38"/>
      </w:r>
      <w:r>
        <w:rPr>
          <w:rStyle w:val="a5"/>
          <w:rtl/>
        </w:rPr>
        <w:t>)</w:t>
      </w:r>
      <w:r w:rsidRPr="00D52201">
        <w:rPr>
          <w:rFonts w:ascii="Traditional Arabic" w:hAnsi="Traditional Arabic" w:cs="Traditional Arabic" w:hint="cs"/>
          <w:sz w:val="34"/>
          <w:szCs w:val="34"/>
          <w:shd w:val="clear" w:color="auto" w:fill="auto"/>
          <w:rtl/>
        </w:rPr>
        <w:t xml:space="preserve"> </w:t>
      </w:r>
    </w:p>
    <w:p w14:paraId="44512196" w14:textId="386CE327"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2</w:t>
      </w:r>
      <w:r w:rsidRPr="00D52201">
        <w:rPr>
          <w:rFonts w:ascii="Traditional Arabic" w:hAnsi="Traditional Arabic" w:cs="Traditional Arabic" w:hint="cs"/>
          <w:b/>
          <w:bCs/>
          <w:color w:val="4D5156"/>
          <w:sz w:val="34"/>
          <w:szCs w:val="34"/>
          <w:shd w:val="clear" w:color="auto" w:fill="auto"/>
        </w:rPr>
        <w:t xml:space="preserve"> - </w:t>
      </w:r>
      <w:r w:rsidRPr="00D52201">
        <w:rPr>
          <w:rFonts w:ascii="Traditional Arabic" w:hAnsi="Traditional Arabic" w:cs="Traditional Arabic" w:hint="cs"/>
          <w:b/>
          <w:bCs/>
          <w:sz w:val="34"/>
          <w:szCs w:val="34"/>
          <w:shd w:val="clear" w:color="auto" w:fill="auto"/>
          <w:rtl/>
        </w:rPr>
        <w:t>أبو العلا محمد عبد الرحمن المُباركفُوري</w:t>
      </w:r>
      <w:r w:rsidRPr="00D52201">
        <w:rPr>
          <w:rFonts w:ascii="Traditional Arabic" w:hAnsi="Traditional Arabic" w:cs="Traditional Arabic" w:hint="cs"/>
          <w:sz w:val="34"/>
          <w:szCs w:val="34"/>
          <w:shd w:val="clear" w:color="auto" w:fill="auto"/>
          <w:rtl/>
        </w:rPr>
        <w:t xml:space="preserve">(ت: 1353هـ) </w:t>
      </w:r>
      <w:r w:rsidRPr="00675E86">
        <w:rPr>
          <w:rStyle w:val="a5"/>
          <w:rFonts w:hint="cs"/>
          <w:rtl/>
        </w:rPr>
        <w:t>(</w:t>
      </w:r>
      <w:r w:rsidRPr="00675E86">
        <w:rPr>
          <w:rStyle w:val="a5"/>
          <w:rFonts w:hint="cs"/>
          <w:rtl/>
        </w:rPr>
        <w:footnoteReference w:id="39"/>
      </w:r>
      <w:r>
        <w:rPr>
          <w:rStyle w:val="a5"/>
          <w:rtl/>
        </w:rPr>
        <w:t>)</w:t>
      </w:r>
    </w:p>
    <w:p w14:paraId="77824903" w14:textId="44730DBF"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Pr>
      </w:pPr>
      <w:r w:rsidRPr="00D52201">
        <w:rPr>
          <w:rFonts w:ascii="Traditional Arabic" w:hAnsi="Traditional Arabic" w:cs="Traditional Arabic" w:hint="cs"/>
          <w:b/>
          <w:bCs/>
          <w:sz w:val="34"/>
          <w:szCs w:val="34"/>
          <w:shd w:val="clear" w:color="auto" w:fill="auto"/>
          <w:rtl/>
        </w:rPr>
        <w:t>3-</w:t>
      </w:r>
      <w:r w:rsidRPr="00D52201">
        <w:rPr>
          <w:rFonts w:ascii="Traditional Arabic" w:hAnsi="Traditional Arabic" w:cs="Traditional Arabic" w:hint="cs"/>
          <w:sz w:val="34"/>
          <w:szCs w:val="34"/>
          <w:shd w:val="clear" w:color="auto" w:fill="auto"/>
          <w:rtl/>
        </w:rPr>
        <w:t xml:space="preserve"> </w:t>
      </w:r>
      <w:r w:rsidRPr="00D52201">
        <w:rPr>
          <w:rFonts w:ascii="Traditional Arabic" w:hAnsi="Traditional Arabic" w:cs="Traditional Arabic" w:hint="cs"/>
          <w:b/>
          <w:bCs/>
          <w:sz w:val="34"/>
          <w:szCs w:val="34"/>
          <w:shd w:val="clear" w:color="auto" w:fill="auto"/>
          <w:rtl/>
        </w:rPr>
        <w:t>ابن سعدي</w:t>
      </w:r>
      <w:r w:rsidRPr="00D52201">
        <w:rPr>
          <w:rFonts w:ascii="Traditional Arabic" w:hAnsi="Traditional Arabic" w:cs="Traditional Arabic" w:hint="cs"/>
          <w:sz w:val="34"/>
          <w:szCs w:val="34"/>
          <w:shd w:val="clear" w:color="auto" w:fill="auto"/>
          <w:rtl/>
        </w:rPr>
        <w:t xml:space="preserve">(ت: 1376هـ) </w:t>
      </w:r>
      <w:r w:rsidRPr="00675E86">
        <w:rPr>
          <w:rStyle w:val="a5"/>
          <w:rFonts w:hint="cs"/>
          <w:rtl/>
        </w:rPr>
        <w:t>(</w:t>
      </w:r>
      <w:r w:rsidRPr="00675E86">
        <w:rPr>
          <w:rStyle w:val="a5"/>
          <w:rFonts w:hint="cs"/>
          <w:rtl/>
        </w:rPr>
        <w:footnoteReference w:id="40"/>
      </w:r>
      <w:r>
        <w:rPr>
          <w:rStyle w:val="a5"/>
          <w:rtl/>
        </w:rPr>
        <w:t>)</w:t>
      </w:r>
    </w:p>
    <w:p w14:paraId="5C37E9E8" w14:textId="00A3886C"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4- محمد خليل هرَّاس</w:t>
      </w:r>
      <w:r w:rsidRPr="00D52201">
        <w:rPr>
          <w:rFonts w:ascii="Traditional Arabic" w:hAnsi="Traditional Arabic" w:cs="Traditional Arabic" w:hint="cs"/>
          <w:sz w:val="34"/>
          <w:szCs w:val="34"/>
          <w:shd w:val="clear" w:color="auto" w:fill="auto"/>
          <w:rtl/>
        </w:rPr>
        <w:t xml:space="preserve">(ت: 1395هـ) </w:t>
      </w:r>
      <w:r w:rsidRPr="00675E86">
        <w:rPr>
          <w:rStyle w:val="a5"/>
          <w:rFonts w:hint="cs"/>
          <w:rtl/>
        </w:rPr>
        <w:t>(</w:t>
      </w:r>
      <w:r w:rsidRPr="00675E86">
        <w:rPr>
          <w:rStyle w:val="a5"/>
          <w:rFonts w:hint="cs"/>
          <w:rtl/>
        </w:rPr>
        <w:footnoteReference w:id="41"/>
      </w:r>
      <w:r>
        <w:rPr>
          <w:rStyle w:val="a5"/>
          <w:rtl/>
        </w:rPr>
        <w:t>)</w:t>
      </w:r>
    </w:p>
    <w:p w14:paraId="68153FD2" w14:textId="71DD7B57"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5- ابن باز</w:t>
      </w:r>
      <w:r w:rsidRPr="00D52201">
        <w:rPr>
          <w:rFonts w:ascii="Traditional Arabic" w:hAnsi="Traditional Arabic" w:cs="Traditional Arabic" w:hint="cs"/>
          <w:sz w:val="34"/>
          <w:szCs w:val="34"/>
          <w:shd w:val="clear" w:color="auto" w:fill="auto"/>
          <w:rtl/>
        </w:rPr>
        <w:t xml:space="preserve">(ت: 1420هـ) </w:t>
      </w:r>
      <w:r w:rsidRPr="00675E86">
        <w:rPr>
          <w:rStyle w:val="a5"/>
          <w:rFonts w:hint="cs"/>
          <w:rtl/>
        </w:rPr>
        <w:t>(</w:t>
      </w:r>
      <w:r w:rsidRPr="00675E86">
        <w:rPr>
          <w:rStyle w:val="a5"/>
          <w:rFonts w:hint="cs"/>
          <w:rtl/>
        </w:rPr>
        <w:footnoteReference w:id="42"/>
      </w:r>
      <w:r>
        <w:rPr>
          <w:rStyle w:val="a5"/>
          <w:rtl/>
        </w:rPr>
        <w:t>)</w:t>
      </w:r>
    </w:p>
    <w:p w14:paraId="123E53A1" w14:textId="7E3D5AFB"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6- الألباني</w:t>
      </w:r>
      <w:r w:rsidRPr="00D52201">
        <w:rPr>
          <w:rFonts w:ascii="Traditional Arabic" w:hAnsi="Traditional Arabic" w:cs="Traditional Arabic" w:hint="cs"/>
          <w:sz w:val="34"/>
          <w:szCs w:val="34"/>
          <w:shd w:val="clear" w:color="auto" w:fill="auto"/>
          <w:rtl/>
        </w:rPr>
        <w:t xml:space="preserve">(ت: 1420هـ) </w:t>
      </w:r>
      <w:r w:rsidRPr="00675E86">
        <w:rPr>
          <w:rStyle w:val="a5"/>
          <w:rFonts w:hint="cs"/>
          <w:rtl/>
        </w:rPr>
        <w:t>(</w:t>
      </w:r>
      <w:r w:rsidRPr="00675E86">
        <w:rPr>
          <w:rStyle w:val="a5"/>
          <w:rFonts w:hint="cs"/>
          <w:rtl/>
        </w:rPr>
        <w:footnoteReference w:id="43"/>
      </w:r>
      <w:r>
        <w:rPr>
          <w:rStyle w:val="a5"/>
          <w:rtl/>
        </w:rPr>
        <w:t>)</w:t>
      </w:r>
    </w:p>
    <w:p w14:paraId="7C1AF005" w14:textId="0CA45A95" w:rsidR="00A00C93"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t>7-</w:t>
      </w:r>
      <w:r w:rsidRPr="00D52201">
        <w:rPr>
          <w:rFonts w:ascii="Traditional Arabic" w:hAnsi="Traditional Arabic" w:cs="Traditional Arabic" w:hint="cs"/>
          <w:b/>
          <w:bCs/>
          <w:sz w:val="34"/>
          <w:szCs w:val="34"/>
          <w:shd w:val="clear" w:color="auto" w:fill="auto"/>
        </w:rPr>
        <w:t xml:space="preserve"> </w:t>
      </w:r>
      <w:hyperlink r:id="rId14" w:tgtFrame="_blank" w:history="1">
        <w:r w:rsidRPr="00D52201">
          <w:rPr>
            <w:rStyle w:val="Hyperlink"/>
            <w:rFonts w:ascii="Traditional Arabic" w:hAnsi="Traditional Arabic" w:cs="Traditional Arabic" w:hint="cs"/>
            <w:b/>
            <w:bCs/>
            <w:color w:val="auto"/>
            <w:sz w:val="34"/>
            <w:szCs w:val="34"/>
            <w:u w:val="none"/>
            <w:shd w:val="clear" w:color="auto" w:fill="auto"/>
            <w:rtl/>
          </w:rPr>
          <w:t>ابنُ عُثَيمين</w:t>
        </w:r>
      </w:hyperlink>
      <w:r w:rsidRPr="00D52201">
        <w:rPr>
          <w:rFonts w:ascii="Traditional Arabic" w:hAnsi="Traditional Arabic" w:cs="Traditional Arabic" w:hint="cs"/>
          <w:sz w:val="34"/>
          <w:szCs w:val="34"/>
          <w:shd w:val="clear" w:color="auto" w:fill="auto"/>
          <w:rtl/>
        </w:rPr>
        <w:t xml:space="preserve">(ت: 1421هـ) </w:t>
      </w:r>
      <w:r w:rsidRPr="00675E86">
        <w:rPr>
          <w:rStyle w:val="a5"/>
          <w:rFonts w:hint="cs"/>
          <w:rtl/>
        </w:rPr>
        <w:t>(</w:t>
      </w:r>
      <w:r w:rsidRPr="00675E86">
        <w:rPr>
          <w:rStyle w:val="a5"/>
          <w:rFonts w:hint="cs"/>
          <w:rtl/>
        </w:rPr>
        <w:footnoteReference w:id="44"/>
      </w:r>
      <w:r>
        <w:rPr>
          <w:rStyle w:val="a5"/>
          <w:rtl/>
        </w:rPr>
        <w:t>)</w:t>
      </w:r>
    </w:p>
    <w:p w14:paraId="3076FA49" w14:textId="1663BE74" w:rsidR="00A00C93" w:rsidRPr="00D52201" w:rsidRDefault="00A00C93"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8- عبد القادر شيبة الحمد</w:t>
      </w:r>
      <w:r w:rsidRPr="00D52201">
        <w:rPr>
          <w:rFonts w:ascii="Traditional Arabic" w:hAnsi="Traditional Arabic" w:cs="Traditional Arabic" w:hint="cs"/>
          <w:sz w:val="34"/>
          <w:szCs w:val="34"/>
          <w:shd w:val="clear" w:color="auto" w:fill="auto"/>
          <w:rtl/>
        </w:rPr>
        <w:t xml:space="preserve">(ت: 1440هـ) </w:t>
      </w:r>
      <w:r w:rsidRPr="00675E86">
        <w:rPr>
          <w:rStyle w:val="a5"/>
          <w:rFonts w:hint="cs"/>
          <w:rtl/>
        </w:rPr>
        <w:t>(</w:t>
      </w:r>
      <w:r w:rsidRPr="00675E86">
        <w:rPr>
          <w:rStyle w:val="a5"/>
          <w:rFonts w:hint="cs"/>
          <w:rtl/>
        </w:rPr>
        <w:footnoteReference w:id="45"/>
      </w:r>
      <w:r>
        <w:rPr>
          <w:rStyle w:val="a5"/>
          <w:rtl/>
        </w:rPr>
        <w:t>)</w:t>
      </w:r>
      <w:r w:rsidRPr="00D52201">
        <w:rPr>
          <w:rFonts w:ascii="Traditional Arabic" w:hAnsi="Traditional Arabic" w:cs="Traditional Arabic" w:hint="cs"/>
          <w:sz w:val="34"/>
          <w:szCs w:val="34"/>
          <w:shd w:val="clear" w:color="auto" w:fill="auto"/>
          <w:rtl/>
        </w:rPr>
        <w:t>.</w:t>
      </w:r>
      <w:r w:rsidRPr="00D52201">
        <w:rPr>
          <w:rFonts w:ascii="Traditional Arabic" w:hAnsi="Traditional Arabic" w:cs="Traditional Arabic" w:hint="cs"/>
          <w:b/>
          <w:bCs/>
          <w:sz w:val="34"/>
          <w:szCs w:val="34"/>
          <w:shd w:val="clear" w:color="auto" w:fill="auto"/>
          <w:rtl/>
        </w:rPr>
        <w:t xml:space="preserve"> </w:t>
      </w:r>
    </w:p>
    <w:p w14:paraId="5F6C8FC5" w14:textId="678999C4" w:rsidR="00102189" w:rsidRPr="00D52201" w:rsidRDefault="00A00C9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sz w:val="34"/>
          <w:szCs w:val="34"/>
          <w:shd w:val="clear" w:color="auto" w:fill="auto"/>
          <w:rtl/>
        </w:rPr>
        <w:lastRenderedPageBreak/>
        <w:t>9- عبد الرحمن بن ناصر البرَّاك</w:t>
      </w:r>
      <w:r w:rsidRPr="00D52201">
        <w:rPr>
          <w:rFonts w:ascii="Traditional Arabic" w:hAnsi="Traditional Arabic" w:cs="Traditional Arabic" w:hint="cs"/>
          <w:sz w:val="34"/>
          <w:szCs w:val="34"/>
          <w:shd w:val="clear" w:color="auto" w:fill="auto"/>
        </w:rPr>
        <w:t> </w:t>
      </w:r>
      <w:r w:rsidRPr="00D52201">
        <w:rPr>
          <w:rFonts w:ascii="Traditional Arabic" w:hAnsi="Traditional Arabic" w:cs="Traditional Arabic" w:hint="cs"/>
          <w:sz w:val="34"/>
          <w:szCs w:val="34"/>
          <w:shd w:val="clear" w:color="auto" w:fill="auto"/>
          <w:rtl/>
        </w:rPr>
        <w:t xml:space="preserve">(م) </w:t>
      </w:r>
      <w:r w:rsidRPr="00675E86">
        <w:rPr>
          <w:rStyle w:val="a5"/>
          <w:rFonts w:hint="cs"/>
          <w:rtl/>
        </w:rPr>
        <w:t>(</w:t>
      </w:r>
      <w:r w:rsidRPr="00675E86">
        <w:rPr>
          <w:rStyle w:val="a5"/>
          <w:rFonts w:hint="cs"/>
          <w:rtl/>
        </w:rPr>
        <w:footnoteReference w:id="46"/>
      </w:r>
      <w:r>
        <w:rPr>
          <w:rStyle w:val="a5"/>
          <w:rtl/>
        </w:rPr>
        <w:t>)</w:t>
      </w:r>
      <w:r w:rsidR="00102189" w:rsidRPr="00D52201">
        <w:rPr>
          <w:rFonts w:ascii="Traditional Arabic" w:hAnsi="Traditional Arabic" w:cs="Traditional Arabic" w:hint="cs"/>
          <w:sz w:val="34"/>
          <w:szCs w:val="34"/>
          <w:shd w:val="clear" w:color="auto" w:fill="auto"/>
          <w:rtl/>
        </w:rPr>
        <w:t>.</w:t>
      </w:r>
    </w:p>
    <w:p w14:paraId="62D45CD2" w14:textId="77777777" w:rsidR="00102189" w:rsidRPr="00D52201" w:rsidRDefault="00102189"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وقد أثبَت صفةَ الاستحياءِ لله غير هؤلاء الأعلام خلق كثير.</w:t>
      </w:r>
    </w:p>
    <w:p w14:paraId="07F9BF7B" w14:textId="77777777" w:rsidR="00371323" w:rsidRPr="00D52201" w:rsidRDefault="00102189"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Style w:val="ayatext"/>
          <w:rFonts w:ascii="Traditional Arabic" w:hAnsi="Traditional Arabic" w:cs="Traditional Arabic" w:hint="cs"/>
          <w:sz w:val="34"/>
          <w:szCs w:val="34"/>
          <w:shd w:val="clear" w:color="auto" w:fill="auto"/>
          <w:rtl/>
        </w:rPr>
        <w:t>ولعل في هذا العرض الموجز المختصر، ما يغني في عرض صفة الاستحياء الثابتة على الحقيقة لله تعالى على وجه يليق برب البشر.</w:t>
      </w:r>
      <w:r w:rsidR="00F576E1" w:rsidRPr="00D52201">
        <w:rPr>
          <w:rStyle w:val="ayatext"/>
          <w:rFonts w:ascii="Traditional Arabic" w:hAnsi="Traditional Arabic" w:cs="Traditional Arabic" w:hint="cs"/>
          <w:sz w:val="34"/>
          <w:szCs w:val="34"/>
          <w:shd w:val="clear" w:color="auto" w:fill="auto"/>
          <w:rtl/>
        </w:rPr>
        <w:t xml:space="preserve"> </w:t>
      </w:r>
    </w:p>
    <w:p w14:paraId="13338756" w14:textId="77777777" w:rsidR="002F1C40" w:rsidRPr="00D52201" w:rsidRDefault="002F1C40" w:rsidP="00605F0C">
      <w:pPr>
        <w:pStyle w:val="a3"/>
        <w:spacing w:before="40" w:after="40" w:line="216" w:lineRule="auto"/>
        <w:ind w:firstLine="153"/>
        <w:jc w:val="both"/>
        <w:rPr>
          <w:rFonts w:ascii="Traditional Arabic" w:hAnsi="Traditional Arabic" w:cs="Traditional Arabic"/>
          <w:b/>
          <w:bCs/>
          <w:sz w:val="34"/>
          <w:szCs w:val="34"/>
          <w:shd w:val="clear" w:color="auto" w:fill="auto"/>
          <w:rtl/>
        </w:rPr>
      </w:pPr>
      <w:r w:rsidRPr="00D52201">
        <w:rPr>
          <w:rFonts w:ascii="Traditional Arabic" w:hAnsi="Traditional Arabic" w:cs="Traditional Arabic" w:hint="cs"/>
          <w:b/>
          <w:bCs/>
          <w:sz w:val="34"/>
          <w:szCs w:val="34"/>
          <w:shd w:val="clear" w:color="auto" w:fill="auto"/>
          <w:rtl/>
        </w:rPr>
        <w:t>خاتمة البحث:</w:t>
      </w:r>
    </w:p>
    <w:p w14:paraId="3ADBA3D1" w14:textId="77777777" w:rsidR="00605F0C" w:rsidRPr="00D52201" w:rsidRDefault="00D9567C"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في ختام هذه الدراسة البحثية المختصرة يسأل الباحث</w:t>
      </w:r>
      <w:r w:rsidR="00FA28FD" w:rsidRPr="00D52201">
        <w:rPr>
          <w:rFonts w:ascii="Traditional Arabic" w:hAnsi="Traditional Arabic" w:cs="Traditional Arabic" w:hint="cs"/>
          <w:sz w:val="34"/>
          <w:szCs w:val="34"/>
          <w:shd w:val="clear" w:color="auto" w:fill="auto"/>
          <w:rtl/>
        </w:rPr>
        <w:t>ُ</w:t>
      </w:r>
      <w:r w:rsidRPr="00D52201">
        <w:rPr>
          <w:rFonts w:ascii="Traditional Arabic" w:hAnsi="Traditional Arabic" w:cs="Traditional Arabic" w:hint="cs"/>
          <w:sz w:val="34"/>
          <w:szCs w:val="34"/>
          <w:shd w:val="clear" w:color="auto" w:fill="auto"/>
          <w:rtl/>
        </w:rPr>
        <w:t xml:space="preserve"> رب</w:t>
      </w:r>
      <w:r w:rsidR="00FA28FD" w:rsidRPr="00D52201">
        <w:rPr>
          <w:rFonts w:ascii="Traditional Arabic" w:hAnsi="Traditional Arabic" w:cs="Traditional Arabic" w:hint="cs"/>
          <w:sz w:val="34"/>
          <w:szCs w:val="34"/>
          <w:shd w:val="clear" w:color="auto" w:fill="auto"/>
          <w:rtl/>
        </w:rPr>
        <w:t>َ</w:t>
      </w:r>
      <w:r w:rsidRPr="00D52201">
        <w:rPr>
          <w:rFonts w:ascii="Traditional Arabic" w:hAnsi="Traditional Arabic" w:cs="Traditional Arabic" w:hint="cs"/>
          <w:sz w:val="34"/>
          <w:szCs w:val="34"/>
          <w:shd w:val="clear" w:color="auto" w:fill="auto"/>
          <w:rtl/>
        </w:rPr>
        <w:t>ه الكريم</w:t>
      </w:r>
      <w:r w:rsidR="00FA28FD" w:rsidRPr="00D52201">
        <w:rPr>
          <w:rFonts w:ascii="Traditional Arabic" w:hAnsi="Traditional Arabic" w:cs="Traditional Arabic" w:hint="cs"/>
          <w:sz w:val="34"/>
          <w:szCs w:val="34"/>
          <w:shd w:val="clear" w:color="auto" w:fill="auto"/>
          <w:rtl/>
        </w:rPr>
        <w:t>َ</w:t>
      </w:r>
      <w:r w:rsidRPr="00D52201">
        <w:rPr>
          <w:rFonts w:ascii="Traditional Arabic" w:hAnsi="Traditional Arabic" w:cs="Traditional Arabic" w:hint="cs"/>
          <w:sz w:val="34"/>
          <w:szCs w:val="34"/>
          <w:shd w:val="clear" w:color="auto" w:fill="auto"/>
          <w:rtl/>
        </w:rPr>
        <w:t xml:space="preserve"> المنان ذا الفضل والجود والإحسان أن يجعل عمله هذا خالصًا لوجه الكريم</w:t>
      </w:r>
      <w:r w:rsidR="00FA28FD" w:rsidRPr="00D52201">
        <w:rPr>
          <w:rFonts w:ascii="Traditional Arabic" w:hAnsi="Traditional Arabic" w:cs="Traditional Arabic" w:hint="cs"/>
          <w:sz w:val="34"/>
          <w:szCs w:val="34"/>
          <w:shd w:val="clear" w:color="auto" w:fill="auto"/>
          <w:rtl/>
        </w:rPr>
        <w:t>،</w:t>
      </w:r>
      <w:r w:rsidRPr="00D52201">
        <w:rPr>
          <w:rFonts w:ascii="Traditional Arabic" w:hAnsi="Traditional Arabic" w:cs="Traditional Arabic" w:hint="cs"/>
          <w:sz w:val="34"/>
          <w:szCs w:val="34"/>
          <w:shd w:val="clear" w:color="auto" w:fill="auto"/>
          <w:rtl/>
        </w:rPr>
        <w:t xml:space="preserve"> موافقًا لشرعه القويم</w:t>
      </w:r>
      <w:r w:rsidR="00FA28FD" w:rsidRPr="00D52201">
        <w:rPr>
          <w:rFonts w:ascii="Traditional Arabic" w:hAnsi="Traditional Arabic" w:cs="Traditional Arabic" w:hint="cs"/>
          <w:sz w:val="34"/>
          <w:szCs w:val="34"/>
          <w:shd w:val="clear" w:color="auto" w:fill="auto"/>
          <w:rtl/>
        </w:rPr>
        <w:t xml:space="preserve">، وأن يجعله متبعًا فيه سبيل المؤمنين والأئمة المرضيين، وأن يقل </w:t>
      </w:r>
      <w:r w:rsidR="009648C8" w:rsidRPr="00D52201">
        <w:rPr>
          <w:rFonts w:ascii="Traditional Arabic" w:hAnsi="Traditional Arabic" w:cs="Traditional Arabic" w:hint="cs"/>
          <w:sz w:val="34"/>
          <w:szCs w:val="34"/>
          <w:shd w:val="clear" w:color="auto" w:fill="auto"/>
          <w:rtl/>
        </w:rPr>
        <w:t xml:space="preserve">به </w:t>
      </w:r>
      <w:r w:rsidR="00FA28FD" w:rsidRPr="00D52201">
        <w:rPr>
          <w:rFonts w:ascii="Traditional Arabic" w:hAnsi="Traditional Arabic" w:cs="Traditional Arabic" w:hint="cs"/>
          <w:sz w:val="34"/>
          <w:szCs w:val="34"/>
          <w:shd w:val="clear" w:color="auto" w:fill="auto"/>
          <w:rtl/>
        </w:rPr>
        <w:t xml:space="preserve">عثرته، ويغفر </w:t>
      </w:r>
      <w:r w:rsidR="009648C8" w:rsidRPr="00D52201">
        <w:rPr>
          <w:rFonts w:ascii="Traditional Arabic" w:hAnsi="Traditional Arabic" w:cs="Traditional Arabic" w:hint="cs"/>
          <w:sz w:val="34"/>
          <w:szCs w:val="34"/>
          <w:shd w:val="clear" w:color="auto" w:fill="auto"/>
          <w:rtl/>
        </w:rPr>
        <w:t xml:space="preserve">به </w:t>
      </w:r>
      <w:r w:rsidR="00FA28FD" w:rsidRPr="00D52201">
        <w:rPr>
          <w:rFonts w:ascii="Traditional Arabic" w:hAnsi="Traditional Arabic" w:cs="Traditional Arabic" w:hint="cs"/>
          <w:sz w:val="34"/>
          <w:szCs w:val="34"/>
          <w:shd w:val="clear" w:color="auto" w:fill="auto"/>
          <w:rtl/>
        </w:rPr>
        <w:t xml:space="preserve">ذلته، ويقبل </w:t>
      </w:r>
      <w:r w:rsidR="009648C8" w:rsidRPr="00D52201">
        <w:rPr>
          <w:rFonts w:ascii="Traditional Arabic" w:hAnsi="Traditional Arabic" w:cs="Traditional Arabic" w:hint="cs"/>
          <w:sz w:val="34"/>
          <w:szCs w:val="34"/>
          <w:shd w:val="clear" w:color="auto" w:fill="auto"/>
          <w:rtl/>
        </w:rPr>
        <w:t xml:space="preserve">به </w:t>
      </w:r>
      <w:r w:rsidR="00FA28FD" w:rsidRPr="00D52201">
        <w:rPr>
          <w:rFonts w:ascii="Traditional Arabic" w:hAnsi="Traditional Arabic" w:cs="Traditional Arabic" w:hint="cs"/>
          <w:sz w:val="34"/>
          <w:szCs w:val="34"/>
          <w:shd w:val="clear" w:color="auto" w:fill="auto"/>
          <w:rtl/>
        </w:rPr>
        <w:t>معذرته، إنه خير مسؤول وأكرم مأمول.</w:t>
      </w:r>
      <w:r w:rsidR="00FA28FD" w:rsidRPr="00D52201">
        <w:rPr>
          <w:rStyle w:val="ayatext"/>
          <w:rFonts w:ascii="Traditional Arabic" w:hAnsi="Traditional Arabic" w:cs="Traditional Arabic" w:hint="cs"/>
          <w:b/>
          <w:bCs/>
          <w:sz w:val="34"/>
          <w:szCs w:val="34"/>
          <w:shd w:val="clear" w:color="auto" w:fill="auto"/>
          <w:rtl/>
        </w:rPr>
        <w:t xml:space="preserve"> والحمد لله رب العالمين.</w:t>
      </w:r>
      <w:r w:rsidRPr="00D52201">
        <w:rPr>
          <w:rFonts w:ascii="Traditional Arabic" w:hAnsi="Traditional Arabic" w:cs="Traditional Arabic" w:hint="cs"/>
          <w:sz w:val="34"/>
          <w:szCs w:val="34"/>
          <w:shd w:val="clear" w:color="auto" w:fill="auto"/>
          <w:rtl/>
        </w:rPr>
        <w:t xml:space="preserve"> </w:t>
      </w:r>
    </w:p>
    <w:p w14:paraId="17285DE6" w14:textId="77777777" w:rsidR="00605F0C" w:rsidRPr="00D52201" w:rsidRDefault="00605F0C">
      <w:pPr>
        <w:bidi w:val="0"/>
        <w:rPr>
          <w:rFonts w:ascii="Traditional Arabic" w:eastAsia="Calibri" w:hAnsi="Traditional Arabic" w:cs="Traditional Arabic"/>
          <w:sz w:val="34"/>
          <w:szCs w:val="34"/>
          <w:rtl/>
        </w:rPr>
      </w:pPr>
      <w:r w:rsidRPr="00D52201">
        <w:rPr>
          <w:rFonts w:ascii="Traditional Arabic" w:hAnsi="Traditional Arabic" w:cs="Traditional Arabic" w:hint="cs"/>
          <w:sz w:val="34"/>
          <w:szCs w:val="34"/>
          <w:rtl/>
        </w:rPr>
        <w:br w:type="page"/>
      </w:r>
    </w:p>
    <w:p w14:paraId="02A6F349" w14:textId="77777777" w:rsidR="009200DC" w:rsidRPr="000D4D4A" w:rsidRDefault="00B27C22" w:rsidP="00BF1A35">
      <w:pPr>
        <w:pStyle w:val="1"/>
        <w:rPr>
          <w:rFonts w:cs="(AH) Manal Black"/>
          <w:b w:val="0"/>
          <w:bCs w:val="0"/>
          <w:sz w:val="40"/>
          <w:szCs w:val="40"/>
          <w:rtl/>
        </w:rPr>
      </w:pPr>
      <w:bookmarkStart w:id="20" w:name="_Toc153032051"/>
      <w:r w:rsidRPr="000D4D4A">
        <w:rPr>
          <w:rFonts w:cs="(AH) Manal Black"/>
          <w:b w:val="0"/>
          <w:bCs w:val="0"/>
          <w:sz w:val="40"/>
          <w:szCs w:val="40"/>
          <w:rtl/>
        </w:rPr>
        <w:lastRenderedPageBreak/>
        <w:t>أهم النتائج والتوصيات</w:t>
      </w:r>
      <w:bookmarkEnd w:id="20"/>
    </w:p>
    <w:p w14:paraId="59CFE9DF" w14:textId="77777777" w:rsidR="00B27C22" w:rsidRPr="00D52201" w:rsidRDefault="00B27C22"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b/>
          <w:bCs/>
          <w:color w:val="FF0000"/>
          <w:sz w:val="34"/>
          <w:szCs w:val="34"/>
          <w:shd w:val="clear" w:color="auto" w:fill="auto"/>
          <w:rtl/>
        </w:rPr>
        <w:t>لقد خلصت هذه الدراسة المختصرة إلى نتائج عدة من أبرزها ما يلي</w:t>
      </w:r>
      <w:r w:rsidRPr="00D52201">
        <w:rPr>
          <w:rFonts w:ascii="Traditional Arabic" w:hAnsi="Traditional Arabic" w:cs="Traditional Arabic" w:hint="cs"/>
          <w:sz w:val="34"/>
          <w:szCs w:val="34"/>
          <w:shd w:val="clear" w:color="auto" w:fill="auto"/>
          <w:rtl/>
        </w:rPr>
        <w:t>:</w:t>
      </w:r>
    </w:p>
    <w:p w14:paraId="184BEC41" w14:textId="77777777" w:rsidR="00B27C22" w:rsidRPr="00BF1A35" w:rsidRDefault="00B27C22" w:rsidP="00BF1A35">
      <w:pPr>
        <w:pStyle w:val="2"/>
        <w:bidi/>
        <w:rPr>
          <w:rtl/>
        </w:rPr>
      </w:pPr>
      <w:bookmarkStart w:id="21" w:name="_Toc153032052"/>
      <w:r w:rsidRPr="00BF1A35">
        <w:rPr>
          <w:rtl/>
        </w:rPr>
        <w:t>أ- أهم النتائج</w:t>
      </w:r>
      <w:bookmarkEnd w:id="21"/>
      <w:r w:rsidRPr="00BF1A35">
        <w:rPr>
          <w:rtl/>
        </w:rPr>
        <w:t xml:space="preserve"> </w:t>
      </w:r>
    </w:p>
    <w:p w14:paraId="33B334BC" w14:textId="77777777" w:rsidR="00B27C22" w:rsidRPr="00D52201" w:rsidRDefault="00B27C22" w:rsidP="00BF1A35">
      <w:pPr>
        <w:pStyle w:val="a3"/>
        <w:bidi w:val="0"/>
        <w:spacing w:before="40" w:after="40" w:line="216" w:lineRule="auto"/>
        <w:ind w:firstLine="153"/>
        <w:jc w:val="right"/>
        <w:rPr>
          <w:rFonts w:ascii="Traditional Arabic" w:hAnsi="Traditional Arabic" w:cs="Traditional Arabic"/>
          <w:sz w:val="34"/>
          <w:szCs w:val="34"/>
          <w:shd w:val="clear" w:color="auto" w:fill="auto"/>
        </w:rPr>
      </w:pPr>
      <w:r w:rsidRPr="00D52201">
        <w:rPr>
          <w:rFonts w:ascii="Traditional Arabic" w:hAnsi="Traditional Arabic" w:cs="Traditional Arabic" w:hint="cs"/>
          <w:sz w:val="34"/>
          <w:szCs w:val="34"/>
          <w:shd w:val="clear" w:color="auto" w:fill="auto"/>
          <w:rtl/>
        </w:rPr>
        <w:t xml:space="preserve">1- مسيس الحاجة لدراسة </w:t>
      </w:r>
      <w:r w:rsidR="00671F75" w:rsidRPr="00D52201">
        <w:rPr>
          <w:rFonts w:ascii="Traditional Arabic" w:hAnsi="Traditional Arabic" w:cs="Traditional Arabic" w:hint="cs"/>
          <w:sz w:val="34"/>
          <w:szCs w:val="34"/>
          <w:shd w:val="clear" w:color="auto" w:fill="auto"/>
          <w:rtl/>
        </w:rPr>
        <w:t xml:space="preserve">توحيد </w:t>
      </w:r>
      <w:r w:rsidRPr="00D52201">
        <w:rPr>
          <w:rFonts w:ascii="Traditional Arabic" w:hAnsi="Traditional Arabic" w:cs="Traditional Arabic" w:hint="cs"/>
          <w:sz w:val="34"/>
          <w:szCs w:val="34"/>
          <w:shd w:val="clear" w:color="auto" w:fill="auto"/>
          <w:rtl/>
        </w:rPr>
        <w:t xml:space="preserve">الأسماء والصِّفات لعظم مكانته وعلو قدره </w:t>
      </w:r>
    </w:p>
    <w:p w14:paraId="7CFACFD5" w14:textId="77777777" w:rsidR="00671F75" w:rsidRPr="00D52201" w:rsidRDefault="00B27C22" w:rsidP="00BF1A35">
      <w:pPr>
        <w:pStyle w:val="a3"/>
        <w:spacing w:before="40" w:after="40" w:line="216" w:lineRule="auto"/>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2- معتقد أهل السنة والجماعة في صفات الرب - جَلَّ في علاه - </w:t>
      </w:r>
      <w:r w:rsidR="002D337C" w:rsidRPr="00D52201">
        <w:rPr>
          <w:rFonts w:ascii="Traditional Arabic" w:hAnsi="Traditional Arabic" w:cs="Traditional Arabic" w:hint="cs"/>
          <w:sz w:val="34"/>
          <w:szCs w:val="34"/>
          <w:shd w:val="clear" w:color="auto" w:fill="auto"/>
          <w:rtl/>
        </w:rPr>
        <w:t>هو المعتقد الحق الذي يجب اعتقاده</w:t>
      </w:r>
      <w:r w:rsidR="00671F75" w:rsidRPr="00D52201">
        <w:rPr>
          <w:rFonts w:ascii="Traditional Arabic" w:hAnsi="Traditional Arabic" w:cs="Traditional Arabic" w:hint="cs"/>
          <w:sz w:val="34"/>
          <w:szCs w:val="34"/>
          <w:shd w:val="clear" w:color="auto" w:fill="auto"/>
          <w:rtl/>
        </w:rPr>
        <w:t>.</w:t>
      </w:r>
    </w:p>
    <w:p w14:paraId="3D041FC8" w14:textId="77777777" w:rsidR="00671F75" w:rsidRPr="00D52201" w:rsidRDefault="00671F75"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3- أهل السنة والجماعة </w:t>
      </w:r>
      <w:r w:rsidR="00CC3D7D" w:rsidRPr="00D52201">
        <w:rPr>
          <w:rFonts w:ascii="Traditional Arabic" w:hAnsi="Traditional Arabic" w:cs="Traditional Arabic" w:hint="cs"/>
          <w:sz w:val="34"/>
          <w:szCs w:val="34"/>
          <w:shd w:val="clear" w:color="auto" w:fill="auto"/>
          <w:rtl/>
        </w:rPr>
        <w:t>يثبتون</w:t>
      </w:r>
      <w:r w:rsidRPr="00D52201">
        <w:rPr>
          <w:rFonts w:ascii="Traditional Arabic" w:hAnsi="Traditional Arabic" w:cs="Traditional Arabic" w:hint="cs"/>
          <w:sz w:val="34"/>
          <w:szCs w:val="34"/>
          <w:shd w:val="clear" w:color="auto" w:fill="auto"/>
          <w:rtl/>
        </w:rPr>
        <w:t xml:space="preserve"> أسماء الله وصفاته </w:t>
      </w:r>
      <w:r w:rsidR="00CC3D7D" w:rsidRPr="00D52201">
        <w:rPr>
          <w:rFonts w:ascii="Traditional Arabic" w:hAnsi="Traditional Arabic" w:cs="Traditional Arabic" w:hint="cs"/>
          <w:sz w:val="34"/>
          <w:szCs w:val="34"/>
          <w:shd w:val="clear" w:color="auto" w:fill="auto"/>
          <w:rtl/>
        </w:rPr>
        <w:t xml:space="preserve">على حقيقتها ولا يكيفونها، عبودية لله وتحقيقًا لتوحيد الأسماء والصفات </w:t>
      </w:r>
      <w:r w:rsidRPr="00D52201">
        <w:rPr>
          <w:rFonts w:ascii="Traditional Arabic" w:hAnsi="Traditional Arabic" w:cs="Traditional Arabic" w:hint="cs"/>
          <w:sz w:val="34"/>
          <w:szCs w:val="34"/>
          <w:shd w:val="clear" w:color="auto" w:fill="auto"/>
          <w:rtl/>
        </w:rPr>
        <w:t xml:space="preserve">الذي ينبني على </w:t>
      </w:r>
      <w:r w:rsidR="00CC3D7D" w:rsidRPr="00D52201">
        <w:rPr>
          <w:rFonts w:ascii="Traditional Arabic" w:hAnsi="Traditional Arabic" w:cs="Traditional Arabic" w:hint="cs"/>
          <w:sz w:val="34"/>
          <w:szCs w:val="34"/>
          <w:shd w:val="clear" w:color="auto" w:fill="auto"/>
          <w:rtl/>
        </w:rPr>
        <w:t>تنزي</w:t>
      </w:r>
      <w:r w:rsidRPr="00D52201">
        <w:rPr>
          <w:rFonts w:ascii="Traditional Arabic" w:hAnsi="Traditional Arabic" w:cs="Traditional Arabic" w:hint="cs"/>
          <w:sz w:val="34"/>
          <w:szCs w:val="34"/>
          <w:shd w:val="clear" w:color="auto" w:fill="auto"/>
          <w:rtl/>
        </w:rPr>
        <w:t>ه</w:t>
      </w:r>
      <w:r w:rsidR="00CC3D7D" w:rsidRPr="00D52201">
        <w:rPr>
          <w:rFonts w:ascii="Traditional Arabic" w:hAnsi="Traditional Arabic" w:cs="Traditional Arabic" w:hint="cs"/>
          <w:sz w:val="34"/>
          <w:szCs w:val="34"/>
          <w:shd w:val="clear" w:color="auto" w:fill="auto"/>
          <w:rtl/>
        </w:rPr>
        <w:t xml:space="preserve"> </w:t>
      </w:r>
      <w:r w:rsidRPr="00D52201">
        <w:rPr>
          <w:rFonts w:ascii="Traditional Arabic" w:hAnsi="Traditional Arabic" w:cs="Traditional Arabic" w:hint="cs"/>
          <w:sz w:val="34"/>
          <w:szCs w:val="34"/>
          <w:shd w:val="clear" w:color="auto" w:fill="auto"/>
          <w:rtl/>
        </w:rPr>
        <w:t>ا</w:t>
      </w:r>
      <w:r w:rsidR="00CC3D7D" w:rsidRPr="00D52201">
        <w:rPr>
          <w:rFonts w:ascii="Traditional Arabic" w:hAnsi="Traditional Arabic" w:cs="Traditional Arabic" w:hint="cs"/>
          <w:sz w:val="34"/>
          <w:szCs w:val="34"/>
          <w:shd w:val="clear" w:color="auto" w:fill="auto"/>
          <w:rtl/>
        </w:rPr>
        <w:t>لله عن النقائص وعن مشابهة صفاته</w:t>
      </w:r>
      <w:r w:rsidR="00BD52E2" w:rsidRPr="00D52201">
        <w:rPr>
          <w:rFonts w:ascii="Traditional Arabic" w:hAnsi="Traditional Arabic" w:cs="Traditional Arabic" w:hint="cs"/>
          <w:sz w:val="34"/>
          <w:szCs w:val="34"/>
          <w:shd w:val="clear" w:color="auto" w:fill="auto"/>
          <w:rtl/>
        </w:rPr>
        <w:t xml:space="preserve"> تعالى</w:t>
      </w:r>
      <w:r w:rsidR="00CC3D7D" w:rsidRPr="00D52201">
        <w:rPr>
          <w:rFonts w:ascii="Traditional Arabic" w:hAnsi="Traditional Arabic" w:cs="Traditional Arabic" w:hint="cs"/>
          <w:sz w:val="34"/>
          <w:szCs w:val="34"/>
          <w:shd w:val="clear" w:color="auto" w:fill="auto"/>
          <w:rtl/>
        </w:rPr>
        <w:t xml:space="preserve"> لصفات المخلوقين</w:t>
      </w:r>
      <w:r w:rsidR="00BD52E2" w:rsidRPr="00D52201">
        <w:rPr>
          <w:rFonts w:ascii="Traditional Arabic" w:hAnsi="Traditional Arabic" w:cs="Traditional Arabic" w:hint="cs"/>
          <w:sz w:val="34"/>
          <w:szCs w:val="34"/>
          <w:shd w:val="clear" w:color="auto" w:fill="auto"/>
          <w:rtl/>
        </w:rPr>
        <w:t>.</w:t>
      </w:r>
    </w:p>
    <w:p w14:paraId="624409CE" w14:textId="77777777" w:rsidR="00CC3D7D" w:rsidRPr="00D52201" w:rsidRDefault="00671F75"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4-</w:t>
      </w:r>
      <w:r w:rsidR="00CC3D7D" w:rsidRPr="00D52201">
        <w:rPr>
          <w:rFonts w:ascii="Traditional Arabic" w:hAnsi="Traditional Arabic" w:cs="Traditional Arabic" w:hint="cs"/>
          <w:sz w:val="34"/>
          <w:szCs w:val="34"/>
          <w:shd w:val="clear" w:color="auto" w:fill="auto"/>
          <w:rtl/>
        </w:rPr>
        <w:t xml:space="preserve"> </w:t>
      </w:r>
      <w:r w:rsidRPr="00D52201">
        <w:rPr>
          <w:rFonts w:ascii="Traditional Arabic" w:hAnsi="Traditional Arabic" w:cs="Traditional Arabic" w:hint="cs"/>
          <w:sz w:val="34"/>
          <w:szCs w:val="34"/>
          <w:shd w:val="clear" w:color="auto" w:fill="auto"/>
          <w:rtl/>
        </w:rPr>
        <w:t>أن أهل السنة والجماعة</w:t>
      </w:r>
      <w:r w:rsidR="00CC3D7D" w:rsidRPr="00D52201">
        <w:rPr>
          <w:rFonts w:ascii="Traditional Arabic" w:hAnsi="Traditional Arabic" w:cs="Traditional Arabic" w:hint="cs"/>
          <w:sz w:val="34"/>
          <w:szCs w:val="34"/>
          <w:shd w:val="clear" w:color="auto" w:fill="auto"/>
          <w:rtl/>
        </w:rPr>
        <w:t xml:space="preserve"> وسط بين أهل التَّعطيل الذين يعبدون عدمًا، كالجهميَّة الذين عطلوا صفات الرب جلَّ في علاه، وبين أهل التَّمثيل المشبِّهة، الذين شبهوا صفات الخالق بصفات المخلوق، فهم وسط بين فرق الغلاة والجفاة، كما أن أمة الإسلام وسط بين الأمم - كذلك-</w:t>
      </w:r>
      <w:r w:rsidRPr="00D52201">
        <w:rPr>
          <w:rFonts w:ascii="Traditional Arabic" w:hAnsi="Traditional Arabic" w:cs="Traditional Arabic" w:hint="cs"/>
          <w:sz w:val="34"/>
          <w:szCs w:val="34"/>
          <w:shd w:val="clear" w:color="auto" w:fill="auto"/>
          <w:rtl/>
        </w:rPr>
        <w:t xml:space="preserve"> فلا تراهم </w:t>
      </w:r>
      <w:r w:rsidR="00BD52E2" w:rsidRPr="00D52201">
        <w:rPr>
          <w:rFonts w:ascii="Traditional Arabic" w:hAnsi="Traditional Arabic" w:cs="Traditional Arabic" w:hint="cs"/>
          <w:sz w:val="34"/>
          <w:szCs w:val="34"/>
          <w:shd w:val="clear" w:color="auto" w:fill="auto"/>
          <w:rtl/>
        </w:rPr>
        <w:t xml:space="preserve">دائمًا </w:t>
      </w:r>
      <w:r w:rsidR="009648C8" w:rsidRPr="00D52201">
        <w:rPr>
          <w:rFonts w:ascii="Traditional Arabic" w:hAnsi="Traditional Arabic" w:cs="Traditional Arabic" w:hint="cs"/>
          <w:sz w:val="34"/>
          <w:szCs w:val="34"/>
          <w:shd w:val="clear" w:color="auto" w:fill="auto"/>
          <w:rtl/>
        </w:rPr>
        <w:t xml:space="preserve">- في العقائد والعبادات والمعاملات والأخلاق - </w:t>
      </w:r>
      <w:r w:rsidR="00BD52E2" w:rsidRPr="00D52201">
        <w:rPr>
          <w:rFonts w:ascii="Traditional Arabic" w:hAnsi="Traditional Arabic" w:cs="Traditional Arabic" w:hint="cs"/>
          <w:sz w:val="34"/>
          <w:szCs w:val="34"/>
          <w:shd w:val="clear" w:color="auto" w:fill="auto"/>
          <w:rtl/>
        </w:rPr>
        <w:t xml:space="preserve">إلا </w:t>
      </w:r>
      <w:r w:rsidRPr="00D52201">
        <w:rPr>
          <w:rFonts w:ascii="Traditional Arabic" w:hAnsi="Traditional Arabic" w:cs="Traditional Arabic" w:hint="cs"/>
          <w:sz w:val="34"/>
          <w:szCs w:val="34"/>
          <w:shd w:val="clear" w:color="auto" w:fill="auto"/>
          <w:rtl/>
        </w:rPr>
        <w:t>عدولًا خيارًا</w:t>
      </w:r>
      <w:r w:rsidR="009648C8" w:rsidRPr="00D52201">
        <w:rPr>
          <w:rFonts w:ascii="Traditional Arabic" w:hAnsi="Traditional Arabic" w:cs="Traditional Arabic" w:hint="cs"/>
          <w:sz w:val="34"/>
          <w:szCs w:val="34"/>
          <w:shd w:val="clear" w:color="auto" w:fill="auto"/>
          <w:rtl/>
        </w:rPr>
        <w:t xml:space="preserve"> - </w:t>
      </w:r>
      <w:r w:rsidRPr="00D52201">
        <w:rPr>
          <w:rFonts w:ascii="Traditional Arabic" w:hAnsi="Traditional Arabic" w:cs="Traditional Arabic" w:hint="cs"/>
          <w:sz w:val="34"/>
          <w:szCs w:val="34"/>
          <w:shd w:val="clear" w:color="auto" w:fill="auto"/>
          <w:rtl/>
        </w:rPr>
        <w:t>.</w:t>
      </w:r>
    </w:p>
    <w:p w14:paraId="67390EFB" w14:textId="77777777" w:rsidR="002D337C" w:rsidRPr="00D52201" w:rsidRDefault="00654B4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5</w:t>
      </w:r>
      <w:r w:rsidR="00B27C22" w:rsidRPr="00D52201">
        <w:rPr>
          <w:rFonts w:ascii="Traditional Arabic" w:hAnsi="Traditional Arabic" w:cs="Traditional Arabic" w:hint="cs"/>
          <w:sz w:val="34"/>
          <w:szCs w:val="34"/>
          <w:shd w:val="clear" w:color="auto" w:fill="auto"/>
          <w:rtl/>
        </w:rPr>
        <w:t xml:space="preserve">- </w:t>
      </w:r>
      <w:r w:rsidR="00D05C54" w:rsidRPr="00D52201">
        <w:rPr>
          <w:rFonts w:ascii="Traditional Arabic" w:hAnsi="Traditional Arabic" w:cs="Traditional Arabic" w:hint="cs"/>
          <w:sz w:val="34"/>
          <w:szCs w:val="34"/>
          <w:shd w:val="clear" w:color="auto" w:fill="auto"/>
          <w:rtl/>
        </w:rPr>
        <w:t xml:space="preserve">توحيد الأسماء والصفات هو أحد أركان التوحيد </w:t>
      </w:r>
      <w:r w:rsidR="00F93180" w:rsidRPr="00D52201">
        <w:rPr>
          <w:rFonts w:ascii="Traditional Arabic" w:hAnsi="Traditional Arabic" w:cs="Traditional Arabic" w:hint="cs"/>
          <w:sz w:val="34"/>
          <w:szCs w:val="34"/>
          <w:shd w:val="clear" w:color="auto" w:fill="auto"/>
          <w:rtl/>
        </w:rPr>
        <w:t xml:space="preserve">الذي </w:t>
      </w:r>
      <w:r w:rsidR="00D05C54" w:rsidRPr="00D52201">
        <w:rPr>
          <w:rFonts w:ascii="Traditional Arabic" w:hAnsi="Traditional Arabic" w:cs="Traditional Arabic" w:hint="cs"/>
          <w:sz w:val="34"/>
          <w:szCs w:val="34"/>
          <w:shd w:val="clear" w:color="auto" w:fill="auto"/>
          <w:rtl/>
        </w:rPr>
        <w:t xml:space="preserve">لا </w:t>
      </w:r>
      <w:r w:rsidR="00F93180" w:rsidRPr="00D52201">
        <w:rPr>
          <w:rFonts w:ascii="Traditional Arabic" w:hAnsi="Traditional Arabic" w:cs="Traditional Arabic" w:hint="cs"/>
          <w:sz w:val="34"/>
          <w:szCs w:val="34"/>
          <w:shd w:val="clear" w:color="auto" w:fill="auto"/>
          <w:rtl/>
        </w:rPr>
        <w:t>يتحق</w:t>
      </w:r>
      <w:r w:rsidR="00D05C54" w:rsidRPr="00D52201">
        <w:rPr>
          <w:rFonts w:ascii="Traditional Arabic" w:hAnsi="Traditional Arabic" w:cs="Traditional Arabic" w:hint="cs"/>
          <w:sz w:val="34"/>
          <w:szCs w:val="34"/>
          <w:shd w:val="clear" w:color="auto" w:fill="auto"/>
          <w:rtl/>
        </w:rPr>
        <w:t>ق إيمان العبد إلا ب</w:t>
      </w:r>
      <w:r w:rsidR="00F93180" w:rsidRPr="00D52201">
        <w:rPr>
          <w:rFonts w:ascii="Traditional Arabic" w:hAnsi="Traditional Arabic" w:cs="Traditional Arabic" w:hint="cs"/>
          <w:sz w:val="34"/>
          <w:szCs w:val="34"/>
          <w:shd w:val="clear" w:color="auto" w:fill="auto"/>
          <w:rtl/>
        </w:rPr>
        <w:t>اعتقاده ولزومه و</w:t>
      </w:r>
      <w:r w:rsidR="00D05C54" w:rsidRPr="00D52201">
        <w:rPr>
          <w:rFonts w:ascii="Traditional Arabic" w:hAnsi="Traditional Arabic" w:cs="Traditional Arabic" w:hint="cs"/>
          <w:sz w:val="34"/>
          <w:szCs w:val="34"/>
          <w:shd w:val="clear" w:color="auto" w:fill="auto"/>
          <w:rtl/>
        </w:rPr>
        <w:t>تحقيقه</w:t>
      </w:r>
      <w:r w:rsidR="00BD52E2" w:rsidRPr="00D52201">
        <w:rPr>
          <w:rFonts w:ascii="Traditional Arabic" w:hAnsi="Traditional Arabic" w:cs="Traditional Arabic" w:hint="cs"/>
          <w:sz w:val="34"/>
          <w:szCs w:val="34"/>
          <w:shd w:val="clear" w:color="auto" w:fill="auto"/>
          <w:rtl/>
        </w:rPr>
        <w:t xml:space="preserve"> والعمل بمقتضاه</w:t>
      </w:r>
      <w:r w:rsidRPr="00D52201">
        <w:rPr>
          <w:rFonts w:ascii="Traditional Arabic" w:hAnsi="Traditional Arabic" w:cs="Traditional Arabic" w:hint="cs"/>
          <w:sz w:val="34"/>
          <w:szCs w:val="34"/>
          <w:shd w:val="clear" w:color="auto" w:fill="auto"/>
          <w:rtl/>
        </w:rPr>
        <w:t xml:space="preserve"> </w:t>
      </w:r>
      <w:r w:rsidR="00F93180" w:rsidRPr="00D52201">
        <w:rPr>
          <w:rFonts w:ascii="Traditional Arabic" w:hAnsi="Traditional Arabic" w:cs="Traditional Arabic" w:hint="cs"/>
          <w:sz w:val="34"/>
          <w:szCs w:val="34"/>
          <w:shd w:val="clear" w:color="auto" w:fill="auto"/>
          <w:rtl/>
        </w:rPr>
        <w:t>.</w:t>
      </w:r>
    </w:p>
    <w:p w14:paraId="1300A9A6" w14:textId="77777777" w:rsidR="00D05C54" w:rsidRPr="00D52201" w:rsidRDefault="00654B43" w:rsidP="00605F0C">
      <w:pPr>
        <w:pStyle w:val="a3"/>
        <w:spacing w:before="40" w:after="40" w:line="216" w:lineRule="auto"/>
        <w:ind w:firstLine="153"/>
        <w:jc w:val="both"/>
        <w:rPr>
          <w:rFonts w:ascii="Traditional Arabic" w:hAnsi="Traditional Arabic" w:cs="Traditional Arabic"/>
          <w:sz w:val="34"/>
          <w:szCs w:val="34"/>
          <w:bdr w:val="none" w:sz="0" w:space="0" w:color="auto" w:frame="1"/>
          <w:shd w:val="clear" w:color="auto" w:fill="auto"/>
          <w:rtl/>
        </w:rPr>
      </w:pPr>
      <w:r w:rsidRPr="00D52201">
        <w:rPr>
          <w:rFonts w:ascii="Traditional Arabic" w:hAnsi="Traditional Arabic" w:cs="Traditional Arabic" w:hint="cs"/>
          <w:sz w:val="34"/>
          <w:szCs w:val="34"/>
          <w:shd w:val="clear" w:color="auto" w:fill="auto"/>
          <w:rtl/>
        </w:rPr>
        <w:t>6</w:t>
      </w:r>
      <w:r w:rsidR="00D05C54" w:rsidRPr="00D52201">
        <w:rPr>
          <w:rFonts w:ascii="Traditional Arabic" w:hAnsi="Traditional Arabic" w:cs="Traditional Arabic" w:hint="cs"/>
          <w:sz w:val="34"/>
          <w:szCs w:val="34"/>
          <w:shd w:val="clear" w:color="auto" w:fill="auto"/>
          <w:rtl/>
        </w:rPr>
        <w:t>-</w:t>
      </w:r>
      <w:r w:rsidR="002D337C" w:rsidRPr="00D52201">
        <w:rPr>
          <w:rFonts w:ascii="Traditional Arabic" w:hAnsi="Traditional Arabic" w:cs="Traditional Arabic" w:hint="cs"/>
          <w:sz w:val="34"/>
          <w:szCs w:val="34"/>
          <w:shd w:val="clear" w:color="auto" w:fill="auto"/>
          <w:rtl/>
        </w:rPr>
        <w:t xml:space="preserve"> لا ي</w:t>
      </w:r>
      <w:r w:rsidR="00D05C54" w:rsidRPr="00D52201">
        <w:rPr>
          <w:rFonts w:ascii="Traditional Arabic" w:hAnsi="Traditional Arabic" w:cs="Traditional Arabic" w:hint="cs"/>
          <w:sz w:val="34"/>
          <w:szCs w:val="34"/>
          <w:shd w:val="clear" w:color="auto" w:fill="auto"/>
          <w:rtl/>
        </w:rPr>
        <w:t>كتمل الإيمان بالله تعالى</w:t>
      </w:r>
      <w:r w:rsidR="002D337C" w:rsidRPr="00D52201">
        <w:rPr>
          <w:rFonts w:ascii="Traditional Arabic" w:hAnsi="Traditional Arabic" w:cs="Traditional Arabic" w:hint="cs"/>
          <w:sz w:val="34"/>
          <w:szCs w:val="34"/>
          <w:shd w:val="clear" w:color="auto" w:fill="auto"/>
          <w:rtl/>
        </w:rPr>
        <w:t xml:space="preserve"> إلا بمعرف</w:t>
      </w:r>
      <w:r w:rsidR="00D05C54" w:rsidRPr="00D52201">
        <w:rPr>
          <w:rFonts w:ascii="Traditional Arabic" w:hAnsi="Traditional Arabic" w:cs="Traditional Arabic" w:hint="cs"/>
          <w:sz w:val="34"/>
          <w:szCs w:val="34"/>
          <w:shd w:val="clear" w:color="auto" w:fill="auto"/>
          <w:rtl/>
        </w:rPr>
        <w:t xml:space="preserve">ة </w:t>
      </w:r>
      <w:r w:rsidR="00D05C54" w:rsidRPr="00D52201">
        <w:rPr>
          <w:rFonts w:ascii="Traditional Arabic" w:hAnsi="Traditional Arabic" w:cs="Traditional Arabic" w:hint="cs"/>
          <w:sz w:val="34"/>
          <w:szCs w:val="34"/>
          <w:bdr w:val="none" w:sz="0" w:space="0" w:color="auto" w:frame="1"/>
          <w:shd w:val="clear" w:color="auto" w:fill="auto"/>
          <w:rtl/>
        </w:rPr>
        <w:t xml:space="preserve">صفات كماله </w:t>
      </w:r>
      <w:r w:rsidR="00D05C54" w:rsidRPr="00D52201">
        <w:rPr>
          <w:rFonts w:ascii="Traditional Arabic" w:hAnsi="Traditional Arabic" w:cs="Traditional Arabic" w:hint="cs"/>
          <w:sz w:val="34"/>
          <w:szCs w:val="34"/>
          <w:shd w:val="clear" w:color="auto" w:fill="auto"/>
          <w:rtl/>
        </w:rPr>
        <w:t>و</w:t>
      </w:r>
      <w:r w:rsidR="002D337C" w:rsidRPr="00D52201">
        <w:rPr>
          <w:rFonts w:ascii="Traditional Arabic" w:hAnsi="Traditional Arabic" w:cs="Traditional Arabic" w:hint="cs"/>
          <w:sz w:val="34"/>
          <w:szCs w:val="34"/>
          <w:shd w:val="clear" w:color="auto" w:fill="auto"/>
          <w:rtl/>
        </w:rPr>
        <w:t>نعوت جلاله</w:t>
      </w:r>
      <w:r w:rsidR="00D05C54" w:rsidRPr="00D52201">
        <w:rPr>
          <w:rFonts w:ascii="Traditional Arabic" w:hAnsi="Traditional Arabic" w:cs="Traditional Arabic" w:hint="cs"/>
          <w:sz w:val="34"/>
          <w:szCs w:val="34"/>
          <w:shd w:val="clear" w:color="auto" w:fill="auto"/>
          <w:rtl/>
        </w:rPr>
        <w:t>.</w:t>
      </w:r>
      <w:r w:rsidR="00D05C54" w:rsidRPr="00D52201">
        <w:rPr>
          <w:rFonts w:ascii="Traditional Arabic" w:hAnsi="Traditional Arabic" w:cs="Traditional Arabic" w:hint="cs"/>
          <w:sz w:val="34"/>
          <w:szCs w:val="34"/>
          <w:bdr w:val="none" w:sz="0" w:space="0" w:color="auto" w:frame="1"/>
          <w:shd w:val="clear" w:color="auto" w:fill="auto"/>
          <w:rtl/>
        </w:rPr>
        <w:t xml:space="preserve"> </w:t>
      </w:r>
    </w:p>
    <w:p w14:paraId="1B78FF74" w14:textId="77777777" w:rsidR="00F93180" w:rsidRPr="00D52201" w:rsidRDefault="00654B4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bdr w:val="none" w:sz="0" w:space="0" w:color="auto" w:frame="1"/>
          <w:shd w:val="clear" w:color="auto" w:fill="auto"/>
          <w:rtl/>
        </w:rPr>
        <w:t>7</w:t>
      </w:r>
      <w:r w:rsidR="00F93180" w:rsidRPr="00D52201">
        <w:rPr>
          <w:rFonts w:ascii="Traditional Arabic" w:hAnsi="Traditional Arabic" w:cs="Traditional Arabic" w:hint="cs"/>
          <w:sz w:val="34"/>
          <w:szCs w:val="34"/>
          <w:bdr w:val="none" w:sz="0" w:space="0" w:color="auto" w:frame="1"/>
          <w:shd w:val="clear" w:color="auto" w:fill="auto"/>
          <w:rtl/>
        </w:rPr>
        <w:t xml:space="preserve">- أن </w:t>
      </w:r>
      <w:r w:rsidR="00F93180" w:rsidRPr="00D52201">
        <w:rPr>
          <w:rFonts w:ascii="Traditional Arabic" w:hAnsi="Traditional Arabic" w:cs="Traditional Arabic" w:hint="cs"/>
          <w:sz w:val="34"/>
          <w:szCs w:val="34"/>
          <w:shd w:val="clear" w:color="auto" w:fill="auto"/>
          <w:rtl/>
        </w:rPr>
        <w:t>توحيد الأسماء والصفات هو أمثل السبل وأعظم وأجل</w:t>
      </w:r>
      <w:r w:rsidR="00F432A9" w:rsidRPr="00D52201">
        <w:rPr>
          <w:rFonts w:ascii="Traditional Arabic" w:hAnsi="Traditional Arabic" w:cs="Traditional Arabic" w:hint="cs"/>
          <w:sz w:val="34"/>
          <w:szCs w:val="34"/>
          <w:shd w:val="clear" w:color="auto" w:fill="auto"/>
          <w:rtl/>
        </w:rPr>
        <w:t xml:space="preserve"> واصح</w:t>
      </w:r>
      <w:r w:rsidR="00F93180" w:rsidRPr="00D52201">
        <w:rPr>
          <w:rFonts w:ascii="Traditional Arabic" w:hAnsi="Traditional Arabic" w:cs="Traditional Arabic" w:hint="cs"/>
          <w:sz w:val="34"/>
          <w:szCs w:val="34"/>
          <w:shd w:val="clear" w:color="auto" w:fill="auto"/>
          <w:rtl/>
        </w:rPr>
        <w:t xml:space="preserve"> الطرق الموصلة لمعرفة الله تعالى </w:t>
      </w:r>
      <w:r w:rsidR="00F93180" w:rsidRPr="00D52201">
        <w:rPr>
          <w:rFonts w:ascii="Traditional Arabic" w:hAnsi="Traditional Arabic" w:cs="Traditional Arabic" w:hint="cs"/>
          <w:sz w:val="34"/>
          <w:szCs w:val="34"/>
          <w:bdr w:val="none" w:sz="0" w:space="0" w:color="auto" w:frame="1"/>
          <w:shd w:val="clear" w:color="auto" w:fill="auto"/>
          <w:rtl/>
        </w:rPr>
        <w:t>ومعرفة ما يجب له من صفات الكمال ونعوت الجلال.</w:t>
      </w:r>
      <w:r w:rsidR="00F93180" w:rsidRPr="00D52201">
        <w:rPr>
          <w:rFonts w:ascii="Traditional Arabic" w:hAnsi="Traditional Arabic" w:cs="Traditional Arabic" w:hint="cs"/>
          <w:sz w:val="34"/>
          <w:szCs w:val="34"/>
          <w:shd w:val="clear" w:color="auto" w:fill="auto"/>
          <w:rtl/>
        </w:rPr>
        <w:t xml:space="preserve"> </w:t>
      </w:r>
    </w:p>
    <w:p w14:paraId="0BECB6D2" w14:textId="77777777" w:rsidR="002D337C" w:rsidRPr="00D52201" w:rsidRDefault="00654B43" w:rsidP="00605F0C">
      <w:pPr>
        <w:pStyle w:val="a3"/>
        <w:spacing w:before="40" w:after="40" w:line="216" w:lineRule="auto"/>
        <w:ind w:firstLine="153"/>
        <w:jc w:val="both"/>
        <w:rPr>
          <w:rFonts w:ascii="Traditional Arabic" w:hAnsi="Traditional Arabic" w:cs="Traditional Arabic"/>
          <w:sz w:val="34"/>
          <w:szCs w:val="34"/>
          <w:bdr w:val="none" w:sz="0" w:space="0" w:color="auto" w:frame="1"/>
          <w:shd w:val="clear" w:color="auto" w:fill="auto"/>
        </w:rPr>
      </w:pPr>
      <w:r w:rsidRPr="00D52201">
        <w:rPr>
          <w:rFonts w:ascii="Traditional Arabic" w:hAnsi="Traditional Arabic" w:cs="Traditional Arabic" w:hint="cs"/>
          <w:sz w:val="34"/>
          <w:szCs w:val="34"/>
          <w:shd w:val="clear" w:color="auto" w:fill="auto"/>
          <w:rtl/>
        </w:rPr>
        <w:t>8</w:t>
      </w:r>
      <w:r w:rsidR="00F93180" w:rsidRPr="00D52201">
        <w:rPr>
          <w:rFonts w:ascii="Traditional Arabic" w:hAnsi="Traditional Arabic" w:cs="Traditional Arabic" w:hint="cs"/>
          <w:sz w:val="34"/>
          <w:szCs w:val="34"/>
          <w:shd w:val="clear" w:color="auto" w:fill="auto"/>
          <w:rtl/>
        </w:rPr>
        <w:t xml:space="preserve">- </w:t>
      </w:r>
      <w:r w:rsidR="008E42A5" w:rsidRPr="00D52201">
        <w:rPr>
          <w:rFonts w:ascii="Traditional Arabic" w:hAnsi="Traditional Arabic" w:cs="Traditional Arabic" w:hint="cs"/>
          <w:sz w:val="34"/>
          <w:szCs w:val="34"/>
          <w:bdr w:val="none" w:sz="0" w:space="0" w:color="auto" w:frame="1"/>
          <w:shd w:val="clear" w:color="auto" w:fill="auto"/>
          <w:rtl/>
        </w:rPr>
        <w:t>أن العبد لا يمكنه</w:t>
      </w:r>
      <w:r w:rsidR="002D337C" w:rsidRPr="00D52201">
        <w:rPr>
          <w:rFonts w:ascii="Traditional Arabic" w:hAnsi="Traditional Arabic" w:cs="Traditional Arabic" w:hint="cs"/>
          <w:sz w:val="34"/>
          <w:szCs w:val="34"/>
          <w:shd w:val="clear" w:color="auto" w:fill="auto"/>
          <w:rtl/>
        </w:rPr>
        <w:t xml:space="preserve"> </w:t>
      </w:r>
      <w:r w:rsidR="008E42A5" w:rsidRPr="00D52201">
        <w:rPr>
          <w:rFonts w:ascii="Traditional Arabic" w:hAnsi="Traditional Arabic" w:cs="Traditional Arabic" w:hint="cs"/>
          <w:sz w:val="34"/>
          <w:szCs w:val="34"/>
          <w:shd w:val="clear" w:color="auto" w:fill="auto"/>
          <w:rtl/>
        </w:rPr>
        <w:t>مدح</w:t>
      </w:r>
      <w:r w:rsidR="002D337C" w:rsidRPr="00D52201">
        <w:rPr>
          <w:rFonts w:ascii="Traditional Arabic" w:hAnsi="Traditional Arabic" w:cs="Traditional Arabic" w:hint="cs"/>
          <w:sz w:val="34"/>
          <w:szCs w:val="34"/>
          <w:shd w:val="clear" w:color="auto" w:fill="auto"/>
          <w:rtl/>
        </w:rPr>
        <w:t xml:space="preserve"> </w:t>
      </w:r>
      <w:r w:rsidR="008E42A5" w:rsidRPr="00D52201">
        <w:rPr>
          <w:rFonts w:ascii="Traditional Arabic" w:hAnsi="Traditional Arabic" w:cs="Traditional Arabic" w:hint="cs"/>
          <w:sz w:val="34"/>
          <w:szCs w:val="34"/>
          <w:shd w:val="clear" w:color="auto" w:fill="auto"/>
          <w:rtl/>
        </w:rPr>
        <w:t>ربه</w:t>
      </w:r>
      <w:r w:rsidR="002D337C" w:rsidRPr="00D52201">
        <w:rPr>
          <w:rFonts w:ascii="Traditional Arabic" w:hAnsi="Traditional Arabic" w:cs="Traditional Arabic" w:hint="cs"/>
          <w:sz w:val="34"/>
          <w:szCs w:val="34"/>
          <w:shd w:val="clear" w:color="auto" w:fill="auto"/>
          <w:rtl/>
        </w:rPr>
        <w:t xml:space="preserve"> وحمده</w:t>
      </w:r>
      <w:r w:rsidR="008E42A5" w:rsidRPr="00D52201">
        <w:rPr>
          <w:rFonts w:ascii="Traditional Arabic" w:hAnsi="Traditional Arabic" w:cs="Traditional Arabic" w:hint="cs"/>
          <w:sz w:val="34"/>
          <w:szCs w:val="34"/>
          <w:shd w:val="clear" w:color="auto" w:fill="auto"/>
          <w:rtl/>
        </w:rPr>
        <w:t xml:space="preserve"> حق حمده</w:t>
      </w:r>
      <w:r w:rsidR="002D337C" w:rsidRPr="00D52201">
        <w:rPr>
          <w:rFonts w:ascii="Traditional Arabic" w:hAnsi="Traditional Arabic" w:cs="Traditional Arabic" w:hint="cs"/>
          <w:sz w:val="34"/>
          <w:szCs w:val="34"/>
          <w:shd w:val="clear" w:color="auto" w:fill="auto"/>
          <w:rtl/>
        </w:rPr>
        <w:t xml:space="preserve"> والثناء عليه </w:t>
      </w:r>
      <w:r w:rsidR="008E42A5" w:rsidRPr="00D52201">
        <w:rPr>
          <w:rFonts w:ascii="Traditional Arabic" w:hAnsi="Traditional Arabic" w:cs="Traditional Arabic" w:hint="cs"/>
          <w:sz w:val="34"/>
          <w:szCs w:val="34"/>
          <w:shd w:val="clear" w:color="auto" w:fill="auto"/>
          <w:rtl/>
        </w:rPr>
        <w:t xml:space="preserve">بما هو أهله </w:t>
      </w:r>
      <w:r w:rsidR="002D337C" w:rsidRPr="00D52201">
        <w:rPr>
          <w:rFonts w:ascii="Traditional Arabic" w:hAnsi="Traditional Arabic" w:cs="Traditional Arabic" w:hint="cs"/>
          <w:sz w:val="34"/>
          <w:szCs w:val="34"/>
          <w:shd w:val="clear" w:color="auto" w:fill="auto"/>
          <w:rtl/>
        </w:rPr>
        <w:t xml:space="preserve">وتمجيده وتعظيمه وإجلاله </w:t>
      </w:r>
      <w:r w:rsidR="008E42A5" w:rsidRPr="00D52201">
        <w:rPr>
          <w:rFonts w:ascii="Traditional Arabic" w:hAnsi="Traditional Arabic" w:cs="Traditional Arabic" w:hint="cs"/>
          <w:sz w:val="34"/>
          <w:szCs w:val="34"/>
          <w:shd w:val="clear" w:color="auto" w:fill="auto"/>
          <w:rtl/>
        </w:rPr>
        <w:t>على أكمل وأتم الوجوه إلا بإثبات ما أثبته</w:t>
      </w:r>
      <w:r w:rsidR="00CC3D7D" w:rsidRPr="00D52201">
        <w:rPr>
          <w:rFonts w:ascii="Traditional Arabic" w:hAnsi="Traditional Arabic" w:cs="Traditional Arabic" w:hint="cs"/>
          <w:sz w:val="34"/>
          <w:szCs w:val="34"/>
          <w:shd w:val="clear" w:color="auto" w:fill="auto"/>
          <w:rtl/>
        </w:rPr>
        <w:t xml:space="preserve"> الله</w:t>
      </w:r>
      <w:r w:rsidR="008E42A5" w:rsidRPr="00D52201">
        <w:rPr>
          <w:rFonts w:ascii="Traditional Arabic" w:hAnsi="Traditional Arabic" w:cs="Traditional Arabic" w:hint="cs"/>
          <w:sz w:val="34"/>
          <w:szCs w:val="34"/>
          <w:shd w:val="clear" w:color="auto" w:fill="auto"/>
          <w:rtl/>
        </w:rPr>
        <w:t xml:space="preserve"> لنفسه وأثبته له رسوله - صلى الله عليه وسلم - من </w:t>
      </w:r>
      <w:r w:rsidR="00CC3D7D" w:rsidRPr="00D52201">
        <w:rPr>
          <w:rFonts w:ascii="Traditional Arabic" w:hAnsi="Traditional Arabic" w:cs="Traditional Arabic" w:hint="cs"/>
          <w:sz w:val="34"/>
          <w:szCs w:val="34"/>
          <w:shd w:val="clear" w:color="auto" w:fill="auto"/>
          <w:rtl/>
        </w:rPr>
        <w:t>ال</w:t>
      </w:r>
      <w:r w:rsidR="008E42A5" w:rsidRPr="00D52201">
        <w:rPr>
          <w:rFonts w:ascii="Traditional Arabic" w:hAnsi="Traditional Arabic" w:cs="Traditional Arabic" w:hint="cs"/>
          <w:sz w:val="34"/>
          <w:szCs w:val="34"/>
          <w:shd w:val="clear" w:color="auto" w:fill="auto"/>
          <w:rtl/>
        </w:rPr>
        <w:t>أسماء الحسنى و</w:t>
      </w:r>
      <w:r w:rsidR="00CC3D7D" w:rsidRPr="00D52201">
        <w:rPr>
          <w:rFonts w:ascii="Traditional Arabic" w:hAnsi="Traditional Arabic" w:cs="Traditional Arabic" w:hint="cs"/>
          <w:sz w:val="34"/>
          <w:szCs w:val="34"/>
          <w:shd w:val="clear" w:color="auto" w:fill="auto"/>
          <w:rtl/>
        </w:rPr>
        <w:t>الصفات</w:t>
      </w:r>
      <w:r w:rsidR="008E42A5" w:rsidRPr="00D52201">
        <w:rPr>
          <w:rFonts w:ascii="Traditional Arabic" w:hAnsi="Traditional Arabic" w:cs="Traditional Arabic" w:hint="cs"/>
          <w:sz w:val="34"/>
          <w:szCs w:val="34"/>
          <w:shd w:val="clear" w:color="auto" w:fill="auto"/>
          <w:rtl/>
        </w:rPr>
        <w:t xml:space="preserve"> العلى</w:t>
      </w:r>
      <w:r w:rsidR="008E42A5" w:rsidRPr="00D52201">
        <w:rPr>
          <w:rFonts w:ascii="Traditional Arabic" w:hAnsi="Traditional Arabic" w:cs="Traditional Arabic" w:hint="cs"/>
          <w:sz w:val="34"/>
          <w:szCs w:val="34"/>
          <w:bdr w:val="none" w:sz="0" w:space="0" w:color="auto" w:frame="1"/>
          <w:shd w:val="clear" w:color="auto" w:fill="auto"/>
          <w:rtl/>
        </w:rPr>
        <w:t xml:space="preserve"> </w:t>
      </w:r>
      <w:r w:rsidR="00CC3D7D" w:rsidRPr="00D52201">
        <w:rPr>
          <w:rFonts w:ascii="Traditional Arabic" w:hAnsi="Traditional Arabic" w:cs="Traditional Arabic" w:hint="cs"/>
          <w:sz w:val="34"/>
          <w:szCs w:val="34"/>
          <w:bdr w:val="none" w:sz="0" w:space="0" w:color="auto" w:frame="1"/>
          <w:shd w:val="clear" w:color="auto" w:fill="auto"/>
          <w:rtl/>
        </w:rPr>
        <w:t>على الحقيقة على وجه يليق بجلاله، بلا تأويل ولا تعطيل ولا تكيي</w:t>
      </w:r>
      <w:r w:rsidR="008E42A5" w:rsidRPr="00D52201">
        <w:rPr>
          <w:rFonts w:ascii="Traditional Arabic" w:hAnsi="Traditional Arabic" w:cs="Traditional Arabic" w:hint="cs"/>
          <w:sz w:val="34"/>
          <w:szCs w:val="34"/>
          <w:bdr w:val="none" w:sz="0" w:space="0" w:color="auto" w:frame="1"/>
          <w:shd w:val="clear" w:color="auto" w:fill="auto"/>
          <w:rtl/>
        </w:rPr>
        <w:t>ف، ولا تشبيه ولا تمثيل</w:t>
      </w:r>
      <w:r w:rsidR="0005717F" w:rsidRPr="00D52201">
        <w:rPr>
          <w:rFonts w:ascii="Traditional Arabic" w:hAnsi="Traditional Arabic" w:cs="Traditional Arabic" w:hint="cs"/>
          <w:sz w:val="34"/>
          <w:szCs w:val="34"/>
          <w:bdr w:val="none" w:sz="0" w:space="0" w:color="auto" w:frame="1"/>
          <w:shd w:val="clear" w:color="auto" w:fill="auto"/>
          <w:rtl/>
        </w:rPr>
        <w:t>، ونفي ما نفاه الله عن نفسه</w:t>
      </w:r>
      <w:r w:rsidR="00EE7C67" w:rsidRPr="00D52201">
        <w:rPr>
          <w:rFonts w:ascii="Traditional Arabic" w:hAnsi="Traditional Arabic" w:cs="Traditional Arabic" w:hint="cs"/>
          <w:sz w:val="34"/>
          <w:szCs w:val="34"/>
          <w:bdr w:val="none" w:sz="0" w:space="0" w:color="auto" w:frame="1"/>
          <w:shd w:val="clear" w:color="auto" w:fill="auto"/>
          <w:rtl/>
        </w:rPr>
        <w:t xml:space="preserve"> وما نفاه عنه رسوله - صلى الله عليه الله عن نفسه - .</w:t>
      </w:r>
    </w:p>
    <w:p w14:paraId="132E5A2D" w14:textId="77777777" w:rsidR="00BD52E2" w:rsidRPr="00D52201" w:rsidRDefault="00654B4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9</w:t>
      </w:r>
      <w:r w:rsidR="00CC3D7D" w:rsidRPr="00D52201">
        <w:rPr>
          <w:rFonts w:ascii="Traditional Arabic" w:hAnsi="Traditional Arabic" w:cs="Traditional Arabic" w:hint="cs"/>
          <w:sz w:val="34"/>
          <w:szCs w:val="34"/>
          <w:shd w:val="clear" w:color="auto" w:fill="auto"/>
          <w:rtl/>
        </w:rPr>
        <w:t>-</w:t>
      </w:r>
      <w:r w:rsidR="00BD52E2" w:rsidRPr="00D52201">
        <w:rPr>
          <w:rFonts w:ascii="Traditional Arabic" w:hAnsi="Traditional Arabic" w:cs="Traditional Arabic" w:hint="cs"/>
          <w:sz w:val="34"/>
          <w:szCs w:val="34"/>
          <w:shd w:val="clear" w:color="auto" w:fill="auto"/>
          <w:rtl/>
        </w:rPr>
        <w:t xml:space="preserve"> بثبوت صفة الاستحياء على الوجه اللائق بذات الله بالأدلة الشرعية والحجج العقلية المرعية يبطل قول المعطلة والمشبهة ومن تبعهم من متأولي الأشاعرة والمتكلمين واع</w:t>
      </w:r>
      <w:r w:rsidR="00EE7C67" w:rsidRPr="00D52201">
        <w:rPr>
          <w:rFonts w:ascii="Traditional Arabic" w:hAnsi="Traditional Arabic" w:cs="Traditional Arabic" w:hint="cs"/>
          <w:sz w:val="34"/>
          <w:szCs w:val="34"/>
          <w:shd w:val="clear" w:color="auto" w:fill="auto"/>
          <w:rtl/>
        </w:rPr>
        <w:t>ت</w:t>
      </w:r>
      <w:r w:rsidR="00BD52E2" w:rsidRPr="00D52201">
        <w:rPr>
          <w:rFonts w:ascii="Traditional Arabic" w:hAnsi="Traditional Arabic" w:cs="Traditional Arabic" w:hint="cs"/>
          <w:sz w:val="34"/>
          <w:szCs w:val="34"/>
          <w:shd w:val="clear" w:color="auto" w:fill="auto"/>
          <w:rtl/>
        </w:rPr>
        <w:t xml:space="preserve">قادهم الفاسد في صفات رب </w:t>
      </w:r>
      <w:r w:rsidRPr="00D52201">
        <w:rPr>
          <w:rFonts w:ascii="Traditional Arabic" w:hAnsi="Traditional Arabic" w:cs="Traditional Arabic" w:hint="cs"/>
          <w:sz w:val="34"/>
          <w:szCs w:val="34"/>
          <w:shd w:val="clear" w:color="auto" w:fill="auto"/>
          <w:rtl/>
        </w:rPr>
        <w:t>البرية</w:t>
      </w:r>
      <w:r w:rsidR="00BD52E2" w:rsidRPr="00D52201">
        <w:rPr>
          <w:rFonts w:ascii="Traditional Arabic" w:hAnsi="Traditional Arabic" w:cs="Traditional Arabic" w:hint="cs"/>
          <w:sz w:val="34"/>
          <w:szCs w:val="34"/>
          <w:shd w:val="clear" w:color="auto" w:fill="auto"/>
          <w:rtl/>
        </w:rPr>
        <w:t xml:space="preserve">. </w:t>
      </w:r>
    </w:p>
    <w:p w14:paraId="7446398D" w14:textId="77777777" w:rsidR="002F1C40" w:rsidRPr="00D52201" w:rsidRDefault="00654B43"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lastRenderedPageBreak/>
        <w:t>10</w:t>
      </w:r>
      <w:r w:rsidR="004B5B70" w:rsidRPr="00D52201">
        <w:rPr>
          <w:rFonts w:ascii="Traditional Arabic" w:hAnsi="Traditional Arabic" w:cs="Traditional Arabic" w:hint="cs"/>
          <w:sz w:val="34"/>
          <w:szCs w:val="34"/>
          <w:shd w:val="clear" w:color="auto" w:fill="auto"/>
          <w:rtl/>
        </w:rPr>
        <w:t>-</w:t>
      </w:r>
      <w:r w:rsidR="00B92FF6" w:rsidRPr="00D52201">
        <w:rPr>
          <w:rFonts w:ascii="Traditional Arabic" w:hAnsi="Traditional Arabic" w:cs="Traditional Arabic" w:hint="cs"/>
          <w:sz w:val="34"/>
          <w:szCs w:val="34"/>
          <w:shd w:val="clear" w:color="auto" w:fill="auto"/>
          <w:rtl/>
        </w:rPr>
        <w:t xml:space="preserve"> ثبت لله اسم "الحَيِيِّ" بصحيح أحاديث السنة النبوية الثابتة عن المعصوم - صلى الله عليه وسلم-</w:t>
      </w:r>
      <w:r w:rsidR="00F432A9" w:rsidRPr="00D52201">
        <w:rPr>
          <w:rFonts w:ascii="Traditional Arabic" w:hAnsi="Traditional Arabic" w:cs="Traditional Arabic" w:hint="cs"/>
          <w:sz w:val="34"/>
          <w:szCs w:val="34"/>
          <w:shd w:val="clear" w:color="auto" w:fill="auto"/>
          <w:rtl/>
        </w:rPr>
        <w:t xml:space="preserve"> وبإجماع الأئمة</w:t>
      </w:r>
      <w:r w:rsidRPr="00D52201">
        <w:rPr>
          <w:rFonts w:ascii="Traditional Arabic" w:hAnsi="Traditional Arabic" w:cs="Traditional Arabic" w:hint="cs"/>
          <w:sz w:val="34"/>
          <w:szCs w:val="34"/>
          <w:shd w:val="clear" w:color="auto" w:fill="auto"/>
          <w:rtl/>
        </w:rPr>
        <w:t>.</w:t>
      </w:r>
    </w:p>
    <w:p w14:paraId="451AC1D2" w14:textId="77777777" w:rsidR="00B27C22" w:rsidRPr="00BF1A35" w:rsidRDefault="00B27C22" w:rsidP="00BF1A35">
      <w:pPr>
        <w:pStyle w:val="2"/>
        <w:bidi/>
        <w:rPr>
          <w:rtl/>
        </w:rPr>
      </w:pPr>
      <w:bookmarkStart w:id="22" w:name="_Toc153032053"/>
      <w:r w:rsidRPr="00BF1A35">
        <w:rPr>
          <w:rtl/>
        </w:rPr>
        <w:t>ب- أهم التوصيات</w:t>
      </w:r>
      <w:bookmarkEnd w:id="22"/>
    </w:p>
    <w:p w14:paraId="2E8A68D6" w14:textId="77777777" w:rsidR="007C6884" w:rsidRPr="00D52201" w:rsidRDefault="00A5415E" w:rsidP="00605F0C">
      <w:pPr>
        <w:pStyle w:val="a3"/>
        <w:spacing w:before="40" w:after="40" w:line="216" w:lineRule="auto"/>
        <w:ind w:firstLine="153"/>
        <w:jc w:val="both"/>
        <w:rPr>
          <w:rFonts w:ascii="Traditional Arabic" w:hAnsi="Traditional Arabic" w:cs="Traditional Arabic"/>
          <w:b/>
          <w:bCs/>
          <w:color w:val="FF0000"/>
          <w:sz w:val="34"/>
          <w:szCs w:val="34"/>
          <w:shd w:val="clear" w:color="auto" w:fill="auto"/>
          <w:rtl/>
        </w:rPr>
      </w:pPr>
      <w:r w:rsidRPr="00D52201">
        <w:rPr>
          <w:rFonts w:ascii="Traditional Arabic" w:hAnsi="Traditional Arabic" w:cs="Traditional Arabic" w:hint="cs"/>
          <w:b/>
          <w:bCs/>
          <w:color w:val="FF0000"/>
          <w:sz w:val="34"/>
          <w:szCs w:val="34"/>
          <w:shd w:val="clear" w:color="auto" w:fill="auto"/>
          <w:rtl/>
        </w:rPr>
        <w:t>توصي هذه الدراسة المختصرة بما هو آت:</w:t>
      </w:r>
    </w:p>
    <w:p w14:paraId="0EE4A187" w14:textId="77777777" w:rsidR="00317801" w:rsidRPr="00D52201" w:rsidRDefault="007E35AD"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1- </w:t>
      </w:r>
      <w:r w:rsidR="005D2571" w:rsidRPr="00D52201">
        <w:rPr>
          <w:rFonts w:ascii="Traditional Arabic" w:hAnsi="Traditional Arabic" w:cs="Traditional Arabic" w:hint="cs"/>
          <w:sz w:val="34"/>
          <w:szCs w:val="34"/>
          <w:shd w:val="clear" w:color="auto" w:fill="auto"/>
          <w:rtl/>
        </w:rPr>
        <w:t>توصي الدراسة ب</w:t>
      </w:r>
      <w:r w:rsidRPr="00D52201">
        <w:rPr>
          <w:rFonts w:ascii="Traditional Arabic" w:hAnsi="Traditional Arabic" w:cs="Traditional Arabic" w:hint="cs"/>
          <w:sz w:val="34"/>
          <w:szCs w:val="34"/>
          <w:shd w:val="clear" w:color="auto" w:fill="auto"/>
          <w:rtl/>
        </w:rPr>
        <w:t>إظهار مكانة العقيدة من الدين، وأنها أساس الملة، و</w:t>
      </w:r>
      <w:r w:rsidR="00032881" w:rsidRPr="00D52201">
        <w:rPr>
          <w:rFonts w:ascii="Traditional Arabic" w:hAnsi="Traditional Arabic" w:cs="Traditional Arabic" w:hint="cs"/>
          <w:sz w:val="34"/>
          <w:szCs w:val="34"/>
          <w:shd w:val="clear" w:color="auto" w:fill="auto"/>
          <w:rtl/>
        </w:rPr>
        <w:t>أنها</w:t>
      </w:r>
      <w:r w:rsidRPr="00D52201">
        <w:rPr>
          <w:rFonts w:ascii="Traditional Arabic" w:hAnsi="Traditional Arabic" w:cs="Traditional Arabic" w:hint="cs"/>
          <w:sz w:val="34"/>
          <w:szCs w:val="34"/>
          <w:shd w:val="clear" w:color="auto" w:fill="auto"/>
          <w:rtl/>
        </w:rPr>
        <w:t xml:space="preserve"> أول ما دعى إليه الرسل، وأنها </w:t>
      </w:r>
      <w:r w:rsidR="005D2571" w:rsidRPr="00D52201">
        <w:rPr>
          <w:rFonts w:ascii="Traditional Arabic" w:hAnsi="Traditional Arabic" w:cs="Traditional Arabic" w:hint="cs"/>
          <w:sz w:val="34"/>
          <w:szCs w:val="34"/>
          <w:shd w:val="clear" w:color="auto" w:fill="auto"/>
          <w:rtl/>
        </w:rPr>
        <w:t>محور ابتلاء العبد</w:t>
      </w:r>
      <w:r w:rsidRPr="00D52201">
        <w:rPr>
          <w:rFonts w:ascii="Traditional Arabic" w:hAnsi="Traditional Arabic" w:cs="Traditional Arabic" w:hint="cs"/>
          <w:sz w:val="34"/>
          <w:szCs w:val="34"/>
          <w:shd w:val="clear" w:color="auto" w:fill="auto"/>
          <w:rtl/>
        </w:rPr>
        <w:t xml:space="preserve"> في قبره</w:t>
      </w:r>
      <w:r w:rsidR="00317801" w:rsidRPr="00D52201">
        <w:rPr>
          <w:rFonts w:ascii="Traditional Arabic" w:hAnsi="Traditional Arabic" w:cs="Traditional Arabic" w:hint="cs"/>
          <w:sz w:val="34"/>
          <w:szCs w:val="34"/>
          <w:shd w:val="clear" w:color="auto" w:fill="auto"/>
          <w:rtl/>
        </w:rPr>
        <w:t>، و</w:t>
      </w:r>
      <w:r w:rsidR="00032881" w:rsidRPr="00D52201">
        <w:rPr>
          <w:rFonts w:ascii="Traditional Arabic" w:hAnsi="Traditional Arabic" w:cs="Traditional Arabic" w:hint="cs"/>
          <w:sz w:val="34"/>
          <w:szCs w:val="34"/>
          <w:shd w:val="clear" w:color="auto" w:fill="auto"/>
          <w:rtl/>
        </w:rPr>
        <w:t>أن</w:t>
      </w:r>
      <w:r w:rsidR="00317801" w:rsidRPr="00D52201">
        <w:rPr>
          <w:rFonts w:ascii="Traditional Arabic" w:hAnsi="Traditional Arabic" w:cs="Traditional Arabic" w:hint="cs"/>
          <w:sz w:val="34"/>
          <w:szCs w:val="34"/>
          <w:shd w:val="clear" w:color="auto" w:fill="auto"/>
          <w:rtl/>
        </w:rPr>
        <w:t xml:space="preserve"> علم العقيدة أشرف العلوم، لأن شرف </w:t>
      </w:r>
      <w:r w:rsidR="00032881" w:rsidRPr="00D52201">
        <w:rPr>
          <w:rFonts w:ascii="Traditional Arabic" w:hAnsi="Traditional Arabic" w:cs="Traditional Arabic" w:hint="cs"/>
          <w:sz w:val="34"/>
          <w:szCs w:val="34"/>
          <w:shd w:val="clear" w:color="auto" w:fill="auto"/>
          <w:rtl/>
        </w:rPr>
        <w:t>العلم بشرف المعلوم</w:t>
      </w:r>
      <w:r w:rsidR="00F576E1" w:rsidRPr="00D52201">
        <w:rPr>
          <w:rFonts w:ascii="Traditional Arabic" w:hAnsi="Traditional Arabic" w:cs="Traditional Arabic" w:hint="cs"/>
          <w:sz w:val="34"/>
          <w:szCs w:val="34"/>
          <w:shd w:val="clear" w:color="auto" w:fill="auto"/>
          <w:rtl/>
        </w:rPr>
        <w:t xml:space="preserve"> </w:t>
      </w:r>
      <w:r w:rsidR="00317801" w:rsidRPr="00D52201">
        <w:rPr>
          <w:rFonts w:ascii="Traditional Arabic" w:hAnsi="Traditional Arabic" w:cs="Traditional Arabic" w:hint="cs"/>
          <w:sz w:val="34"/>
          <w:szCs w:val="34"/>
          <w:shd w:val="clear" w:color="auto" w:fill="auto"/>
          <w:rtl/>
        </w:rPr>
        <w:t>كما هو معلوم</w:t>
      </w:r>
      <w:r w:rsidR="00032881" w:rsidRPr="00D52201">
        <w:rPr>
          <w:rFonts w:ascii="Traditional Arabic" w:hAnsi="Traditional Arabic" w:cs="Traditional Arabic" w:hint="cs"/>
          <w:sz w:val="34"/>
          <w:szCs w:val="34"/>
          <w:shd w:val="clear" w:color="auto" w:fill="auto"/>
          <w:rtl/>
        </w:rPr>
        <w:t>،</w:t>
      </w:r>
      <w:r w:rsidR="00317801" w:rsidRPr="00D52201">
        <w:rPr>
          <w:rFonts w:ascii="Traditional Arabic" w:hAnsi="Traditional Arabic" w:cs="Traditional Arabic" w:hint="cs"/>
          <w:sz w:val="34"/>
          <w:szCs w:val="34"/>
          <w:shd w:val="clear" w:color="auto" w:fill="auto"/>
          <w:rtl/>
        </w:rPr>
        <w:t xml:space="preserve"> فعلم العقيدة ولا سيما علم الأسماء والصفات متعلق بذات الله تعالى، فالعلم به يُعد أشرف وأجل المعلومات الواجبات المتحتمات على جميع البريات.</w:t>
      </w:r>
    </w:p>
    <w:p w14:paraId="74156BF7" w14:textId="77777777" w:rsidR="005D2571" w:rsidRPr="00D52201" w:rsidRDefault="007E35AD" w:rsidP="00BF1A35">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2- كما </w:t>
      </w:r>
      <w:r w:rsidR="00A5415E" w:rsidRPr="00D52201">
        <w:rPr>
          <w:rFonts w:ascii="Traditional Arabic" w:hAnsi="Traditional Arabic" w:cs="Traditional Arabic" w:hint="cs"/>
          <w:sz w:val="34"/>
          <w:szCs w:val="34"/>
          <w:shd w:val="clear" w:color="auto" w:fill="auto"/>
          <w:rtl/>
        </w:rPr>
        <w:t>توصي عموم المسلمين بالحرص على تعلم العقيدة الصحيحة التي بها نجاة العبد من خزي الدنيا وعذاب الآخرة</w:t>
      </w:r>
      <w:r w:rsidR="005D2571" w:rsidRPr="00D52201">
        <w:rPr>
          <w:rStyle w:val="a8"/>
          <w:rFonts w:ascii="Traditional Arabic" w:hAnsi="Traditional Arabic" w:cs="Traditional Arabic" w:hint="cs"/>
          <w:b w:val="0"/>
          <w:bCs w:val="0"/>
          <w:sz w:val="34"/>
          <w:szCs w:val="34"/>
          <w:shd w:val="clear" w:color="auto" w:fill="auto"/>
          <w:rtl/>
        </w:rPr>
        <w:t>، وأن تعلمها مقدم على تعلم العبادات والمعاملات والأخلاق، لأن شرط صلاح الأعمال وقبوله متوقف على تحقيق توحيد المعبود</w:t>
      </w:r>
      <w:r w:rsidR="00032881" w:rsidRPr="00D52201">
        <w:rPr>
          <w:rStyle w:val="a8"/>
          <w:rFonts w:ascii="Traditional Arabic" w:hAnsi="Traditional Arabic" w:cs="Traditional Arabic" w:hint="cs"/>
          <w:b w:val="0"/>
          <w:bCs w:val="0"/>
          <w:sz w:val="34"/>
          <w:szCs w:val="34"/>
          <w:shd w:val="clear" w:color="auto" w:fill="auto"/>
          <w:rtl/>
        </w:rPr>
        <w:t xml:space="preserve"> - سبحانه -</w:t>
      </w:r>
      <w:r w:rsidR="005D2571" w:rsidRPr="00D52201">
        <w:rPr>
          <w:rStyle w:val="a8"/>
          <w:rFonts w:ascii="Traditional Arabic" w:hAnsi="Traditional Arabic" w:cs="Traditional Arabic" w:hint="cs"/>
          <w:b w:val="0"/>
          <w:bCs w:val="0"/>
          <w:sz w:val="34"/>
          <w:szCs w:val="34"/>
          <w:shd w:val="clear" w:color="auto" w:fill="auto"/>
          <w:rtl/>
        </w:rPr>
        <w:t xml:space="preserve"> وإفراد المتبوع - صلى الله عليه وسلم -، وأن أعمال العباد لا تصح ولا تقبل من متلبس بفساد في المعتقد</w:t>
      </w:r>
      <w:r w:rsidR="00032881" w:rsidRPr="00D52201">
        <w:rPr>
          <w:rStyle w:val="a8"/>
          <w:rFonts w:ascii="Traditional Arabic" w:hAnsi="Traditional Arabic" w:cs="Traditional Arabic" w:hint="cs"/>
          <w:b w:val="0"/>
          <w:bCs w:val="0"/>
          <w:sz w:val="34"/>
          <w:szCs w:val="34"/>
          <w:shd w:val="clear" w:color="auto" w:fill="auto"/>
          <w:rtl/>
        </w:rPr>
        <w:t xml:space="preserve"> ومتلبس بابتداع في الدين</w:t>
      </w:r>
      <w:r w:rsidR="005D2571" w:rsidRPr="00D52201">
        <w:rPr>
          <w:rStyle w:val="a8"/>
          <w:rFonts w:ascii="Traditional Arabic" w:hAnsi="Traditional Arabic" w:cs="Traditional Arabic" w:hint="cs"/>
          <w:b w:val="0"/>
          <w:bCs w:val="0"/>
          <w:sz w:val="34"/>
          <w:szCs w:val="34"/>
          <w:shd w:val="clear" w:color="auto" w:fill="auto"/>
          <w:rtl/>
        </w:rPr>
        <w:t xml:space="preserve">، وأن </w:t>
      </w:r>
      <w:r w:rsidR="005D2571" w:rsidRPr="00D52201">
        <w:rPr>
          <w:rFonts w:ascii="Traditional Arabic" w:hAnsi="Traditional Arabic" w:cs="Traditional Arabic" w:hint="cs"/>
          <w:sz w:val="34"/>
          <w:szCs w:val="34"/>
          <w:shd w:val="clear" w:color="auto" w:fill="auto"/>
          <w:rtl/>
        </w:rPr>
        <w:t>المعتقد الصحيح</w:t>
      </w:r>
      <w:r w:rsidR="00F576E1" w:rsidRPr="00D52201">
        <w:rPr>
          <w:rFonts w:ascii="Traditional Arabic" w:hAnsi="Traditional Arabic" w:cs="Traditional Arabic" w:hint="cs"/>
          <w:sz w:val="34"/>
          <w:szCs w:val="34"/>
          <w:shd w:val="clear" w:color="auto" w:fill="auto"/>
          <w:rtl/>
        </w:rPr>
        <w:t xml:space="preserve"> </w:t>
      </w:r>
      <w:r w:rsidR="00032881" w:rsidRPr="00D52201">
        <w:rPr>
          <w:rFonts w:ascii="Traditional Arabic" w:hAnsi="Traditional Arabic" w:cs="Traditional Arabic" w:hint="cs"/>
          <w:sz w:val="34"/>
          <w:szCs w:val="34"/>
          <w:shd w:val="clear" w:color="auto" w:fill="auto"/>
          <w:rtl/>
        </w:rPr>
        <w:t xml:space="preserve">المقرون بالاتباع، </w:t>
      </w:r>
      <w:r w:rsidR="005D2571" w:rsidRPr="00D52201">
        <w:rPr>
          <w:rFonts w:ascii="Traditional Arabic" w:hAnsi="Traditional Arabic" w:cs="Traditional Arabic" w:hint="cs"/>
          <w:sz w:val="34"/>
          <w:szCs w:val="34"/>
          <w:shd w:val="clear" w:color="auto" w:fill="auto"/>
          <w:rtl/>
        </w:rPr>
        <w:t>هو الذي تَنبني على صحته وسلامته وقبوله جميع الأعمال.</w:t>
      </w:r>
    </w:p>
    <w:p w14:paraId="74DBDE36" w14:textId="77777777" w:rsidR="007E35AD" w:rsidRPr="00D52201" w:rsidRDefault="005D2571"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3</w:t>
      </w:r>
      <w:r w:rsidR="00A5415E" w:rsidRPr="00D52201">
        <w:rPr>
          <w:rFonts w:ascii="Traditional Arabic" w:hAnsi="Traditional Arabic" w:cs="Traditional Arabic" w:hint="cs"/>
          <w:sz w:val="34"/>
          <w:szCs w:val="34"/>
          <w:shd w:val="clear" w:color="auto" w:fill="auto"/>
          <w:rtl/>
        </w:rPr>
        <w:t xml:space="preserve">- كما توصي عموم الباحثين في شتى المجالات العلمية الشرعية بالعناية بالجانب العقدي والانتصار لمعتقد الفرقة الناجية والطائفة المنصورة إلى قيام الساعة أهل السنة والجماعة في كل ما يمس العقيدة ولا سيما في باب الصفات، مع وجوب التنبيه على العقائد المخالفة لمنهج أهل السنة، ولا سيما في باب </w:t>
      </w:r>
      <w:r w:rsidR="007E35AD" w:rsidRPr="00D52201">
        <w:rPr>
          <w:rFonts w:ascii="Traditional Arabic" w:hAnsi="Traditional Arabic" w:cs="Traditional Arabic" w:hint="cs"/>
          <w:sz w:val="34"/>
          <w:szCs w:val="34"/>
          <w:shd w:val="clear" w:color="auto" w:fill="auto"/>
          <w:rtl/>
        </w:rPr>
        <w:t xml:space="preserve">تأويل </w:t>
      </w:r>
      <w:r w:rsidR="00A5415E" w:rsidRPr="00D52201">
        <w:rPr>
          <w:rFonts w:ascii="Traditional Arabic" w:hAnsi="Traditional Arabic" w:cs="Traditional Arabic" w:hint="cs"/>
          <w:sz w:val="34"/>
          <w:szCs w:val="34"/>
          <w:shd w:val="clear" w:color="auto" w:fill="auto"/>
          <w:rtl/>
        </w:rPr>
        <w:t>الصفات، وأكثر ما يكون ذلك في كتب العقائد المخالفة، وفي كتب التفسير التي أوَّل مصنفوها صفات الرب جلَّ في علاه وفق منهج الأشاعرة ومن نحى نحوهم من متؤلي الصفات.</w:t>
      </w:r>
    </w:p>
    <w:p w14:paraId="31E8A4A5" w14:textId="77777777" w:rsidR="00E96901" w:rsidRPr="00D52201" w:rsidRDefault="0040219D"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4</w:t>
      </w:r>
      <w:r w:rsidR="00A5415E" w:rsidRPr="00D52201">
        <w:rPr>
          <w:rFonts w:ascii="Traditional Arabic" w:hAnsi="Traditional Arabic" w:cs="Traditional Arabic" w:hint="cs"/>
          <w:sz w:val="34"/>
          <w:szCs w:val="34"/>
          <w:shd w:val="clear" w:color="auto" w:fill="auto"/>
          <w:rtl/>
        </w:rPr>
        <w:t>-</w:t>
      </w:r>
      <w:r w:rsidR="00E96901" w:rsidRPr="00D52201">
        <w:rPr>
          <w:rFonts w:ascii="Traditional Arabic" w:hAnsi="Traditional Arabic" w:cs="Traditional Arabic" w:hint="cs"/>
          <w:sz w:val="34"/>
          <w:szCs w:val="34"/>
          <w:shd w:val="clear" w:color="auto" w:fill="auto"/>
          <w:rtl/>
        </w:rPr>
        <w:t xml:space="preserve"> كما توصي بوجوب العناية بمؤلفات أئمة أهل السنة والجماعة في العقيدة - عمومًا- وبمؤلفاتهم في باب الصفات - خصوصًا- وشرحها وتسهليها وتقريبها لطالبيها ونشرها بين عموم الأمة، نصحًا لله ولكتابه ولرسوله -</w:t>
      </w:r>
      <w:r w:rsidR="007E35AD" w:rsidRPr="00D52201">
        <w:rPr>
          <w:rFonts w:ascii="Traditional Arabic" w:hAnsi="Traditional Arabic" w:cs="Traditional Arabic" w:hint="cs"/>
          <w:sz w:val="34"/>
          <w:szCs w:val="34"/>
          <w:shd w:val="clear" w:color="auto" w:fill="auto"/>
          <w:rtl/>
        </w:rPr>
        <w:t xml:space="preserve"> </w:t>
      </w:r>
      <w:r w:rsidR="00E96901" w:rsidRPr="00D52201">
        <w:rPr>
          <w:rFonts w:ascii="Traditional Arabic" w:hAnsi="Traditional Arabic" w:cs="Traditional Arabic" w:hint="cs"/>
          <w:sz w:val="34"/>
          <w:szCs w:val="34"/>
          <w:shd w:val="clear" w:color="auto" w:fill="auto"/>
          <w:rtl/>
        </w:rPr>
        <w:t>صلى الله عليه وسلم- وللمسلمين - عوامهم وخواصهم- كل بحسبه.</w:t>
      </w:r>
    </w:p>
    <w:p w14:paraId="45011E7D" w14:textId="77777777" w:rsidR="00E96901" w:rsidRPr="00D52201" w:rsidRDefault="0040219D"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5</w:t>
      </w:r>
      <w:r w:rsidR="00E96901" w:rsidRPr="00D52201">
        <w:rPr>
          <w:rFonts w:ascii="Traditional Arabic" w:hAnsi="Traditional Arabic" w:cs="Traditional Arabic" w:hint="cs"/>
          <w:sz w:val="34"/>
          <w:szCs w:val="34"/>
          <w:shd w:val="clear" w:color="auto" w:fill="auto"/>
          <w:rtl/>
        </w:rPr>
        <w:t>- كما توصى الدراسة وتنادي بإصلاح المناهج العقدية في شتى مراحل التعليم في بأن تكون وفق منهج أهل السنة</w:t>
      </w:r>
      <w:r w:rsidR="007E35AD" w:rsidRPr="00D52201">
        <w:rPr>
          <w:rFonts w:ascii="Traditional Arabic" w:hAnsi="Traditional Arabic" w:cs="Traditional Arabic" w:hint="cs"/>
          <w:sz w:val="34"/>
          <w:szCs w:val="34"/>
          <w:shd w:val="clear" w:color="auto" w:fill="auto"/>
          <w:rtl/>
        </w:rPr>
        <w:t xml:space="preserve"> والجماعة ولا سيما في باب الصفات،</w:t>
      </w:r>
      <w:r w:rsidR="00E96901" w:rsidRPr="00D52201">
        <w:rPr>
          <w:rFonts w:ascii="Traditional Arabic" w:hAnsi="Traditional Arabic" w:cs="Traditional Arabic" w:hint="cs"/>
          <w:sz w:val="34"/>
          <w:szCs w:val="34"/>
          <w:shd w:val="clear" w:color="auto" w:fill="auto"/>
          <w:rtl/>
        </w:rPr>
        <w:t xml:space="preserve"> </w:t>
      </w:r>
      <w:r w:rsidR="007E35AD" w:rsidRPr="00D52201">
        <w:rPr>
          <w:rFonts w:ascii="Traditional Arabic" w:hAnsi="Traditional Arabic" w:cs="Traditional Arabic" w:hint="cs"/>
          <w:sz w:val="34"/>
          <w:szCs w:val="34"/>
          <w:shd w:val="clear" w:color="auto" w:fill="auto"/>
          <w:rtl/>
        </w:rPr>
        <w:t>وخاصة</w:t>
      </w:r>
      <w:r w:rsidR="00E96901" w:rsidRPr="00D52201">
        <w:rPr>
          <w:rFonts w:ascii="Traditional Arabic" w:hAnsi="Traditional Arabic" w:cs="Traditional Arabic" w:hint="cs"/>
          <w:sz w:val="34"/>
          <w:szCs w:val="34"/>
          <w:shd w:val="clear" w:color="auto" w:fill="auto"/>
          <w:rtl/>
        </w:rPr>
        <w:t xml:space="preserve"> في مراحل التعليم الأو</w:t>
      </w:r>
      <w:r w:rsidR="00032881" w:rsidRPr="00D52201">
        <w:rPr>
          <w:rFonts w:ascii="Traditional Arabic" w:hAnsi="Traditional Arabic" w:cs="Traditional Arabic" w:hint="cs"/>
          <w:sz w:val="34"/>
          <w:szCs w:val="34"/>
          <w:shd w:val="clear" w:color="auto" w:fill="auto"/>
          <w:rtl/>
        </w:rPr>
        <w:t>َّ</w:t>
      </w:r>
      <w:r w:rsidR="00E96901" w:rsidRPr="00D52201">
        <w:rPr>
          <w:rFonts w:ascii="Traditional Arabic" w:hAnsi="Traditional Arabic" w:cs="Traditional Arabic" w:hint="cs"/>
          <w:sz w:val="34"/>
          <w:szCs w:val="34"/>
          <w:shd w:val="clear" w:color="auto" w:fill="auto"/>
          <w:rtl/>
        </w:rPr>
        <w:t>ل</w:t>
      </w:r>
      <w:r w:rsidR="00032881" w:rsidRPr="00D52201">
        <w:rPr>
          <w:rFonts w:ascii="Traditional Arabic" w:hAnsi="Traditional Arabic" w:cs="Traditional Arabic" w:hint="cs"/>
          <w:sz w:val="34"/>
          <w:szCs w:val="34"/>
          <w:shd w:val="clear" w:color="auto" w:fill="auto"/>
          <w:rtl/>
        </w:rPr>
        <w:t>ِ</w:t>
      </w:r>
      <w:r w:rsidR="00E96901" w:rsidRPr="00D52201">
        <w:rPr>
          <w:rFonts w:ascii="Traditional Arabic" w:hAnsi="Traditional Arabic" w:cs="Traditional Arabic" w:hint="cs"/>
          <w:sz w:val="34"/>
          <w:szCs w:val="34"/>
          <w:shd w:val="clear" w:color="auto" w:fill="auto"/>
          <w:rtl/>
        </w:rPr>
        <w:t xml:space="preserve">ية التي ترسخ في قلوب الناشئة في مراحل عمرهم </w:t>
      </w:r>
      <w:r w:rsidR="00032881" w:rsidRPr="00D52201">
        <w:rPr>
          <w:rFonts w:ascii="Traditional Arabic" w:hAnsi="Traditional Arabic" w:cs="Traditional Arabic" w:hint="cs"/>
          <w:sz w:val="34"/>
          <w:szCs w:val="34"/>
          <w:shd w:val="clear" w:color="auto" w:fill="auto"/>
          <w:rtl/>
        </w:rPr>
        <w:t>الأولى</w:t>
      </w:r>
      <w:r w:rsidR="00E96901" w:rsidRPr="00D52201">
        <w:rPr>
          <w:rFonts w:ascii="Traditional Arabic" w:hAnsi="Traditional Arabic" w:cs="Traditional Arabic" w:hint="cs"/>
          <w:sz w:val="34"/>
          <w:szCs w:val="34"/>
          <w:shd w:val="clear" w:color="auto" w:fill="auto"/>
          <w:rtl/>
        </w:rPr>
        <w:t xml:space="preserve">، فالفتى على أول نشوئه. </w:t>
      </w:r>
    </w:p>
    <w:p w14:paraId="56FB855D" w14:textId="77777777" w:rsidR="006746E5" w:rsidRPr="00D52201" w:rsidRDefault="00E96901"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 </w:t>
      </w:r>
      <w:r w:rsidR="0040219D" w:rsidRPr="00D52201">
        <w:rPr>
          <w:rFonts w:ascii="Traditional Arabic" w:hAnsi="Traditional Arabic" w:cs="Traditional Arabic" w:hint="cs"/>
          <w:sz w:val="34"/>
          <w:szCs w:val="34"/>
          <w:shd w:val="clear" w:color="auto" w:fill="auto"/>
          <w:rtl/>
        </w:rPr>
        <w:t>6</w:t>
      </w:r>
      <w:r w:rsidR="007E35AD" w:rsidRPr="00D52201">
        <w:rPr>
          <w:rFonts w:ascii="Traditional Arabic" w:hAnsi="Traditional Arabic" w:cs="Traditional Arabic" w:hint="cs"/>
          <w:sz w:val="34"/>
          <w:szCs w:val="34"/>
          <w:shd w:val="clear" w:color="auto" w:fill="auto"/>
          <w:rtl/>
        </w:rPr>
        <w:t xml:space="preserve">- </w:t>
      </w:r>
      <w:r w:rsidR="006746E5" w:rsidRPr="00D52201">
        <w:rPr>
          <w:rFonts w:ascii="Traditional Arabic" w:hAnsi="Traditional Arabic" w:cs="Traditional Arabic" w:hint="cs"/>
          <w:sz w:val="34"/>
          <w:szCs w:val="34"/>
          <w:shd w:val="clear" w:color="auto" w:fill="auto"/>
          <w:rtl/>
        </w:rPr>
        <w:t>وتوصي</w:t>
      </w:r>
      <w:r w:rsidR="00032881" w:rsidRPr="00D52201">
        <w:rPr>
          <w:rFonts w:ascii="Traditional Arabic" w:hAnsi="Traditional Arabic" w:cs="Traditional Arabic" w:hint="cs"/>
          <w:sz w:val="34"/>
          <w:szCs w:val="34"/>
          <w:shd w:val="clear" w:color="auto" w:fill="auto"/>
          <w:rtl/>
        </w:rPr>
        <w:t xml:space="preserve"> </w:t>
      </w:r>
      <w:r w:rsidR="006746E5" w:rsidRPr="00D52201">
        <w:rPr>
          <w:rFonts w:ascii="Traditional Arabic" w:hAnsi="Traditional Arabic" w:cs="Traditional Arabic" w:hint="cs"/>
          <w:sz w:val="34"/>
          <w:szCs w:val="34"/>
          <w:shd w:val="clear" w:color="auto" w:fill="auto"/>
          <w:rtl/>
        </w:rPr>
        <w:t>بعقد ندوات ومؤتمرات ودورات علمية تبرز</w:t>
      </w:r>
      <w:r w:rsidR="00032881" w:rsidRPr="00D52201">
        <w:rPr>
          <w:rFonts w:ascii="Traditional Arabic" w:hAnsi="Traditional Arabic" w:cs="Traditional Arabic" w:hint="cs"/>
          <w:sz w:val="34"/>
          <w:szCs w:val="34"/>
          <w:shd w:val="clear" w:color="auto" w:fill="auto"/>
          <w:rtl/>
        </w:rPr>
        <w:t xml:space="preserve"> صحة منهج أهل السنة في </w:t>
      </w:r>
      <w:r w:rsidR="006746E5" w:rsidRPr="00D52201">
        <w:rPr>
          <w:rFonts w:ascii="Traditional Arabic" w:hAnsi="Traditional Arabic" w:cs="Traditional Arabic" w:hint="cs"/>
          <w:sz w:val="34"/>
          <w:szCs w:val="34"/>
          <w:shd w:val="clear" w:color="auto" w:fill="auto"/>
          <w:rtl/>
        </w:rPr>
        <w:t xml:space="preserve">الصفات </w:t>
      </w:r>
    </w:p>
    <w:p w14:paraId="0A382677" w14:textId="77777777" w:rsidR="00A5415E" w:rsidRPr="00D52201" w:rsidRDefault="0040219D"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lastRenderedPageBreak/>
        <w:t>7</w:t>
      </w:r>
      <w:r w:rsidR="006746E5" w:rsidRPr="00D52201">
        <w:rPr>
          <w:rFonts w:ascii="Traditional Arabic" w:hAnsi="Traditional Arabic" w:cs="Traditional Arabic" w:hint="cs"/>
          <w:sz w:val="34"/>
          <w:szCs w:val="34"/>
          <w:shd w:val="clear" w:color="auto" w:fill="auto"/>
          <w:rtl/>
        </w:rPr>
        <w:t>- وتوصي ب</w:t>
      </w:r>
      <w:r w:rsidR="0040452F" w:rsidRPr="00D52201">
        <w:rPr>
          <w:rFonts w:ascii="Traditional Arabic" w:hAnsi="Traditional Arabic" w:cs="Traditional Arabic" w:hint="cs"/>
          <w:sz w:val="34"/>
          <w:szCs w:val="34"/>
          <w:shd w:val="clear" w:color="auto" w:fill="auto"/>
          <w:rtl/>
        </w:rPr>
        <w:t xml:space="preserve">اعتقاد أهل السنة ولزومه عمومًا وفي باب الصفات خصوصًا، ومنه </w:t>
      </w:r>
      <w:r w:rsidR="00032881" w:rsidRPr="00D52201">
        <w:rPr>
          <w:rFonts w:ascii="Traditional Arabic" w:hAnsi="Traditional Arabic" w:cs="Traditional Arabic" w:hint="cs"/>
          <w:sz w:val="34"/>
          <w:szCs w:val="34"/>
          <w:shd w:val="clear" w:color="auto" w:fill="auto"/>
          <w:rtl/>
        </w:rPr>
        <w:t>إثبات</w:t>
      </w:r>
      <w:r w:rsidR="006746E5" w:rsidRPr="00D52201">
        <w:rPr>
          <w:rFonts w:ascii="Traditional Arabic" w:hAnsi="Traditional Arabic" w:cs="Traditional Arabic" w:hint="cs"/>
          <w:sz w:val="34"/>
          <w:szCs w:val="34"/>
          <w:shd w:val="clear" w:color="auto" w:fill="auto"/>
          <w:rtl/>
        </w:rPr>
        <w:t xml:space="preserve"> صفة الاستحياء</w:t>
      </w:r>
      <w:r w:rsidR="00032881" w:rsidRPr="00D52201">
        <w:rPr>
          <w:rFonts w:ascii="Traditional Arabic" w:hAnsi="Traditional Arabic" w:cs="Traditional Arabic" w:hint="cs"/>
          <w:sz w:val="34"/>
          <w:szCs w:val="34"/>
          <w:shd w:val="clear" w:color="auto" w:fill="auto"/>
          <w:rtl/>
        </w:rPr>
        <w:t xml:space="preserve"> </w:t>
      </w:r>
      <w:r w:rsidR="006746E5" w:rsidRPr="00D52201">
        <w:rPr>
          <w:rFonts w:ascii="Traditional Arabic" w:hAnsi="Traditional Arabic" w:cs="Traditional Arabic" w:hint="cs"/>
          <w:sz w:val="34"/>
          <w:szCs w:val="34"/>
          <w:shd w:val="clear" w:color="auto" w:fill="auto"/>
          <w:rtl/>
        </w:rPr>
        <w:t>للباري جلَّ في علاه،</w:t>
      </w:r>
      <w:r w:rsidR="00032881" w:rsidRPr="00D52201">
        <w:rPr>
          <w:rFonts w:ascii="Traditional Arabic" w:hAnsi="Traditional Arabic" w:cs="Traditional Arabic" w:hint="cs"/>
          <w:sz w:val="34"/>
          <w:szCs w:val="34"/>
          <w:shd w:val="clear" w:color="auto" w:fill="auto"/>
          <w:rtl/>
        </w:rPr>
        <w:t xml:space="preserve"> وبطلان </w:t>
      </w:r>
      <w:r w:rsidR="0040452F" w:rsidRPr="00D52201">
        <w:rPr>
          <w:rFonts w:ascii="Traditional Arabic" w:hAnsi="Traditional Arabic" w:cs="Traditional Arabic" w:hint="cs"/>
          <w:sz w:val="34"/>
          <w:szCs w:val="34"/>
          <w:shd w:val="clear" w:color="auto" w:fill="auto"/>
          <w:rtl/>
        </w:rPr>
        <w:t>اعتقاد</w:t>
      </w:r>
      <w:r w:rsidR="006746E5" w:rsidRPr="00D52201">
        <w:rPr>
          <w:rFonts w:ascii="Traditional Arabic" w:hAnsi="Traditional Arabic" w:cs="Traditional Arabic" w:hint="cs"/>
          <w:sz w:val="34"/>
          <w:szCs w:val="34"/>
          <w:shd w:val="clear" w:color="auto" w:fill="auto"/>
          <w:rtl/>
        </w:rPr>
        <w:t xml:space="preserve"> منكري</w:t>
      </w:r>
      <w:r w:rsidR="00032881" w:rsidRPr="00D52201">
        <w:rPr>
          <w:rFonts w:ascii="Traditional Arabic" w:hAnsi="Traditional Arabic" w:cs="Traditional Arabic" w:hint="cs"/>
          <w:sz w:val="34"/>
          <w:szCs w:val="34"/>
          <w:shd w:val="clear" w:color="auto" w:fill="auto"/>
          <w:rtl/>
        </w:rPr>
        <w:t xml:space="preserve"> ثبوتها </w:t>
      </w:r>
      <w:r w:rsidR="006746E5" w:rsidRPr="00D52201">
        <w:rPr>
          <w:rFonts w:ascii="Traditional Arabic" w:hAnsi="Traditional Arabic" w:cs="Traditional Arabic" w:hint="cs"/>
          <w:sz w:val="34"/>
          <w:szCs w:val="34"/>
          <w:shd w:val="clear" w:color="auto" w:fill="auto"/>
          <w:rtl/>
        </w:rPr>
        <w:t xml:space="preserve">لله على الحقيقة </w:t>
      </w:r>
      <w:r w:rsidR="00032881" w:rsidRPr="00D52201">
        <w:rPr>
          <w:rFonts w:ascii="Traditional Arabic" w:hAnsi="Traditional Arabic" w:cs="Traditional Arabic" w:hint="cs"/>
          <w:sz w:val="34"/>
          <w:szCs w:val="34"/>
          <w:shd w:val="clear" w:color="auto" w:fill="auto"/>
          <w:rtl/>
        </w:rPr>
        <w:t>من المعطلة وسائر المشبهة و</w:t>
      </w:r>
      <w:r w:rsidR="006746E5" w:rsidRPr="00D52201">
        <w:rPr>
          <w:rFonts w:ascii="Traditional Arabic" w:hAnsi="Traditional Arabic" w:cs="Traditional Arabic" w:hint="cs"/>
          <w:sz w:val="34"/>
          <w:szCs w:val="34"/>
          <w:shd w:val="clear" w:color="auto" w:fill="auto"/>
          <w:rtl/>
        </w:rPr>
        <w:t>متؤلي الصفات</w:t>
      </w:r>
      <w:r w:rsidR="00032881" w:rsidRPr="00D52201">
        <w:rPr>
          <w:rFonts w:ascii="Traditional Arabic" w:hAnsi="Traditional Arabic" w:cs="Traditional Arabic" w:hint="cs"/>
          <w:sz w:val="34"/>
          <w:szCs w:val="34"/>
          <w:shd w:val="clear" w:color="auto" w:fill="auto"/>
          <w:rtl/>
        </w:rPr>
        <w:t>.</w:t>
      </w:r>
    </w:p>
    <w:p w14:paraId="2728695D" w14:textId="77777777" w:rsidR="007E35AD" w:rsidRPr="00D52201" w:rsidRDefault="007E35AD" w:rsidP="00605F0C">
      <w:pPr>
        <w:pStyle w:val="a3"/>
        <w:spacing w:before="40" w:after="40" w:line="216" w:lineRule="auto"/>
        <w:ind w:firstLine="153"/>
        <w:jc w:val="center"/>
        <w:rPr>
          <w:rFonts w:ascii="Traditional Arabic" w:hAnsi="Traditional Arabic" w:cs="Traditional Arabic"/>
          <w:sz w:val="34"/>
          <w:szCs w:val="34"/>
          <w:shd w:val="clear" w:color="auto" w:fill="auto"/>
          <w:rtl/>
        </w:rPr>
      </w:pPr>
    </w:p>
    <w:p w14:paraId="545EEF39" w14:textId="77777777" w:rsidR="002757D4" w:rsidRPr="00D52201" w:rsidRDefault="002757D4" w:rsidP="00605F0C">
      <w:pPr>
        <w:pStyle w:val="a3"/>
        <w:spacing w:before="40" w:after="40" w:line="216" w:lineRule="auto"/>
        <w:ind w:firstLine="153"/>
        <w:jc w:val="center"/>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أَمْلاَهُ</w:t>
      </w:r>
    </w:p>
    <w:p w14:paraId="590C40C3" w14:textId="77777777" w:rsidR="002757D4" w:rsidRPr="00D52201" w:rsidRDefault="002757D4" w:rsidP="00605F0C">
      <w:pPr>
        <w:pStyle w:val="a3"/>
        <w:spacing w:before="40" w:after="40" w:line="216" w:lineRule="auto"/>
        <w:ind w:firstLine="153"/>
        <w:jc w:val="center"/>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الفَقِيرُ إلى عَفْوِ رَبِّهِ البَارِيِ</w:t>
      </w:r>
    </w:p>
    <w:p w14:paraId="461D57A0" w14:textId="77777777" w:rsidR="002757D4" w:rsidRPr="00D52201" w:rsidRDefault="002757D4" w:rsidP="00605F0C">
      <w:pPr>
        <w:pStyle w:val="a3"/>
        <w:spacing w:before="40" w:after="40" w:line="216" w:lineRule="auto"/>
        <w:ind w:firstLine="153"/>
        <w:jc w:val="center"/>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أَبُو عَبْدِ الرّحْمنِ</w:t>
      </w:r>
    </w:p>
    <w:p w14:paraId="6EB76658" w14:textId="77777777" w:rsidR="002757D4" w:rsidRPr="00D52201" w:rsidRDefault="002757D4" w:rsidP="00605F0C">
      <w:pPr>
        <w:pStyle w:val="a3"/>
        <w:spacing w:before="40" w:after="40" w:line="216" w:lineRule="auto"/>
        <w:ind w:firstLine="153"/>
        <w:jc w:val="center"/>
        <w:rPr>
          <w:rFonts w:ascii="Traditional Arabic" w:hAnsi="Traditional Arabic" w:cs="Traditional Arabic"/>
          <w:sz w:val="34"/>
          <w:szCs w:val="34"/>
          <w:shd w:val="clear" w:color="auto" w:fill="auto"/>
        </w:rPr>
      </w:pPr>
      <w:r w:rsidRPr="00D52201">
        <w:rPr>
          <w:rFonts w:ascii="Traditional Arabic" w:hAnsi="Traditional Arabic" w:cs="Traditional Arabic" w:hint="cs"/>
          <w:sz w:val="34"/>
          <w:szCs w:val="34"/>
          <w:shd w:val="clear" w:color="auto" w:fill="auto"/>
          <w:rtl/>
        </w:rPr>
        <w:t>عَرَفةُ بْنُ طَنْطَاوِيِّ</w:t>
      </w:r>
    </w:p>
    <w:p w14:paraId="0CDE3A47" w14:textId="77777777" w:rsidR="002757D4" w:rsidRPr="00D52201" w:rsidRDefault="002757D4" w:rsidP="00605F0C">
      <w:pPr>
        <w:pStyle w:val="a3"/>
        <w:spacing w:before="40" w:after="40" w:line="216" w:lineRule="auto"/>
        <w:ind w:firstLine="153"/>
        <w:jc w:val="center"/>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عَفَا اللَّهُ عَنْهُ بِمَنِّهِ -</w:t>
      </w:r>
    </w:p>
    <w:p w14:paraId="446E7675" w14:textId="77777777" w:rsidR="002757D4" w:rsidRPr="00D52201" w:rsidRDefault="002757D4" w:rsidP="00605F0C">
      <w:pPr>
        <w:pStyle w:val="a3"/>
        <w:spacing w:before="40" w:after="40" w:line="216" w:lineRule="auto"/>
        <w:ind w:firstLine="153"/>
        <w:jc w:val="center"/>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وَغَفَرَ اللَّهُ لَهُ وَلِوالِدَيهِ وَلِمشَايِخِهِ وَلِذُريَّتِهِ ولِلمُؤْمِنِينَ والمُؤْمِنَاتِ -</w:t>
      </w:r>
    </w:p>
    <w:p w14:paraId="5CC336FA" w14:textId="77777777" w:rsidR="002F1C40" w:rsidRPr="00D52201" w:rsidRDefault="002F1C40" w:rsidP="00605F0C">
      <w:pPr>
        <w:spacing w:before="40" w:after="40" w:line="216" w:lineRule="auto"/>
        <w:ind w:firstLine="153"/>
        <w:jc w:val="center"/>
        <w:rPr>
          <w:rFonts w:ascii="Traditional Arabic" w:hAnsi="Traditional Arabic" w:cs="Traditional Arabic"/>
          <w:sz w:val="34"/>
          <w:szCs w:val="34"/>
          <w:rtl/>
        </w:rPr>
      </w:pPr>
      <w:r w:rsidRPr="00D52201">
        <w:rPr>
          <w:rFonts w:ascii="Traditional Arabic" w:hAnsi="Traditional Arabic" w:cs="Traditional Arabic" w:hint="cs"/>
          <w:sz w:val="34"/>
          <w:szCs w:val="34"/>
          <w:rtl/>
        </w:rPr>
        <w:t>الرياض: في:</w:t>
      </w:r>
    </w:p>
    <w:p w14:paraId="4820F1CE" w14:textId="77777777" w:rsidR="002F1C40" w:rsidRPr="00D52201" w:rsidRDefault="0040219D" w:rsidP="00605F0C">
      <w:pPr>
        <w:spacing w:before="40" w:after="40" w:line="216" w:lineRule="auto"/>
        <w:ind w:firstLine="153"/>
        <w:jc w:val="center"/>
        <w:rPr>
          <w:rFonts w:ascii="Traditional Arabic" w:hAnsi="Traditional Arabic" w:cs="Traditional Arabic"/>
          <w:sz w:val="34"/>
          <w:szCs w:val="34"/>
          <w:rtl/>
        </w:rPr>
      </w:pPr>
      <w:r w:rsidRPr="00D52201">
        <w:rPr>
          <w:rFonts w:ascii="Traditional Arabic" w:hAnsi="Traditional Arabic" w:cs="Traditional Arabic" w:hint="cs"/>
          <w:sz w:val="34"/>
          <w:szCs w:val="34"/>
          <w:rtl/>
        </w:rPr>
        <w:t>22</w:t>
      </w:r>
      <w:r w:rsidR="002F1C40" w:rsidRPr="00D52201">
        <w:rPr>
          <w:rFonts w:ascii="Traditional Arabic" w:hAnsi="Traditional Arabic" w:cs="Traditional Arabic" w:hint="cs"/>
          <w:sz w:val="34"/>
          <w:szCs w:val="34"/>
          <w:rtl/>
        </w:rPr>
        <w:t xml:space="preserve">/ </w:t>
      </w:r>
      <w:r w:rsidRPr="00D52201">
        <w:rPr>
          <w:rFonts w:ascii="Traditional Arabic" w:hAnsi="Traditional Arabic" w:cs="Traditional Arabic" w:hint="cs"/>
          <w:sz w:val="34"/>
          <w:szCs w:val="34"/>
          <w:rtl/>
        </w:rPr>
        <w:t>ربيع الآخر</w:t>
      </w:r>
      <w:r w:rsidR="002F1C40" w:rsidRPr="00D52201">
        <w:rPr>
          <w:rFonts w:ascii="Traditional Arabic" w:hAnsi="Traditional Arabic" w:cs="Traditional Arabic" w:hint="cs"/>
          <w:sz w:val="34"/>
          <w:szCs w:val="34"/>
          <w:rtl/>
        </w:rPr>
        <w:t>/144</w:t>
      </w:r>
      <w:r w:rsidRPr="00D52201">
        <w:rPr>
          <w:rFonts w:ascii="Traditional Arabic" w:hAnsi="Traditional Arabic" w:cs="Traditional Arabic" w:hint="cs"/>
          <w:sz w:val="34"/>
          <w:szCs w:val="34"/>
          <w:rtl/>
        </w:rPr>
        <w:t>5</w:t>
      </w:r>
      <w:r w:rsidR="002F1C40" w:rsidRPr="00D52201">
        <w:rPr>
          <w:rFonts w:ascii="Traditional Arabic" w:hAnsi="Traditional Arabic" w:cs="Traditional Arabic" w:hint="cs"/>
          <w:sz w:val="34"/>
          <w:szCs w:val="34"/>
          <w:rtl/>
        </w:rPr>
        <w:t>هـ</w:t>
      </w:r>
    </w:p>
    <w:p w14:paraId="32E955A3" w14:textId="77777777" w:rsidR="002F1C40" w:rsidRPr="00D52201" w:rsidRDefault="002F1C40" w:rsidP="00605F0C">
      <w:pPr>
        <w:spacing w:before="40" w:after="40" w:line="216" w:lineRule="auto"/>
        <w:ind w:firstLine="153"/>
        <w:jc w:val="center"/>
        <w:rPr>
          <w:rFonts w:ascii="Traditional Arabic" w:hAnsi="Traditional Arabic" w:cs="Traditional Arabic"/>
          <w:sz w:val="34"/>
          <w:szCs w:val="34"/>
          <w:rtl/>
        </w:rPr>
      </w:pPr>
      <w:r w:rsidRPr="00D52201">
        <w:rPr>
          <w:rFonts w:ascii="Traditional Arabic" w:hAnsi="Traditional Arabic" w:cs="Traditional Arabic" w:hint="cs"/>
          <w:sz w:val="34"/>
          <w:szCs w:val="34"/>
          <w:rtl/>
        </w:rPr>
        <w:t xml:space="preserve">البريد: </w:t>
      </w:r>
      <w:hyperlink r:id="rId15" w:history="1">
        <w:r w:rsidRPr="00D52201">
          <w:rPr>
            <w:rFonts w:ascii="Traditional Arabic" w:hAnsi="Traditional Arabic" w:cs="Traditional Arabic" w:hint="cs"/>
            <w:sz w:val="34"/>
            <w:szCs w:val="34"/>
          </w:rPr>
          <w:t>arafatantawy@hotmail.com</w:t>
        </w:r>
      </w:hyperlink>
      <w:r w:rsidRPr="00D52201">
        <w:rPr>
          <w:rFonts w:ascii="Traditional Arabic" w:hAnsi="Traditional Arabic" w:cs="Traditional Arabic" w:hint="cs"/>
          <w:sz w:val="34"/>
          <w:szCs w:val="34"/>
          <w:rtl/>
        </w:rPr>
        <w:t>-</w:t>
      </w:r>
      <w:r w:rsidR="00F576E1" w:rsidRPr="00D52201">
        <w:rPr>
          <w:rFonts w:ascii="Traditional Arabic" w:hAnsi="Traditional Arabic" w:cs="Traditional Arabic" w:hint="cs"/>
          <w:sz w:val="34"/>
          <w:szCs w:val="34"/>
          <w:rtl/>
        </w:rPr>
        <w:t xml:space="preserve">    </w:t>
      </w:r>
      <w:r w:rsidRPr="00D52201">
        <w:rPr>
          <w:rFonts w:ascii="Traditional Arabic" w:hAnsi="Traditional Arabic" w:cs="Traditional Arabic" w:hint="cs"/>
          <w:sz w:val="34"/>
          <w:szCs w:val="34"/>
          <w:rtl/>
        </w:rPr>
        <w:t>واتساب: 00966503722153</w:t>
      </w:r>
    </w:p>
    <w:p w14:paraId="3C8713F9" w14:textId="77777777" w:rsidR="002F1C40" w:rsidRPr="00D52201" w:rsidRDefault="002F1C40" w:rsidP="00605F0C">
      <w:pPr>
        <w:pStyle w:val="a3"/>
        <w:spacing w:before="40" w:after="40" w:line="216" w:lineRule="auto"/>
        <w:ind w:firstLine="153"/>
        <w:jc w:val="center"/>
        <w:rPr>
          <w:rFonts w:ascii="Traditional Arabic" w:hAnsi="Traditional Arabic" w:cs="Traditional Arabic"/>
          <w:b/>
          <w:bCs/>
          <w:color w:val="FF0000"/>
          <w:sz w:val="34"/>
          <w:szCs w:val="34"/>
          <w:shd w:val="clear" w:color="auto" w:fill="auto"/>
          <w:rtl/>
        </w:rPr>
      </w:pPr>
    </w:p>
    <w:p w14:paraId="2516156B" w14:textId="77777777" w:rsidR="00AB3DC2" w:rsidRPr="00D52201" w:rsidRDefault="00AB3DC2" w:rsidP="00605F0C">
      <w:pPr>
        <w:pStyle w:val="a3"/>
        <w:spacing w:before="40" w:after="40" w:line="216" w:lineRule="auto"/>
        <w:ind w:firstLine="153"/>
        <w:jc w:val="both"/>
        <w:rPr>
          <w:rFonts w:ascii="Traditional Arabic" w:hAnsi="Traditional Arabic" w:cs="Traditional Arabic"/>
          <w:b/>
          <w:bCs/>
          <w:color w:val="FF0000"/>
          <w:sz w:val="34"/>
          <w:szCs w:val="34"/>
          <w:shd w:val="clear" w:color="auto" w:fill="auto"/>
          <w:rtl/>
        </w:rPr>
      </w:pPr>
    </w:p>
    <w:p w14:paraId="5B407B2B" w14:textId="77777777" w:rsidR="00AB3DC2" w:rsidRPr="00D52201" w:rsidRDefault="00AB3DC2" w:rsidP="00605F0C">
      <w:pPr>
        <w:pStyle w:val="a3"/>
        <w:spacing w:before="40" w:after="40" w:line="216" w:lineRule="auto"/>
        <w:ind w:firstLine="153"/>
        <w:jc w:val="both"/>
        <w:rPr>
          <w:rFonts w:ascii="Traditional Arabic" w:hAnsi="Traditional Arabic" w:cs="Traditional Arabic"/>
          <w:b/>
          <w:bCs/>
          <w:color w:val="FF0000"/>
          <w:sz w:val="34"/>
          <w:szCs w:val="34"/>
          <w:shd w:val="clear" w:color="auto" w:fill="auto"/>
          <w:rtl/>
        </w:rPr>
      </w:pPr>
    </w:p>
    <w:p w14:paraId="53C1FD88" w14:textId="77777777" w:rsidR="00BF1A35" w:rsidRDefault="00BF1A35">
      <w:pPr>
        <w:bidi w:val="0"/>
        <w:rPr>
          <w:rFonts w:ascii="Traditional Arabic" w:eastAsia="Calibri" w:hAnsi="Traditional Arabic" w:cs="Traditional Arabic"/>
          <w:b/>
          <w:bCs/>
          <w:color w:val="FF0000"/>
          <w:sz w:val="34"/>
          <w:szCs w:val="34"/>
          <w:rtl/>
        </w:rPr>
      </w:pPr>
      <w:r>
        <w:rPr>
          <w:rFonts w:ascii="Traditional Arabic" w:hAnsi="Traditional Arabic" w:cs="Traditional Arabic"/>
          <w:b/>
          <w:bCs/>
          <w:color w:val="FF0000"/>
          <w:sz w:val="34"/>
          <w:szCs w:val="34"/>
          <w:rtl/>
        </w:rPr>
        <w:br w:type="page"/>
      </w:r>
    </w:p>
    <w:p w14:paraId="54282D3C" w14:textId="77777777" w:rsidR="0030456C" w:rsidRPr="000D4D4A" w:rsidRDefault="0030456C" w:rsidP="00BF1A35">
      <w:pPr>
        <w:pStyle w:val="1"/>
        <w:rPr>
          <w:rFonts w:cs="(AH) Manal Black"/>
          <w:b w:val="0"/>
          <w:bCs w:val="0"/>
          <w:sz w:val="40"/>
          <w:szCs w:val="40"/>
          <w:rtl/>
        </w:rPr>
      </w:pPr>
      <w:bookmarkStart w:id="23" w:name="_Toc153032054"/>
      <w:r w:rsidRPr="000D4D4A">
        <w:rPr>
          <w:rFonts w:cs="(AH) Manal Black"/>
          <w:b w:val="0"/>
          <w:bCs w:val="0"/>
          <w:sz w:val="40"/>
          <w:szCs w:val="40"/>
          <w:rtl/>
        </w:rPr>
        <w:lastRenderedPageBreak/>
        <w:t>مجموع الفهارس:</w:t>
      </w:r>
      <w:bookmarkEnd w:id="23"/>
    </w:p>
    <w:p w14:paraId="245C470B" w14:textId="77777777" w:rsidR="003B3D29" w:rsidRPr="00BF1A35" w:rsidRDefault="0030456C" w:rsidP="00BF1A35">
      <w:pPr>
        <w:pStyle w:val="2"/>
        <w:bidi/>
        <w:rPr>
          <w:rtl/>
        </w:rPr>
      </w:pPr>
      <w:bookmarkStart w:id="24" w:name="_Toc153032055"/>
      <w:r w:rsidRPr="00BF1A35">
        <w:rPr>
          <w:rtl/>
        </w:rPr>
        <w:t>أ- فهرس المراجع والمصادر</w:t>
      </w:r>
      <w:bookmarkEnd w:id="24"/>
    </w:p>
    <w:p w14:paraId="031E2839" w14:textId="77777777" w:rsidR="00707D6E" w:rsidRPr="00D52201" w:rsidRDefault="00693744" w:rsidP="00605F0C">
      <w:pPr>
        <w:spacing w:before="40" w:after="40" w:line="216" w:lineRule="auto"/>
        <w:ind w:firstLine="153"/>
        <w:jc w:val="both"/>
        <w:rPr>
          <w:rFonts w:ascii="Traditional Arabic" w:hAnsi="Traditional Arabic" w:cs="Traditional Arabic"/>
          <w:sz w:val="34"/>
          <w:szCs w:val="34"/>
          <w:rtl/>
        </w:rPr>
      </w:pPr>
      <w:r w:rsidRPr="00D52201">
        <w:rPr>
          <w:rFonts w:ascii="Traditional Arabic" w:hAnsi="Traditional Arabic" w:cs="Traditional Arabic" w:hint="cs"/>
          <w:sz w:val="34"/>
          <w:szCs w:val="34"/>
          <w:rtl/>
        </w:rPr>
        <w:t xml:space="preserve">1- </w:t>
      </w:r>
      <w:r w:rsidR="00707D6E" w:rsidRPr="00D52201">
        <w:rPr>
          <w:rFonts w:ascii="Traditional Arabic" w:hAnsi="Traditional Arabic" w:cs="Traditional Arabic" w:hint="cs"/>
          <w:sz w:val="34"/>
          <w:szCs w:val="34"/>
          <w:rtl/>
        </w:rPr>
        <w:t>إبطال التأويلات لأخبار الصفات،</w:t>
      </w:r>
      <w:r w:rsidR="00707D6E" w:rsidRPr="00D52201">
        <w:rPr>
          <w:rFonts w:ascii="Traditional Arabic" w:hAnsi="Traditional Arabic" w:cs="Traditional Arabic" w:hint="cs"/>
          <w:sz w:val="34"/>
          <w:szCs w:val="34"/>
        </w:rPr>
        <w:t xml:space="preserve"> </w:t>
      </w:r>
      <w:r w:rsidR="00707D6E" w:rsidRPr="00D52201">
        <w:rPr>
          <w:rFonts w:ascii="Traditional Arabic" w:hAnsi="Traditional Arabic" w:cs="Traditional Arabic" w:hint="cs"/>
          <w:sz w:val="34"/>
          <w:szCs w:val="34"/>
          <w:rtl/>
        </w:rPr>
        <w:t>المؤلف: القاضي أبو يعلى محمد بن الحسين بن الفراء (ت: ٤٥٨ هـ)،</w:t>
      </w:r>
      <w:r w:rsidR="00707D6E" w:rsidRPr="00D52201">
        <w:rPr>
          <w:rFonts w:ascii="Traditional Arabic" w:hAnsi="Traditional Arabic" w:cs="Traditional Arabic" w:hint="cs"/>
          <w:sz w:val="34"/>
          <w:szCs w:val="34"/>
        </w:rPr>
        <w:t xml:space="preserve"> </w:t>
      </w:r>
      <w:r w:rsidR="00707D6E" w:rsidRPr="00D52201">
        <w:rPr>
          <w:rFonts w:ascii="Traditional Arabic" w:hAnsi="Traditional Arabic" w:cs="Traditional Arabic" w:hint="cs"/>
          <w:sz w:val="34"/>
          <w:szCs w:val="34"/>
          <w:rtl/>
        </w:rPr>
        <w:t>تحقيق ودراسة: أبي عبد الله محمد بن حمد الحمود النجدي، الناشر: غراس للنشر والتوزيع - الكويت،</w:t>
      </w:r>
      <w:r w:rsidR="00707D6E" w:rsidRPr="00D52201">
        <w:rPr>
          <w:rFonts w:ascii="Traditional Arabic" w:hAnsi="Traditional Arabic" w:cs="Traditional Arabic" w:hint="cs"/>
          <w:sz w:val="34"/>
          <w:szCs w:val="34"/>
        </w:rPr>
        <w:t xml:space="preserve"> </w:t>
      </w:r>
      <w:r w:rsidR="00707D6E" w:rsidRPr="00D52201">
        <w:rPr>
          <w:rFonts w:ascii="Traditional Arabic" w:hAnsi="Traditional Arabic" w:cs="Traditional Arabic" w:hint="cs"/>
          <w:sz w:val="34"/>
          <w:szCs w:val="34"/>
          <w:rtl/>
        </w:rPr>
        <w:t>الطبعة: الأولى، ١٤٣٤هـ - ٢٠١٣م، عدد الصفحات: ٧٠٦.</w:t>
      </w:r>
    </w:p>
    <w:p w14:paraId="36F9C12A" w14:textId="77777777" w:rsidR="00611BB3" w:rsidRPr="00D52201" w:rsidRDefault="00693744"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2- </w:t>
      </w:r>
      <w:r w:rsidR="00BC6D8F" w:rsidRPr="00D52201">
        <w:rPr>
          <w:rFonts w:ascii="Traditional Arabic" w:hAnsi="Traditional Arabic" w:cs="Traditional Arabic" w:hint="cs"/>
          <w:sz w:val="34"/>
          <w:szCs w:val="34"/>
          <w:shd w:val="clear" w:color="auto" w:fill="auto"/>
          <w:rtl/>
        </w:rPr>
        <w:t>تفسير ابن الجوزي: زاد المسير في علم التفسير المؤلف: جمال الدين أبو الفرج عبد الرحمن بن علي بن محمد الجوزي (المتوفى: 597هـ) المحقق: عبد الرزاق المهدي الناشر: دار الكتاب العربي - بيروت الطبعة: الأولى - 1422هـ .</w:t>
      </w:r>
    </w:p>
    <w:p w14:paraId="2674336A" w14:textId="77777777" w:rsidR="00693744" w:rsidRPr="00D52201" w:rsidRDefault="00693744"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3- تفسير الألوسي: روح المعاني في تفسير القرآن العظيم والسبع المثاني المؤلف: شهاب الدين محمود بن عبد الله الحسيني الألوسي (المتوفى: 1270هـ) المحقق: علي عبد الباري عطية الناشر: دار الكتب العلمية -بيروت الطبعة: الأولى،1415هـ عدد الأجزاء: 16 (15 ومجلد فهارس)</w:t>
      </w:r>
      <w:r w:rsidRPr="00D52201">
        <w:rPr>
          <w:rFonts w:ascii="Traditional Arabic" w:hAnsi="Traditional Arabic" w:cs="Traditional Arabic" w:hint="cs"/>
          <w:b/>
          <w:bCs/>
          <w:sz w:val="34"/>
          <w:szCs w:val="34"/>
          <w:shd w:val="clear" w:color="auto" w:fill="auto"/>
          <w:rtl/>
        </w:rPr>
        <w:t>.</w:t>
      </w:r>
    </w:p>
    <w:p w14:paraId="52E53B1B" w14:textId="77777777" w:rsidR="00611BB3" w:rsidRPr="00D52201" w:rsidRDefault="00693744"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4- </w:t>
      </w:r>
      <w:r w:rsidR="00611BB3" w:rsidRPr="00D52201">
        <w:rPr>
          <w:rFonts w:ascii="Traditional Arabic" w:hAnsi="Traditional Arabic" w:cs="Traditional Arabic" w:hint="cs"/>
          <w:sz w:val="34"/>
          <w:szCs w:val="34"/>
          <w:shd w:val="clear" w:color="auto" w:fill="auto"/>
          <w:rtl/>
        </w:rPr>
        <w:t xml:space="preserve">تفسير ابن عاشور، التحرير والتنوير </w:t>
      </w:r>
      <w:r w:rsidR="00611BB3" w:rsidRPr="00D52201">
        <w:rPr>
          <w:rFonts w:ascii="Traditional Arabic" w:hAnsi="Traditional Arabic" w:cs="Traditional Arabic" w:hint="cs"/>
          <w:sz w:val="34"/>
          <w:szCs w:val="34"/>
          <w:shd w:val="clear" w:color="auto" w:fill="auto"/>
        </w:rPr>
        <w:t>"</w:t>
      </w:r>
      <w:r w:rsidR="00611BB3" w:rsidRPr="00D52201">
        <w:rPr>
          <w:rFonts w:ascii="Traditional Arabic" w:hAnsi="Traditional Arabic" w:cs="Traditional Arabic" w:hint="cs"/>
          <w:sz w:val="34"/>
          <w:szCs w:val="34"/>
          <w:shd w:val="clear" w:color="auto" w:fill="auto"/>
          <w:rtl/>
        </w:rPr>
        <w:t>تحرير المعنى السديد وتنوير العقل الجديد من تفسير الكتاب المجيد</w:t>
      </w:r>
      <w:r w:rsidR="00611BB3" w:rsidRPr="00D52201">
        <w:rPr>
          <w:rFonts w:ascii="Traditional Arabic" w:hAnsi="Traditional Arabic" w:cs="Traditional Arabic" w:hint="cs"/>
          <w:sz w:val="34"/>
          <w:szCs w:val="34"/>
          <w:shd w:val="clear" w:color="auto" w:fill="auto"/>
        </w:rPr>
        <w:t>"</w:t>
      </w:r>
      <w:r w:rsidR="00611BB3" w:rsidRPr="00D52201">
        <w:rPr>
          <w:rFonts w:ascii="Traditional Arabic" w:hAnsi="Traditional Arabic" w:cs="Traditional Arabic" w:hint="cs"/>
          <w:sz w:val="34"/>
          <w:szCs w:val="34"/>
          <w:shd w:val="clear" w:color="auto" w:fill="auto"/>
          <w:rtl/>
        </w:rPr>
        <w:t>، المؤلف: محمد الطاهر بن محمد بن محمد الطاهر بن عاشور التونسي (المتوفى: ١٣٩٣هـ)، الناشر: الدار التونسية للنشر - تونس، سنة النشر: ١٩٨٤هـ،، عدد الأجزاء : ٣٠ (والجزء رقم ٨ في قسمين).</w:t>
      </w:r>
    </w:p>
    <w:p w14:paraId="3F194D3B" w14:textId="77777777" w:rsidR="003B3D29" w:rsidRPr="00D52201" w:rsidRDefault="00693744"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5- </w:t>
      </w:r>
      <w:r w:rsidR="00854AB0" w:rsidRPr="00D52201">
        <w:rPr>
          <w:rFonts w:ascii="Traditional Arabic" w:hAnsi="Traditional Arabic" w:cs="Traditional Arabic" w:hint="cs"/>
          <w:sz w:val="34"/>
          <w:szCs w:val="34"/>
          <w:shd w:val="clear" w:color="auto" w:fill="auto"/>
          <w:rtl/>
        </w:rPr>
        <w:t xml:space="preserve">تفسير ابن عثيمين، </w:t>
      </w:r>
      <w:r w:rsidR="003B3D29" w:rsidRPr="00D52201">
        <w:rPr>
          <w:rFonts w:ascii="Traditional Arabic" w:hAnsi="Traditional Arabic" w:cs="Traditional Arabic" w:hint="cs"/>
          <w:sz w:val="34"/>
          <w:szCs w:val="34"/>
          <w:shd w:val="clear" w:color="auto" w:fill="auto"/>
          <w:rtl/>
        </w:rPr>
        <w:t xml:space="preserve">تفسير القرآن الكريم </w:t>
      </w:r>
      <w:r w:rsidR="003B3D29" w:rsidRPr="00D52201">
        <w:rPr>
          <w:rFonts w:ascii="Traditional Arabic" w:hAnsi="Traditional Arabic" w:cs="Traditional Arabic" w:hint="cs"/>
          <w:sz w:val="34"/>
          <w:szCs w:val="34"/>
          <w:shd w:val="clear" w:color="auto" w:fill="auto"/>
        </w:rPr>
        <w:t>"</w:t>
      </w:r>
      <w:r w:rsidR="003B3D29" w:rsidRPr="00D52201">
        <w:rPr>
          <w:rFonts w:ascii="Traditional Arabic" w:hAnsi="Traditional Arabic" w:cs="Traditional Arabic" w:hint="cs"/>
          <w:sz w:val="34"/>
          <w:szCs w:val="34"/>
          <w:shd w:val="clear" w:color="auto" w:fill="auto"/>
          <w:rtl/>
        </w:rPr>
        <w:t>سورة: الأحزاب</w:t>
      </w:r>
      <w:r w:rsidR="003B3D29" w:rsidRPr="00D52201">
        <w:rPr>
          <w:rFonts w:ascii="Traditional Arabic" w:hAnsi="Traditional Arabic" w:cs="Traditional Arabic" w:hint="cs"/>
          <w:sz w:val="34"/>
          <w:szCs w:val="34"/>
          <w:shd w:val="clear" w:color="auto" w:fill="auto"/>
        </w:rPr>
        <w:t>"</w:t>
      </w:r>
      <w:r w:rsidR="003B3D29" w:rsidRPr="00D52201">
        <w:rPr>
          <w:rFonts w:ascii="Traditional Arabic" w:hAnsi="Traditional Arabic" w:cs="Traditional Arabic" w:hint="cs"/>
          <w:sz w:val="34"/>
          <w:szCs w:val="34"/>
          <w:shd w:val="clear" w:color="auto" w:fill="auto"/>
          <w:rtl/>
        </w:rPr>
        <w:t>، المؤلف: محمد بن صالح العثيمين، الناشر: دار ابن الجوزي للنشر والتوزيع، المملكة العربية السعودية،</w:t>
      </w:r>
      <w:r w:rsidR="003B3D29" w:rsidRPr="00D52201">
        <w:rPr>
          <w:rFonts w:ascii="Traditional Arabic" w:hAnsi="Traditional Arabic" w:cs="Traditional Arabic" w:hint="cs"/>
          <w:sz w:val="34"/>
          <w:szCs w:val="34"/>
          <w:shd w:val="clear" w:color="auto" w:fill="auto"/>
        </w:rPr>
        <w:t xml:space="preserve"> </w:t>
      </w:r>
      <w:r w:rsidR="003B3D29" w:rsidRPr="00D52201">
        <w:rPr>
          <w:rFonts w:ascii="Traditional Arabic" w:hAnsi="Traditional Arabic" w:cs="Traditional Arabic" w:hint="cs"/>
          <w:sz w:val="34"/>
          <w:szCs w:val="34"/>
          <w:shd w:val="clear" w:color="auto" w:fill="auto"/>
          <w:rtl/>
        </w:rPr>
        <w:t>الطبعة: الثالثة، ١٤٣٥هـ، عدد الأجزاء: ٢</w:t>
      </w:r>
      <w:r w:rsidR="003B3D29" w:rsidRPr="00D52201">
        <w:rPr>
          <w:rFonts w:ascii="Traditional Arabic" w:hAnsi="Traditional Arabic" w:cs="Traditional Arabic" w:hint="cs"/>
          <w:sz w:val="34"/>
          <w:szCs w:val="34"/>
          <w:shd w:val="clear" w:color="auto" w:fill="auto"/>
        </w:rPr>
        <w:t>.</w:t>
      </w:r>
    </w:p>
    <w:p w14:paraId="48B4A2C8" w14:textId="77777777" w:rsidR="00693744" w:rsidRPr="00D52201" w:rsidRDefault="00693744" w:rsidP="00605F0C">
      <w:pPr>
        <w:spacing w:before="40" w:after="40" w:line="216" w:lineRule="auto"/>
        <w:ind w:firstLine="153"/>
        <w:jc w:val="both"/>
        <w:rPr>
          <w:rFonts w:ascii="Traditional Arabic" w:hAnsi="Traditional Arabic" w:cs="Traditional Arabic"/>
          <w:sz w:val="34"/>
          <w:szCs w:val="34"/>
          <w:rtl/>
        </w:rPr>
      </w:pPr>
      <w:r w:rsidRPr="00D52201">
        <w:rPr>
          <w:rFonts w:ascii="Traditional Arabic" w:hAnsi="Traditional Arabic" w:cs="Traditional Arabic" w:hint="cs"/>
          <w:sz w:val="34"/>
          <w:szCs w:val="34"/>
          <w:rtl/>
        </w:rPr>
        <w:t>6- تهذيب اللغة، المؤلف: محمد بن أحمد بن الأزهري الهروي، أبو منصور (ت: ٣٧٠هـ)، المحقق: محمد عوض مرعب، الناشر: دار إحياء التراث العربي - بيروت، الطبعة: الأولى، ٢٠٠١م، عدد الأجزاء: ٨</w:t>
      </w:r>
      <w:r w:rsidRPr="00D52201">
        <w:rPr>
          <w:rFonts w:ascii="Traditional Arabic" w:hAnsi="Traditional Arabic" w:cs="Traditional Arabic" w:hint="cs"/>
          <w:sz w:val="34"/>
          <w:szCs w:val="34"/>
        </w:rPr>
        <w:t>.</w:t>
      </w:r>
    </w:p>
    <w:p w14:paraId="54D59E08" w14:textId="77777777" w:rsidR="00693744" w:rsidRPr="00D52201" w:rsidRDefault="00693744" w:rsidP="00605F0C">
      <w:pPr>
        <w:spacing w:before="40" w:after="40" w:line="216" w:lineRule="auto"/>
        <w:ind w:firstLine="153"/>
        <w:jc w:val="both"/>
        <w:rPr>
          <w:rFonts w:ascii="Traditional Arabic" w:hAnsi="Traditional Arabic" w:cs="Traditional Arabic"/>
          <w:sz w:val="34"/>
          <w:szCs w:val="34"/>
          <w:rtl/>
        </w:rPr>
      </w:pPr>
      <w:r w:rsidRPr="00D52201">
        <w:rPr>
          <w:rFonts w:ascii="Traditional Arabic" w:hAnsi="Traditional Arabic" w:cs="Traditional Arabic" w:hint="cs"/>
          <w:sz w:val="34"/>
          <w:szCs w:val="34"/>
          <w:rtl/>
        </w:rPr>
        <w:t>7- التمهيد لما في الموطأ من المعاني والأسانيد، المؤلف: أبو عمر يوسف بن عبد الله بن محمد بن عبد البر بن عاصم النمري القرطبي (ت: ٤٦٣هـ)،</w:t>
      </w:r>
      <w:r w:rsidRPr="00D52201">
        <w:rPr>
          <w:rFonts w:ascii="Traditional Arabic" w:hAnsi="Traditional Arabic" w:cs="Traditional Arabic" w:hint="cs"/>
          <w:sz w:val="34"/>
          <w:szCs w:val="34"/>
        </w:rPr>
        <w:t xml:space="preserve"> </w:t>
      </w:r>
      <w:r w:rsidRPr="00D52201">
        <w:rPr>
          <w:rFonts w:ascii="Traditional Arabic" w:hAnsi="Traditional Arabic" w:cs="Traditional Arabic" w:hint="cs"/>
          <w:sz w:val="34"/>
          <w:szCs w:val="34"/>
          <w:rtl/>
        </w:rPr>
        <w:t>تحقيق: مصطفى بن أحمد العلوي , محمد عبد الكبير البكري، الناشر: وزارة عموم الأوقاف والشؤون الإسلامية - المغرب، عام النشر: ١٣٨٧هـ، عدد الأجزاء: ٢٤.</w:t>
      </w:r>
    </w:p>
    <w:p w14:paraId="221C8EC5" w14:textId="77777777" w:rsidR="00693744" w:rsidRPr="00D52201" w:rsidRDefault="00693744"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8- تحفة الأحوذي بشرح جامع الترمذي،</w:t>
      </w:r>
      <w:r w:rsidRPr="00D52201">
        <w:rPr>
          <w:rFonts w:ascii="Traditional Arabic" w:hAnsi="Traditional Arabic" w:cs="Traditional Arabic" w:hint="cs"/>
          <w:sz w:val="34"/>
          <w:szCs w:val="34"/>
          <w:shd w:val="clear" w:color="auto" w:fill="auto"/>
        </w:rPr>
        <w:t xml:space="preserve"> </w:t>
      </w:r>
      <w:r w:rsidRPr="00D52201">
        <w:rPr>
          <w:rFonts w:ascii="Traditional Arabic" w:hAnsi="Traditional Arabic" w:cs="Traditional Arabic" w:hint="cs"/>
          <w:sz w:val="34"/>
          <w:szCs w:val="34"/>
          <w:shd w:val="clear" w:color="auto" w:fill="auto"/>
          <w:rtl/>
        </w:rPr>
        <w:t>المؤلف: أبو العلا محمد عبد الرحمن بن عبد الرحيم المباركفورى (ت: ١٣٥٣هـ)،</w:t>
      </w:r>
      <w:r w:rsidRPr="00D52201">
        <w:rPr>
          <w:rFonts w:ascii="Traditional Arabic" w:hAnsi="Traditional Arabic" w:cs="Traditional Arabic" w:hint="cs"/>
          <w:sz w:val="34"/>
          <w:szCs w:val="34"/>
          <w:shd w:val="clear" w:color="auto" w:fill="auto"/>
        </w:rPr>
        <w:t xml:space="preserve"> </w:t>
      </w:r>
      <w:r w:rsidRPr="00D52201">
        <w:rPr>
          <w:rFonts w:ascii="Traditional Arabic" w:hAnsi="Traditional Arabic" w:cs="Traditional Arabic" w:hint="cs"/>
          <w:sz w:val="34"/>
          <w:szCs w:val="34"/>
          <w:shd w:val="clear" w:color="auto" w:fill="auto"/>
          <w:rtl/>
        </w:rPr>
        <w:t>الناشر: دار الكتب العلمية - بيروت،</w:t>
      </w:r>
      <w:r w:rsidRPr="00D52201">
        <w:rPr>
          <w:rFonts w:ascii="Traditional Arabic" w:hAnsi="Traditional Arabic" w:cs="Traditional Arabic" w:hint="cs"/>
          <w:sz w:val="34"/>
          <w:szCs w:val="34"/>
          <w:shd w:val="clear" w:color="auto" w:fill="auto"/>
        </w:rPr>
        <w:t xml:space="preserve"> </w:t>
      </w:r>
      <w:r w:rsidRPr="00D52201">
        <w:rPr>
          <w:rFonts w:ascii="Traditional Arabic" w:hAnsi="Traditional Arabic" w:cs="Traditional Arabic" w:hint="cs"/>
          <w:sz w:val="34"/>
          <w:szCs w:val="34"/>
          <w:shd w:val="clear" w:color="auto" w:fill="auto"/>
          <w:rtl/>
        </w:rPr>
        <w:t>عدد الأجزاء: ١٠.</w:t>
      </w:r>
    </w:p>
    <w:p w14:paraId="3C9DEAB1" w14:textId="77777777" w:rsidR="00854AB0" w:rsidRPr="00D52201" w:rsidRDefault="00693744"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lastRenderedPageBreak/>
        <w:t>9- تهذيب التفسير وتجريد التأويل (ط. 2)،</w:t>
      </w:r>
      <w:r w:rsidRPr="00D52201">
        <w:rPr>
          <w:rFonts w:ascii="Traditional Arabic" w:hAnsi="Traditional Arabic" w:cs="Traditional Arabic" w:hint="cs"/>
          <w:sz w:val="34"/>
          <w:szCs w:val="34"/>
          <w:shd w:val="clear" w:color="auto" w:fill="auto"/>
        </w:rPr>
        <w:t> </w:t>
      </w:r>
      <w:r w:rsidRPr="00D52201">
        <w:rPr>
          <w:rFonts w:ascii="Traditional Arabic" w:hAnsi="Traditional Arabic" w:cs="Traditional Arabic" w:hint="cs"/>
          <w:sz w:val="34"/>
          <w:szCs w:val="34"/>
          <w:shd w:val="clear" w:color="auto" w:fill="auto"/>
          <w:rtl/>
        </w:rPr>
        <w:t>المؤلف: عبد القادر شيبة الحمد(ت: 1444</w:t>
      </w:r>
      <w:r w:rsidR="00BF3679" w:rsidRPr="00D52201">
        <w:rPr>
          <w:rFonts w:ascii="Traditional Arabic" w:hAnsi="Traditional Arabic" w:cs="Traditional Arabic" w:hint="cs"/>
          <w:sz w:val="34"/>
          <w:szCs w:val="34"/>
          <w:shd w:val="clear" w:color="auto" w:fill="auto"/>
          <w:rtl/>
        </w:rPr>
        <w:t>هـ</w:t>
      </w:r>
      <w:r w:rsidRPr="00D52201">
        <w:rPr>
          <w:rFonts w:ascii="Traditional Arabic" w:hAnsi="Traditional Arabic" w:cs="Traditional Arabic" w:hint="cs"/>
          <w:sz w:val="34"/>
          <w:szCs w:val="34"/>
          <w:shd w:val="clear" w:color="auto" w:fill="auto"/>
          <w:rtl/>
        </w:rPr>
        <w:t>)،</w:t>
      </w:r>
      <w:r w:rsidRPr="00D52201">
        <w:rPr>
          <w:rFonts w:ascii="Traditional Arabic" w:hAnsi="Traditional Arabic" w:cs="Traditional Arabic" w:hint="cs"/>
          <w:sz w:val="34"/>
          <w:szCs w:val="34"/>
          <w:shd w:val="clear" w:color="auto" w:fill="auto"/>
        </w:rPr>
        <w:t> </w:t>
      </w:r>
      <w:r w:rsidRPr="00D52201">
        <w:rPr>
          <w:rFonts w:ascii="Traditional Arabic" w:hAnsi="Traditional Arabic" w:cs="Traditional Arabic" w:hint="cs"/>
          <w:sz w:val="34"/>
          <w:szCs w:val="34"/>
          <w:shd w:val="clear" w:color="auto" w:fill="auto"/>
          <w:rtl/>
        </w:rPr>
        <w:t>الناشر: مؤسسة علوم القرآن،</w:t>
      </w:r>
      <w:r w:rsidRPr="00D52201">
        <w:rPr>
          <w:rFonts w:ascii="Traditional Arabic" w:hAnsi="Traditional Arabic" w:cs="Traditional Arabic" w:hint="cs"/>
          <w:sz w:val="34"/>
          <w:szCs w:val="34"/>
          <w:shd w:val="clear" w:color="auto" w:fill="auto"/>
        </w:rPr>
        <w:t> </w:t>
      </w:r>
      <w:r w:rsidRPr="00D52201">
        <w:rPr>
          <w:rFonts w:ascii="Traditional Arabic" w:hAnsi="Traditional Arabic" w:cs="Traditional Arabic" w:hint="cs"/>
          <w:sz w:val="34"/>
          <w:szCs w:val="34"/>
          <w:shd w:val="clear" w:color="auto" w:fill="auto"/>
          <w:rtl/>
        </w:rPr>
        <w:t>سنة النشر: 1432هـ- 2011م،</w:t>
      </w:r>
      <w:r w:rsidRPr="00D52201">
        <w:rPr>
          <w:rFonts w:ascii="Traditional Arabic" w:hAnsi="Traditional Arabic" w:cs="Traditional Arabic" w:hint="cs"/>
          <w:sz w:val="34"/>
          <w:szCs w:val="34"/>
          <w:shd w:val="clear" w:color="auto" w:fill="auto"/>
        </w:rPr>
        <w:t xml:space="preserve"> </w:t>
      </w:r>
      <w:r w:rsidRPr="00D52201">
        <w:rPr>
          <w:rFonts w:ascii="Traditional Arabic" w:hAnsi="Traditional Arabic" w:cs="Traditional Arabic" w:hint="cs"/>
          <w:sz w:val="34"/>
          <w:szCs w:val="34"/>
          <w:shd w:val="clear" w:color="auto" w:fill="auto"/>
          <w:rtl/>
        </w:rPr>
        <w:t>عدد المجلدات: 6،</w:t>
      </w:r>
      <w:r w:rsidRPr="00D52201">
        <w:rPr>
          <w:rFonts w:ascii="Traditional Arabic" w:hAnsi="Traditional Arabic" w:cs="Traditional Arabic" w:hint="cs"/>
          <w:sz w:val="34"/>
          <w:szCs w:val="34"/>
          <w:shd w:val="clear" w:color="auto" w:fill="auto"/>
        </w:rPr>
        <w:t> </w:t>
      </w:r>
      <w:r w:rsidRPr="00D52201">
        <w:rPr>
          <w:rFonts w:ascii="Traditional Arabic" w:hAnsi="Traditional Arabic" w:cs="Traditional Arabic" w:hint="cs"/>
          <w:sz w:val="34"/>
          <w:szCs w:val="34"/>
          <w:shd w:val="clear" w:color="auto" w:fill="auto"/>
          <w:rtl/>
        </w:rPr>
        <w:t>رقم الطبعة: 2، عدد الصفحات: 2469.</w:t>
      </w:r>
    </w:p>
    <w:p w14:paraId="11415AF3" w14:textId="77777777" w:rsidR="00F75E31" w:rsidRPr="00D52201" w:rsidRDefault="00BF3679"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10- </w:t>
      </w:r>
      <w:r w:rsidR="00854AB0" w:rsidRPr="00D52201">
        <w:rPr>
          <w:rFonts w:ascii="Traditional Arabic" w:hAnsi="Traditional Arabic" w:cs="Traditional Arabic" w:hint="cs"/>
          <w:sz w:val="34"/>
          <w:szCs w:val="34"/>
          <w:shd w:val="clear" w:color="auto" w:fill="auto"/>
          <w:rtl/>
        </w:rPr>
        <w:t>الحجة في بيان المحجة وشرح عقيدة أهل السنة،</w:t>
      </w:r>
      <w:r w:rsidR="00854AB0" w:rsidRPr="00D52201">
        <w:rPr>
          <w:rFonts w:ascii="Traditional Arabic" w:hAnsi="Traditional Arabic" w:cs="Traditional Arabic" w:hint="cs"/>
          <w:sz w:val="34"/>
          <w:szCs w:val="34"/>
          <w:shd w:val="clear" w:color="auto" w:fill="auto"/>
        </w:rPr>
        <w:t xml:space="preserve"> </w:t>
      </w:r>
      <w:r w:rsidR="00854AB0" w:rsidRPr="00D52201">
        <w:rPr>
          <w:rFonts w:ascii="Traditional Arabic" w:hAnsi="Traditional Arabic" w:cs="Traditional Arabic" w:hint="cs"/>
          <w:sz w:val="34"/>
          <w:szCs w:val="34"/>
          <w:shd w:val="clear" w:color="auto" w:fill="auto"/>
          <w:rtl/>
        </w:rPr>
        <w:t xml:space="preserve">المؤلف: إسماعيل بن محمد بن الفضل بن علي القرشي </w:t>
      </w:r>
      <w:proofErr w:type="spellStart"/>
      <w:r w:rsidR="00854AB0" w:rsidRPr="00D52201">
        <w:rPr>
          <w:rFonts w:ascii="Traditional Arabic" w:hAnsi="Traditional Arabic" w:cs="Traditional Arabic" w:hint="cs"/>
          <w:sz w:val="34"/>
          <w:szCs w:val="34"/>
          <w:shd w:val="clear" w:color="auto" w:fill="auto"/>
          <w:rtl/>
        </w:rPr>
        <w:t>الطليحي</w:t>
      </w:r>
      <w:proofErr w:type="spellEnd"/>
      <w:r w:rsidR="00854AB0" w:rsidRPr="00D52201">
        <w:rPr>
          <w:rFonts w:ascii="Traditional Arabic" w:hAnsi="Traditional Arabic" w:cs="Traditional Arabic" w:hint="cs"/>
          <w:sz w:val="34"/>
          <w:szCs w:val="34"/>
          <w:shd w:val="clear" w:color="auto" w:fill="auto"/>
          <w:rtl/>
        </w:rPr>
        <w:t xml:space="preserve"> التيمي الأصبهاني، أبو القاسم، الملقب بقوام السنة (ت: ٥٣٥هـ)،</w:t>
      </w:r>
      <w:r w:rsidRPr="00D52201">
        <w:rPr>
          <w:rFonts w:ascii="Traditional Arabic" w:hAnsi="Traditional Arabic" w:cs="Traditional Arabic" w:hint="cs"/>
          <w:sz w:val="34"/>
          <w:szCs w:val="34"/>
          <w:shd w:val="clear" w:color="auto" w:fill="auto"/>
        </w:rPr>
        <w:t xml:space="preserve"> </w:t>
      </w:r>
      <w:r w:rsidR="00854AB0" w:rsidRPr="00D52201">
        <w:rPr>
          <w:rFonts w:ascii="Traditional Arabic" w:hAnsi="Traditional Arabic" w:cs="Traditional Arabic" w:hint="cs"/>
          <w:sz w:val="34"/>
          <w:szCs w:val="34"/>
          <w:shd w:val="clear" w:color="auto" w:fill="auto"/>
          <w:rtl/>
        </w:rPr>
        <w:t>المحقق: محمد بن ربيع بن هادي عمير المدخلي [جـ ١]- محمد بن محمود أبو رحيم [جـ ٢]،</w:t>
      </w:r>
      <w:r w:rsidR="00854AB0" w:rsidRPr="00D52201">
        <w:rPr>
          <w:rFonts w:ascii="Traditional Arabic" w:hAnsi="Traditional Arabic" w:cs="Traditional Arabic" w:hint="cs"/>
          <w:sz w:val="34"/>
          <w:szCs w:val="34"/>
          <w:shd w:val="clear" w:color="auto" w:fill="auto"/>
        </w:rPr>
        <w:t xml:space="preserve"> </w:t>
      </w:r>
      <w:r w:rsidR="00854AB0" w:rsidRPr="00D52201">
        <w:rPr>
          <w:rFonts w:ascii="Traditional Arabic" w:hAnsi="Traditional Arabic" w:cs="Traditional Arabic" w:hint="cs"/>
          <w:sz w:val="34"/>
          <w:szCs w:val="34"/>
          <w:shd w:val="clear" w:color="auto" w:fill="auto"/>
          <w:rtl/>
        </w:rPr>
        <w:t>الناشر: دار الراية - السعودية / الرياض، الطبعة: الثانية، ١٤١٩ هـ - ١٩٩٩م،</w:t>
      </w:r>
      <w:r w:rsidR="00854AB0" w:rsidRPr="00D52201">
        <w:rPr>
          <w:rFonts w:ascii="Traditional Arabic" w:hAnsi="Traditional Arabic" w:cs="Traditional Arabic" w:hint="cs"/>
          <w:sz w:val="34"/>
          <w:szCs w:val="34"/>
          <w:shd w:val="clear" w:color="auto" w:fill="auto"/>
        </w:rPr>
        <w:t xml:space="preserve"> </w:t>
      </w:r>
      <w:r w:rsidR="00854AB0" w:rsidRPr="00D52201">
        <w:rPr>
          <w:rFonts w:ascii="Traditional Arabic" w:hAnsi="Traditional Arabic" w:cs="Traditional Arabic" w:hint="cs"/>
          <w:sz w:val="34"/>
          <w:szCs w:val="34"/>
          <w:shd w:val="clear" w:color="auto" w:fill="auto"/>
          <w:rtl/>
        </w:rPr>
        <w:t>عدد الأجزاء: ٢.</w:t>
      </w:r>
    </w:p>
    <w:p w14:paraId="134ADD2B" w14:textId="77777777" w:rsidR="00640934" w:rsidRPr="00D52201" w:rsidRDefault="00BF3679"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11- </w:t>
      </w:r>
      <w:r w:rsidR="00693744" w:rsidRPr="00D52201">
        <w:rPr>
          <w:rFonts w:ascii="Traditional Arabic" w:hAnsi="Traditional Arabic" w:cs="Traditional Arabic" w:hint="cs"/>
          <w:sz w:val="34"/>
          <w:szCs w:val="34"/>
          <w:shd w:val="clear" w:color="auto" w:fill="auto"/>
          <w:rtl/>
        </w:rPr>
        <w:t>سبل السلام شرح بلوغ المرام،</w:t>
      </w:r>
      <w:r w:rsidR="00693744" w:rsidRPr="00D52201">
        <w:rPr>
          <w:rFonts w:ascii="Traditional Arabic" w:hAnsi="Traditional Arabic" w:cs="Traditional Arabic" w:hint="cs"/>
          <w:sz w:val="34"/>
          <w:szCs w:val="34"/>
          <w:shd w:val="clear" w:color="auto" w:fill="auto"/>
        </w:rPr>
        <w:t xml:space="preserve"> </w:t>
      </w:r>
      <w:r w:rsidR="00693744" w:rsidRPr="00D52201">
        <w:rPr>
          <w:rFonts w:ascii="Traditional Arabic" w:hAnsi="Traditional Arabic" w:cs="Traditional Arabic" w:hint="cs"/>
          <w:sz w:val="34"/>
          <w:szCs w:val="34"/>
          <w:shd w:val="clear" w:color="auto" w:fill="auto"/>
          <w:rtl/>
        </w:rPr>
        <w:t>المؤلف: محمد بن إسماعيل الأمير اليمني الصنعاني (ت: 1182هـ)،</w:t>
      </w:r>
      <w:r w:rsidR="00693744" w:rsidRPr="00D52201">
        <w:rPr>
          <w:rFonts w:ascii="Traditional Arabic" w:hAnsi="Traditional Arabic" w:cs="Traditional Arabic" w:hint="cs"/>
          <w:sz w:val="34"/>
          <w:szCs w:val="34"/>
          <w:shd w:val="clear" w:color="auto" w:fill="auto"/>
        </w:rPr>
        <w:t xml:space="preserve"> </w:t>
      </w:r>
      <w:r w:rsidR="00693744" w:rsidRPr="00D52201">
        <w:rPr>
          <w:rFonts w:ascii="Traditional Arabic" w:hAnsi="Traditional Arabic" w:cs="Traditional Arabic" w:hint="cs"/>
          <w:sz w:val="34"/>
          <w:szCs w:val="34"/>
          <w:shd w:val="clear" w:color="auto" w:fill="auto"/>
          <w:rtl/>
        </w:rPr>
        <w:t>تحقيق: عصام الصبابطي - عماد السيد،</w:t>
      </w:r>
      <w:r w:rsidR="00693744" w:rsidRPr="00D52201">
        <w:rPr>
          <w:rFonts w:ascii="Traditional Arabic" w:hAnsi="Traditional Arabic" w:cs="Traditional Arabic" w:hint="cs"/>
          <w:sz w:val="34"/>
          <w:szCs w:val="34"/>
          <w:shd w:val="clear" w:color="auto" w:fill="auto"/>
        </w:rPr>
        <w:t xml:space="preserve"> </w:t>
      </w:r>
      <w:r w:rsidR="00693744" w:rsidRPr="00D52201">
        <w:rPr>
          <w:rFonts w:ascii="Traditional Arabic" w:hAnsi="Traditional Arabic" w:cs="Traditional Arabic" w:hint="cs"/>
          <w:sz w:val="34"/>
          <w:szCs w:val="34"/>
          <w:shd w:val="clear" w:color="auto" w:fill="auto"/>
          <w:rtl/>
        </w:rPr>
        <w:t>الناشر: دار الحديث - القاهرة، مصر،</w:t>
      </w:r>
      <w:r w:rsidR="00693744" w:rsidRPr="00D52201">
        <w:rPr>
          <w:rFonts w:ascii="Traditional Arabic" w:hAnsi="Traditional Arabic" w:cs="Traditional Arabic" w:hint="cs"/>
          <w:sz w:val="34"/>
          <w:szCs w:val="34"/>
          <w:shd w:val="clear" w:color="auto" w:fill="auto"/>
        </w:rPr>
        <w:t xml:space="preserve"> </w:t>
      </w:r>
      <w:r w:rsidR="00693744" w:rsidRPr="00D52201">
        <w:rPr>
          <w:rFonts w:ascii="Traditional Arabic" w:hAnsi="Traditional Arabic" w:cs="Traditional Arabic" w:hint="cs"/>
          <w:sz w:val="34"/>
          <w:szCs w:val="34"/>
          <w:shd w:val="clear" w:color="auto" w:fill="auto"/>
          <w:rtl/>
        </w:rPr>
        <w:t>الطبعة: الخامسة، ١٤١٨هـ - ١٩٩٧م،</w:t>
      </w:r>
      <w:r w:rsidR="00693744" w:rsidRPr="00D52201">
        <w:rPr>
          <w:rFonts w:ascii="Traditional Arabic" w:hAnsi="Traditional Arabic" w:cs="Traditional Arabic" w:hint="cs"/>
          <w:sz w:val="34"/>
          <w:szCs w:val="34"/>
          <w:shd w:val="clear" w:color="auto" w:fill="auto"/>
        </w:rPr>
        <w:t xml:space="preserve"> </w:t>
      </w:r>
      <w:r w:rsidR="00693744" w:rsidRPr="00D52201">
        <w:rPr>
          <w:rFonts w:ascii="Traditional Arabic" w:hAnsi="Traditional Arabic" w:cs="Traditional Arabic" w:hint="cs"/>
          <w:sz w:val="34"/>
          <w:szCs w:val="34"/>
          <w:shd w:val="clear" w:color="auto" w:fill="auto"/>
          <w:rtl/>
        </w:rPr>
        <w:t>عدد الأجزاء: ٤.</w:t>
      </w:r>
    </w:p>
    <w:p w14:paraId="3A1379A3" w14:textId="77777777" w:rsidR="00640934" w:rsidRPr="00D52201" w:rsidRDefault="00BF3679"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12- </w:t>
      </w:r>
      <w:r w:rsidR="00F75E31" w:rsidRPr="00D52201">
        <w:rPr>
          <w:rFonts w:ascii="Traditional Arabic" w:hAnsi="Traditional Arabic" w:cs="Traditional Arabic" w:hint="cs"/>
          <w:sz w:val="34"/>
          <w:szCs w:val="34"/>
          <w:shd w:val="clear" w:color="auto" w:fill="auto"/>
          <w:rtl/>
        </w:rPr>
        <w:t>حاشية السندي على سنن النسائي (مطبوع مع السنن)، المؤلف: محمد بن عبد الهادي التتوي، أبو الحسن، نور الدين السندي (ت: ١١٣٨هـ)،</w:t>
      </w:r>
      <w:r w:rsidR="00F75E31" w:rsidRPr="00D52201">
        <w:rPr>
          <w:rFonts w:ascii="Traditional Arabic" w:hAnsi="Traditional Arabic" w:cs="Traditional Arabic" w:hint="cs"/>
          <w:sz w:val="34"/>
          <w:szCs w:val="34"/>
          <w:shd w:val="clear" w:color="auto" w:fill="auto"/>
        </w:rPr>
        <w:t xml:space="preserve"> </w:t>
      </w:r>
      <w:r w:rsidR="00F75E31" w:rsidRPr="00D52201">
        <w:rPr>
          <w:rFonts w:ascii="Traditional Arabic" w:hAnsi="Traditional Arabic" w:cs="Traditional Arabic" w:hint="cs"/>
          <w:sz w:val="34"/>
          <w:szCs w:val="34"/>
          <w:shd w:val="clear" w:color="auto" w:fill="auto"/>
          <w:rtl/>
        </w:rPr>
        <w:t>الناشر: مكتب المطبوعات الإسلامية - حلب، الطبعة: الثانية، ١٤٠٦هـ- ١٩٨٦م، عدد الأجزاء: ٨</w:t>
      </w:r>
    </w:p>
    <w:p w14:paraId="182E32D7" w14:textId="77777777" w:rsidR="00F75E31" w:rsidRPr="00D52201" w:rsidRDefault="00BF3679"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13- </w:t>
      </w:r>
      <w:r w:rsidR="00640934" w:rsidRPr="00D52201">
        <w:rPr>
          <w:rFonts w:ascii="Traditional Arabic" w:hAnsi="Traditional Arabic" w:cs="Traditional Arabic" w:hint="cs"/>
          <w:sz w:val="34"/>
          <w:szCs w:val="34"/>
          <w:shd w:val="clear" w:color="auto" w:fill="auto"/>
          <w:rtl/>
        </w:rPr>
        <w:t>طريق الهجرتين وباب السعادتين، المؤلف: محمد بن أبي بكر بن أيوب بن سعد شمس الدين ابن قيم الجوزية (ت ٧٥١ هـ)،</w:t>
      </w:r>
      <w:r w:rsidR="00640934" w:rsidRPr="00D52201">
        <w:rPr>
          <w:rFonts w:ascii="Traditional Arabic" w:hAnsi="Traditional Arabic" w:cs="Traditional Arabic" w:hint="cs"/>
          <w:sz w:val="34"/>
          <w:szCs w:val="34"/>
          <w:shd w:val="clear" w:color="auto" w:fill="auto"/>
        </w:rPr>
        <w:t xml:space="preserve"> </w:t>
      </w:r>
      <w:r w:rsidR="00640934" w:rsidRPr="00D52201">
        <w:rPr>
          <w:rFonts w:ascii="Traditional Arabic" w:hAnsi="Traditional Arabic" w:cs="Traditional Arabic" w:hint="cs"/>
          <w:sz w:val="34"/>
          <w:szCs w:val="34"/>
          <w:shd w:val="clear" w:color="auto" w:fill="auto"/>
          <w:rtl/>
        </w:rPr>
        <w:t>الناشر: الدار السلفية، القاهرة، مصر، الطبعة: الثانية، ١٣٩٤هـ، عدد الصفحات: ٤٢٧.</w:t>
      </w:r>
    </w:p>
    <w:p w14:paraId="3F6126AA" w14:textId="77777777" w:rsidR="00707D6E" w:rsidRPr="00D52201" w:rsidRDefault="00BF3679"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14- </w:t>
      </w:r>
      <w:r w:rsidR="00F75E31" w:rsidRPr="00D52201">
        <w:rPr>
          <w:rFonts w:ascii="Traditional Arabic" w:hAnsi="Traditional Arabic" w:cs="Traditional Arabic" w:hint="cs"/>
          <w:sz w:val="34"/>
          <w:szCs w:val="34"/>
          <w:shd w:val="clear" w:color="auto" w:fill="auto"/>
          <w:rtl/>
        </w:rPr>
        <w:t>مرعاة المفاتيح شرح مشكاة المصابيح،</w:t>
      </w:r>
      <w:r w:rsidR="00F75E31" w:rsidRPr="00D52201">
        <w:rPr>
          <w:rFonts w:ascii="Traditional Arabic" w:hAnsi="Traditional Arabic" w:cs="Traditional Arabic" w:hint="cs"/>
          <w:sz w:val="34"/>
          <w:szCs w:val="34"/>
          <w:shd w:val="clear" w:color="auto" w:fill="auto"/>
        </w:rPr>
        <w:t xml:space="preserve"> </w:t>
      </w:r>
      <w:r w:rsidR="00F75E31" w:rsidRPr="00D52201">
        <w:rPr>
          <w:rFonts w:ascii="Traditional Arabic" w:hAnsi="Traditional Arabic" w:cs="Traditional Arabic" w:hint="cs"/>
          <w:sz w:val="34"/>
          <w:szCs w:val="34"/>
          <w:shd w:val="clear" w:color="auto" w:fill="auto"/>
          <w:rtl/>
        </w:rPr>
        <w:t>المؤلف: أبو الحسن عبيد الله بن محمد عبد السلام بن خان محمد بن أمان الله بن حسام الدين الرحماني المباركفوري (ت</w:t>
      </w:r>
      <w:r w:rsidRPr="00D52201">
        <w:rPr>
          <w:rFonts w:ascii="Traditional Arabic" w:hAnsi="Traditional Arabic" w:cs="Traditional Arabic" w:hint="cs"/>
          <w:sz w:val="34"/>
          <w:szCs w:val="34"/>
          <w:shd w:val="clear" w:color="auto" w:fill="auto"/>
          <w:rtl/>
        </w:rPr>
        <w:t>:</w:t>
      </w:r>
      <w:r w:rsidR="00F75E31" w:rsidRPr="00D52201">
        <w:rPr>
          <w:rFonts w:ascii="Traditional Arabic" w:hAnsi="Traditional Arabic" w:cs="Traditional Arabic" w:hint="cs"/>
          <w:sz w:val="34"/>
          <w:szCs w:val="34"/>
          <w:shd w:val="clear" w:color="auto" w:fill="auto"/>
          <w:rtl/>
        </w:rPr>
        <w:t xml:space="preserve"> ١٤١٤هـ)،</w:t>
      </w:r>
      <w:r w:rsidR="00F75E31" w:rsidRPr="00D52201">
        <w:rPr>
          <w:rFonts w:ascii="Traditional Arabic" w:hAnsi="Traditional Arabic" w:cs="Traditional Arabic" w:hint="cs"/>
          <w:sz w:val="34"/>
          <w:szCs w:val="34"/>
          <w:shd w:val="clear" w:color="auto" w:fill="auto"/>
        </w:rPr>
        <w:t xml:space="preserve"> </w:t>
      </w:r>
      <w:r w:rsidR="00F75E31" w:rsidRPr="00D52201">
        <w:rPr>
          <w:rFonts w:ascii="Traditional Arabic" w:hAnsi="Traditional Arabic" w:cs="Traditional Arabic" w:hint="cs"/>
          <w:sz w:val="34"/>
          <w:szCs w:val="34"/>
          <w:shd w:val="clear" w:color="auto" w:fill="auto"/>
          <w:rtl/>
        </w:rPr>
        <w:t>الناشر: إدارة البحوث العلمية والدعوة والإفتاء - الجامعة السلفية - بنارس الهند،</w:t>
      </w:r>
      <w:r w:rsidR="00F75E31" w:rsidRPr="00D52201">
        <w:rPr>
          <w:rFonts w:ascii="Traditional Arabic" w:hAnsi="Traditional Arabic" w:cs="Traditional Arabic" w:hint="cs"/>
          <w:sz w:val="34"/>
          <w:szCs w:val="34"/>
          <w:shd w:val="clear" w:color="auto" w:fill="auto"/>
        </w:rPr>
        <w:t xml:space="preserve"> </w:t>
      </w:r>
      <w:r w:rsidR="00F75E31" w:rsidRPr="00D52201">
        <w:rPr>
          <w:rFonts w:ascii="Traditional Arabic" w:hAnsi="Traditional Arabic" w:cs="Traditional Arabic" w:hint="cs"/>
          <w:sz w:val="34"/>
          <w:szCs w:val="34"/>
          <w:shd w:val="clear" w:color="auto" w:fill="auto"/>
          <w:rtl/>
        </w:rPr>
        <w:t>الطبعة: الثالثة - ١٤٠٤هـ، ١٩٨٤م.</w:t>
      </w:r>
    </w:p>
    <w:p w14:paraId="0D152951" w14:textId="77777777" w:rsidR="00735E01" w:rsidRPr="00D52201" w:rsidRDefault="00BF3679"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Fonts w:ascii="Traditional Arabic" w:hAnsi="Traditional Arabic" w:cs="Traditional Arabic" w:hint="cs"/>
          <w:sz w:val="34"/>
          <w:szCs w:val="34"/>
          <w:shd w:val="clear" w:color="auto" w:fill="auto"/>
          <w:rtl/>
        </w:rPr>
        <w:t xml:space="preserve">15- </w:t>
      </w:r>
      <w:r w:rsidR="003A79A4" w:rsidRPr="00D52201">
        <w:rPr>
          <w:rFonts w:ascii="Traditional Arabic" w:hAnsi="Traditional Arabic" w:cs="Traditional Arabic" w:hint="cs"/>
          <w:sz w:val="34"/>
          <w:szCs w:val="34"/>
          <w:shd w:val="clear" w:color="auto" w:fill="auto"/>
          <w:rtl/>
        </w:rPr>
        <w:t>المنهاج شرح صحيح مسلم بن الحجاج، المؤلف: أبو زكريا محيي الدين يحيى بن شرف النووي (ت: ٦٧٦هـ)،</w:t>
      </w:r>
      <w:r w:rsidR="003A79A4" w:rsidRPr="00D52201">
        <w:rPr>
          <w:rFonts w:ascii="Traditional Arabic" w:hAnsi="Traditional Arabic" w:cs="Traditional Arabic" w:hint="cs"/>
          <w:sz w:val="34"/>
          <w:szCs w:val="34"/>
          <w:shd w:val="clear" w:color="auto" w:fill="auto"/>
        </w:rPr>
        <w:t xml:space="preserve"> </w:t>
      </w:r>
      <w:r w:rsidR="003A79A4" w:rsidRPr="00D52201">
        <w:rPr>
          <w:rFonts w:ascii="Traditional Arabic" w:hAnsi="Traditional Arabic" w:cs="Traditional Arabic" w:hint="cs"/>
          <w:sz w:val="34"/>
          <w:szCs w:val="34"/>
          <w:shd w:val="clear" w:color="auto" w:fill="auto"/>
          <w:rtl/>
        </w:rPr>
        <w:t>الناشر: دار إحياء التراث العربي - بيروت، الطبعة: الثانية، 1392هـ،</w:t>
      </w:r>
      <w:r w:rsidR="003A79A4" w:rsidRPr="00D52201">
        <w:rPr>
          <w:rFonts w:ascii="Traditional Arabic" w:hAnsi="Traditional Arabic" w:cs="Traditional Arabic" w:hint="cs"/>
          <w:sz w:val="34"/>
          <w:szCs w:val="34"/>
          <w:shd w:val="clear" w:color="auto" w:fill="auto"/>
        </w:rPr>
        <w:t xml:space="preserve"> </w:t>
      </w:r>
      <w:r w:rsidR="003A79A4" w:rsidRPr="00D52201">
        <w:rPr>
          <w:rFonts w:ascii="Traditional Arabic" w:hAnsi="Traditional Arabic" w:cs="Traditional Arabic" w:hint="cs"/>
          <w:sz w:val="34"/>
          <w:szCs w:val="34"/>
          <w:shd w:val="clear" w:color="auto" w:fill="auto"/>
          <w:rtl/>
        </w:rPr>
        <w:t>عدد الأجزاء: ١٨ (في ٩ مجلدات).</w:t>
      </w:r>
    </w:p>
    <w:p w14:paraId="7FDECEEE" w14:textId="77777777" w:rsidR="00854AB0" w:rsidRPr="00D52201" w:rsidRDefault="00BF3679" w:rsidP="00605F0C">
      <w:pPr>
        <w:spacing w:before="40" w:after="40" w:line="216" w:lineRule="auto"/>
        <w:ind w:firstLine="153"/>
        <w:jc w:val="both"/>
        <w:rPr>
          <w:rFonts w:ascii="Traditional Arabic" w:hAnsi="Traditional Arabic" w:cs="Traditional Arabic"/>
          <w:sz w:val="34"/>
          <w:szCs w:val="34"/>
          <w:rtl/>
        </w:rPr>
      </w:pPr>
      <w:r w:rsidRPr="00D52201">
        <w:rPr>
          <w:rFonts w:ascii="Traditional Arabic" w:hAnsi="Traditional Arabic" w:cs="Traditional Arabic" w:hint="cs"/>
          <w:sz w:val="34"/>
          <w:szCs w:val="34"/>
          <w:rtl/>
        </w:rPr>
        <w:t xml:space="preserve">16- </w:t>
      </w:r>
      <w:r w:rsidR="00854AB0" w:rsidRPr="00D52201">
        <w:rPr>
          <w:rFonts w:ascii="Traditional Arabic" w:hAnsi="Traditional Arabic" w:cs="Traditional Arabic" w:hint="cs"/>
          <w:sz w:val="34"/>
          <w:szCs w:val="34"/>
          <w:rtl/>
        </w:rPr>
        <w:t>مجموع الفتاوى المؤلف: تقي الدين أبو العباس أحمد بن عبد الحليم بن تيمية الحراني (المتوفى: 728هـ) المحقق: عبد الرحمن بن محمد بن قاسم الناشر: مجمع الملك فهد لطباعة المصحف الشريف، المدينة النبوية، المملكة العربية السعودية عام النشر: 1416هـ/1995م.</w:t>
      </w:r>
      <w:r w:rsidR="00854AB0" w:rsidRPr="00D52201">
        <w:rPr>
          <w:rFonts w:ascii="Traditional Arabic" w:hAnsi="Traditional Arabic" w:cs="Traditional Arabic" w:hint="cs"/>
          <w:sz w:val="34"/>
          <w:szCs w:val="34"/>
        </w:rPr>
        <w:t> </w:t>
      </w:r>
    </w:p>
    <w:p w14:paraId="21B57DBE" w14:textId="77777777" w:rsidR="005C64C9" w:rsidRPr="00D52201" w:rsidRDefault="00BF3679" w:rsidP="00605F0C">
      <w:pPr>
        <w:spacing w:before="40" w:after="40" w:line="216" w:lineRule="auto"/>
        <w:ind w:firstLine="153"/>
        <w:jc w:val="both"/>
        <w:rPr>
          <w:rFonts w:ascii="Traditional Arabic" w:hAnsi="Traditional Arabic" w:cs="Traditional Arabic"/>
          <w:sz w:val="34"/>
          <w:szCs w:val="34"/>
          <w:rtl/>
        </w:rPr>
      </w:pPr>
      <w:r w:rsidRPr="00D52201">
        <w:rPr>
          <w:rStyle w:val="Char"/>
          <w:rFonts w:ascii="Traditional Arabic" w:hAnsi="Traditional Arabic" w:cs="Traditional Arabic" w:hint="cs"/>
          <w:sz w:val="34"/>
          <w:szCs w:val="34"/>
          <w:rtl/>
        </w:rPr>
        <w:t xml:space="preserve">17- </w:t>
      </w:r>
      <w:r w:rsidR="00735E01" w:rsidRPr="00D52201">
        <w:rPr>
          <w:rStyle w:val="Char"/>
          <w:rFonts w:ascii="Traditional Arabic" w:hAnsi="Traditional Arabic" w:cs="Traditional Arabic" w:hint="cs"/>
          <w:sz w:val="34"/>
          <w:szCs w:val="34"/>
          <w:rtl/>
        </w:rPr>
        <w:t>متن القصيدة النونية، المؤلف: محمد بن أبي بكر بن أيوب بن سعد شمس الدين</w:t>
      </w:r>
      <w:r w:rsidR="00735E01" w:rsidRPr="00D52201">
        <w:rPr>
          <w:rFonts w:ascii="Traditional Arabic" w:hAnsi="Traditional Arabic" w:cs="Traditional Arabic" w:hint="cs"/>
          <w:sz w:val="34"/>
          <w:szCs w:val="34"/>
          <w:rtl/>
        </w:rPr>
        <w:t xml:space="preserve"> ابن قيم الجوزية (ت: ٧٥١هـ)،</w:t>
      </w:r>
      <w:r w:rsidR="00735E01" w:rsidRPr="00D52201">
        <w:rPr>
          <w:rFonts w:ascii="Traditional Arabic" w:hAnsi="Traditional Arabic" w:cs="Traditional Arabic" w:hint="cs"/>
          <w:sz w:val="34"/>
          <w:szCs w:val="34"/>
        </w:rPr>
        <w:t xml:space="preserve"> </w:t>
      </w:r>
      <w:r w:rsidR="00735E01" w:rsidRPr="00D52201">
        <w:rPr>
          <w:rFonts w:ascii="Traditional Arabic" w:hAnsi="Traditional Arabic" w:cs="Traditional Arabic" w:hint="cs"/>
          <w:sz w:val="34"/>
          <w:szCs w:val="34"/>
          <w:rtl/>
        </w:rPr>
        <w:t>الناشر: مكتبة ابن تيمية، القاهرة، الطبعة: الثانية، ١٤١٧هـ، عدد الصفحات: ٣٦٧.</w:t>
      </w:r>
    </w:p>
    <w:p w14:paraId="4AA5B079" w14:textId="77777777" w:rsidR="00C9298B" w:rsidRPr="00D52201" w:rsidRDefault="00BF3679" w:rsidP="00605F0C">
      <w:pPr>
        <w:spacing w:before="40" w:after="40" w:line="216" w:lineRule="auto"/>
        <w:ind w:firstLine="153"/>
        <w:jc w:val="both"/>
        <w:rPr>
          <w:rFonts w:ascii="Traditional Arabic" w:hAnsi="Traditional Arabic" w:cs="Traditional Arabic"/>
          <w:sz w:val="34"/>
          <w:szCs w:val="34"/>
          <w:rtl/>
        </w:rPr>
      </w:pPr>
      <w:r w:rsidRPr="00D52201">
        <w:rPr>
          <w:rStyle w:val="Char"/>
          <w:rFonts w:ascii="Traditional Arabic" w:hAnsi="Traditional Arabic" w:cs="Traditional Arabic" w:hint="cs"/>
          <w:sz w:val="34"/>
          <w:szCs w:val="34"/>
          <w:rtl/>
        </w:rPr>
        <w:lastRenderedPageBreak/>
        <w:t xml:space="preserve">18- </w:t>
      </w:r>
      <w:r w:rsidR="00F75E31" w:rsidRPr="00D52201">
        <w:rPr>
          <w:rFonts w:ascii="Traditional Arabic" w:hAnsi="Traditional Arabic" w:cs="Traditional Arabic" w:hint="cs"/>
          <w:sz w:val="34"/>
          <w:szCs w:val="34"/>
          <w:rtl/>
        </w:rPr>
        <w:t>مدارج السالكين بين منازل إياك نعبد وإياك نستعين، المؤلف: محمد بن أبي بكر بن أيوب بن سعد شمس الدين ابن قيم الجوزية (المتوفى: 751هـ)، المحقق: محمد المعتصم بالله البغدادي الناشر: دار الكتاب العربي - بيروت الطبعة: الثالثة، 1416 هـ - 1996م عدد الأجزاء: 2.</w:t>
      </w:r>
    </w:p>
    <w:p w14:paraId="516FF29D" w14:textId="77777777" w:rsidR="005C64C9" w:rsidRPr="00D52201" w:rsidRDefault="00BF3679" w:rsidP="00605F0C">
      <w:pPr>
        <w:pStyle w:val="a3"/>
        <w:spacing w:before="40" w:after="40" w:line="216" w:lineRule="auto"/>
        <w:ind w:firstLine="153"/>
        <w:jc w:val="both"/>
        <w:rPr>
          <w:rFonts w:ascii="Traditional Arabic" w:hAnsi="Traditional Arabic" w:cs="Traditional Arabic"/>
          <w:sz w:val="34"/>
          <w:szCs w:val="34"/>
          <w:shd w:val="clear" w:color="auto" w:fill="auto"/>
          <w:rtl/>
        </w:rPr>
      </w:pPr>
      <w:r w:rsidRPr="00D52201">
        <w:rPr>
          <w:rStyle w:val="Char"/>
          <w:rFonts w:ascii="Traditional Arabic" w:hAnsi="Traditional Arabic" w:cs="Traditional Arabic" w:hint="cs"/>
          <w:sz w:val="34"/>
          <w:szCs w:val="34"/>
          <w:shd w:val="clear" w:color="auto" w:fill="auto"/>
          <w:rtl/>
        </w:rPr>
        <w:t xml:space="preserve">19- </w:t>
      </w:r>
      <w:r w:rsidR="00C9298B" w:rsidRPr="00D52201">
        <w:rPr>
          <w:rFonts w:ascii="Traditional Arabic" w:hAnsi="Traditional Arabic" w:cs="Traditional Arabic" w:hint="cs"/>
          <w:sz w:val="34"/>
          <w:szCs w:val="34"/>
          <w:shd w:val="clear" w:color="auto" w:fill="auto"/>
          <w:rtl/>
        </w:rPr>
        <w:t>النهاية في غريب الحديث والأثر،</w:t>
      </w:r>
      <w:r w:rsidR="00C9298B" w:rsidRPr="00D52201">
        <w:rPr>
          <w:rFonts w:ascii="Traditional Arabic" w:hAnsi="Traditional Arabic" w:cs="Traditional Arabic" w:hint="cs"/>
          <w:sz w:val="34"/>
          <w:szCs w:val="34"/>
          <w:shd w:val="clear" w:color="auto" w:fill="auto"/>
        </w:rPr>
        <w:t xml:space="preserve"> </w:t>
      </w:r>
      <w:r w:rsidR="00C9298B" w:rsidRPr="00D52201">
        <w:rPr>
          <w:rFonts w:ascii="Traditional Arabic" w:hAnsi="Traditional Arabic" w:cs="Traditional Arabic" w:hint="cs"/>
          <w:sz w:val="34"/>
          <w:szCs w:val="34"/>
          <w:shd w:val="clear" w:color="auto" w:fill="auto"/>
          <w:rtl/>
        </w:rPr>
        <w:t>المؤلف: مجد الدين أبو السعادات المبارك بن محمد بن محمد بن محمد ابن عبد الكريم الشيباني الجزري ابن الأثير (ت: ٦٠٦هـ)،</w:t>
      </w:r>
      <w:r w:rsidR="00C9298B" w:rsidRPr="00D52201">
        <w:rPr>
          <w:rFonts w:ascii="Traditional Arabic" w:hAnsi="Traditional Arabic" w:cs="Traditional Arabic" w:hint="cs"/>
          <w:sz w:val="34"/>
          <w:szCs w:val="34"/>
          <w:shd w:val="clear" w:color="auto" w:fill="auto"/>
        </w:rPr>
        <w:t xml:space="preserve"> </w:t>
      </w:r>
      <w:r w:rsidR="00C9298B" w:rsidRPr="00D52201">
        <w:rPr>
          <w:rFonts w:ascii="Traditional Arabic" w:hAnsi="Traditional Arabic" w:cs="Traditional Arabic" w:hint="cs"/>
          <w:sz w:val="34"/>
          <w:szCs w:val="34"/>
          <w:shd w:val="clear" w:color="auto" w:fill="auto"/>
          <w:rtl/>
        </w:rPr>
        <w:t>الناشر: المكتبة العلمية - بيروت، ١٣٩٩هـ - ١٩٧٩م،</w:t>
      </w:r>
      <w:r w:rsidR="00C9298B" w:rsidRPr="00D52201">
        <w:rPr>
          <w:rFonts w:ascii="Traditional Arabic" w:hAnsi="Traditional Arabic" w:cs="Traditional Arabic" w:hint="cs"/>
          <w:sz w:val="34"/>
          <w:szCs w:val="34"/>
          <w:shd w:val="clear" w:color="auto" w:fill="auto"/>
        </w:rPr>
        <w:t xml:space="preserve"> </w:t>
      </w:r>
      <w:r w:rsidR="00C9298B" w:rsidRPr="00D52201">
        <w:rPr>
          <w:rFonts w:ascii="Traditional Arabic" w:hAnsi="Traditional Arabic" w:cs="Traditional Arabic" w:hint="cs"/>
          <w:sz w:val="34"/>
          <w:szCs w:val="34"/>
          <w:shd w:val="clear" w:color="auto" w:fill="auto"/>
          <w:rtl/>
        </w:rPr>
        <w:t>تحقيق: طاهر أحمد الزاو</w:t>
      </w:r>
      <w:r w:rsidR="00F8316B" w:rsidRPr="00D52201">
        <w:rPr>
          <w:rFonts w:ascii="Traditional Arabic" w:hAnsi="Traditional Arabic" w:cs="Traditional Arabic" w:hint="cs"/>
          <w:sz w:val="34"/>
          <w:szCs w:val="34"/>
          <w:shd w:val="clear" w:color="auto" w:fill="auto"/>
          <w:rtl/>
        </w:rPr>
        <w:t>ي</w:t>
      </w:r>
      <w:r w:rsidR="00C9298B" w:rsidRPr="00D52201">
        <w:rPr>
          <w:rFonts w:ascii="Traditional Arabic" w:hAnsi="Traditional Arabic" w:cs="Traditional Arabic" w:hint="cs"/>
          <w:sz w:val="34"/>
          <w:szCs w:val="34"/>
          <w:shd w:val="clear" w:color="auto" w:fill="auto"/>
          <w:rtl/>
        </w:rPr>
        <w:t xml:space="preserve"> - محمود محمد </w:t>
      </w:r>
      <w:proofErr w:type="spellStart"/>
      <w:r w:rsidR="00C9298B" w:rsidRPr="00D52201">
        <w:rPr>
          <w:rFonts w:ascii="Traditional Arabic" w:hAnsi="Traditional Arabic" w:cs="Traditional Arabic" w:hint="cs"/>
          <w:sz w:val="34"/>
          <w:szCs w:val="34"/>
          <w:shd w:val="clear" w:color="auto" w:fill="auto"/>
          <w:rtl/>
        </w:rPr>
        <w:t>الطناحي</w:t>
      </w:r>
      <w:proofErr w:type="spellEnd"/>
      <w:r w:rsidR="00C9298B" w:rsidRPr="00D52201">
        <w:rPr>
          <w:rFonts w:ascii="Traditional Arabic" w:hAnsi="Traditional Arabic" w:cs="Traditional Arabic" w:hint="cs"/>
          <w:sz w:val="34"/>
          <w:szCs w:val="34"/>
          <w:shd w:val="clear" w:color="auto" w:fill="auto"/>
          <w:rtl/>
        </w:rPr>
        <w:t xml:space="preserve">، عدد الأجزاء: </w:t>
      </w:r>
      <w:r w:rsidR="00E91161" w:rsidRPr="00D52201">
        <w:rPr>
          <w:rFonts w:ascii="Traditional Arabic" w:hAnsi="Traditional Arabic" w:cs="Traditional Arabic" w:hint="cs"/>
          <w:sz w:val="34"/>
          <w:szCs w:val="34"/>
          <w:shd w:val="clear" w:color="auto" w:fill="auto"/>
          <w:rtl/>
        </w:rPr>
        <w:t>٥.</w:t>
      </w:r>
    </w:p>
    <w:p w14:paraId="4EBB5703" w14:textId="77777777" w:rsidR="0030456C" w:rsidRPr="00D52201" w:rsidRDefault="0030456C" w:rsidP="00605F0C">
      <w:pPr>
        <w:spacing w:before="40" w:after="40" w:line="216" w:lineRule="auto"/>
        <w:ind w:firstLine="153"/>
        <w:jc w:val="both"/>
        <w:rPr>
          <w:rFonts w:ascii="Traditional Arabic" w:hAnsi="Traditional Arabic" w:cs="Traditional Arabic"/>
          <w:sz w:val="34"/>
          <w:szCs w:val="34"/>
          <w:rtl/>
        </w:rPr>
      </w:pPr>
    </w:p>
    <w:p w14:paraId="0405F01A" w14:textId="77777777" w:rsidR="00AB3DC2" w:rsidRPr="00D52201" w:rsidRDefault="00AB3DC2" w:rsidP="00605F0C">
      <w:pPr>
        <w:spacing w:before="40" w:after="40" w:line="216" w:lineRule="auto"/>
        <w:ind w:firstLine="153"/>
        <w:jc w:val="both"/>
        <w:rPr>
          <w:rFonts w:ascii="Traditional Arabic" w:hAnsi="Traditional Arabic" w:cs="Traditional Arabic"/>
          <w:sz w:val="34"/>
          <w:szCs w:val="34"/>
          <w:rtl/>
        </w:rPr>
      </w:pPr>
    </w:p>
    <w:p w14:paraId="72D8B909" w14:textId="77777777" w:rsidR="00AB3DC2" w:rsidRPr="00D52201" w:rsidRDefault="00AB3DC2" w:rsidP="00605F0C">
      <w:pPr>
        <w:spacing w:before="40" w:after="40" w:line="216" w:lineRule="auto"/>
        <w:ind w:firstLine="153"/>
        <w:jc w:val="both"/>
        <w:rPr>
          <w:rFonts w:ascii="Traditional Arabic" w:hAnsi="Traditional Arabic" w:cs="Traditional Arabic"/>
          <w:sz w:val="34"/>
          <w:szCs w:val="34"/>
          <w:rtl/>
        </w:rPr>
      </w:pPr>
    </w:p>
    <w:p w14:paraId="7F3F72D2" w14:textId="77777777" w:rsidR="00AB3DC2" w:rsidRPr="00D52201" w:rsidRDefault="00AB3DC2" w:rsidP="00605F0C">
      <w:pPr>
        <w:spacing w:before="40" w:after="40" w:line="216" w:lineRule="auto"/>
        <w:ind w:firstLine="153"/>
        <w:jc w:val="both"/>
        <w:rPr>
          <w:rFonts w:ascii="Traditional Arabic" w:hAnsi="Traditional Arabic" w:cs="Traditional Arabic"/>
          <w:sz w:val="34"/>
          <w:szCs w:val="34"/>
          <w:rtl/>
        </w:rPr>
      </w:pPr>
    </w:p>
    <w:p w14:paraId="4024D980" w14:textId="77777777" w:rsidR="00605F0C" w:rsidRPr="00D52201" w:rsidRDefault="00605F0C">
      <w:pPr>
        <w:bidi w:val="0"/>
        <w:rPr>
          <w:rFonts w:ascii="Traditional Arabic" w:hAnsi="Traditional Arabic" w:cs="Traditional Arabic"/>
          <w:sz w:val="34"/>
          <w:szCs w:val="34"/>
          <w:rtl/>
        </w:rPr>
      </w:pPr>
      <w:r w:rsidRPr="00D52201">
        <w:rPr>
          <w:rFonts w:ascii="Traditional Arabic" w:hAnsi="Traditional Arabic" w:cs="Traditional Arabic" w:hint="cs"/>
          <w:sz w:val="34"/>
          <w:szCs w:val="34"/>
          <w:rtl/>
        </w:rPr>
        <w:br w:type="page"/>
      </w:r>
    </w:p>
    <w:p w14:paraId="60B8DD0A" w14:textId="77777777" w:rsidR="0030456C" w:rsidRPr="00BF1A35" w:rsidRDefault="0030456C" w:rsidP="00BF1A35">
      <w:pPr>
        <w:pStyle w:val="2"/>
        <w:bidi/>
        <w:jc w:val="center"/>
      </w:pPr>
      <w:bookmarkStart w:id="25" w:name="_Toc153032056"/>
      <w:r w:rsidRPr="00BF1A35">
        <w:rPr>
          <w:rtl/>
        </w:rPr>
        <w:lastRenderedPageBreak/>
        <w:t>ب - فهرس الموضوعات</w:t>
      </w:r>
      <w:bookmarkEnd w:id="25"/>
    </w:p>
    <w:sdt>
      <w:sdtPr>
        <w:rPr>
          <w:rFonts w:ascii="Traditional Arabic" w:eastAsiaTheme="minorEastAsia" w:hAnsi="Traditional Arabic" w:cs="Traditional Arabic" w:hint="cs"/>
          <w:color w:val="auto"/>
          <w:sz w:val="34"/>
          <w:szCs w:val="34"/>
          <w:lang w:val="ar-SA"/>
        </w:rPr>
        <w:id w:val="190035770"/>
        <w:docPartObj>
          <w:docPartGallery w:val="Table of Contents"/>
          <w:docPartUnique/>
        </w:docPartObj>
      </w:sdtPr>
      <w:sdtEndPr>
        <w:rPr>
          <w:lang w:val="en-US"/>
        </w:rPr>
      </w:sdtEndPr>
      <w:sdtContent>
        <w:p w14:paraId="2F04A4CC" w14:textId="77777777" w:rsidR="00605F0C" w:rsidRPr="00D52201" w:rsidRDefault="00605F0C" w:rsidP="00605F0C">
          <w:pPr>
            <w:pStyle w:val="ab"/>
            <w:jc w:val="both"/>
            <w:rPr>
              <w:rFonts w:ascii="Traditional Arabic" w:hAnsi="Traditional Arabic" w:cs="Traditional Arabic"/>
              <w:sz w:val="34"/>
              <w:szCs w:val="34"/>
            </w:rPr>
          </w:pPr>
        </w:p>
        <w:p w14:paraId="6032E99E" w14:textId="77777777" w:rsidR="00605F0C" w:rsidRPr="00D52201" w:rsidRDefault="00605F0C" w:rsidP="00605F0C">
          <w:pPr>
            <w:pStyle w:val="10"/>
            <w:tabs>
              <w:tab w:val="right" w:leader="dot" w:pos="8296"/>
            </w:tabs>
            <w:jc w:val="both"/>
            <w:rPr>
              <w:rFonts w:ascii="Traditional Arabic" w:hAnsi="Traditional Arabic" w:cs="Traditional Arabic"/>
              <w:noProof/>
              <w:sz w:val="34"/>
              <w:szCs w:val="34"/>
            </w:rPr>
          </w:pPr>
          <w:r w:rsidRPr="00D52201">
            <w:rPr>
              <w:rFonts w:ascii="Traditional Arabic" w:hAnsi="Traditional Arabic" w:cs="Traditional Arabic" w:hint="cs"/>
              <w:sz w:val="34"/>
              <w:szCs w:val="34"/>
            </w:rPr>
            <w:fldChar w:fldCharType="begin"/>
          </w:r>
          <w:r w:rsidRPr="00D52201">
            <w:rPr>
              <w:rFonts w:ascii="Traditional Arabic" w:hAnsi="Traditional Arabic" w:cs="Traditional Arabic" w:hint="cs"/>
              <w:sz w:val="34"/>
              <w:szCs w:val="34"/>
            </w:rPr>
            <w:instrText xml:space="preserve"> TOC \o "1-3" \h \z \u </w:instrText>
          </w:r>
          <w:r w:rsidRPr="00D52201">
            <w:rPr>
              <w:rFonts w:ascii="Traditional Arabic" w:hAnsi="Traditional Arabic" w:cs="Traditional Arabic" w:hint="cs"/>
              <w:sz w:val="34"/>
              <w:szCs w:val="34"/>
            </w:rPr>
            <w:fldChar w:fldCharType="separate"/>
          </w:r>
          <w:hyperlink w:anchor="_Toc153032032" w:history="1">
            <w:r w:rsidRPr="00D52201">
              <w:rPr>
                <w:rStyle w:val="Hyperlink"/>
                <w:rFonts w:ascii="Traditional Arabic" w:hAnsi="Traditional Arabic" w:cs="Traditional Arabic" w:hint="cs"/>
                <w:noProof/>
                <w:sz w:val="34"/>
                <w:szCs w:val="34"/>
                <w:rtl/>
              </w:rPr>
              <w:t>دِيْبَاجَةُ البَحْثِ</w:t>
            </w:r>
            <w:r w:rsidRPr="00D52201">
              <w:rPr>
                <w:rFonts w:ascii="Traditional Arabic" w:hAnsi="Traditional Arabic" w:cs="Traditional Arabic" w:hint="cs"/>
                <w:noProof/>
                <w:webHidden/>
                <w:sz w:val="34"/>
                <w:szCs w:val="34"/>
              </w:rPr>
              <w:tab/>
            </w:r>
            <w:r w:rsidRPr="00D52201">
              <w:rPr>
                <w:rStyle w:val="Hyperlink"/>
                <w:rFonts w:ascii="Traditional Arabic" w:hAnsi="Traditional Arabic" w:cs="Traditional Arabic" w:hint="cs"/>
                <w:noProof/>
                <w:sz w:val="34"/>
                <w:szCs w:val="34"/>
                <w:rtl/>
              </w:rPr>
              <w:fldChar w:fldCharType="begin"/>
            </w:r>
            <w:r w:rsidRPr="00D52201">
              <w:rPr>
                <w:rFonts w:ascii="Traditional Arabic" w:hAnsi="Traditional Arabic" w:cs="Traditional Arabic" w:hint="cs"/>
                <w:noProof/>
                <w:webHidden/>
                <w:sz w:val="34"/>
                <w:szCs w:val="34"/>
              </w:rPr>
              <w:instrText xml:space="preserve"> PAGEREF _Toc153032032 \h </w:instrText>
            </w:r>
            <w:r w:rsidRPr="00D52201">
              <w:rPr>
                <w:rStyle w:val="Hyperlink"/>
                <w:rFonts w:ascii="Traditional Arabic" w:hAnsi="Traditional Arabic" w:cs="Traditional Arabic" w:hint="cs"/>
                <w:noProof/>
                <w:sz w:val="34"/>
                <w:szCs w:val="34"/>
                <w:rtl/>
              </w:rPr>
            </w:r>
            <w:r w:rsidRPr="00D52201">
              <w:rPr>
                <w:rStyle w:val="Hyperlink"/>
                <w:rFonts w:ascii="Traditional Arabic" w:hAnsi="Traditional Arabic" w:cs="Traditional Arabic" w:hint="cs"/>
                <w:noProof/>
                <w:sz w:val="34"/>
                <w:szCs w:val="34"/>
                <w:rtl/>
              </w:rPr>
              <w:fldChar w:fldCharType="separate"/>
            </w:r>
            <w:r w:rsidRPr="00D52201">
              <w:rPr>
                <w:rFonts w:ascii="Traditional Arabic" w:hAnsi="Traditional Arabic" w:cs="Traditional Arabic" w:hint="cs"/>
                <w:noProof/>
                <w:webHidden/>
                <w:sz w:val="34"/>
                <w:szCs w:val="34"/>
              </w:rPr>
              <w:t>1</w:t>
            </w:r>
            <w:r w:rsidRPr="00D52201">
              <w:rPr>
                <w:rStyle w:val="Hyperlink"/>
                <w:rFonts w:ascii="Traditional Arabic" w:hAnsi="Traditional Arabic" w:cs="Traditional Arabic" w:hint="cs"/>
                <w:noProof/>
                <w:sz w:val="34"/>
                <w:szCs w:val="34"/>
                <w:rtl/>
              </w:rPr>
              <w:fldChar w:fldCharType="end"/>
            </w:r>
          </w:hyperlink>
        </w:p>
        <w:p w14:paraId="1C39457E" w14:textId="77777777" w:rsidR="00605F0C" w:rsidRPr="00D52201" w:rsidRDefault="00000000" w:rsidP="00605F0C">
          <w:pPr>
            <w:pStyle w:val="10"/>
            <w:tabs>
              <w:tab w:val="right" w:leader="dot" w:pos="8296"/>
            </w:tabs>
            <w:jc w:val="both"/>
            <w:rPr>
              <w:rFonts w:ascii="Traditional Arabic" w:hAnsi="Traditional Arabic" w:cs="Traditional Arabic"/>
              <w:noProof/>
              <w:sz w:val="34"/>
              <w:szCs w:val="34"/>
            </w:rPr>
          </w:pPr>
          <w:hyperlink w:anchor="_Toc153032033" w:history="1">
            <w:r w:rsidR="00605F0C" w:rsidRPr="00D52201">
              <w:rPr>
                <w:rStyle w:val="Hyperlink"/>
                <w:rFonts w:ascii="Traditional Arabic" w:hAnsi="Traditional Arabic" w:cs="Traditional Arabic" w:hint="cs"/>
                <w:noProof/>
                <w:sz w:val="34"/>
                <w:szCs w:val="34"/>
                <w:rtl/>
              </w:rPr>
              <w:t>مُلَخَّصُ البَحْثِ</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_Toc153032033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2</w:t>
            </w:r>
            <w:r w:rsidR="00605F0C" w:rsidRPr="00D52201">
              <w:rPr>
                <w:rStyle w:val="Hyperlink"/>
                <w:rFonts w:ascii="Traditional Arabic" w:hAnsi="Traditional Arabic" w:cs="Traditional Arabic" w:hint="cs"/>
                <w:noProof/>
                <w:sz w:val="34"/>
                <w:szCs w:val="34"/>
                <w:rtl/>
              </w:rPr>
              <w:fldChar w:fldCharType="end"/>
            </w:r>
          </w:hyperlink>
        </w:p>
        <w:p w14:paraId="5C2BA63F" w14:textId="77777777" w:rsidR="00605F0C" w:rsidRPr="00D52201" w:rsidRDefault="00000000" w:rsidP="00605F0C">
          <w:pPr>
            <w:pStyle w:val="10"/>
            <w:tabs>
              <w:tab w:val="right" w:leader="dot" w:pos="8296"/>
            </w:tabs>
            <w:jc w:val="both"/>
            <w:rPr>
              <w:rFonts w:ascii="Traditional Arabic" w:hAnsi="Traditional Arabic" w:cs="Traditional Arabic"/>
              <w:noProof/>
              <w:sz w:val="34"/>
              <w:szCs w:val="34"/>
            </w:rPr>
          </w:pPr>
          <w:hyperlink w:anchor="_Toc153032034" w:history="1">
            <w:r w:rsidR="00605F0C" w:rsidRPr="00D52201">
              <w:rPr>
                <w:rStyle w:val="Hyperlink"/>
                <w:rFonts w:ascii="Traditional Arabic" w:hAnsi="Traditional Arabic" w:cs="Traditional Arabic" w:hint="cs"/>
                <w:noProof/>
                <w:sz w:val="34"/>
                <w:szCs w:val="34"/>
                <w:rtl/>
              </w:rPr>
              <w:t>خطة البحث</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_Toc153032034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3</w:t>
            </w:r>
            <w:r w:rsidR="00605F0C" w:rsidRPr="00D52201">
              <w:rPr>
                <w:rStyle w:val="Hyperlink"/>
                <w:rFonts w:ascii="Traditional Arabic" w:hAnsi="Traditional Arabic" w:cs="Traditional Arabic" w:hint="cs"/>
                <w:noProof/>
                <w:sz w:val="34"/>
                <w:szCs w:val="34"/>
                <w:rtl/>
              </w:rPr>
              <w:fldChar w:fldCharType="end"/>
            </w:r>
          </w:hyperlink>
        </w:p>
        <w:p w14:paraId="1195B6ED" w14:textId="77777777" w:rsidR="00605F0C" w:rsidRPr="00D52201" w:rsidRDefault="00000000" w:rsidP="00605F0C">
          <w:pPr>
            <w:pStyle w:val="10"/>
            <w:tabs>
              <w:tab w:val="right" w:leader="dot" w:pos="8296"/>
            </w:tabs>
            <w:jc w:val="both"/>
            <w:rPr>
              <w:rFonts w:ascii="Traditional Arabic" w:hAnsi="Traditional Arabic" w:cs="Traditional Arabic"/>
              <w:noProof/>
              <w:sz w:val="34"/>
              <w:szCs w:val="34"/>
            </w:rPr>
          </w:pPr>
          <w:hyperlink w:anchor="_Toc153032035" w:history="1">
            <w:r w:rsidR="00605F0C" w:rsidRPr="00D52201">
              <w:rPr>
                <w:rStyle w:val="Hyperlink"/>
                <w:rFonts w:ascii="Traditional Arabic" w:eastAsiaTheme="majorEastAsia" w:hAnsi="Traditional Arabic" w:cs="Traditional Arabic" w:hint="cs"/>
                <w:noProof/>
                <w:sz w:val="34"/>
                <w:szCs w:val="34"/>
                <w:rtl/>
              </w:rPr>
              <w:t xml:space="preserve">المبحث الأول: </w:t>
            </w:r>
            <w:r w:rsidR="00605F0C" w:rsidRPr="00D52201">
              <w:rPr>
                <w:rStyle w:val="Hyperlink"/>
                <w:rFonts w:ascii="Traditional Arabic" w:hAnsi="Traditional Arabic" w:cs="Traditional Arabic" w:hint="cs"/>
                <w:noProof/>
                <w:sz w:val="34"/>
                <w:szCs w:val="34"/>
                <w:rtl/>
              </w:rPr>
              <w:t>الاستحياء في المفهوم اللُّغَوِيَّ والشرعي</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_Toc153032035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8</w:t>
            </w:r>
            <w:r w:rsidR="00605F0C" w:rsidRPr="00D52201">
              <w:rPr>
                <w:rStyle w:val="Hyperlink"/>
                <w:rFonts w:ascii="Traditional Arabic" w:hAnsi="Traditional Arabic" w:cs="Traditional Arabic" w:hint="cs"/>
                <w:noProof/>
                <w:sz w:val="34"/>
                <w:szCs w:val="34"/>
                <w:rtl/>
              </w:rPr>
              <w:fldChar w:fldCharType="end"/>
            </w:r>
          </w:hyperlink>
        </w:p>
        <w:p w14:paraId="37975520" w14:textId="77777777" w:rsidR="00605F0C" w:rsidRPr="00D52201" w:rsidRDefault="00000000" w:rsidP="00605F0C">
          <w:pPr>
            <w:pStyle w:val="20"/>
            <w:tabs>
              <w:tab w:val="right" w:leader="dot" w:pos="8296"/>
            </w:tabs>
            <w:jc w:val="both"/>
            <w:rPr>
              <w:rFonts w:ascii="Traditional Arabic" w:hAnsi="Traditional Arabic" w:cs="Traditional Arabic"/>
              <w:noProof/>
              <w:sz w:val="34"/>
              <w:szCs w:val="34"/>
            </w:rPr>
          </w:pPr>
          <w:hyperlink w:anchor="_Toc153032036" w:history="1">
            <w:r w:rsidR="00605F0C" w:rsidRPr="00D52201">
              <w:rPr>
                <w:rStyle w:val="Hyperlink"/>
                <w:rFonts w:ascii="Traditional Arabic" w:hAnsi="Traditional Arabic" w:cs="Traditional Arabic" w:hint="cs"/>
                <w:noProof/>
                <w:sz w:val="34"/>
                <w:szCs w:val="34"/>
                <w:rtl/>
              </w:rPr>
              <w:t>المطلب الأول: الاستحياء في المفهوم اللُّغَوِيَّ</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_Toc153032036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8</w:t>
            </w:r>
            <w:r w:rsidR="00605F0C" w:rsidRPr="00D52201">
              <w:rPr>
                <w:rStyle w:val="Hyperlink"/>
                <w:rFonts w:ascii="Traditional Arabic" w:hAnsi="Traditional Arabic" w:cs="Traditional Arabic" w:hint="cs"/>
                <w:noProof/>
                <w:sz w:val="34"/>
                <w:szCs w:val="34"/>
                <w:rtl/>
              </w:rPr>
              <w:fldChar w:fldCharType="end"/>
            </w:r>
          </w:hyperlink>
        </w:p>
        <w:p w14:paraId="43A97ADA" w14:textId="77777777" w:rsidR="00605F0C" w:rsidRPr="00D52201" w:rsidRDefault="00000000" w:rsidP="00605F0C">
          <w:pPr>
            <w:pStyle w:val="20"/>
            <w:tabs>
              <w:tab w:val="right" w:leader="dot" w:pos="8296"/>
            </w:tabs>
            <w:jc w:val="both"/>
            <w:rPr>
              <w:rFonts w:ascii="Traditional Arabic" w:hAnsi="Traditional Arabic" w:cs="Traditional Arabic"/>
              <w:noProof/>
              <w:sz w:val="34"/>
              <w:szCs w:val="34"/>
            </w:rPr>
          </w:pPr>
          <w:hyperlink w:anchor="_Toc153032037" w:history="1">
            <w:r w:rsidR="00605F0C" w:rsidRPr="00D52201">
              <w:rPr>
                <w:rStyle w:val="Hyperlink"/>
                <w:rFonts w:ascii="Traditional Arabic" w:hAnsi="Traditional Arabic" w:cs="Traditional Arabic" w:hint="cs"/>
                <w:noProof/>
                <w:sz w:val="34"/>
                <w:szCs w:val="34"/>
                <w:rtl/>
              </w:rPr>
              <w:t>المطلب الثاني: الاستحياء في المفهوم الشرعي</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_Toc153032037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9</w:t>
            </w:r>
            <w:r w:rsidR="00605F0C" w:rsidRPr="00D52201">
              <w:rPr>
                <w:rStyle w:val="Hyperlink"/>
                <w:rFonts w:ascii="Traditional Arabic" w:hAnsi="Traditional Arabic" w:cs="Traditional Arabic" w:hint="cs"/>
                <w:noProof/>
                <w:sz w:val="34"/>
                <w:szCs w:val="34"/>
                <w:rtl/>
              </w:rPr>
              <w:fldChar w:fldCharType="end"/>
            </w:r>
          </w:hyperlink>
        </w:p>
        <w:p w14:paraId="57DAC8F2" w14:textId="77777777" w:rsidR="00605F0C" w:rsidRPr="00D52201" w:rsidRDefault="00000000" w:rsidP="00605F0C">
          <w:pPr>
            <w:pStyle w:val="10"/>
            <w:tabs>
              <w:tab w:val="right" w:leader="dot" w:pos="8296"/>
            </w:tabs>
            <w:jc w:val="both"/>
            <w:rPr>
              <w:rFonts w:ascii="Traditional Arabic" w:hAnsi="Traditional Arabic" w:cs="Traditional Arabic"/>
              <w:noProof/>
              <w:sz w:val="34"/>
              <w:szCs w:val="34"/>
            </w:rPr>
          </w:pPr>
          <w:hyperlink w:anchor="_Toc153032038" w:history="1">
            <w:r w:rsidR="00605F0C" w:rsidRPr="00D52201">
              <w:rPr>
                <w:rStyle w:val="Hyperlink"/>
                <w:rFonts w:ascii="Traditional Arabic" w:hAnsi="Traditional Arabic" w:cs="Traditional Arabic" w:hint="cs"/>
                <w:noProof/>
                <w:sz w:val="34"/>
                <w:szCs w:val="34"/>
                <w:rtl/>
              </w:rPr>
              <w:t>المبحث الثاني: أدلة إثبات صفة الاستحياء لله تعالى</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_Toc153032038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10</w:t>
            </w:r>
            <w:r w:rsidR="00605F0C" w:rsidRPr="00D52201">
              <w:rPr>
                <w:rStyle w:val="Hyperlink"/>
                <w:rFonts w:ascii="Traditional Arabic" w:hAnsi="Traditional Arabic" w:cs="Traditional Arabic" w:hint="cs"/>
                <w:noProof/>
                <w:sz w:val="34"/>
                <w:szCs w:val="34"/>
                <w:rtl/>
              </w:rPr>
              <w:fldChar w:fldCharType="end"/>
            </w:r>
          </w:hyperlink>
        </w:p>
        <w:p w14:paraId="7F5BDE40" w14:textId="77777777" w:rsidR="00605F0C" w:rsidRPr="00D52201" w:rsidRDefault="00000000" w:rsidP="00605F0C">
          <w:pPr>
            <w:pStyle w:val="20"/>
            <w:tabs>
              <w:tab w:val="right" w:leader="dot" w:pos="8296"/>
            </w:tabs>
            <w:jc w:val="both"/>
            <w:rPr>
              <w:rFonts w:ascii="Traditional Arabic" w:hAnsi="Traditional Arabic" w:cs="Traditional Arabic"/>
              <w:noProof/>
              <w:sz w:val="34"/>
              <w:szCs w:val="34"/>
            </w:rPr>
          </w:pPr>
          <w:hyperlink w:anchor="_Toc153032039" w:history="1">
            <w:r w:rsidR="00605F0C" w:rsidRPr="00D52201">
              <w:rPr>
                <w:rStyle w:val="Hyperlink"/>
                <w:rFonts w:ascii="Traditional Arabic" w:hAnsi="Traditional Arabic" w:cs="Traditional Arabic" w:hint="cs"/>
                <w:noProof/>
                <w:sz w:val="34"/>
                <w:szCs w:val="34"/>
                <w:rtl/>
              </w:rPr>
              <w:t xml:space="preserve">المطلب الثاني: </w:t>
            </w:r>
            <w:r w:rsidR="00605F0C" w:rsidRPr="00D52201">
              <w:rPr>
                <w:rStyle w:val="Hyperlink"/>
                <w:rFonts w:ascii="Traditional Arabic" w:eastAsiaTheme="majorEastAsia" w:hAnsi="Traditional Arabic" w:cs="Traditional Arabic" w:hint="cs"/>
                <w:noProof/>
                <w:sz w:val="34"/>
                <w:szCs w:val="34"/>
                <w:rtl/>
              </w:rPr>
              <w:t>أدلة السنة المطهرة على إثبات صفة الاستحياء لله تعالى</w:t>
            </w:r>
            <w:r w:rsidR="00605F0C" w:rsidRPr="00D52201">
              <w:rPr>
                <w:rStyle w:val="Hyperlink"/>
                <w:rFonts w:ascii="Traditional Arabic" w:hAnsi="Traditional Arabic" w:cs="Traditional Arabic" w:hint="cs"/>
                <w:noProof/>
                <w:sz w:val="34"/>
                <w:szCs w:val="34"/>
                <w:rtl/>
              </w:rPr>
              <w:t>، ونسوق منها ما يلي</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_Toc153032039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11</w:t>
            </w:r>
            <w:r w:rsidR="00605F0C" w:rsidRPr="00D52201">
              <w:rPr>
                <w:rStyle w:val="Hyperlink"/>
                <w:rFonts w:ascii="Traditional Arabic" w:hAnsi="Traditional Arabic" w:cs="Traditional Arabic" w:hint="cs"/>
                <w:noProof/>
                <w:sz w:val="34"/>
                <w:szCs w:val="34"/>
                <w:rtl/>
              </w:rPr>
              <w:fldChar w:fldCharType="end"/>
            </w:r>
          </w:hyperlink>
        </w:p>
        <w:p w14:paraId="026A4480" w14:textId="77777777" w:rsidR="00605F0C" w:rsidRPr="00D52201" w:rsidRDefault="00000000" w:rsidP="00605F0C">
          <w:pPr>
            <w:pStyle w:val="10"/>
            <w:tabs>
              <w:tab w:val="right" w:leader="dot" w:pos="8296"/>
            </w:tabs>
            <w:jc w:val="both"/>
            <w:rPr>
              <w:rFonts w:ascii="Traditional Arabic" w:hAnsi="Traditional Arabic" w:cs="Traditional Arabic"/>
              <w:noProof/>
              <w:sz w:val="34"/>
              <w:szCs w:val="34"/>
            </w:rPr>
          </w:pPr>
          <w:hyperlink w:anchor="_Toc153032040" w:history="1">
            <w:r w:rsidR="00605F0C" w:rsidRPr="00D52201">
              <w:rPr>
                <w:rStyle w:val="Hyperlink"/>
                <w:rFonts w:ascii="Traditional Arabic" w:hAnsi="Traditional Arabic" w:cs="Traditional Arabic" w:hint="cs"/>
                <w:noProof/>
                <w:sz w:val="34"/>
                <w:szCs w:val="34"/>
                <w:rtl/>
              </w:rPr>
              <w:t>المبحث الثالث: معاني اسم "الحَيِيِّ"</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_Toc153032040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13</w:t>
            </w:r>
            <w:r w:rsidR="00605F0C" w:rsidRPr="00D52201">
              <w:rPr>
                <w:rStyle w:val="Hyperlink"/>
                <w:rFonts w:ascii="Traditional Arabic" w:hAnsi="Traditional Arabic" w:cs="Traditional Arabic" w:hint="cs"/>
                <w:noProof/>
                <w:sz w:val="34"/>
                <w:szCs w:val="34"/>
                <w:rtl/>
              </w:rPr>
              <w:fldChar w:fldCharType="end"/>
            </w:r>
          </w:hyperlink>
        </w:p>
        <w:p w14:paraId="41D290BB" w14:textId="77777777" w:rsidR="00605F0C" w:rsidRPr="00D52201" w:rsidRDefault="00000000" w:rsidP="00605F0C">
          <w:pPr>
            <w:pStyle w:val="20"/>
            <w:tabs>
              <w:tab w:val="right" w:leader="dot" w:pos="8296"/>
            </w:tabs>
            <w:jc w:val="both"/>
            <w:rPr>
              <w:rFonts w:ascii="Traditional Arabic" w:hAnsi="Traditional Arabic" w:cs="Traditional Arabic"/>
              <w:noProof/>
              <w:sz w:val="34"/>
              <w:szCs w:val="34"/>
            </w:rPr>
          </w:pPr>
          <w:hyperlink w:anchor="_Toc153032041" w:history="1">
            <w:r w:rsidR="00605F0C" w:rsidRPr="00D52201">
              <w:rPr>
                <w:rStyle w:val="Hyperlink"/>
                <w:rFonts w:ascii="Traditional Arabic" w:hAnsi="Traditional Arabic" w:cs="Traditional Arabic" w:hint="cs"/>
                <w:noProof/>
                <w:sz w:val="34"/>
                <w:szCs w:val="34"/>
                <w:rtl/>
              </w:rPr>
              <w:t>المطلب الأول: من معاني اسم الله "الحَيِيُّ" كثير الحياء</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_Toc153032041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13</w:t>
            </w:r>
            <w:r w:rsidR="00605F0C" w:rsidRPr="00D52201">
              <w:rPr>
                <w:rStyle w:val="Hyperlink"/>
                <w:rFonts w:ascii="Traditional Arabic" w:hAnsi="Traditional Arabic" w:cs="Traditional Arabic" w:hint="cs"/>
                <w:noProof/>
                <w:sz w:val="34"/>
                <w:szCs w:val="34"/>
                <w:rtl/>
              </w:rPr>
              <w:fldChar w:fldCharType="end"/>
            </w:r>
          </w:hyperlink>
        </w:p>
        <w:p w14:paraId="4607328C" w14:textId="77777777" w:rsidR="00605F0C" w:rsidRPr="00D52201" w:rsidRDefault="00000000" w:rsidP="00605F0C">
          <w:pPr>
            <w:pStyle w:val="20"/>
            <w:tabs>
              <w:tab w:val="right" w:leader="dot" w:pos="8296"/>
            </w:tabs>
            <w:jc w:val="both"/>
            <w:rPr>
              <w:rFonts w:ascii="Traditional Arabic" w:hAnsi="Traditional Arabic" w:cs="Traditional Arabic"/>
              <w:noProof/>
              <w:sz w:val="34"/>
              <w:szCs w:val="34"/>
            </w:rPr>
          </w:pPr>
          <w:hyperlink w:anchor="_Toc153032042" w:history="1">
            <w:r w:rsidR="00605F0C" w:rsidRPr="00D52201">
              <w:rPr>
                <w:rStyle w:val="Hyperlink"/>
                <w:rFonts w:ascii="Traditional Arabic" w:hAnsi="Traditional Arabic" w:cs="Traditional Arabic" w:hint="cs"/>
                <w:noProof/>
                <w:sz w:val="34"/>
                <w:szCs w:val="34"/>
                <w:rtl/>
              </w:rPr>
              <w:t>المطلب الثاني: من معاني اسم الله "الحَيِيُّ" - الكرم، والبر، والجود -</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_Toc153032042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14</w:t>
            </w:r>
            <w:r w:rsidR="00605F0C" w:rsidRPr="00D52201">
              <w:rPr>
                <w:rStyle w:val="Hyperlink"/>
                <w:rFonts w:ascii="Traditional Arabic" w:hAnsi="Traditional Arabic" w:cs="Traditional Arabic" w:hint="cs"/>
                <w:noProof/>
                <w:sz w:val="34"/>
                <w:szCs w:val="34"/>
                <w:rtl/>
              </w:rPr>
              <w:fldChar w:fldCharType="end"/>
            </w:r>
          </w:hyperlink>
        </w:p>
        <w:p w14:paraId="1D2B02D2" w14:textId="77777777" w:rsidR="00605F0C" w:rsidRPr="00D52201" w:rsidRDefault="00000000" w:rsidP="00605F0C">
          <w:pPr>
            <w:pStyle w:val="10"/>
            <w:tabs>
              <w:tab w:val="right" w:leader="dot" w:pos="8296"/>
            </w:tabs>
            <w:jc w:val="both"/>
            <w:rPr>
              <w:rFonts w:ascii="Traditional Arabic" w:hAnsi="Traditional Arabic" w:cs="Traditional Arabic"/>
              <w:noProof/>
              <w:sz w:val="34"/>
              <w:szCs w:val="34"/>
            </w:rPr>
          </w:pPr>
          <w:hyperlink w:anchor="_Toc153032043" w:history="1">
            <w:r w:rsidR="00605F0C" w:rsidRPr="00D52201">
              <w:rPr>
                <w:rStyle w:val="Hyperlink"/>
                <w:rFonts w:ascii="Traditional Arabic" w:hAnsi="Traditional Arabic" w:cs="Traditional Arabic" w:hint="cs"/>
                <w:noProof/>
                <w:sz w:val="34"/>
                <w:szCs w:val="34"/>
                <w:rtl/>
              </w:rPr>
              <w:t>المبحث الرابع: ثبوت صفةِ الاستحياءِ لله</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_Toc153032043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15</w:t>
            </w:r>
            <w:r w:rsidR="00605F0C" w:rsidRPr="00D52201">
              <w:rPr>
                <w:rStyle w:val="Hyperlink"/>
                <w:rFonts w:ascii="Traditional Arabic" w:hAnsi="Traditional Arabic" w:cs="Traditional Arabic" w:hint="cs"/>
                <w:noProof/>
                <w:sz w:val="34"/>
                <w:szCs w:val="34"/>
                <w:rtl/>
              </w:rPr>
              <w:fldChar w:fldCharType="end"/>
            </w:r>
          </w:hyperlink>
        </w:p>
        <w:p w14:paraId="16180397" w14:textId="77777777" w:rsidR="00605F0C" w:rsidRPr="00D52201" w:rsidRDefault="00000000" w:rsidP="00605F0C">
          <w:pPr>
            <w:pStyle w:val="20"/>
            <w:tabs>
              <w:tab w:val="right" w:leader="dot" w:pos="8296"/>
            </w:tabs>
            <w:jc w:val="both"/>
            <w:rPr>
              <w:rFonts w:ascii="Traditional Arabic" w:hAnsi="Traditional Arabic" w:cs="Traditional Arabic"/>
              <w:noProof/>
              <w:sz w:val="34"/>
              <w:szCs w:val="34"/>
            </w:rPr>
          </w:pPr>
          <w:hyperlink w:anchor="_Toc153032044" w:history="1">
            <w:r w:rsidR="00605F0C" w:rsidRPr="00D52201">
              <w:rPr>
                <w:rStyle w:val="Hyperlink"/>
                <w:rFonts w:ascii="Traditional Arabic" w:hAnsi="Traditional Arabic" w:cs="Traditional Arabic" w:hint="cs"/>
                <w:noProof/>
                <w:sz w:val="34"/>
                <w:szCs w:val="34"/>
                <w:rtl/>
              </w:rPr>
              <w:t>المطلب الأول: ثبوت صفةِ الاستحياءِ لله على الحقيقة لا على المجاز</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_Toc153032044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15</w:t>
            </w:r>
            <w:r w:rsidR="00605F0C" w:rsidRPr="00D52201">
              <w:rPr>
                <w:rStyle w:val="Hyperlink"/>
                <w:rFonts w:ascii="Traditional Arabic" w:hAnsi="Traditional Arabic" w:cs="Traditional Arabic" w:hint="cs"/>
                <w:noProof/>
                <w:sz w:val="34"/>
                <w:szCs w:val="34"/>
                <w:rtl/>
              </w:rPr>
              <w:fldChar w:fldCharType="end"/>
            </w:r>
          </w:hyperlink>
        </w:p>
        <w:p w14:paraId="324E6E68" w14:textId="77777777" w:rsidR="00605F0C" w:rsidRPr="00D52201" w:rsidRDefault="00000000" w:rsidP="00605F0C">
          <w:pPr>
            <w:pStyle w:val="20"/>
            <w:tabs>
              <w:tab w:val="right" w:leader="dot" w:pos="8296"/>
            </w:tabs>
            <w:jc w:val="both"/>
            <w:rPr>
              <w:rFonts w:ascii="Traditional Arabic" w:hAnsi="Traditional Arabic" w:cs="Traditional Arabic"/>
              <w:noProof/>
              <w:sz w:val="34"/>
              <w:szCs w:val="34"/>
            </w:rPr>
          </w:pPr>
          <w:hyperlink w:anchor="_Toc153032045" w:history="1">
            <w:r w:rsidR="00605F0C" w:rsidRPr="00D52201">
              <w:rPr>
                <w:rStyle w:val="Hyperlink"/>
                <w:rFonts w:ascii="Traditional Arabic" w:hAnsi="Traditional Arabic" w:cs="Traditional Arabic" w:hint="cs"/>
                <w:noProof/>
                <w:sz w:val="34"/>
                <w:szCs w:val="34"/>
                <w:rtl/>
              </w:rPr>
              <w:t>المطلب الثاني: استحياء الرب استحياءٌ يليق به - سبحانه -</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_Toc153032045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16</w:t>
            </w:r>
            <w:r w:rsidR="00605F0C" w:rsidRPr="00D52201">
              <w:rPr>
                <w:rStyle w:val="Hyperlink"/>
                <w:rFonts w:ascii="Traditional Arabic" w:hAnsi="Traditional Arabic" w:cs="Traditional Arabic" w:hint="cs"/>
                <w:noProof/>
                <w:sz w:val="34"/>
                <w:szCs w:val="34"/>
                <w:rtl/>
              </w:rPr>
              <w:fldChar w:fldCharType="end"/>
            </w:r>
          </w:hyperlink>
        </w:p>
        <w:p w14:paraId="05EE4841" w14:textId="77777777" w:rsidR="00605F0C" w:rsidRPr="00D52201" w:rsidRDefault="00000000" w:rsidP="00605F0C">
          <w:pPr>
            <w:pStyle w:val="20"/>
            <w:tabs>
              <w:tab w:val="right" w:leader="dot" w:pos="8296"/>
            </w:tabs>
            <w:jc w:val="both"/>
            <w:rPr>
              <w:rFonts w:ascii="Traditional Arabic" w:hAnsi="Traditional Arabic" w:cs="Traditional Arabic"/>
              <w:noProof/>
              <w:sz w:val="34"/>
              <w:szCs w:val="34"/>
            </w:rPr>
          </w:pPr>
          <w:hyperlink w:anchor="_Toc153032046" w:history="1">
            <w:r w:rsidR="00605F0C" w:rsidRPr="00D52201">
              <w:rPr>
                <w:rStyle w:val="Hyperlink"/>
                <w:rFonts w:ascii="Traditional Arabic" w:hAnsi="Traditional Arabic" w:cs="Traditional Arabic" w:hint="cs"/>
                <w:noProof/>
                <w:sz w:val="34"/>
                <w:szCs w:val="34"/>
                <w:rtl/>
              </w:rPr>
              <w:t>المطلب الثالث: خلاصة القول في إثبات صفةِ الاستحياءِ لله</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_Toc153032046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17</w:t>
            </w:r>
            <w:r w:rsidR="00605F0C" w:rsidRPr="00D52201">
              <w:rPr>
                <w:rStyle w:val="Hyperlink"/>
                <w:rFonts w:ascii="Traditional Arabic" w:hAnsi="Traditional Arabic" w:cs="Traditional Arabic" w:hint="cs"/>
                <w:noProof/>
                <w:sz w:val="34"/>
                <w:szCs w:val="34"/>
                <w:rtl/>
              </w:rPr>
              <w:fldChar w:fldCharType="end"/>
            </w:r>
          </w:hyperlink>
        </w:p>
        <w:p w14:paraId="21568922" w14:textId="77777777" w:rsidR="00605F0C" w:rsidRPr="00D52201" w:rsidRDefault="00000000" w:rsidP="00605F0C">
          <w:pPr>
            <w:pStyle w:val="20"/>
            <w:tabs>
              <w:tab w:val="right" w:leader="dot" w:pos="8296"/>
            </w:tabs>
            <w:jc w:val="both"/>
            <w:rPr>
              <w:rFonts w:ascii="Traditional Arabic" w:hAnsi="Traditional Arabic" w:cs="Traditional Arabic"/>
              <w:noProof/>
              <w:sz w:val="34"/>
              <w:szCs w:val="34"/>
            </w:rPr>
          </w:pPr>
          <w:hyperlink w:anchor="_Toc153032047" w:history="1">
            <w:r w:rsidR="00605F0C" w:rsidRPr="00D52201">
              <w:rPr>
                <w:rStyle w:val="Hyperlink"/>
                <w:rFonts w:ascii="Traditional Arabic" w:hAnsi="Traditional Arabic" w:cs="Traditional Arabic" w:hint="cs"/>
                <w:noProof/>
                <w:sz w:val="34"/>
                <w:szCs w:val="34"/>
                <w:rtl/>
              </w:rPr>
              <w:t>المطلب الرابع: المُعْتَقَدُ الثابت الصحيحُ في إثبات الصفات</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_Toc153032047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17</w:t>
            </w:r>
            <w:r w:rsidR="00605F0C" w:rsidRPr="00D52201">
              <w:rPr>
                <w:rStyle w:val="Hyperlink"/>
                <w:rFonts w:ascii="Traditional Arabic" w:hAnsi="Traditional Arabic" w:cs="Traditional Arabic" w:hint="cs"/>
                <w:noProof/>
                <w:sz w:val="34"/>
                <w:szCs w:val="34"/>
                <w:rtl/>
              </w:rPr>
              <w:fldChar w:fldCharType="end"/>
            </w:r>
          </w:hyperlink>
        </w:p>
        <w:p w14:paraId="0FD79494" w14:textId="77777777" w:rsidR="00605F0C" w:rsidRPr="00D52201" w:rsidRDefault="00000000" w:rsidP="00605F0C">
          <w:pPr>
            <w:pStyle w:val="10"/>
            <w:tabs>
              <w:tab w:val="right" w:leader="dot" w:pos="8296"/>
            </w:tabs>
            <w:jc w:val="both"/>
            <w:rPr>
              <w:rFonts w:ascii="Traditional Arabic" w:hAnsi="Traditional Arabic" w:cs="Traditional Arabic"/>
              <w:noProof/>
              <w:sz w:val="34"/>
              <w:szCs w:val="34"/>
            </w:rPr>
          </w:pPr>
          <w:hyperlink w:anchor="_Toc153032048" w:history="1">
            <w:r w:rsidR="00605F0C" w:rsidRPr="00D52201">
              <w:rPr>
                <w:rStyle w:val="Hyperlink"/>
                <w:rFonts w:ascii="Traditional Arabic" w:hAnsi="Traditional Arabic" w:cs="Traditional Arabic" w:hint="cs"/>
                <w:noProof/>
                <w:sz w:val="34"/>
                <w:szCs w:val="34"/>
                <w:rtl/>
              </w:rPr>
              <w:t>المبحث الخامس: إثبات الأئمة لصفة الاستحياء</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_Toc153032048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19</w:t>
            </w:r>
            <w:r w:rsidR="00605F0C" w:rsidRPr="00D52201">
              <w:rPr>
                <w:rStyle w:val="Hyperlink"/>
                <w:rFonts w:ascii="Traditional Arabic" w:hAnsi="Traditional Arabic" w:cs="Traditional Arabic" w:hint="cs"/>
                <w:noProof/>
                <w:sz w:val="34"/>
                <w:szCs w:val="34"/>
                <w:rtl/>
              </w:rPr>
              <w:fldChar w:fldCharType="end"/>
            </w:r>
          </w:hyperlink>
        </w:p>
        <w:p w14:paraId="5C6BA038" w14:textId="77777777" w:rsidR="00605F0C" w:rsidRPr="00D52201" w:rsidRDefault="00000000" w:rsidP="00605F0C">
          <w:pPr>
            <w:pStyle w:val="20"/>
            <w:tabs>
              <w:tab w:val="right" w:leader="dot" w:pos="8296"/>
            </w:tabs>
            <w:jc w:val="both"/>
            <w:rPr>
              <w:rFonts w:ascii="Traditional Arabic" w:hAnsi="Traditional Arabic" w:cs="Traditional Arabic"/>
              <w:noProof/>
              <w:sz w:val="34"/>
              <w:szCs w:val="34"/>
            </w:rPr>
          </w:pPr>
          <w:hyperlink w:anchor="_Toc153032049" w:history="1">
            <w:r w:rsidR="00605F0C" w:rsidRPr="00D52201">
              <w:rPr>
                <w:rStyle w:val="Hyperlink"/>
                <w:rFonts w:ascii="Traditional Arabic" w:hAnsi="Traditional Arabic" w:cs="Traditional Arabic" w:hint="cs"/>
                <w:noProof/>
                <w:sz w:val="34"/>
                <w:szCs w:val="34"/>
                <w:rtl/>
              </w:rPr>
              <w:t>المطلب الأول: ذكر جملة ممَّن أثبَت صفةَ الاستحياءِ مِن أئمة السَّلَفِ</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_Toc153032049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19</w:t>
            </w:r>
            <w:r w:rsidR="00605F0C" w:rsidRPr="00D52201">
              <w:rPr>
                <w:rStyle w:val="Hyperlink"/>
                <w:rFonts w:ascii="Traditional Arabic" w:hAnsi="Traditional Arabic" w:cs="Traditional Arabic" w:hint="cs"/>
                <w:noProof/>
                <w:sz w:val="34"/>
                <w:szCs w:val="34"/>
                <w:rtl/>
              </w:rPr>
              <w:fldChar w:fldCharType="end"/>
            </w:r>
          </w:hyperlink>
        </w:p>
        <w:p w14:paraId="27EE75DD" w14:textId="77777777" w:rsidR="00605F0C" w:rsidRPr="00D52201" w:rsidRDefault="00000000" w:rsidP="00605F0C">
          <w:pPr>
            <w:pStyle w:val="20"/>
            <w:tabs>
              <w:tab w:val="right" w:leader="dot" w:pos="8296"/>
            </w:tabs>
            <w:jc w:val="both"/>
            <w:rPr>
              <w:rFonts w:ascii="Traditional Arabic" w:hAnsi="Traditional Arabic" w:cs="Traditional Arabic"/>
              <w:noProof/>
              <w:sz w:val="34"/>
              <w:szCs w:val="34"/>
            </w:rPr>
          </w:pPr>
          <w:hyperlink w:anchor="_Toc153032050" w:history="1">
            <w:r w:rsidR="00605F0C" w:rsidRPr="00D52201">
              <w:rPr>
                <w:rStyle w:val="Hyperlink"/>
                <w:rFonts w:ascii="Traditional Arabic" w:hAnsi="Traditional Arabic" w:cs="Traditional Arabic" w:hint="cs"/>
                <w:noProof/>
                <w:sz w:val="34"/>
                <w:szCs w:val="34"/>
                <w:rtl/>
              </w:rPr>
              <w:t>المطلب الثاني: ذكر جملة ممَّن أثبَت صفةَ الاستحياءِ مِن</w:t>
            </w:r>
            <w:r w:rsidR="00F576E1" w:rsidRPr="00D52201">
              <w:rPr>
                <w:rStyle w:val="Hyperlink"/>
                <w:rFonts w:ascii="Traditional Arabic" w:hAnsi="Traditional Arabic" w:cs="Traditional Arabic" w:hint="cs"/>
                <w:noProof/>
                <w:sz w:val="34"/>
                <w:szCs w:val="34"/>
                <w:rtl/>
              </w:rPr>
              <w:t xml:space="preserve"> </w:t>
            </w:r>
            <w:r w:rsidR="00605F0C" w:rsidRPr="00D52201">
              <w:rPr>
                <w:rStyle w:val="Hyperlink"/>
                <w:rFonts w:ascii="Traditional Arabic" w:hAnsi="Traditional Arabic" w:cs="Traditional Arabic" w:hint="cs"/>
                <w:noProof/>
                <w:sz w:val="34"/>
                <w:szCs w:val="34"/>
                <w:rtl/>
              </w:rPr>
              <w:t>متأخري</w:t>
            </w:r>
            <w:r w:rsidR="00605F0C" w:rsidRPr="00D52201">
              <w:rPr>
                <w:rStyle w:val="Hyperlink"/>
                <w:rFonts w:ascii="Traditional Arabic" w:hAnsi="Traditional Arabic" w:cs="Traditional Arabic" w:hint="cs"/>
                <w:noProof/>
                <w:sz w:val="34"/>
                <w:szCs w:val="34"/>
              </w:rPr>
              <w:t xml:space="preserve"> </w:t>
            </w:r>
            <w:r w:rsidR="00605F0C" w:rsidRPr="00D52201">
              <w:rPr>
                <w:rStyle w:val="Hyperlink"/>
                <w:rFonts w:ascii="Traditional Arabic" w:hAnsi="Traditional Arabic" w:cs="Traditional Arabic" w:hint="cs"/>
                <w:noProof/>
                <w:sz w:val="34"/>
                <w:szCs w:val="34"/>
                <w:rtl/>
              </w:rPr>
              <w:t>أهل العلم ومعاصريهم</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_Toc153032050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20</w:t>
            </w:r>
            <w:r w:rsidR="00605F0C" w:rsidRPr="00D52201">
              <w:rPr>
                <w:rStyle w:val="Hyperlink"/>
                <w:rFonts w:ascii="Traditional Arabic" w:hAnsi="Traditional Arabic" w:cs="Traditional Arabic" w:hint="cs"/>
                <w:noProof/>
                <w:sz w:val="34"/>
                <w:szCs w:val="34"/>
                <w:rtl/>
              </w:rPr>
              <w:fldChar w:fldCharType="end"/>
            </w:r>
          </w:hyperlink>
        </w:p>
        <w:p w14:paraId="022C59E2" w14:textId="77777777" w:rsidR="00605F0C" w:rsidRPr="00D52201" w:rsidRDefault="00000000" w:rsidP="00605F0C">
          <w:pPr>
            <w:pStyle w:val="10"/>
            <w:tabs>
              <w:tab w:val="right" w:leader="dot" w:pos="8296"/>
            </w:tabs>
            <w:jc w:val="both"/>
            <w:rPr>
              <w:rFonts w:ascii="Traditional Arabic" w:hAnsi="Traditional Arabic" w:cs="Traditional Arabic"/>
              <w:noProof/>
              <w:sz w:val="34"/>
              <w:szCs w:val="34"/>
            </w:rPr>
          </w:pPr>
          <w:hyperlink w:anchor="_Toc153032051" w:history="1">
            <w:r w:rsidR="00605F0C" w:rsidRPr="00D52201">
              <w:rPr>
                <w:rStyle w:val="Hyperlink"/>
                <w:rFonts w:ascii="Traditional Arabic" w:hAnsi="Traditional Arabic" w:cs="Traditional Arabic" w:hint="cs"/>
                <w:noProof/>
                <w:sz w:val="34"/>
                <w:szCs w:val="34"/>
                <w:rtl/>
              </w:rPr>
              <w:t>أهم النتائج والتوصيات</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_Toc153032051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22</w:t>
            </w:r>
            <w:r w:rsidR="00605F0C" w:rsidRPr="00D52201">
              <w:rPr>
                <w:rStyle w:val="Hyperlink"/>
                <w:rFonts w:ascii="Traditional Arabic" w:hAnsi="Traditional Arabic" w:cs="Traditional Arabic" w:hint="cs"/>
                <w:noProof/>
                <w:sz w:val="34"/>
                <w:szCs w:val="34"/>
                <w:rtl/>
              </w:rPr>
              <w:fldChar w:fldCharType="end"/>
            </w:r>
          </w:hyperlink>
        </w:p>
        <w:p w14:paraId="7A80E839" w14:textId="77777777" w:rsidR="00605F0C" w:rsidRPr="00D52201" w:rsidRDefault="00000000" w:rsidP="00605F0C">
          <w:pPr>
            <w:pStyle w:val="20"/>
            <w:tabs>
              <w:tab w:val="right" w:leader="dot" w:pos="8296"/>
            </w:tabs>
            <w:jc w:val="both"/>
            <w:rPr>
              <w:rFonts w:ascii="Traditional Arabic" w:hAnsi="Traditional Arabic" w:cs="Traditional Arabic"/>
              <w:noProof/>
              <w:sz w:val="34"/>
              <w:szCs w:val="34"/>
            </w:rPr>
          </w:pPr>
          <w:hyperlink w:anchor="_Toc153032052" w:history="1">
            <w:r w:rsidR="00605F0C" w:rsidRPr="00D52201">
              <w:rPr>
                <w:rStyle w:val="Hyperlink"/>
                <w:rFonts w:ascii="Traditional Arabic" w:hAnsi="Traditional Arabic" w:cs="Traditional Arabic" w:hint="cs"/>
                <w:noProof/>
                <w:sz w:val="34"/>
                <w:szCs w:val="34"/>
                <w:rtl/>
              </w:rPr>
              <w:t>أ- أهم النتائج</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_Toc153032052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22</w:t>
            </w:r>
            <w:r w:rsidR="00605F0C" w:rsidRPr="00D52201">
              <w:rPr>
                <w:rStyle w:val="Hyperlink"/>
                <w:rFonts w:ascii="Traditional Arabic" w:hAnsi="Traditional Arabic" w:cs="Traditional Arabic" w:hint="cs"/>
                <w:noProof/>
                <w:sz w:val="34"/>
                <w:szCs w:val="34"/>
                <w:rtl/>
              </w:rPr>
              <w:fldChar w:fldCharType="end"/>
            </w:r>
          </w:hyperlink>
        </w:p>
        <w:p w14:paraId="3E59CA98" w14:textId="77777777" w:rsidR="00605F0C" w:rsidRPr="00D52201" w:rsidRDefault="00000000" w:rsidP="00605F0C">
          <w:pPr>
            <w:pStyle w:val="20"/>
            <w:tabs>
              <w:tab w:val="right" w:leader="dot" w:pos="8296"/>
            </w:tabs>
            <w:jc w:val="both"/>
            <w:rPr>
              <w:rFonts w:ascii="Traditional Arabic" w:hAnsi="Traditional Arabic" w:cs="Traditional Arabic"/>
              <w:noProof/>
              <w:sz w:val="34"/>
              <w:szCs w:val="34"/>
            </w:rPr>
          </w:pPr>
          <w:hyperlink w:anchor="_Toc153032053" w:history="1">
            <w:r w:rsidR="00605F0C" w:rsidRPr="00D52201">
              <w:rPr>
                <w:rStyle w:val="Hyperlink"/>
                <w:rFonts w:ascii="Traditional Arabic" w:hAnsi="Traditional Arabic" w:cs="Traditional Arabic" w:hint="cs"/>
                <w:noProof/>
                <w:sz w:val="34"/>
                <w:szCs w:val="34"/>
                <w:rtl/>
              </w:rPr>
              <w:t>ب- أهم التوصيات</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_Toc153032053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23</w:t>
            </w:r>
            <w:r w:rsidR="00605F0C" w:rsidRPr="00D52201">
              <w:rPr>
                <w:rStyle w:val="Hyperlink"/>
                <w:rFonts w:ascii="Traditional Arabic" w:hAnsi="Traditional Arabic" w:cs="Traditional Arabic" w:hint="cs"/>
                <w:noProof/>
                <w:sz w:val="34"/>
                <w:szCs w:val="34"/>
                <w:rtl/>
              </w:rPr>
              <w:fldChar w:fldCharType="end"/>
            </w:r>
          </w:hyperlink>
        </w:p>
        <w:p w14:paraId="15BE0BC1" w14:textId="77777777" w:rsidR="00605F0C" w:rsidRPr="00D52201" w:rsidRDefault="00000000" w:rsidP="00605F0C">
          <w:pPr>
            <w:pStyle w:val="10"/>
            <w:tabs>
              <w:tab w:val="right" w:leader="dot" w:pos="8296"/>
            </w:tabs>
            <w:jc w:val="both"/>
            <w:rPr>
              <w:rFonts w:ascii="Traditional Arabic" w:hAnsi="Traditional Arabic" w:cs="Traditional Arabic"/>
              <w:noProof/>
              <w:sz w:val="34"/>
              <w:szCs w:val="34"/>
            </w:rPr>
          </w:pPr>
          <w:hyperlink w:anchor="_Toc153032054" w:history="1">
            <w:r w:rsidR="00605F0C" w:rsidRPr="00D52201">
              <w:rPr>
                <w:rStyle w:val="Hyperlink"/>
                <w:rFonts w:ascii="Traditional Arabic" w:hAnsi="Traditional Arabic" w:cs="Traditional Arabic" w:hint="cs"/>
                <w:noProof/>
                <w:sz w:val="34"/>
                <w:szCs w:val="34"/>
                <w:rtl/>
              </w:rPr>
              <w:t>مجموع الفهارس:</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_Toc153032054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25</w:t>
            </w:r>
            <w:r w:rsidR="00605F0C" w:rsidRPr="00D52201">
              <w:rPr>
                <w:rStyle w:val="Hyperlink"/>
                <w:rFonts w:ascii="Traditional Arabic" w:hAnsi="Traditional Arabic" w:cs="Traditional Arabic" w:hint="cs"/>
                <w:noProof/>
                <w:sz w:val="34"/>
                <w:szCs w:val="34"/>
                <w:rtl/>
              </w:rPr>
              <w:fldChar w:fldCharType="end"/>
            </w:r>
          </w:hyperlink>
        </w:p>
        <w:p w14:paraId="36D5991F" w14:textId="77777777" w:rsidR="00605F0C" w:rsidRPr="00D52201" w:rsidRDefault="00000000" w:rsidP="00605F0C">
          <w:pPr>
            <w:pStyle w:val="20"/>
            <w:tabs>
              <w:tab w:val="right" w:leader="dot" w:pos="8296"/>
            </w:tabs>
            <w:jc w:val="both"/>
            <w:rPr>
              <w:rFonts w:ascii="Traditional Arabic" w:hAnsi="Traditional Arabic" w:cs="Traditional Arabic"/>
              <w:noProof/>
              <w:sz w:val="34"/>
              <w:szCs w:val="34"/>
            </w:rPr>
          </w:pPr>
          <w:hyperlink w:anchor="_Toc153032055" w:history="1">
            <w:r w:rsidR="00605F0C" w:rsidRPr="00D52201">
              <w:rPr>
                <w:rStyle w:val="Hyperlink"/>
                <w:rFonts w:ascii="Traditional Arabic" w:hAnsi="Traditional Arabic" w:cs="Traditional Arabic" w:hint="cs"/>
                <w:noProof/>
                <w:sz w:val="34"/>
                <w:szCs w:val="34"/>
                <w:rtl/>
              </w:rPr>
              <w:t>أ- فهرس المراجع والمصادر</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_Toc153032055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25</w:t>
            </w:r>
            <w:r w:rsidR="00605F0C" w:rsidRPr="00D52201">
              <w:rPr>
                <w:rStyle w:val="Hyperlink"/>
                <w:rFonts w:ascii="Traditional Arabic" w:hAnsi="Traditional Arabic" w:cs="Traditional Arabic" w:hint="cs"/>
                <w:noProof/>
                <w:sz w:val="34"/>
                <w:szCs w:val="34"/>
                <w:rtl/>
              </w:rPr>
              <w:fldChar w:fldCharType="end"/>
            </w:r>
          </w:hyperlink>
        </w:p>
        <w:p w14:paraId="3B6001F8" w14:textId="77777777" w:rsidR="00605F0C" w:rsidRPr="00D52201" w:rsidRDefault="00000000" w:rsidP="00605F0C">
          <w:pPr>
            <w:pStyle w:val="20"/>
            <w:tabs>
              <w:tab w:val="right" w:leader="dot" w:pos="8296"/>
            </w:tabs>
            <w:jc w:val="both"/>
            <w:rPr>
              <w:rFonts w:ascii="Traditional Arabic" w:hAnsi="Traditional Arabic" w:cs="Traditional Arabic"/>
              <w:noProof/>
              <w:sz w:val="34"/>
              <w:szCs w:val="34"/>
            </w:rPr>
          </w:pPr>
          <w:hyperlink w:anchor="_Toc153032056" w:history="1">
            <w:r w:rsidR="00605F0C" w:rsidRPr="00D52201">
              <w:rPr>
                <w:rStyle w:val="Hyperlink"/>
                <w:rFonts w:ascii="Traditional Arabic" w:hAnsi="Traditional Arabic" w:cs="Traditional Arabic" w:hint="cs"/>
                <w:noProof/>
                <w:sz w:val="34"/>
                <w:szCs w:val="34"/>
                <w:rtl/>
              </w:rPr>
              <w:t>ب - فهرس الموضوعات</w:t>
            </w:r>
            <w:r w:rsidR="00605F0C" w:rsidRPr="00D52201">
              <w:rPr>
                <w:rFonts w:ascii="Traditional Arabic" w:hAnsi="Traditional Arabic" w:cs="Traditional Arabic" w:hint="cs"/>
                <w:noProof/>
                <w:webHidden/>
                <w:sz w:val="34"/>
                <w:szCs w:val="34"/>
              </w:rPr>
              <w:tab/>
            </w:r>
            <w:r w:rsidR="00605F0C" w:rsidRPr="00D52201">
              <w:rPr>
                <w:rStyle w:val="Hyperlink"/>
                <w:rFonts w:ascii="Traditional Arabic" w:hAnsi="Traditional Arabic" w:cs="Traditional Arabic" w:hint="cs"/>
                <w:noProof/>
                <w:sz w:val="34"/>
                <w:szCs w:val="34"/>
                <w:rtl/>
              </w:rPr>
              <w:fldChar w:fldCharType="begin"/>
            </w:r>
            <w:r w:rsidR="00605F0C" w:rsidRPr="00D52201">
              <w:rPr>
                <w:rFonts w:ascii="Traditional Arabic" w:hAnsi="Traditional Arabic" w:cs="Traditional Arabic" w:hint="cs"/>
                <w:noProof/>
                <w:webHidden/>
                <w:sz w:val="34"/>
                <w:szCs w:val="34"/>
              </w:rPr>
              <w:instrText xml:space="preserve"> PAGEREF _Toc153032056 \h </w:instrText>
            </w:r>
            <w:r w:rsidR="00605F0C" w:rsidRPr="00D52201">
              <w:rPr>
                <w:rStyle w:val="Hyperlink"/>
                <w:rFonts w:ascii="Traditional Arabic" w:hAnsi="Traditional Arabic" w:cs="Traditional Arabic" w:hint="cs"/>
                <w:noProof/>
                <w:sz w:val="34"/>
                <w:szCs w:val="34"/>
                <w:rtl/>
              </w:rPr>
            </w:r>
            <w:r w:rsidR="00605F0C" w:rsidRPr="00D52201">
              <w:rPr>
                <w:rStyle w:val="Hyperlink"/>
                <w:rFonts w:ascii="Traditional Arabic" w:hAnsi="Traditional Arabic" w:cs="Traditional Arabic" w:hint="cs"/>
                <w:noProof/>
                <w:sz w:val="34"/>
                <w:szCs w:val="34"/>
                <w:rtl/>
              </w:rPr>
              <w:fldChar w:fldCharType="separate"/>
            </w:r>
            <w:r w:rsidR="00605F0C" w:rsidRPr="00D52201">
              <w:rPr>
                <w:rFonts w:ascii="Traditional Arabic" w:hAnsi="Traditional Arabic" w:cs="Traditional Arabic" w:hint="cs"/>
                <w:noProof/>
                <w:webHidden/>
                <w:sz w:val="34"/>
                <w:szCs w:val="34"/>
              </w:rPr>
              <w:t>28</w:t>
            </w:r>
            <w:r w:rsidR="00605F0C" w:rsidRPr="00D52201">
              <w:rPr>
                <w:rStyle w:val="Hyperlink"/>
                <w:rFonts w:ascii="Traditional Arabic" w:hAnsi="Traditional Arabic" w:cs="Traditional Arabic" w:hint="cs"/>
                <w:noProof/>
                <w:sz w:val="34"/>
                <w:szCs w:val="34"/>
                <w:rtl/>
              </w:rPr>
              <w:fldChar w:fldCharType="end"/>
            </w:r>
          </w:hyperlink>
        </w:p>
        <w:p w14:paraId="6D385A69" w14:textId="77777777" w:rsidR="00605F0C" w:rsidRPr="00D52201" w:rsidRDefault="00605F0C" w:rsidP="00605F0C">
          <w:pPr>
            <w:jc w:val="both"/>
            <w:rPr>
              <w:rFonts w:ascii="Traditional Arabic" w:hAnsi="Traditional Arabic" w:cs="Traditional Arabic"/>
              <w:sz w:val="34"/>
              <w:szCs w:val="34"/>
            </w:rPr>
          </w:pPr>
          <w:r w:rsidRPr="00D52201">
            <w:rPr>
              <w:rFonts w:ascii="Traditional Arabic" w:hAnsi="Traditional Arabic" w:cs="Traditional Arabic" w:hint="cs"/>
              <w:b/>
              <w:bCs/>
              <w:sz w:val="34"/>
              <w:szCs w:val="34"/>
              <w:lang w:val="ar-SA"/>
            </w:rPr>
            <w:fldChar w:fldCharType="end"/>
          </w:r>
        </w:p>
      </w:sdtContent>
    </w:sdt>
    <w:p w14:paraId="25F16DC0" w14:textId="77777777" w:rsidR="00E91161" w:rsidRPr="00D52201" w:rsidRDefault="00E91161">
      <w:pPr>
        <w:bidi w:val="0"/>
        <w:rPr>
          <w:rFonts w:ascii="Traditional Arabic" w:hAnsi="Traditional Arabic" w:cs="Traditional Arabic"/>
          <w:sz w:val="34"/>
          <w:szCs w:val="34"/>
          <w:rtl/>
        </w:rPr>
      </w:pPr>
      <w:r w:rsidRPr="00D52201">
        <w:rPr>
          <w:rFonts w:ascii="Traditional Arabic" w:hAnsi="Traditional Arabic" w:cs="Traditional Arabic" w:hint="cs"/>
          <w:sz w:val="34"/>
          <w:szCs w:val="34"/>
          <w:rtl/>
        </w:rPr>
        <w:br w:type="page"/>
      </w:r>
    </w:p>
    <w:p w14:paraId="3A0C1F1D" w14:textId="77777777" w:rsidR="00E91161" w:rsidRPr="00D52201" w:rsidRDefault="00E91161">
      <w:pPr>
        <w:bidi w:val="0"/>
        <w:rPr>
          <w:rFonts w:ascii="Traditional Arabic" w:hAnsi="Traditional Arabic" w:cs="Traditional Arabic"/>
          <w:sz w:val="34"/>
          <w:szCs w:val="34"/>
        </w:rPr>
      </w:pPr>
      <w:r w:rsidRPr="00D52201">
        <w:rPr>
          <w:rFonts w:ascii="Traditional Arabic" w:hAnsi="Traditional Arabic" w:cs="Traditional Arabic" w:hint="cs"/>
          <w:noProof/>
          <w:sz w:val="34"/>
          <w:szCs w:val="34"/>
        </w:rPr>
        <w:lastRenderedPageBreak/>
        <w:drawing>
          <wp:anchor distT="0" distB="0" distL="114300" distR="114300" simplePos="0" relativeHeight="251654144" behindDoc="1" locked="0" layoutInCell="1" allowOverlap="1" wp14:anchorId="4CFEAC1A" wp14:editId="611D3A75">
            <wp:simplePos x="0" y="0"/>
            <wp:positionH relativeFrom="column">
              <wp:posOffset>-1134745</wp:posOffset>
            </wp:positionH>
            <wp:positionV relativeFrom="paragraph">
              <wp:posOffset>-914400</wp:posOffset>
            </wp:positionV>
            <wp:extent cx="7547610" cy="10661650"/>
            <wp:effectExtent l="0" t="0" r="0" b="0"/>
            <wp:wrapTight wrapText="bothSides">
              <wp:wrapPolygon edited="0">
                <wp:start x="0" y="0"/>
                <wp:lineTo x="0" y="21574"/>
                <wp:lineTo x="21535" y="21574"/>
                <wp:lineTo x="21535"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547610" cy="1066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2201">
        <w:rPr>
          <w:rFonts w:ascii="Traditional Arabic" w:hAnsi="Traditional Arabic" w:cs="Traditional Arabic" w:hint="cs"/>
          <w:sz w:val="34"/>
          <w:szCs w:val="34"/>
        </w:rPr>
        <w:br w:type="page"/>
      </w:r>
    </w:p>
    <w:p w14:paraId="7E12767F" w14:textId="77777777" w:rsidR="00E91161" w:rsidRPr="00D52201" w:rsidRDefault="00E91161">
      <w:pPr>
        <w:bidi w:val="0"/>
        <w:rPr>
          <w:rFonts w:ascii="Traditional Arabic" w:hAnsi="Traditional Arabic" w:cs="Traditional Arabic"/>
          <w:sz w:val="34"/>
          <w:szCs w:val="34"/>
          <w:rtl/>
          <w:lang w:bidi="ar-EG"/>
        </w:rPr>
      </w:pPr>
      <w:r w:rsidRPr="00D52201">
        <w:rPr>
          <w:rFonts w:ascii="Traditional Arabic" w:hAnsi="Traditional Arabic" w:cs="Traditional Arabic" w:hint="cs"/>
          <w:noProof/>
          <w:sz w:val="34"/>
          <w:szCs w:val="34"/>
        </w:rPr>
        <w:lastRenderedPageBreak/>
        <w:drawing>
          <wp:anchor distT="0" distB="0" distL="114300" distR="114300" simplePos="0" relativeHeight="251656192" behindDoc="1" locked="0" layoutInCell="1" allowOverlap="1" wp14:anchorId="3958929D" wp14:editId="15FD7165">
            <wp:simplePos x="0" y="0"/>
            <wp:positionH relativeFrom="column">
              <wp:posOffset>-1117600</wp:posOffset>
            </wp:positionH>
            <wp:positionV relativeFrom="paragraph">
              <wp:posOffset>-914400</wp:posOffset>
            </wp:positionV>
            <wp:extent cx="7513320" cy="10679430"/>
            <wp:effectExtent l="0" t="0" r="0" b="0"/>
            <wp:wrapTight wrapText="bothSides">
              <wp:wrapPolygon edited="0">
                <wp:start x="0" y="0"/>
                <wp:lineTo x="0" y="21577"/>
                <wp:lineTo x="21523" y="21577"/>
                <wp:lineTo x="21523" y="0"/>
                <wp:lineTo x="0" y="0"/>
              </wp:wrapPolygon>
            </wp:wrapTight>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13320" cy="10679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2201">
        <w:rPr>
          <w:rFonts w:ascii="Traditional Arabic" w:hAnsi="Traditional Arabic" w:cs="Traditional Arabic" w:hint="cs"/>
          <w:sz w:val="34"/>
          <w:szCs w:val="34"/>
          <w:rtl/>
        </w:rPr>
        <w:br w:type="page"/>
      </w:r>
    </w:p>
    <w:p w14:paraId="2558D39C" w14:textId="77777777" w:rsidR="0006750C" w:rsidRPr="00D52201" w:rsidRDefault="00E91161" w:rsidP="00605F0C">
      <w:pPr>
        <w:spacing w:before="40" w:after="40" w:line="216" w:lineRule="auto"/>
        <w:ind w:firstLine="153"/>
        <w:jc w:val="both"/>
        <w:rPr>
          <w:rFonts w:ascii="Traditional Arabic" w:hAnsi="Traditional Arabic" w:cs="Traditional Arabic"/>
          <w:sz w:val="34"/>
          <w:szCs w:val="34"/>
          <w:rtl/>
          <w:lang w:bidi="ar-EG"/>
        </w:rPr>
      </w:pPr>
      <w:r w:rsidRPr="00D52201">
        <w:rPr>
          <w:rFonts w:ascii="Traditional Arabic" w:hAnsi="Traditional Arabic" w:cs="Traditional Arabic" w:hint="cs"/>
          <w:noProof/>
          <w:sz w:val="34"/>
          <w:szCs w:val="34"/>
        </w:rPr>
        <w:lastRenderedPageBreak/>
        <w:drawing>
          <wp:anchor distT="0" distB="0" distL="114300" distR="114300" simplePos="0" relativeHeight="251658240" behindDoc="1" locked="0" layoutInCell="1" allowOverlap="1" wp14:anchorId="36F3F9CC" wp14:editId="48C2D33C">
            <wp:simplePos x="0" y="0"/>
            <wp:positionH relativeFrom="column">
              <wp:posOffset>-1131125</wp:posOffset>
            </wp:positionH>
            <wp:positionV relativeFrom="paragraph">
              <wp:posOffset>-902525</wp:posOffset>
            </wp:positionV>
            <wp:extent cx="7547610" cy="10960925"/>
            <wp:effectExtent l="0" t="0" r="0" b="0"/>
            <wp:wrapTight wrapText="bothSides">
              <wp:wrapPolygon edited="0">
                <wp:start x="0" y="0"/>
                <wp:lineTo x="0" y="21549"/>
                <wp:lineTo x="21535" y="21549"/>
                <wp:lineTo x="21535" y="0"/>
                <wp:lineTo x="0" y="0"/>
              </wp:wrapPolygon>
            </wp:wrapTight>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547610" cy="109609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6750C" w:rsidRPr="00D52201" w:rsidSect="009C40D3">
      <w:pgSz w:w="11906" w:h="16838"/>
      <w:pgMar w:top="1440" w:right="1800" w:bottom="1440" w:left="1800" w:header="708" w:footer="97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BBFC7" w14:textId="77777777" w:rsidR="004256CC" w:rsidRDefault="004256CC" w:rsidP="00102189">
      <w:pPr>
        <w:spacing w:after="0" w:line="240" w:lineRule="auto"/>
      </w:pPr>
      <w:r>
        <w:separator/>
      </w:r>
    </w:p>
  </w:endnote>
  <w:endnote w:type="continuationSeparator" w:id="0">
    <w:p w14:paraId="6ADB9C22" w14:textId="77777777" w:rsidR="004256CC" w:rsidRDefault="004256CC" w:rsidP="00102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F Sultan">
    <w:panose1 w:val="00000500000000020004"/>
    <w:charset w:val="00"/>
    <w:family w:val="auto"/>
    <w:pitch w:val="variable"/>
    <w:sig w:usb0="00002003" w:usb1="00000000" w:usb2="00000008" w:usb3="00000000" w:csb0="00000041" w:csb1="00000000"/>
  </w:font>
  <w:font w:name="(AH) Manal Black">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Amiri">
    <w:altName w:val="Arial"/>
    <w:charset w:val="00"/>
    <w:family w:val="auto"/>
    <w:pitch w:val="variable"/>
    <w:sig w:usb0="A000206F" w:usb1="80002042"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55718122"/>
      <w:docPartObj>
        <w:docPartGallery w:val="Page Numbers (Bottom of Page)"/>
        <w:docPartUnique/>
      </w:docPartObj>
    </w:sdtPr>
    <w:sdtContent>
      <w:p w14:paraId="5879576E" w14:textId="640BE828" w:rsidR="00D5635D" w:rsidRPr="000D635B" w:rsidRDefault="00000000" w:rsidP="000D635B">
        <w:pPr>
          <w:pStyle w:val="aa"/>
        </w:pPr>
        <w:r>
          <w:pict w14:anchorId="089001A6">
            <v:group id="_x0000_s1037" style="position:absolute;left:0;text-align:left;margin-left:282.7pt;margin-top:22.5pt;width:36pt;height:27.4pt;flip:x;z-index:251662848;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">
              <v:rect id="Rectangle 20" o:spid="_x0000_s1038"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osEA&#10;AADaAAAADwAAAGRycy9kb3ducmV2LnhtbESPQYvCMBSE74L/ITzBm6aKqHSNsiiK7GHBVtjro3lN&#10;yzYvpYla//1GEPY4zMw3zGbX20bcqfO1YwWzaQKCuHC6ZqPgmh8naxA+IGtsHJOCJ3nYbYeDDaba&#10;PfhC9ywYESHsU1RQhdCmUvqiIot+6lri6JWusxii7IzUHT4i3DZyniRLabHmuFBhS/uKit/sZhUs&#10;Da+zPtflwmbf5itZlYfTT6nUeNR/foAI1If/8Lt91grm8LoSb4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zvqLBAAAA2gAAAA8AAAAAAAAAAAAAAAAAmAIAAGRycy9kb3du&#10;cmV2LnhtbFBLBQYAAAAABAAEAPUAAACGAwAAAAA=&#10;" strokecolor="#737373"/>
              <v:rect id="Rectangle 21" o:spid="_x0000_s1039"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GacMA&#10;AADaAAAADwAAAGRycy9kb3ducmV2LnhtbESP0WoCMRRE34X+Q7iFvtWslrp2axRbaKkIgqsfcNlc&#10;N4ubmyVJdfXrTaHg4zAzZ5jZoretOJEPjWMFo2EGgrhyuuFawX739TwFESKyxtYxKbhQgMX8YTDD&#10;Qrszb+lUxlokCIcCFZgYu0LKUBmyGIauI07ewXmLMUlfS+3xnOC2leMsm0iLDacFgx19GqqO5a9V&#10;YPvLx65bf19zc+DN29av8n35qtTTY798BxGpj/fwf/tHK3iBvyvpBs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vGacMAAADaAAAADwAAAAAAAAAAAAAAAACYAgAAZHJzL2Rv&#10;d25yZXYueG1sUEsFBgAAAAAEAAQA9QAAAIgDAAAAAA==&#10;" strokecolor="#737373"/>
              <v:rect id="Rectangle 22" o:spid="_x0000_s1040"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JtLsIA&#10;AADaAAAADwAAAGRycy9kb3ducmV2LnhtbESPT4vCMBTE74LfITzBm03rnyrVKLKwsIsnqx68PZpn&#10;W2xeShO1++03wsIeh5n5DbPZ9aYRT+pcbVlBEsUgiAuray4VnE+fkxUI55E1NpZJwQ852G2Hgw1m&#10;2r74SM/clyJA2GWooPK+zaR0RUUGXWRb4uDdbGfQB9mVUnf4CnDTyGkcp9JgzWGhwpY+Kiru+cMo&#10;kLdSJvk1cW4+W17SNF30j8O3UuNRv1+D8NT7//Bf+0srmMP7SrgB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om0uwgAAANoAAAAPAAAAAAAAAAAAAAAAAJgCAABkcnMvZG93&#10;bnJldi54bWxQSwUGAAAAAAQABAD1AAAAhwMAAAAA&#10;" strokecolor="#737373">
                <v:textbox>
                  <w:txbxContent>
                    <w:p w14:paraId="179BE71E" w14:textId="77777777" w:rsidR="00124D0B" w:rsidRDefault="00124D0B">
                      <w:pPr>
                        <w:pStyle w:val="aa"/>
                        <w:jc w:val="center"/>
                      </w:pPr>
                      <w:r>
                        <w:fldChar w:fldCharType="begin"/>
                      </w:r>
                      <w:r>
                        <w:instrText>PAGE    \* MERGEFORMAT</w:instrText>
                      </w:r>
                      <w:r>
                        <w:fldChar w:fldCharType="separate"/>
                      </w:r>
                      <w:r>
                        <w:rPr>
                          <w:rtl/>
                          <w:lang w:val="ar-SA"/>
                        </w:rPr>
                        <w:t>2</w:t>
                      </w:r>
                      <w:r>
                        <w:fldChar w:fldCharType="end"/>
                      </w:r>
                    </w:p>
                  </w:txbxContent>
                </v:textbox>
              </v:rect>
              <w10:wrap anchorx="margin" anchory="margin"/>
            </v:group>
          </w:pict>
        </w:r>
        <w:r w:rsidR="00124D0B">
          <w:rPr>
            <w:noProof/>
          </w:rPr>
          <w:drawing>
            <wp:anchor distT="0" distB="0" distL="114300" distR="114300" simplePos="0" relativeHeight="251658240" behindDoc="0" locked="0" layoutInCell="1" allowOverlap="1" wp14:anchorId="57506B54" wp14:editId="5EE1828C">
              <wp:simplePos x="0" y="0"/>
              <wp:positionH relativeFrom="column">
                <wp:posOffset>-630620</wp:posOffset>
              </wp:positionH>
              <wp:positionV relativeFrom="paragraph">
                <wp:posOffset>-126124</wp:posOffset>
              </wp:positionV>
              <wp:extent cx="6497845" cy="772510"/>
              <wp:effectExtent l="0" t="0" r="0" b="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صورة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497845" cy="77251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57EF7" w14:textId="77777777" w:rsidR="004256CC" w:rsidRDefault="004256CC" w:rsidP="00102189">
      <w:pPr>
        <w:spacing w:after="0" w:line="240" w:lineRule="auto"/>
      </w:pPr>
      <w:r>
        <w:separator/>
      </w:r>
    </w:p>
  </w:footnote>
  <w:footnote w:type="continuationSeparator" w:id="0">
    <w:p w14:paraId="2433E576" w14:textId="77777777" w:rsidR="004256CC" w:rsidRDefault="004256CC" w:rsidP="00102189">
      <w:pPr>
        <w:spacing w:after="0" w:line="240" w:lineRule="auto"/>
      </w:pPr>
      <w:r>
        <w:continuationSeparator/>
      </w:r>
    </w:p>
  </w:footnote>
  <w:footnote w:id="1">
    <w:p w14:paraId="15917D46" w14:textId="307F18FF"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lang w:bidi="ar-IQ"/>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 xml:space="preserve"> مقدمة القصيدة النونية لابن القيم: (1/ 15). متن القصيدة النونية، المؤلف: محمد بن أبي بكر بن أيوب بن سعد شمس الدين ابن قيم الجوزية (ت: ٧٥١هـ)،</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الناشر: مكتبة ابن تيمية، القاهرة، الطبعة: الثانية، ١٤١٧هـ، عدد الصفحات: ٣٦٧.</w:t>
      </w:r>
    </w:p>
  </w:footnote>
  <w:footnote w:id="2">
    <w:p w14:paraId="097FA84C" w14:textId="432B7FA9"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التمهيد لما في الموطأ من المعاني والأسانيد: (7/145 ). التمهيد لما في الموطأ من المعاني والأسانيد، المؤلف: أبو عمر يوسف بن عبد الله بن محمد بن عبد البر بن عاصم النمري القرطبي (ت: ٤٦٣هـ)،</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تحقيق: مصطفى بن أحمد العلوي , محمد عبد الكبير البكري، الناشر: وزارة عموم الأوقاف والشؤون الإسلامية - المغرب، عام النشر: ١٣٨٧هـ، عدد الأجزاء: ٢٤.</w:t>
      </w:r>
    </w:p>
  </w:footnote>
  <w:footnote w:id="3">
    <w:p w14:paraId="01681220" w14:textId="4219F237"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 xml:space="preserve"> تعريف ومعنى</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استحياء</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في معجم المعاني الجامع - معجم عربي</w:t>
      </w:r>
      <w:r>
        <w:rPr>
          <w:rFonts w:ascii="Traditional Arabic" w:hAnsi="Traditional Arabic" w:cs="Traditional Arabic"/>
          <w:sz w:val="28"/>
          <w:szCs w:val="28"/>
          <w:shd w:val="clear" w:color="auto" w:fill="auto"/>
          <w:rtl/>
        </w:rPr>
        <w:t>.</w:t>
      </w:r>
    </w:p>
  </w:footnote>
  <w:footnote w:id="4">
    <w:p w14:paraId="108C170A" w14:textId="2AE53CCB"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تهذيب اللغة، للأزهري: (5/288). تهذيب اللغة، المؤلف: محمد بن أحمد بن الأزهري الهروي، أبو منصور (ت: ٣٧٠هـ)، المحقق: محمد عوض مرعب الناشر: دار إحياء التراث العربي - بيروت، الطبعة: الأولى، ٢٠٠١م، عدد الأجزاء: ٨</w:t>
      </w:r>
      <w:r w:rsidRPr="00786388">
        <w:rPr>
          <w:rFonts w:ascii="Traditional Arabic" w:hAnsi="Traditional Arabic" w:cs="Traditional Arabic"/>
          <w:sz w:val="28"/>
          <w:szCs w:val="28"/>
          <w:shd w:val="clear" w:color="auto" w:fill="auto"/>
        </w:rPr>
        <w:t>.</w:t>
      </w:r>
      <w:r w:rsidRPr="00786388">
        <w:rPr>
          <w:rFonts w:ascii="Traditional Arabic" w:hAnsi="Traditional Arabic" w:cs="Traditional Arabic"/>
          <w:sz w:val="28"/>
          <w:szCs w:val="28"/>
          <w:shd w:val="clear" w:color="auto" w:fill="auto"/>
          <w:rtl/>
        </w:rPr>
        <w:t xml:space="preserve"> </w:t>
      </w:r>
    </w:p>
  </w:footnote>
  <w:footnote w:id="5">
    <w:p w14:paraId="695CA410" w14:textId="3DD407DE"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xml:space="preserve"> -</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((مقاييس اللغة)) لابن فارس (2/122)، ((لسان العرب)) (14/217)، ((المصباح المنير)) للفيومي (1/160)</w:t>
      </w:r>
      <w:r w:rsidRPr="00786388">
        <w:rPr>
          <w:rFonts w:ascii="Traditional Arabic" w:hAnsi="Traditional Arabic" w:cs="Traditional Arabic"/>
          <w:sz w:val="28"/>
          <w:szCs w:val="28"/>
          <w:shd w:val="clear" w:color="auto" w:fill="auto"/>
        </w:rPr>
        <w:t>.</w:t>
      </w:r>
    </w:p>
  </w:footnote>
  <w:footnote w:id="6">
    <w:p w14:paraId="220EDF74" w14:textId="7053B59E"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w:t>
      </w:r>
      <w:bookmarkStart w:id="5" w:name="_ftn3"/>
      <w:r w:rsidRPr="00786388">
        <w:rPr>
          <w:rFonts w:ascii="Traditional Arabic" w:hAnsi="Traditional Arabic" w:cs="Traditional Arabic"/>
          <w:sz w:val="28"/>
          <w:szCs w:val="28"/>
          <w:shd w:val="clear" w:color="auto" w:fill="auto"/>
        </w:rPr>
        <w:t xml:space="preserve"> </w:t>
      </w:r>
      <w:hyperlink r:id="rId1" w:anchor="_ftnref3" w:history="1">
        <w:r w:rsidRPr="00786388">
          <w:rPr>
            <w:rStyle w:val="Hyperlink"/>
            <w:rFonts w:ascii="Traditional Arabic" w:hAnsi="Traditional Arabic" w:cs="Traditional Arabic"/>
            <w:color w:val="auto"/>
            <w:sz w:val="28"/>
            <w:szCs w:val="28"/>
            <w:u w:val="none"/>
            <w:bdr w:val="none" w:sz="0" w:space="0" w:color="auto" w:frame="1"/>
            <w:shd w:val="clear" w:color="auto" w:fill="auto"/>
            <w:rtl/>
          </w:rPr>
          <w:t>يُنظر:</w:t>
        </w:r>
      </w:hyperlink>
      <w:bookmarkEnd w:id="5"/>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لسان العرب (14/ 218)، والمغرب في ترتيب المعرب للمطرزي (1/ 238)</w:t>
      </w:r>
      <w:r w:rsidRPr="00786388">
        <w:rPr>
          <w:rFonts w:ascii="Traditional Arabic" w:hAnsi="Traditional Arabic" w:cs="Traditional Arabic"/>
          <w:sz w:val="28"/>
          <w:szCs w:val="28"/>
          <w:shd w:val="clear" w:color="auto" w:fill="auto"/>
        </w:rPr>
        <w:t>.</w:t>
      </w:r>
      <w:r w:rsidRPr="00786388">
        <w:rPr>
          <w:rFonts w:ascii="Traditional Arabic" w:hAnsi="Traditional Arabic" w:cs="Traditional Arabic"/>
          <w:sz w:val="28"/>
          <w:szCs w:val="28"/>
          <w:shd w:val="clear" w:color="auto" w:fill="auto"/>
          <w:rtl/>
        </w:rPr>
        <w:t xml:space="preserve"> </w:t>
      </w:r>
    </w:p>
  </w:footnote>
  <w:footnote w:id="7">
    <w:p w14:paraId="2F9F3B03" w14:textId="1A47DB3C"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 xml:space="preserve"> - </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Pr>
        <w:t>)</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 xml:space="preserve">يُنظر: فتح الباري (1/ 75)، وفيض القدير للمناوي (3/ 427)، والجواب الكافي (ص: 46). </w:t>
      </w:r>
    </w:p>
  </w:footnote>
  <w:footnote w:id="8">
    <w:p w14:paraId="0AA79BB7" w14:textId="20556E98"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 xml:space="preserve"> صحيح مسلم بشرح النووي: (2/ 5). المنهاج شرح صحيح مسلم بن الحجاج المؤلف: أبو زكريا محيي الدين يحيى بن شرف النووي (ت: ٦٧٦هـ)،</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الناشر: دار إحياء التراث العربي - بيروت، الطبعة: الثانية، 1392هـ،</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عدد الأجزاء: ١٨ (في ٩ مجلدات).</w:t>
      </w:r>
    </w:p>
  </w:footnote>
  <w:footnote w:id="9">
    <w:p w14:paraId="5B0D62BE" w14:textId="0449B56A"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xml:space="preserve"> - تفسير القرآن، لابن عثيمين: (1/ 96) تفسير القرآن الكريم </w:t>
      </w:r>
      <w:r w:rsidRPr="00786388">
        <w:rPr>
          <w:rFonts w:ascii="Traditional Arabic" w:hAnsi="Traditional Arabic" w:cs="Traditional Arabic"/>
          <w:sz w:val="28"/>
          <w:szCs w:val="28"/>
          <w:shd w:val="clear" w:color="auto" w:fill="auto"/>
        </w:rPr>
        <w:t>"</w:t>
      </w:r>
      <w:r w:rsidRPr="00786388">
        <w:rPr>
          <w:rFonts w:ascii="Traditional Arabic" w:hAnsi="Traditional Arabic" w:cs="Traditional Arabic"/>
          <w:sz w:val="28"/>
          <w:szCs w:val="28"/>
          <w:shd w:val="clear" w:color="auto" w:fill="auto"/>
          <w:rtl/>
        </w:rPr>
        <w:t>سورة: الأحزاب</w:t>
      </w:r>
      <w:r w:rsidRPr="00786388">
        <w:rPr>
          <w:rFonts w:ascii="Traditional Arabic" w:hAnsi="Traditional Arabic" w:cs="Traditional Arabic"/>
          <w:sz w:val="28"/>
          <w:szCs w:val="28"/>
          <w:shd w:val="clear" w:color="auto" w:fill="auto"/>
        </w:rPr>
        <w:t>"</w:t>
      </w:r>
      <w:r w:rsidRPr="00786388">
        <w:rPr>
          <w:rFonts w:ascii="Traditional Arabic" w:hAnsi="Traditional Arabic" w:cs="Traditional Arabic"/>
          <w:sz w:val="28"/>
          <w:szCs w:val="28"/>
          <w:shd w:val="clear" w:color="auto" w:fill="auto"/>
        </w:rPr>
        <w:br/>
      </w:r>
      <w:r w:rsidRPr="00786388">
        <w:rPr>
          <w:rFonts w:ascii="Traditional Arabic" w:hAnsi="Traditional Arabic" w:cs="Traditional Arabic"/>
          <w:sz w:val="28"/>
          <w:szCs w:val="28"/>
          <w:shd w:val="clear" w:color="auto" w:fill="auto"/>
          <w:rtl/>
        </w:rPr>
        <w:t>المؤلف: محمد بن صالح العثيمين، الناشر: دار ابن الجوزي للنشر والتوزيع، المملكة العربية السعودية،</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الطبعة: الثالثة، ١٤٣٥هـ، عدد الأجزاء: ٢</w:t>
      </w:r>
      <w:r w:rsidRPr="00786388">
        <w:rPr>
          <w:rFonts w:ascii="Traditional Arabic" w:hAnsi="Traditional Arabic" w:cs="Traditional Arabic"/>
          <w:sz w:val="28"/>
          <w:szCs w:val="28"/>
          <w:shd w:val="clear" w:color="auto" w:fill="auto"/>
        </w:rPr>
        <w:t>.</w:t>
      </w:r>
    </w:p>
  </w:footnote>
  <w:footnote w:id="10">
    <w:p w14:paraId="2B91F3C2" w14:textId="1D31763B"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 xml:space="preserve">- </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 xml:space="preserve"> يُنظر: ((تفسير الطبري)) (19/166)، ((تفسير ابن كثير)) (6/454).</w:t>
      </w:r>
    </w:p>
  </w:footnote>
  <w:footnote w:id="11">
    <w:p w14:paraId="19412010" w14:textId="001FB04C"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يُنظر: ((تفسير ابن عثيمين- سورة الأحزاب)) (ص: 442)</w:t>
      </w:r>
      <w:r w:rsidRPr="00786388">
        <w:rPr>
          <w:rFonts w:ascii="Traditional Arabic" w:hAnsi="Traditional Arabic" w:cs="Traditional Arabic"/>
          <w:sz w:val="28"/>
          <w:szCs w:val="28"/>
          <w:shd w:val="clear" w:color="auto" w:fill="auto"/>
        </w:rPr>
        <w:t>.</w:t>
      </w:r>
    </w:p>
  </w:footnote>
  <w:footnote w:id="12">
    <w:p w14:paraId="7277BD55" w14:textId="47632437"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xml:space="preserve">- يُنظر: ((تفسير ابن عاشور)) (22/88). تفسير ابن عاشور، التحرير والتنوير </w:t>
      </w:r>
      <w:r w:rsidRPr="00786388">
        <w:rPr>
          <w:rFonts w:ascii="Traditional Arabic" w:hAnsi="Traditional Arabic" w:cs="Traditional Arabic"/>
          <w:sz w:val="28"/>
          <w:szCs w:val="28"/>
          <w:shd w:val="clear" w:color="auto" w:fill="auto"/>
        </w:rPr>
        <w:t>"</w:t>
      </w:r>
      <w:r w:rsidRPr="00786388">
        <w:rPr>
          <w:rFonts w:ascii="Traditional Arabic" w:hAnsi="Traditional Arabic" w:cs="Traditional Arabic"/>
          <w:sz w:val="28"/>
          <w:szCs w:val="28"/>
          <w:shd w:val="clear" w:color="auto" w:fill="auto"/>
          <w:rtl/>
        </w:rPr>
        <w:t>تحرير المعنى السديد وتنوير العقل الجديد من تفسير الكتاب المجيد</w:t>
      </w:r>
      <w:r w:rsidRPr="00786388">
        <w:rPr>
          <w:rFonts w:ascii="Traditional Arabic" w:hAnsi="Traditional Arabic" w:cs="Traditional Arabic"/>
          <w:sz w:val="28"/>
          <w:szCs w:val="28"/>
          <w:shd w:val="clear" w:color="auto" w:fill="auto"/>
        </w:rPr>
        <w:t>"</w:t>
      </w:r>
      <w:r w:rsidRPr="00786388">
        <w:rPr>
          <w:rFonts w:ascii="Traditional Arabic" w:hAnsi="Traditional Arabic" w:cs="Traditional Arabic"/>
          <w:sz w:val="28"/>
          <w:szCs w:val="28"/>
          <w:shd w:val="clear" w:color="auto" w:fill="auto"/>
          <w:rtl/>
        </w:rPr>
        <w:t>، المؤلف: محمد الطاهر بن محمد بن محمد الطاهر بن عاشور التونسي (المتوفى: ١٣٩٣هـ)، الناشر: الدار التونسية للنشر - تونس، سنة النشر: ١٩٨٤هـ،، عدد الأجزاء : ٣٠ (والجزء رقم ٨ في قسمين).</w:t>
      </w:r>
    </w:p>
  </w:footnote>
  <w:footnote w:id="13">
    <w:p w14:paraId="76A75691" w14:textId="50C8BFB8"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 xml:space="preserve">- </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أخرجه البخاريُّ في</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 "العلم"</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بابُ مَن قَعَدَ حيث ينتهي به المجلسُ ومَن رأى فُرْجَةً في الحَلْقة فجَلَسَ فيها (٦٦)، ومسلمٌ في "السلام" (٢١٧٦)، مِن حديث أبي واقدٍ الليثيِّ - رضي الله عنه-</w:t>
      </w:r>
      <w:r w:rsidRPr="00786388">
        <w:rPr>
          <w:rFonts w:ascii="Traditional Arabic" w:hAnsi="Traditional Arabic" w:cs="Traditional Arabic"/>
          <w:sz w:val="28"/>
          <w:szCs w:val="28"/>
          <w:shd w:val="clear" w:color="auto" w:fill="auto"/>
        </w:rPr>
        <w:t>.</w:t>
      </w:r>
      <w:r w:rsidRPr="00786388">
        <w:rPr>
          <w:rFonts w:ascii="Traditional Arabic" w:hAnsi="Traditional Arabic" w:cs="Traditional Arabic"/>
          <w:sz w:val="28"/>
          <w:szCs w:val="28"/>
          <w:shd w:val="clear" w:color="auto" w:fill="auto"/>
          <w:rtl/>
        </w:rPr>
        <w:t xml:space="preserve"> </w:t>
      </w:r>
    </w:p>
  </w:footnote>
  <w:footnote w:id="14">
    <w:p w14:paraId="0CB10013" w14:textId="623A83DA"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 xml:space="preserve"> أخرجه أبو داود في "الصلاة" باب الدعاء (١٤٨٨)، والترمذيُّ في</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 "الدعوات" :(٣٥٥٦)، وابنُ ماجه ـ واللفظ له ـ في</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 "الدعاء" بابُ رَفْعِ اليدين في الدعاء</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(٣٨٦٥)،</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مِن حديث سلمان الفارسيِّ رضي الله عنه. وصحَّحه الألبانيُّ في "صحيح الجامع الصغير" (١٧٥٧،</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٢٠٧٠)</w:t>
      </w:r>
      <w:r w:rsidRPr="00786388">
        <w:rPr>
          <w:rFonts w:ascii="Traditional Arabic" w:hAnsi="Traditional Arabic" w:cs="Traditional Arabic"/>
          <w:sz w:val="28"/>
          <w:szCs w:val="28"/>
          <w:shd w:val="clear" w:color="auto" w:fill="auto"/>
        </w:rPr>
        <w:t>.</w:t>
      </w:r>
    </w:p>
  </w:footnote>
  <w:footnote w:id="15">
    <w:p w14:paraId="7D5C9511" w14:textId="61F6FFF8"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xml:space="preserve"> - أخرجه البخاري في: " العلم" (130)، ومسلم في: "الحيض" (313)، والنسائي (197)، والترمذي في: "الطهارة" (122)</w:t>
      </w:r>
      <w:r w:rsidRPr="00786388">
        <w:rPr>
          <w:rFonts w:ascii="Traditional Arabic" w:hAnsi="Traditional Arabic" w:cs="Traditional Arabic"/>
          <w:sz w:val="28"/>
          <w:szCs w:val="28"/>
          <w:shd w:val="clear" w:color="auto" w:fill="auto"/>
        </w:rPr>
        <w:t>.</w:t>
      </w:r>
    </w:p>
  </w:footnote>
  <w:footnote w:id="16">
    <w:p w14:paraId="63CFA7E8" w14:textId="3997CEF8"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 xml:space="preserve"> - </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رواه أبو داود (4012)، والنسائي (406). وصحَّحه النَّوويُّ في ((الخلاصة)) (1/204)، وقال الشَّوكاني في ((نيل الأوطار)) (1/317): رجال إسناده رجال الصَّحيح</w:t>
      </w:r>
      <w:r w:rsidRPr="00786388">
        <w:rPr>
          <w:rFonts w:ascii="Traditional Arabic" w:hAnsi="Traditional Arabic" w:cs="Traditional Arabic"/>
          <w:sz w:val="28"/>
          <w:szCs w:val="28"/>
          <w:shd w:val="clear" w:color="auto" w:fill="auto"/>
        </w:rPr>
        <w:t>.</w:t>
      </w:r>
      <w:r w:rsidRPr="00786388">
        <w:rPr>
          <w:rFonts w:ascii="Traditional Arabic" w:hAnsi="Traditional Arabic" w:cs="Traditional Arabic"/>
          <w:sz w:val="28"/>
          <w:szCs w:val="28"/>
          <w:shd w:val="clear" w:color="auto" w:fill="auto"/>
          <w:rtl/>
        </w:rPr>
        <w:t xml:space="preserve"> </w:t>
      </w:r>
    </w:p>
  </w:footnote>
  <w:footnote w:id="17">
    <w:p w14:paraId="30695D81" w14:textId="7A628994"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 xml:space="preserve"> - </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تعريف و معنى</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استحياء</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في معجم المعاني الجامع - معجم عربي</w:t>
      </w:r>
      <w:r>
        <w:rPr>
          <w:rFonts w:ascii="Traditional Arabic" w:hAnsi="Traditional Arabic" w:cs="Traditional Arabic"/>
          <w:sz w:val="28"/>
          <w:szCs w:val="28"/>
          <w:shd w:val="clear" w:color="auto" w:fill="auto"/>
          <w:rtl/>
        </w:rPr>
        <w:t>.</w:t>
      </w:r>
    </w:p>
  </w:footnote>
  <w:footnote w:id="18">
    <w:p w14:paraId="5534D8C2" w14:textId="30F5A889"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xml:space="preserve"> - حاشية السِّنْدِيِّ على النسائي: (1/ 200). حاشية السندي على سنن النسائي (مطبوع مع السنن)، المؤلف: محمد بن عبد الهادي </w:t>
      </w:r>
      <w:r w:rsidRPr="00786388">
        <w:rPr>
          <w:rFonts w:ascii="Traditional Arabic" w:hAnsi="Traditional Arabic" w:cs="Traditional Arabic"/>
          <w:sz w:val="28"/>
          <w:szCs w:val="28"/>
          <w:shd w:val="clear" w:color="auto" w:fill="auto"/>
          <w:rtl/>
        </w:rPr>
        <w:t>التتوي، أبو الحسن، نور الدين السندي (ت ١١٣٨هـ)،</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الناشر: مكتب المطبوعات الإسلامية - حلب، الطبعة: الثانية، ١٤٠٦هـ- ١٩٨٦م، عدد الأجزاء: ٨.</w:t>
      </w:r>
    </w:p>
  </w:footnote>
  <w:footnote w:id="19">
    <w:p w14:paraId="676C5B79" w14:textId="38827DD8"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xml:space="preserve"> - </w:t>
      </w:r>
      <w:r w:rsidRPr="00786388">
        <w:rPr>
          <w:rFonts w:ascii="Traditional Arabic" w:hAnsi="Traditional Arabic" w:cs="Traditional Arabic"/>
          <w:sz w:val="28"/>
          <w:szCs w:val="28"/>
          <w:shd w:val="clear" w:color="auto" w:fill="auto"/>
          <w:rtl/>
        </w:rPr>
        <w:t>مرعاة المفاتيح: (2/144)</w:t>
      </w:r>
      <w:r>
        <w:rPr>
          <w:rFonts w:ascii="Traditional Arabic" w:hAnsi="Traditional Arabic" w:cs="Traditional Arabic"/>
          <w:sz w:val="28"/>
          <w:szCs w:val="28"/>
          <w:shd w:val="clear" w:color="auto" w:fill="auto"/>
          <w:rtl/>
        </w:rPr>
        <w:t>.</w:t>
      </w:r>
      <w:r w:rsidRPr="00786388">
        <w:rPr>
          <w:rFonts w:ascii="Traditional Arabic" w:hAnsi="Traditional Arabic" w:cs="Traditional Arabic"/>
          <w:sz w:val="28"/>
          <w:szCs w:val="28"/>
          <w:shd w:val="clear" w:color="auto" w:fill="auto"/>
          <w:rtl/>
        </w:rPr>
        <w:t xml:space="preserve"> مرعاة المفاتيح شرح مشكاة المصابيح،</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المؤلف: أبو الحسن عبيد الله بن محمد عبد السلام بن خان محمد بن أمان الله بن حسام الدين الرحماني المباركفوري (ت ١٤١٤هـ)،</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الناشر: إدارة البحوث العلمية والدعوة والإفتاء - الجامعة السلفية - بنارس الهند،</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الطبعة: الثالثة - ١٤٠٤هـ، ١٩٨٤م.</w:t>
      </w:r>
    </w:p>
  </w:footnote>
  <w:footnote w:id="20">
    <w:p w14:paraId="42FE185C" w14:textId="69AEADCD"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 xml:space="preserve"> يُنظر: لسان العرب: (14/ 218)، والمغرب في ترتيب المعرب للمطرزي: (1/ 238)</w:t>
      </w:r>
      <w:r w:rsidRPr="00786388">
        <w:rPr>
          <w:rFonts w:ascii="Traditional Arabic" w:hAnsi="Traditional Arabic" w:cs="Traditional Arabic"/>
          <w:sz w:val="28"/>
          <w:szCs w:val="28"/>
          <w:shd w:val="clear" w:color="auto" w:fill="auto"/>
        </w:rPr>
        <w:t>.</w:t>
      </w:r>
    </w:p>
  </w:footnote>
  <w:footnote w:id="21">
    <w:p w14:paraId="28F94E60" w14:textId="04BCE903"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 xml:space="preserve">- </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 xml:space="preserve"> فتح الباري: (1/ 75)، وفيض القدير للمناوي: (3/ 427)، والجواب الكافي: (ص: 46)</w:t>
      </w:r>
      <w:r w:rsidRPr="00786388">
        <w:rPr>
          <w:rFonts w:ascii="Traditional Arabic" w:hAnsi="Traditional Arabic" w:cs="Traditional Arabic"/>
          <w:sz w:val="28"/>
          <w:szCs w:val="28"/>
          <w:shd w:val="clear" w:color="auto" w:fill="auto"/>
        </w:rPr>
        <w:t>.</w:t>
      </w:r>
      <w:r w:rsidRPr="00786388">
        <w:rPr>
          <w:rFonts w:ascii="Traditional Arabic" w:hAnsi="Traditional Arabic" w:cs="Traditional Arabic"/>
          <w:sz w:val="28"/>
          <w:szCs w:val="28"/>
          <w:shd w:val="clear" w:color="auto" w:fill="auto"/>
          <w:rtl/>
        </w:rPr>
        <w:t xml:space="preserve"> </w:t>
      </w:r>
    </w:p>
  </w:footnote>
  <w:footnote w:id="22">
    <w:p w14:paraId="7F408141" w14:textId="0D93AA2B"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مدارج السالكين (2/ 261)</w:t>
      </w:r>
      <w:r w:rsidRPr="00786388">
        <w:rPr>
          <w:rFonts w:ascii="Traditional Arabic" w:hAnsi="Traditional Arabic" w:cs="Traditional Arabic"/>
          <w:sz w:val="28"/>
          <w:szCs w:val="28"/>
          <w:shd w:val="clear" w:color="auto" w:fill="auto"/>
        </w:rPr>
        <w:t>.</w:t>
      </w:r>
      <w:r w:rsidRPr="00786388">
        <w:rPr>
          <w:rFonts w:ascii="Traditional Arabic" w:hAnsi="Traditional Arabic" w:cs="Traditional Arabic"/>
          <w:sz w:val="28"/>
          <w:szCs w:val="28"/>
          <w:shd w:val="clear" w:color="auto" w:fill="auto"/>
          <w:rtl/>
        </w:rPr>
        <w:t xml:space="preserve"> مدارج السالكين بين منازل إياك نعبد وإياك نستعين، المؤلف: محمد بن أبي بكر بن أيوب بن سعد شمس الدين ابن قيم الجوزية (المتوفى: 751هـ)، المحقق: محمد المعتصم بالله البغدادي الناشر: دار الكتاب العربي - بيروت الطبعة: الثالثة، 1416 هـ - 1996م عدد الأجزاء: 2.</w:t>
      </w:r>
    </w:p>
  </w:footnote>
  <w:footnote w:id="23">
    <w:p w14:paraId="68AB8648" w14:textId="7BF019F2"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 xml:space="preserve"> - </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يُنظر: ((الكافية الشافية)) المعروفة والمشتهرة بـ" النونية"-: (3/716)</w:t>
      </w:r>
      <w:r w:rsidRPr="00786388">
        <w:rPr>
          <w:rFonts w:ascii="Traditional Arabic" w:hAnsi="Traditional Arabic" w:cs="Traditional Arabic"/>
          <w:sz w:val="28"/>
          <w:szCs w:val="28"/>
          <w:shd w:val="clear" w:color="auto" w:fill="auto"/>
        </w:rPr>
        <w:t>.</w:t>
      </w:r>
      <w:r w:rsidRPr="00786388">
        <w:rPr>
          <w:rFonts w:ascii="Traditional Arabic" w:hAnsi="Traditional Arabic" w:cs="Traditional Arabic"/>
          <w:sz w:val="28"/>
          <w:szCs w:val="28"/>
          <w:shd w:val="clear" w:color="auto" w:fill="auto"/>
          <w:rtl/>
        </w:rPr>
        <w:t xml:space="preserve"> </w:t>
      </w:r>
    </w:p>
  </w:footnote>
  <w:footnote w:id="24">
    <w:p w14:paraId="174B791C" w14:textId="33889FF5"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xml:space="preserve"> - إبطال التأويلات: للفراء: (ص: 23). إبطال التأويلات لأخبار الصفات،</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المؤلف: القاضي أبو يعلى محمد بن الحسين بن الفراء (ت: ٤٥٨ هـ)،</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تحقيق ودراسة: أبي عبد الله محمد بن حمد الحمود النجدي، الناشر: غراس للنشر والتوزيع - الكويت،</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الطبعة: الأولى، ١٤٣٤هـ - ٢٠١٣م، عدد الصفحات: ٧٠٦.</w:t>
      </w:r>
    </w:p>
  </w:footnote>
  <w:footnote w:id="25">
    <w:p w14:paraId="4571F1CD" w14:textId="01467D48"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xml:space="preserve"> -</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التمهيد: (7/ 145)</w:t>
      </w:r>
      <w:r w:rsidRPr="00786388">
        <w:rPr>
          <w:rFonts w:ascii="Traditional Arabic" w:hAnsi="Traditional Arabic" w:cs="Traditional Arabic"/>
          <w:sz w:val="28"/>
          <w:szCs w:val="28"/>
          <w:shd w:val="clear" w:color="auto" w:fill="auto"/>
        </w:rPr>
        <w:t>.</w:t>
      </w:r>
    </w:p>
  </w:footnote>
  <w:footnote w:id="26">
    <w:p w14:paraId="3F561C04" w14:textId="251DCD35"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تفسير ابن الجوزي، زاد المسير: (1/ 54)</w:t>
      </w:r>
      <w:r w:rsidRPr="00786388">
        <w:rPr>
          <w:rFonts w:ascii="Traditional Arabic" w:hAnsi="Traditional Arabic" w:cs="Traditional Arabic"/>
          <w:sz w:val="28"/>
          <w:szCs w:val="28"/>
          <w:shd w:val="clear" w:color="auto" w:fill="auto"/>
        </w:rPr>
        <w:t>.</w:t>
      </w:r>
      <w:r w:rsidRPr="00786388">
        <w:rPr>
          <w:rFonts w:ascii="Traditional Arabic" w:hAnsi="Traditional Arabic" w:cs="Traditional Arabic"/>
          <w:sz w:val="28"/>
          <w:szCs w:val="28"/>
          <w:shd w:val="clear" w:color="auto" w:fill="auto"/>
          <w:rtl/>
        </w:rPr>
        <w:t xml:space="preserve"> تفسير ابن الجوزي: زاد المسير في علم التفسير المؤلف: جمال الدين أبو الفرج عبد الرحمن بن علي بن محمد الجوزي (المتوفى: 597هـ) المحقق: عبد الرزاق المهدي الناشر: دار الكتاب العربي - بيروت الطبعة: الأولى - 1422هـ</w:t>
      </w:r>
      <w:r>
        <w:rPr>
          <w:rFonts w:ascii="Traditional Arabic" w:hAnsi="Traditional Arabic" w:cs="Traditional Arabic"/>
          <w:sz w:val="28"/>
          <w:szCs w:val="28"/>
          <w:shd w:val="clear" w:color="auto" w:fill="auto"/>
          <w:rtl/>
        </w:rPr>
        <w:t>.</w:t>
      </w:r>
    </w:p>
  </w:footnote>
  <w:footnote w:id="27">
    <w:p w14:paraId="657D976C" w14:textId="167E76B7"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 xml:space="preserve">( </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 تحفة الأحوذي: (9/ 544)</w:t>
      </w:r>
      <w:r w:rsidRPr="00786388">
        <w:rPr>
          <w:rFonts w:ascii="Traditional Arabic" w:hAnsi="Traditional Arabic" w:cs="Traditional Arabic"/>
          <w:sz w:val="28"/>
          <w:szCs w:val="28"/>
          <w:shd w:val="clear" w:color="auto" w:fill="auto"/>
        </w:rPr>
        <w:t>.</w:t>
      </w:r>
      <w:r w:rsidRPr="00786388">
        <w:rPr>
          <w:rFonts w:ascii="Traditional Arabic" w:hAnsi="Traditional Arabic" w:cs="Traditional Arabic"/>
          <w:sz w:val="28"/>
          <w:szCs w:val="28"/>
          <w:shd w:val="clear" w:color="auto" w:fill="auto"/>
          <w:rtl/>
        </w:rPr>
        <w:t xml:space="preserve"> تحفة الأحوذي بشرح جامع الترمذي،</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 xml:space="preserve">المؤلف: أبو العلا محمد عبد الرحمن بن عبد الرحيم </w:t>
      </w:r>
      <w:r w:rsidRPr="00786388">
        <w:rPr>
          <w:rFonts w:ascii="Traditional Arabic" w:hAnsi="Traditional Arabic" w:cs="Traditional Arabic"/>
          <w:sz w:val="28"/>
          <w:szCs w:val="28"/>
          <w:shd w:val="clear" w:color="auto" w:fill="auto"/>
          <w:rtl/>
        </w:rPr>
        <w:t>المباركفورى (ت: ١٣٥٣هـ)،</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الناشر: دار الكتب العلمية - بيروت،</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عدد الأجزاء: ١٠.</w:t>
      </w:r>
    </w:p>
  </w:footnote>
  <w:footnote w:id="28">
    <w:p w14:paraId="1E26FF80" w14:textId="4C2B7A8F"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 xml:space="preserve">- </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 xml:space="preserve"> شرح القصيدة النونية: (2/80). </w:t>
      </w:r>
    </w:p>
  </w:footnote>
  <w:footnote w:id="29">
    <w:p w14:paraId="59248F3D" w14:textId="3A35B046"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شرح أسماء الله تعالى الحسنى للدكتورة/ حصة الصغير: ( ص: 114).</w:t>
      </w:r>
    </w:p>
    <w:p w14:paraId="6A980AC6" w14:textId="77777777" w:rsidR="00A00C93" w:rsidRPr="00786388" w:rsidRDefault="00A00C93" w:rsidP="00786388">
      <w:pPr>
        <w:pStyle w:val="a4"/>
        <w:jc w:val="both"/>
        <w:rPr>
          <w:rFonts w:ascii="Traditional Arabic" w:hAnsi="Traditional Arabic" w:cs="Traditional Arabic"/>
          <w:sz w:val="28"/>
          <w:szCs w:val="28"/>
          <w:rtl/>
        </w:rPr>
      </w:pPr>
      <w:r w:rsidRPr="00786388">
        <w:rPr>
          <w:rFonts w:ascii="Traditional Arabic" w:hAnsi="Traditional Arabic" w:cs="Traditional Arabic"/>
          <w:sz w:val="28"/>
          <w:szCs w:val="28"/>
          <w:rtl/>
        </w:rPr>
        <w:t xml:space="preserve"> </w:t>
      </w:r>
    </w:p>
  </w:footnote>
  <w:footnote w:id="30">
    <w:p w14:paraId="65E2322F" w14:textId="07698D6A"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xml:space="preserve"> - الصواعق المرسلة: (ص: 1498).</w:t>
      </w:r>
    </w:p>
  </w:footnote>
  <w:footnote w:id="31">
    <w:p w14:paraId="31AC1043" w14:textId="7AFA3FA1"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 xml:space="preserve"> يُنظر: إبطال التأويلات (2/ 412)</w:t>
      </w:r>
      <w:r w:rsidRPr="00786388">
        <w:rPr>
          <w:rFonts w:ascii="Traditional Arabic" w:hAnsi="Traditional Arabic" w:cs="Traditional Arabic"/>
          <w:sz w:val="28"/>
          <w:szCs w:val="28"/>
          <w:shd w:val="clear" w:color="auto" w:fill="auto"/>
        </w:rPr>
        <w:t>.</w:t>
      </w:r>
      <w:r w:rsidRPr="00786388">
        <w:rPr>
          <w:rFonts w:ascii="Traditional Arabic" w:hAnsi="Traditional Arabic" w:cs="Traditional Arabic"/>
          <w:sz w:val="28"/>
          <w:szCs w:val="28"/>
          <w:shd w:val="clear" w:color="auto" w:fill="auto"/>
          <w:rtl/>
        </w:rPr>
        <w:t xml:space="preserve"> </w:t>
      </w:r>
    </w:p>
  </w:footnote>
  <w:footnote w:id="32">
    <w:p w14:paraId="30F8B65A" w14:textId="2F6BD8B8"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 xml:space="preserve"> -</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مجموع الفتاوى: (4/ 181)</w:t>
      </w:r>
      <w:r>
        <w:rPr>
          <w:rFonts w:ascii="Traditional Arabic" w:hAnsi="Traditional Arabic" w:cs="Traditional Arabic"/>
          <w:sz w:val="28"/>
          <w:szCs w:val="28"/>
          <w:shd w:val="clear" w:color="auto" w:fill="auto"/>
          <w:rtl/>
        </w:rPr>
        <w:t>.</w:t>
      </w:r>
      <w:r w:rsidRPr="00786388">
        <w:rPr>
          <w:rFonts w:ascii="Traditional Arabic" w:hAnsi="Traditional Arabic" w:cs="Traditional Arabic"/>
          <w:sz w:val="28"/>
          <w:szCs w:val="28"/>
          <w:shd w:val="clear" w:color="auto" w:fill="auto"/>
          <w:rtl/>
        </w:rPr>
        <w:t xml:space="preserve"> مجموع الفتاوى المؤلف: تقي الدين أبو العباس أحمد بن عبد الحليم بن تيمية الحراني (المتوفى: 728هـ) المحقق: عبد الرحمن بن محمد بن قاسم الناشر: مجمع الملك فهد لطباعة المصحف الشريف، المدينة النبوية، المملكة العربية السعودية عام النشر: 1416هـ/1995م. </w:t>
      </w:r>
    </w:p>
  </w:footnote>
  <w:footnote w:id="33">
    <w:p w14:paraId="507876A2" w14:textId="60BDDCD5"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w:t>
      </w:r>
      <w:r w:rsidRPr="00786388">
        <w:rPr>
          <w:rFonts w:ascii="Traditional Arabic" w:hAnsi="Traditional Arabic" w:cs="Traditional Arabic"/>
          <w:sz w:val="28"/>
          <w:szCs w:val="28"/>
          <w:bdr w:val="none" w:sz="0" w:space="0" w:color="auto" w:frame="1"/>
          <w:shd w:val="clear" w:color="auto" w:fill="auto"/>
        </w:rPr>
        <w:t> </w:t>
      </w:r>
      <w:r w:rsidRPr="00786388">
        <w:rPr>
          <w:rFonts w:ascii="Traditional Arabic" w:hAnsi="Traditional Arabic" w:cs="Traditional Arabic"/>
          <w:sz w:val="28"/>
          <w:szCs w:val="28"/>
          <w:bdr w:val="none" w:sz="0" w:space="0" w:color="auto" w:frame="1"/>
          <w:shd w:val="clear" w:color="auto" w:fill="auto"/>
          <w:rtl/>
        </w:rPr>
        <w:t>الحجة في بيان المحجة، للأصبهاني: (2/502)</w:t>
      </w:r>
      <w:r>
        <w:rPr>
          <w:rFonts w:ascii="Traditional Arabic" w:hAnsi="Traditional Arabic" w:cs="Traditional Arabic"/>
          <w:sz w:val="28"/>
          <w:szCs w:val="28"/>
          <w:bdr w:val="none" w:sz="0" w:space="0" w:color="auto" w:frame="1"/>
          <w:shd w:val="clear" w:color="auto" w:fill="auto"/>
          <w:rtl/>
        </w:rPr>
        <w:t>.</w:t>
      </w:r>
      <w:r w:rsidRPr="00786388">
        <w:rPr>
          <w:rFonts w:ascii="Traditional Arabic" w:hAnsi="Traditional Arabic" w:cs="Traditional Arabic"/>
          <w:sz w:val="28"/>
          <w:szCs w:val="28"/>
          <w:shd w:val="clear" w:color="auto" w:fill="auto"/>
          <w:rtl/>
        </w:rPr>
        <w:t xml:space="preserve"> الحجة في بيان المحجة وشرح عقيدة أهل السنة،</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 xml:space="preserve">المؤلف: إسماعيل بن محمد بن الفضل بن علي القرشي </w:t>
      </w:r>
      <w:r w:rsidRPr="00786388">
        <w:rPr>
          <w:rFonts w:ascii="Traditional Arabic" w:hAnsi="Traditional Arabic" w:cs="Traditional Arabic"/>
          <w:sz w:val="28"/>
          <w:szCs w:val="28"/>
          <w:shd w:val="clear" w:color="auto" w:fill="auto"/>
          <w:rtl/>
        </w:rPr>
        <w:t>الطليحي التيمي الأصبهاني، أبو القاسم، الملقب بقوام السنة (ت: ٥٣٥هـ)،</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المحقق: محمد بن ربيع بن هادي عمير المدخلي [جـ ١]- محمد بن محمود أبو رحيم [جـ ٢]،</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الناشر: دار الراية - السعودية / الرياض، الطبعة: الثانية، ١٤١٩ هـ - ١٩٩٩م،</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عدد الأجزاء: ٢.</w:t>
      </w:r>
    </w:p>
  </w:footnote>
  <w:footnote w:id="34">
    <w:p w14:paraId="386BF9D2" w14:textId="156FB109"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xml:space="preserve"> - يُنظر:</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زاد المسير: (1/ 54).</w:t>
      </w:r>
    </w:p>
  </w:footnote>
  <w:footnote w:id="35">
    <w:p w14:paraId="215BC662" w14:textId="6979F74B"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 xml:space="preserve">- </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 xml:space="preserve"> النهاية، لابن الأثير: (٢/ ١٣٤</w:t>
      </w:r>
      <w:r w:rsidRPr="00786388">
        <w:rPr>
          <w:rFonts w:ascii="Traditional Arabic" w:hAnsi="Traditional Arabic" w:cs="Traditional Arabic"/>
          <w:sz w:val="28"/>
          <w:szCs w:val="28"/>
          <w:shd w:val="clear" w:color="auto" w:fill="auto"/>
        </w:rPr>
        <w:t>(</w:t>
      </w:r>
      <w:r w:rsidRPr="00786388">
        <w:rPr>
          <w:rFonts w:ascii="Traditional Arabic" w:hAnsi="Traditional Arabic" w:cs="Traditional Arabic"/>
          <w:sz w:val="28"/>
          <w:szCs w:val="28"/>
          <w:shd w:val="clear" w:color="auto" w:fill="auto"/>
          <w:rtl/>
        </w:rPr>
        <w:t>. النهاية في غريب الحديث والأثر،</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المؤلف: مجد الدين أبو السعادات المبارك بن محمد بن محمد بن محمد ابن عبد الكريم الشيباني الجزري ابن الأثير (ت: ٦٠٦هـ)،</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الناشر: المكتبة العلمية - بيروت، ١٣٩٩هـ - ١٩٧٩م،</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 xml:space="preserve">تحقيق: طاهر أحمد </w:t>
      </w:r>
      <w:r w:rsidRPr="00786388">
        <w:rPr>
          <w:rFonts w:ascii="Traditional Arabic" w:hAnsi="Traditional Arabic" w:cs="Traditional Arabic"/>
          <w:sz w:val="28"/>
          <w:szCs w:val="28"/>
          <w:shd w:val="clear" w:color="auto" w:fill="auto"/>
          <w:rtl/>
        </w:rPr>
        <w:t>الزاوى - محمود محمد الطناحي، عدد الأجزاء: ٥</w:t>
      </w:r>
      <w:r>
        <w:rPr>
          <w:rFonts w:ascii="Traditional Arabic" w:hAnsi="Traditional Arabic" w:cs="Traditional Arabic"/>
          <w:sz w:val="28"/>
          <w:szCs w:val="28"/>
          <w:shd w:val="clear" w:color="auto" w:fill="auto"/>
          <w:rtl/>
        </w:rPr>
        <w:t>.</w:t>
      </w:r>
    </w:p>
  </w:footnote>
  <w:footnote w:id="36">
    <w:p w14:paraId="58D64FF4" w14:textId="1F9D83BA"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xml:space="preserve"> - طريق الهجرتين وباب السعادتين، لابن القيم: (ص: ٢٣٦). طريق الهجرتين وباب السعادتين، المؤلف: محمد بن أبي بكر بن أيوب بن سعد شمس الدين ابن قيم الجوزية (ت ٧٥١ هـ)،</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الناشر: الدار السلفية، القاهرة، مصر، الطبعة: الثانية، ١٣٩٤هـ، عدد الصفحات: ٤٢٧.</w:t>
      </w:r>
    </w:p>
  </w:footnote>
  <w:footnote w:id="37">
    <w:p w14:paraId="30C61FE1" w14:textId="0E3D6013"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xml:space="preserve">- سُبل السلام، للصنعاني: (2/708). سبل السلام شرح بلوغ المرام، المؤلف: محمد بن إسماعيل الأمير اليمني الصنعاني (ت: 1182هـ)، تحقيق: عصام </w:t>
      </w:r>
      <w:r w:rsidRPr="00786388">
        <w:rPr>
          <w:rFonts w:ascii="Traditional Arabic" w:hAnsi="Traditional Arabic" w:cs="Traditional Arabic"/>
          <w:sz w:val="28"/>
          <w:szCs w:val="28"/>
          <w:shd w:val="clear" w:color="auto" w:fill="auto"/>
          <w:rtl/>
        </w:rPr>
        <w:t>الصبابطي - عماد السيد،</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الناشر: دار الحديث - القاهرة، مصر، الطبعة: الخامسة، ١٤١٨هـ - ١٩٩٧م،</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عدد الأجزاء: ٤.</w:t>
      </w:r>
    </w:p>
  </w:footnote>
  <w:footnote w:id="38">
    <w:p w14:paraId="3BC1C538" w14:textId="11A8070F"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تفسير الألوسي: (1/ 208). تفسير الألوسي: روح المعاني في تفسير القرآن العظيم والسبع المثاني المؤلف: شهاب الدين محمود بن عبد الله الحسيني الألوسي (المتوفى: 1270هـ) المحقق: علي عبد الباري عطية الناشر: دار الكتب العلمية -بيروت الطبعة: الأولى،1415هـ عدد الأجزاء: 16 (15 ومجلد فهارس)</w:t>
      </w:r>
      <w:r w:rsidRPr="00786388">
        <w:rPr>
          <w:rFonts w:ascii="Traditional Arabic" w:hAnsi="Traditional Arabic" w:cs="Traditional Arabic"/>
          <w:b/>
          <w:bCs/>
          <w:sz w:val="28"/>
          <w:szCs w:val="28"/>
          <w:shd w:val="clear" w:color="auto" w:fill="auto"/>
          <w:rtl/>
        </w:rPr>
        <w:t>.</w:t>
      </w:r>
    </w:p>
  </w:footnote>
  <w:footnote w:id="39">
    <w:p w14:paraId="13B7BDF4" w14:textId="2A8CC155"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تحفة الأحوذي (9/ 544).</w:t>
      </w:r>
    </w:p>
  </w:footnote>
  <w:footnote w:id="40">
    <w:p w14:paraId="0AFEED7F" w14:textId="1C982DD2"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 xml:space="preserve"> -</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الحق الواضح المبين، لابن سعدي: (ص: ٥٤).</w:t>
      </w:r>
    </w:p>
  </w:footnote>
  <w:footnote w:id="41">
    <w:p w14:paraId="70E9C8EC" w14:textId="38E04CDC"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 xml:space="preserve"> يُنظر: ((شرح القصيدة النونية))، لمحمد خليل هرَّاس: (2/80)</w:t>
      </w:r>
      <w:r w:rsidRPr="00786388">
        <w:rPr>
          <w:rFonts w:ascii="Traditional Arabic" w:hAnsi="Traditional Arabic" w:cs="Traditional Arabic"/>
          <w:sz w:val="28"/>
          <w:szCs w:val="28"/>
          <w:shd w:val="clear" w:color="auto" w:fill="auto"/>
        </w:rPr>
        <w:t>.</w:t>
      </w:r>
    </w:p>
  </w:footnote>
  <w:footnote w:id="42">
    <w:p w14:paraId="53CDF0E2" w14:textId="0324925C"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 xml:space="preserve"> يُنظر: تفسير قول الحق تبارك وتعالى: (</w:t>
      </w:r>
      <w:r w:rsidRPr="00786388">
        <w:rPr>
          <w:rFonts w:ascii="Traditional Arabic" w:hAnsi="Traditional Arabic" w:cs="Traditional Arabic"/>
          <w:sz w:val="28"/>
          <w:szCs w:val="28"/>
          <w:shd w:val="clear" w:color="auto" w:fill="auto"/>
        </w:rPr>
        <w:t> </w:t>
      </w:r>
      <w:r w:rsidRPr="00786388">
        <w:rPr>
          <w:rStyle w:val="aaya"/>
          <w:rFonts w:ascii="Traditional Arabic" w:hAnsi="Traditional Arabic" w:cs="Traditional Arabic"/>
          <w:sz w:val="28"/>
          <w:szCs w:val="28"/>
          <w:shd w:val="clear" w:color="auto" w:fill="auto"/>
          <w:rtl/>
        </w:rPr>
        <w:t>إِنَّ اللَّهَ لا يَسْتَحْيِي أَنْ يَضْرِبَ مَثَلًا مَا بَعُوضَةً فَمَا فَوْقَهَا</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 (البقرة:26)، من موقع سماحة الإمام ابن باز، وهو من أجوبة: برنامج: "نور على الدرب".</w:t>
      </w:r>
    </w:p>
  </w:footnote>
  <w:footnote w:id="43">
    <w:p w14:paraId="1E9EDE5A" w14:textId="2B4D9F49"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xml:space="preserve"> - وذلك في مواضع شتى من تخريج أحاديث صفة الاستحياء ومنها، حديث سلمان الفارسيِّ رضي الله عنه. والذي صحَّحه في "صحيح الجامع الصغير" (١٧٥٧،</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٢٠٧٠)</w:t>
      </w:r>
      <w:r w:rsidRPr="00786388">
        <w:rPr>
          <w:rFonts w:ascii="Traditional Arabic" w:hAnsi="Traditional Arabic" w:cs="Traditional Arabic"/>
          <w:sz w:val="28"/>
          <w:szCs w:val="28"/>
          <w:shd w:val="clear" w:color="auto" w:fill="auto"/>
        </w:rPr>
        <w:t>.</w:t>
      </w:r>
    </w:p>
  </w:footnote>
  <w:footnote w:id="44">
    <w:p w14:paraId="4FC4EAC7" w14:textId="255DA905"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t xml:space="preserve"> -</w:t>
      </w:r>
      <w:r>
        <w:rPr>
          <w:rStyle w:val="a5"/>
          <w:rFonts w:ascii="Traditional Arabic" w:hAnsi="Traditional Arabic" w:cs="Traditional Arabic"/>
          <w:sz w:val="28"/>
          <w:szCs w:val="28"/>
          <w:vertAlign w:val="baseline"/>
        </w:rPr>
        <w:t>(</w:t>
      </w:r>
      <w:r w:rsidRPr="00786388">
        <w:rPr>
          <w:rStyle w:val="a5"/>
          <w:rFonts w:ascii="Traditional Arabic" w:hAnsi="Traditional Arabic" w:cs="Traditional Arabic"/>
          <w:sz w:val="28"/>
          <w:szCs w:val="28"/>
          <w:vertAlign w:val="baseline"/>
        </w:rPr>
        <w:footnoteRef/>
      </w:r>
      <w:r w:rsidRPr="00786388">
        <w:rPr>
          <w:rFonts w:ascii="Traditional Arabic" w:hAnsi="Traditional Arabic" w:cs="Traditional Arabic"/>
          <w:sz w:val="28"/>
          <w:szCs w:val="28"/>
          <w:shd w:val="clear" w:color="auto" w:fill="auto"/>
          <w:rtl/>
        </w:rPr>
        <w:t>يُنظر: ((تفسير ابن عثيمين- سورة الأحزاب)) (ص: 442)، شرح رياض الصالحين)) (5/535)</w:t>
      </w:r>
      <w:r w:rsidRPr="00786388">
        <w:rPr>
          <w:rFonts w:ascii="Traditional Arabic" w:hAnsi="Traditional Arabic" w:cs="Traditional Arabic"/>
          <w:sz w:val="28"/>
          <w:szCs w:val="28"/>
          <w:shd w:val="clear" w:color="auto" w:fill="auto"/>
        </w:rPr>
        <w:t>.</w:t>
      </w:r>
      <w:r w:rsidRPr="00786388">
        <w:rPr>
          <w:rFonts w:ascii="Traditional Arabic" w:hAnsi="Traditional Arabic" w:cs="Traditional Arabic"/>
          <w:sz w:val="28"/>
          <w:szCs w:val="28"/>
          <w:shd w:val="clear" w:color="auto" w:fill="auto"/>
          <w:rtl/>
        </w:rPr>
        <w:t xml:space="preserve"> </w:t>
      </w:r>
    </w:p>
  </w:footnote>
  <w:footnote w:id="45">
    <w:p w14:paraId="65F6F15A" w14:textId="792F1E2B" w:rsidR="00A00C93" w:rsidRPr="00786388" w:rsidRDefault="00A00C93" w:rsidP="00A00C93">
      <w:pPr>
        <w:pStyle w:val="a3"/>
        <w:spacing w:line="240" w:lineRule="auto"/>
        <w:jc w:val="both"/>
        <w:rPr>
          <w:rFonts w:ascii="Traditional Arabic" w:hAnsi="Traditional Arabic" w:cs="Traditional Arabic"/>
          <w:sz w:val="28"/>
          <w:szCs w:val="28"/>
          <w:shd w:val="clear" w:color="auto" w:fill="auto"/>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xml:space="preserve"> - تهذيب التفسير وتجريد التأويل، لعبد القادر شيبة الحمد (ص73- 74-75). تهذيب التفسير وتجريد التأويل (ط. 2)،</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المؤلف: عبد القادر شيبة الحمد،</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الناشر: مؤسسة علوم القرآن،</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سنة النشر: 1432هـ- 2011م،</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عدد المجلدات: 6،</w:t>
      </w:r>
      <w:r w:rsidRPr="00786388">
        <w:rPr>
          <w:rFonts w:ascii="Traditional Arabic" w:hAnsi="Traditional Arabic" w:cs="Traditional Arabic"/>
          <w:sz w:val="28"/>
          <w:szCs w:val="28"/>
          <w:shd w:val="clear" w:color="auto" w:fill="auto"/>
        </w:rPr>
        <w:t> </w:t>
      </w:r>
      <w:r w:rsidRPr="00786388">
        <w:rPr>
          <w:rFonts w:ascii="Traditional Arabic" w:hAnsi="Traditional Arabic" w:cs="Traditional Arabic"/>
          <w:sz w:val="28"/>
          <w:szCs w:val="28"/>
          <w:shd w:val="clear" w:color="auto" w:fill="auto"/>
          <w:rtl/>
        </w:rPr>
        <w:t>رقم الطبعة: 2، عدد الصفحات: 2469.</w:t>
      </w:r>
    </w:p>
  </w:footnote>
  <w:footnote w:id="46">
    <w:p w14:paraId="4D95F238" w14:textId="6B3FE393" w:rsidR="00A00C93" w:rsidRPr="00786388" w:rsidRDefault="00A00C93" w:rsidP="00786388">
      <w:pPr>
        <w:pStyle w:val="a3"/>
        <w:spacing w:line="240" w:lineRule="auto"/>
        <w:jc w:val="both"/>
        <w:rPr>
          <w:rFonts w:ascii="Traditional Arabic" w:hAnsi="Traditional Arabic" w:cs="Traditional Arabic"/>
          <w:sz w:val="28"/>
          <w:szCs w:val="28"/>
          <w:shd w:val="clear" w:color="auto" w:fill="auto"/>
          <w:rtl/>
        </w:rPr>
      </w:pPr>
      <w:r w:rsidRPr="00786388">
        <w:rPr>
          <w:rStyle w:val="a5"/>
          <w:rFonts w:ascii="Traditional Arabic" w:hAnsi="Traditional Arabic" w:cs="Traditional Arabic"/>
          <w:sz w:val="28"/>
          <w:szCs w:val="28"/>
          <w:vertAlign w:val="baseline"/>
          <w:rtl/>
        </w:rPr>
        <w:t>(</w:t>
      </w:r>
      <w:r w:rsidRPr="00786388">
        <w:rPr>
          <w:rStyle w:val="a5"/>
          <w:rFonts w:ascii="Traditional Arabic" w:hAnsi="Traditional Arabic" w:cs="Traditional Arabic"/>
          <w:sz w:val="28"/>
          <w:szCs w:val="28"/>
          <w:vertAlign w:val="baseline"/>
        </w:rPr>
        <w:footnoteRef/>
      </w:r>
      <w:r w:rsidRPr="00786388">
        <w:rPr>
          <w:rStyle w:val="a5"/>
          <w:rFonts w:ascii="Traditional Arabic" w:hAnsi="Traditional Arabic" w:cs="Traditional Arabic"/>
          <w:sz w:val="28"/>
          <w:szCs w:val="28"/>
          <w:vertAlign w:val="baseline"/>
          <w:rtl/>
        </w:rPr>
        <w:t>)</w:t>
      </w:r>
      <w:r w:rsidRPr="00786388">
        <w:rPr>
          <w:rFonts w:ascii="Traditional Arabic" w:hAnsi="Traditional Arabic" w:cs="Traditional Arabic"/>
          <w:sz w:val="28"/>
          <w:szCs w:val="28"/>
          <w:shd w:val="clear" w:color="auto" w:fill="auto"/>
          <w:rtl/>
        </w:rPr>
        <w:t>- يُنظر: تعليقات البرَّاك على المخالفات العقدية في فتح الباري شرح صحيح البخاري، نشره في الشبكة عن دروسه المسجلة والمنشورة في موقعه الرسمي:</w:t>
      </w:r>
      <w:r w:rsidRPr="00786388">
        <w:rPr>
          <w:rFonts w:ascii="Traditional Arabic" w:hAnsi="Traditional Arabic" w:cs="Traditional Arabic"/>
          <w:sz w:val="28"/>
          <w:szCs w:val="28"/>
          <w:shd w:val="clear" w:color="auto" w:fill="auto"/>
        </w:rPr>
        <w:t xml:space="preserve"> </w:t>
      </w:r>
      <w:r w:rsidRPr="00786388">
        <w:rPr>
          <w:rFonts w:ascii="Traditional Arabic" w:hAnsi="Traditional Arabic" w:cs="Traditional Arabic"/>
          <w:sz w:val="28"/>
          <w:szCs w:val="28"/>
          <w:shd w:val="clear" w:color="auto" w:fill="auto"/>
          <w:rtl/>
        </w:rPr>
        <w:t>عبد الرحمن بن صالح السديس، وقد طبعت هذه التعليقات مع الفتح في دار طيبة عام ١٤٢٦هـ، ويُنظر: ((فتح الباري)) (1/157).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7771E" w14:textId="77777777" w:rsidR="009C40D3" w:rsidRDefault="009C40D3">
    <w:pPr>
      <w:pStyle w:val="a9"/>
    </w:pPr>
    <w:r>
      <w:rPr>
        <w:noProof/>
      </w:rPr>
      <w:drawing>
        <wp:anchor distT="0" distB="0" distL="114300" distR="114300" simplePos="0" relativeHeight="251656192" behindDoc="1" locked="0" layoutInCell="1" allowOverlap="1" wp14:anchorId="44511108" wp14:editId="732495A9">
          <wp:simplePos x="0" y="0"/>
          <wp:positionH relativeFrom="column">
            <wp:posOffset>-1143000</wp:posOffset>
          </wp:positionH>
          <wp:positionV relativeFrom="paragraph">
            <wp:posOffset>-449580</wp:posOffset>
          </wp:positionV>
          <wp:extent cx="7534853" cy="10686831"/>
          <wp:effectExtent l="0" t="0" r="0" b="0"/>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4853" cy="1068683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40001"/>
    <w:multiLevelType w:val="hybridMultilevel"/>
    <w:tmpl w:val="819E03FA"/>
    <w:lvl w:ilvl="0" w:tplc="64BE349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9160F0"/>
    <w:multiLevelType w:val="multilevel"/>
    <w:tmpl w:val="241A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2467929">
    <w:abstractNumId w:val="0"/>
  </w:num>
  <w:num w:numId="2" w16cid:durableId="471756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02189"/>
    <w:rsid w:val="00022FA5"/>
    <w:rsid w:val="00032881"/>
    <w:rsid w:val="0005717F"/>
    <w:rsid w:val="0006750C"/>
    <w:rsid w:val="00081D5F"/>
    <w:rsid w:val="00081FF2"/>
    <w:rsid w:val="000868DA"/>
    <w:rsid w:val="00093878"/>
    <w:rsid w:val="000B274D"/>
    <w:rsid w:val="000D4D4A"/>
    <w:rsid w:val="000D635B"/>
    <w:rsid w:val="00102189"/>
    <w:rsid w:val="00112D0D"/>
    <w:rsid w:val="00124D0B"/>
    <w:rsid w:val="001367E5"/>
    <w:rsid w:val="00136C88"/>
    <w:rsid w:val="001455C8"/>
    <w:rsid w:val="0015255C"/>
    <w:rsid w:val="001575E9"/>
    <w:rsid w:val="001643FD"/>
    <w:rsid w:val="001A2159"/>
    <w:rsid w:val="001B553C"/>
    <w:rsid w:val="00211357"/>
    <w:rsid w:val="002144A8"/>
    <w:rsid w:val="00216E3D"/>
    <w:rsid w:val="00233B82"/>
    <w:rsid w:val="00241353"/>
    <w:rsid w:val="00264232"/>
    <w:rsid w:val="00271004"/>
    <w:rsid w:val="002757D4"/>
    <w:rsid w:val="00282316"/>
    <w:rsid w:val="002A6BBB"/>
    <w:rsid w:val="002B6A8D"/>
    <w:rsid w:val="002D337C"/>
    <w:rsid w:val="002E030D"/>
    <w:rsid w:val="002F1C40"/>
    <w:rsid w:val="002F3719"/>
    <w:rsid w:val="00301FC0"/>
    <w:rsid w:val="0030456C"/>
    <w:rsid w:val="00317801"/>
    <w:rsid w:val="0032666E"/>
    <w:rsid w:val="00371323"/>
    <w:rsid w:val="003A79A4"/>
    <w:rsid w:val="003B3D29"/>
    <w:rsid w:val="0040219D"/>
    <w:rsid w:val="0040452F"/>
    <w:rsid w:val="004256CC"/>
    <w:rsid w:val="00425C6B"/>
    <w:rsid w:val="004279D4"/>
    <w:rsid w:val="00472BE0"/>
    <w:rsid w:val="004B2972"/>
    <w:rsid w:val="004B5B70"/>
    <w:rsid w:val="004B65D8"/>
    <w:rsid w:val="004C1C0C"/>
    <w:rsid w:val="004E33C9"/>
    <w:rsid w:val="004F06FD"/>
    <w:rsid w:val="005014BC"/>
    <w:rsid w:val="00511935"/>
    <w:rsid w:val="005213C0"/>
    <w:rsid w:val="00525B76"/>
    <w:rsid w:val="005273A4"/>
    <w:rsid w:val="00535188"/>
    <w:rsid w:val="00542D0E"/>
    <w:rsid w:val="00544E7A"/>
    <w:rsid w:val="0055092B"/>
    <w:rsid w:val="005A34E9"/>
    <w:rsid w:val="005A654C"/>
    <w:rsid w:val="005B53D9"/>
    <w:rsid w:val="005C1D78"/>
    <w:rsid w:val="005C64C9"/>
    <w:rsid w:val="005D2571"/>
    <w:rsid w:val="005F51DF"/>
    <w:rsid w:val="00605F0C"/>
    <w:rsid w:val="00611BB3"/>
    <w:rsid w:val="00640934"/>
    <w:rsid w:val="00654B43"/>
    <w:rsid w:val="00661D13"/>
    <w:rsid w:val="00671F75"/>
    <w:rsid w:val="006746E5"/>
    <w:rsid w:val="00675E86"/>
    <w:rsid w:val="00690060"/>
    <w:rsid w:val="00693744"/>
    <w:rsid w:val="006B49CC"/>
    <w:rsid w:val="006C5553"/>
    <w:rsid w:val="00702B1C"/>
    <w:rsid w:val="00707D6E"/>
    <w:rsid w:val="00726E30"/>
    <w:rsid w:val="00735E01"/>
    <w:rsid w:val="00742D62"/>
    <w:rsid w:val="00746D9B"/>
    <w:rsid w:val="007612C5"/>
    <w:rsid w:val="00786388"/>
    <w:rsid w:val="00796351"/>
    <w:rsid w:val="007A4712"/>
    <w:rsid w:val="007C368A"/>
    <w:rsid w:val="007C6884"/>
    <w:rsid w:val="007E35AD"/>
    <w:rsid w:val="007F0D6F"/>
    <w:rsid w:val="00812936"/>
    <w:rsid w:val="008159A3"/>
    <w:rsid w:val="008163E4"/>
    <w:rsid w:val="008247A1"/>
    <w:rsid w:val="00854AB0"/>
    <w:rsid w:val="008902BA"/>
    <w:rsid w:val="008A121F"/>
    <w:rsid w:val="008C1C7A"/>
    <w:rsid w:val="008E42A5"/>
    <w:rsid w:val="008E510A"/>
    <w:rsid w:val="00917A65"/>
    <w:rsid w:val="009200DC"/>
    <w:rsid w:val="00935C6F"/>
    <w:rsid w:val="00960609"/>
    <w:rsid w:val="009648C8"/>
    <w:rsid w:val="00966D9A"/>
    <w:rsid w:val="00983506"/>
    <w:rsid w:val="009B4A6B"/>
    <w:rsid w:val="009B58B1"/>
    <w:rsid w:val="009C40D3"/>
    <w:rsid w:val="009C7883"/>
    <w:rsid w:val="009C7B23"/>
    <w:rsid w:val="009D27AB"/>
    <w:rsid w:val="009D4ADD"/>
    <w:rsid w:val="009E14A0"/>
    <w:rsid w:val="009E65F6"/>
    <w:rsid w:val="009E699B"/>
    <w:rsid w:val="009F7791"/>
    <w:rsid w:val="00A00C93"/>
    <w:rsid w:val="00A5415E"/>
    <w:rsid w:val="00A5725A"/>
    <w:rsid w:val="00A60B9B"/>
    <w:rsid w:val="00A760B3"/>
    <w:rsid w:val="00A76768"/>
    <w:rsid w:val="00A8337F"/>
    <w:rsid w:val="00A8527B"/>
    <w:rsid w:val="00AA0A6F"/>
    <w:rsid w:val="00AB3DC2"/>
    <w:rsid w:val="00AB4294"/>
    <w:rsid w:val="00AE2E3E"/>
    <w:rsid w:val="00B00C51"/>
    <w:rsid w:val="00B11B62"/>
    <w:rsid w:val="00B127B2"/>
    <w:rsid w:val="00B14BF7"/>
    <w:rsid w:val="00B27C22"/>
    <w:rsid w:val="00B33B78"/>
    <w:rsid w:val="00B45543"/>
    <w:rsid w:val="00B46717"/>
    <w:rsid w:val="00B656B4"/>
    <w:rsid w:val="00B92FF6"/>
    <w:rsid w:val="00B97805"/>
    <w:rsid w:val="00BC6D8F"/>
    <w:rsid w:val="00BD52E2"/>
    <w:rsid w:val="00BF1A35"/>
    <w:rsid w:val="00BF3679"/>
    <w:rsid w:val="00C16839"/>
    <w:rsid w:val="00C45256"/>
    <w:rsid w:val="00C50CD6"/>
    <w:rsid w:val="00C532C2"/>
    <w:rsid w:val="00C74DC1"/>
    <w:rsid w:val="00C80557"/>
    <w:rsid w:val="00C9298B"/>
    <w:rsid w:val="00CA4B3D"/>
    <w:rsid w:val="00CB0B4D"/>
    <w:rsid w:val="00CC3D7D"/>
    <w:rsid w:val="00D05C54"/>
    <w:rsid w:val="00D33438"/>
    <w:rsid w:val="00D52201"/>
    <w:rsid w:val="00D55C61"/>
    <w:rsid w:val="00D5635D"/>
    <w:rsid w:val="00D6660A"/>
    <w:rsid w:val="00D93BD0"/>
    <w:rsid w:val="00D9567C"/>
    <w:rsid w:val="00D9625B"/>
    <w:rsid w:val="00DB356C"/>
    <w:rsid w:val="00DC7C85"/>
    <w:rsid w:val="00DD40CF"/>
    <w:rsid w:val="00E206EB"/>
    <w:rsid w:val="00E53B11"/>
    <w:rsid w:val="00E63C22"/>
    <w:rsid w:val="00E91161"/>
    <w:rsid w:val="00E96901"/>
    <w:rsid w:val="00EA4F8D"/>
    <w:rsid w:val="00EC79F3"/>
    <w:rsid w:val="00EE7C67"/>
    <w:rsid w:val="00EF1E2A"/>
    <w:rsid w:val="00F1086D"/>
    <w:rsid w:val="00F432A9"/>
    <w:rsid w:val="00F44A0C"/>
    <w:rsid w:val="00F513FC"/>
    <w:rsid w:val="00F559F3"/>
    <w:rsid w:val="00F56DBD"/>
    <w:rsid w:val="00F5752E"/>
    <w:rsid w:val="00F576E1"/>
    <w:rsid w:val="00F75E31"/>
    <w:rsid w:val="00F8316B"/>
    <w:rsid w:val="00F90E7F"/>
    <w:rsid w:val="00F93180"/>
    <w:rsid w:val="00FA28FD"/>
    <w:rsid w:val="00FE05E9"/>
    <w:rsid w:val="00FF5DA7"/>
    <w:rsid w:val="00FF7C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61D04"/>
  <w15:docId w15:val="{CBD02ABF-1E6E-4ACD-94F2-6154E4C0B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13FC"/>
    <w:pPr>
      <w:bidi/>
    </w:pPr>
  </w:style>
  <w:style w:type="paragraph" w:styleId="1">
    <w:name w:val="heading 1"/>
    <w:basedOn w:val="a"/>
    <w:next w:val="a"/>
    <w:link w:val="1Char"/>
    <w:uiPriority w:val="9"/>
    <w:qFormat/>
    <w:rsid w:val="00605F0C"/>
    <w:pPr>
      <w:keepNext/>
      <w:keepLines/>
      <w:spacing w:before="480" w:after="0"/>
      <w:jc w:val="center"/>
      <w:outlineLvl w:val="0"/>
    </w:pPr>
    <w:rPr>
      <w:rFonts w:ascii="SF Sultan" w:eastAsia="SF Sultan" w:hAnsi="SF Sultan" w:cs="SF Sultan"/>
      <w:b/>
      <w:bCs/>
      <w:color w:val="365F91" w:themeColor="accent1" w:themeShade="BF"/>
      <w:sz w:val="44"/>
      <w:szCs w:val="38"/>
    </w:rPr>
  </w:style>
  <w:style w:type="paragraph" w:styleId="2">
    <w:name w:val="heading 2"/>
    <w:basedOn w:val="a"/>
    <w:link w:val="2Char"/>
    <w:uiPriority w:val="9"/>
    <w:qFormat/>
    <w:rsid w:val="00605F0C"/>
    <w:pPr>
      <w:bidi w:val="0"/>
      <w:spacing w:before="100" w:beforeAutospacing="1" w:after="100" w:afterAutospacing="1" w:line="240" w:lineRule="auto"/>
      <w:outlineLvl w:val="1"/>
    </w:pPr>
    <w:rPr>
      <w:rFonts w:ascii="Times New Roman" w:eastAsia="Times New Roman" w:hAnsi="Times New Roman" w:cs="(AH) Manal Black"/>
      <w:b/>
      <w:color w:val="C00000"/>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102189"/>
    <w:pPr>
      <w:bidi/>
      <w:spacing w:after="0" w:line="360" w:lineRule="auto"/>
    </w:pPr>
    <w:rPr>
      <w:rFonts w:ascii="Calibri" w:eastAsia="Calibri" w:hAnsi="Calibri" w:cs="Arial"/>
      <w:sz w:val="32"/>
      <w:szCs w:val="32"/>
      <w:shd w:val="clear" w:color="auto" w:fill="FFFFFF"/>
    </w:rPr>
  </w:style>
  <w:style w:type="character" w:customStyle="1" w:styleId="Char">
    <w:name w:val="بلا تباعد Char"/>
    <w:link w:val="a3"/>
    <w:uiPriority w:val="1"/>
    <w:locked/>
    <w:rsid w:val="00102189"/>
    <w:rPr>
      <w:rFonts w:ascii="Calibri" w:eastAsia="Calibri" w:hAnsi="Calibri" w:cs="Arial"/>
      <w:sz w:val="32"/>
      <w:szCs w:val="32"/>
    </w:rPr>
  </w:style>
  <w:style w:type="character" w:styleId="Hyperlink">
    <w:name w:val="Hyperlink"/>
    <w:basedOn w:val="a0"/>
    <w:uiPriority w:val="99"/>
    <w:unhideWhenUsed/>
    <w:rsid w:val="00102189"/>
    <w:rPr>
      <w:color w:val="0000FF"/>
      <w:u w:val="single"/>
    </w:rPr>
  </w:style>
  <w:style w:type="paragraph" w:styleId="a4">
    <w:name w:val="footnote text"/>
    <w:basedOn w:val="a"/>
    <w:link w:val="Char0"/>
    <w:uiPriority w:val="99"/>
    <w:unhideWhenUsed/>
    <w:rsid w:val="00102189"/>
    <w:pPr>
      <w:spacing w:after="0" w:line="240" w:lineRule="auto"/>
    </w:pPr>
    <w:rPr>
      <w:sz w:val="20"/>
      <w:szCs w:val="20"/>
    </w:rPr>
  </w:style>
  <w:style w:type="character" w:customStyle="1" w:styleId="Char0">
    <w:name w:val="نص حاشية سفلية Char"/>
    <w:basedOn w:val="a0"/>
    <w:link w:val="a4"/>
    <w:uiPriority w:val="99"/>
    <w:rsid w:val="00102189"/>
    <w:rPr>
      <w:sz w:val="20"/>
      <w:szCs w:val="20"/>
    </w:rPr>
  </w:style>
  <w:style w:type="character" w:styleId="a5">
    <w:name w:val="footnote reference"/>
    <w:aliases w:val="Footnote Reference1,Footnote Reference2,Footnote Reference11,Footnote Reference21,Footnote Reference12,Footnote Reference22,Footnote Reference13,Footnote Reference23,Footnote Reference111,Footnote Reference211"/>
    <w:basedOn w:val="a0"/>
    <w:uiPriority w:val="99"/>
    <w:unhideWhenUsed/>
    <w:rsid w:val="00102189"/>
    <w:rPr>
      <w:vertAlign w:val="superscript"/>
    </w:rPr>
  </w:style>
  <w:style w:type="character" w:customStyle="1" w:styleId="aaya">
    <w:name w:val="aaya"/>
    <w:basedOn w:val="a0"/>
    <w:rsid w:val="00102189"/>
  </w:style>
  <w:style w:type="character" w:customStyle="1" w:styleId="ayatext">
    <w:name w:val="aya_text"/>
    <w:basedOn w:val="a0"/>
    <w:rsid w:val="00102189"/>
  </w:style>
  <w:style w:type="character" w:customStyle="1" w:styleId="2Char">
    <w:name w:val="عنوان 2 Char"/>
    <w:basedOn w:val="a0"/>
    <w:link w:val="2"/>
    <w:uiPriority w:val="9"/>
    <w:rsid w:val="00605F0C"/>
    <w:rPr>
      <w:rFonts w:ascii="Times New Roman" w:eastAsia="Times New Roman" w:hAnsi="Times New Roman" w:cs="(AH) Manal Black"/>
      <w:b/>
      <w:color w:val="C00000"/>
      <w:sz w:val="40"/>
      <w:szCs w:val="40"/>
    </w:rPr>
  </w:style>
  <w:style w:type="paragraph" w:styleId="a6">
    <w:name w:val="Normal (Web)"/>
    <w:basedOn w:val="a"/>
    <w:uiPriority w:val="99"/>
    <w:semiHidden/>
    <w:unhideWhenUsed/>
    <w:rsid w:val="007C688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العنوان 1 Char"/>
    <w:basedOn w:val="a0"/>
    <w:link w:val="1"/>
    <w:uiPriority w:val="9"/>
    <w:rsid w:val="00605F0C"/>
    <w:rPr>
      <w:rFonts w:ascii="SF Sultan" w:eastAsia="SF Sultan" w:hAnsi="SF Sultan" w:cs="SF Sultan"/>
      <w:b/>
      <w:bCs/>
      <w:color w:val="365F91" w:themeColor="accent1" w:themeShade="BF"/>
      <w:sz w:val="44"/>
      <w:szCs w:val="38"/>
    </w:rPr>
  </w:style>
  <w:style w:type="paragraph" w:styleId="a7">
    <w:name w:val="List Paragraph"/>
    <w:basedOn w:val="a"/>
    <w:uiPriority w:val="34"/>
    <w:qFormat/>
    <w:rsid w:val="002144A8"/>
    <w:pPr>
      <w:ind w:left="720"/>
      <w:contextualSpacing/>
    </w:pPr>
  </w:style>
  <w:style w:type="paragraph" w:styleId="HTML">
    <w:name w:val="HTML Preformatted"/>
    <w:basedOn w:val="a"/>
    <w:link w:val="HTMLChar"/>
    <w:uiPriority w:val="99"/>
    <w:semiHidden/>
    <w:unhideWhenUsed/>
    <w:rsid w:val="008163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8163E4"/>
    <w:rPr>
      <w:rFonts w:ascii="Courier New" w:eastAsia="Times New Roman" w:hAnsi="Courier New" w:cs="Courier New"/>
      <w:sz w:val="20"/>
      <w:szCs w:val="20"/>
    </w:rPr>
  </w:style>
  <w:style w:type="character" w:customStyle="1" w:styleId="y2iqfc">
    <w:name w:val="y2iqfc"/>
    <w:basedOn w:val="a0"/>
    <w:rsid w:val="008163E4"/>
  </w:style>
  <w:style w:type="character" w:styleId="a8">
    <w:name w:val="Strong"/>
    <w:basedOn w:val="a0"/>
    <w:uiPriority w:val="22"/>
    <w:qFormat/>
    <w:rsid w:val="00544E7A"/>
    <w:rPr>
      <w:b/>
      <w:bCs/>
    </w:rPr>
  </w:style>
  <w:style w:type="paragraph" w:styleId="a9">
    <w:name w:val="header"/>
    <w:basedOn w:val="a"/>
    <w:link w:val="Char1"/>
    <w:uiPriority w:val="99"/>
    <w:unhideWhenUsed/>
    <w:rsid w:val="005213C0"/>
    <w:pPr>
      <w:tabs>
        <w:tab w:val="center" w:pos="4153"/>
        <w:tab w:val="right" w:pos="8306"/>
      </w:tabs>
      <w:spacing w:after="0" w:line="240" w:lineRule="auto"/>
    </w:pPr>
  </w:style>
  <w:style w:type="character" w:customStyle="1" w:styleId="Char1">
    <w:name w:val="رأس الصفحة Char"/>
    <w:basedOn w:val="a0"/>
    <w:link w:val="a9"/>
    <w:uiPriority w:val="99"/>
    <w:rsid w:val="005213C0"/>
  </w:style>
  <w:style w:type="paragraph" w:styleId="aa">
    <w:name w:val="footer"/>
    <w:basedOn w:val="a"/>
    <w:link w:val="Char2"/>
    <w:uiPriority w:val="99"/>
    <w:unhideWhenUsed/>
    <w:rsid w:val="005213C0"/>
    <w:pPr>
      <w:tabs>
        <w:tab w:val="center" w:pos="4153"/>
        <w:tab w:val="right" w:pos="8306"/>
      </w:tabs>
      <w:spacing w:after="0" w:line="240" w:lineRule="auto"/>
    </w:pPr>
  </w:style>
  <w:style w:type="character" w:customStyle="1" w:styleId="Char2">
    <w:name w:val="تذييل الصفحة Char"/>
    <w:basedOn w:val="a0"/>
    <w:link w:val="aa"/>
    <w:uiPriority w:val="99"/>
    <w:rsid w:val="005213C0"/>
  </w:style>
  <w:style w:type="paragraph" w:styleId="ab">
    <w:name w:val="TOC Heading"/>
    <w:basedOn w:val="1"/>
    <w:next w:val="a"/>
    <w:uiPriority w:val="39"/>
    <w:unhideWhenUsed/>
    <w:qFormat/>
    <w:rsid w:val="00605F0C"/>
    <w:pPr>
      <w:spacing w:before="240" w:line="259" w:lineRule="auto"/>
      <w:jc w:val="left"/>
      <w:outlineLvl w:val="9"/>
    </w:pPr>
    <w:rPr>
      <w:rFonts w:asciiTheme="majorHAnsi" w:eastAsiaTheme="majorEastAsia" w:hAnsiTheme="majorHAnsi" w:cstheme="majorBidi"/>
      <w:b w:val="0"/>
      <w:bCs w:val="0"/>
      <w:sz w:val="32"/>
      <w:szCs w:val="32"/>
      <w:rtl/>
    </w:rPr>
  </w:style>
  <w:style w:type="paragraph" w:styleId="10">
    <w:name w:val="toc 1"/>
    <w:basedOn w:val="a"/>
    <w:next w:val="a"/>
    <w:autoRedefine/>
    <w:uiPriority w:val="39"/>
    <w:unhideWhenUsed/>
    <w:rsid w:val="00605F0C"/>
    <w:pPr>
      <w:spacing w:after="100"/>
    </w:pPr>
  </w:style>
  <w:style w:type="paragraph" w:styleId="20">
    <w:name w:val="toc 2"/>
    <w:basedOn w:val="a"/>
    <w:next w:val="a"/>
    <w:autoRedefine/>
    <w:uiPriority w:val="39"/>
    <w:unhideWhenUsed/>
    <w:rsid w:val="00605F0C"/>
    <w:pPr>
      <w:spacing w:after="100"/>
      <w:ind w:left="220"/>
    </w:pPr>
  </w:style>
  <w:style w:type="table" w:styleId="ac">
    <w:name w:val="Table Grid"/>
    <w:basedOn w:val="a1"/>
    <w:uiPriority w:val="59"/>
    <w:unhideWhenUsed/>
    <w:rsid w:val="00D52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endnote text"/>
    <w:basedOn w:val="a"/>
    <w:link w:val="Char3"/>
    <w:uiPriority w:val="99"/>
    <w:semiHidden/>
    <w:unhideWhenUsed/>
    <w:rsid w:val="00A00C93"/>
    <w:pPr>
      <w:spacing w:after="0" w:line="240" w:lineRule="auto"/>
    </w:pPr>
    <w:rPr>
      <w:sz w:val="20"/>
      <w:szCs w:val="20"/>
    </w:rPr>
  </w:style>
  <w:style w:type="character" w:customStyle="1" w:styleId="Char3">
    <w:name w:val="نص تعليق ختامي Char"/>
    <w:basedOn w:val="a0"/>
    <w:link w:val="ad"/>
    <w:uiPriority w:val="99"/>
    <w:semiHidden/>
    <w:rsid w:val="00A00C93"/>
    <w:rPr>
      <w:sz w:val="20"/>
      <w:szCs w:val="20"/>
    </w:rPr>
  </w:style>
  <w:style w:type="character" w:styleId="ae">
    <w:name w:val="endnote reference"/>
    <w:basedOn w:val="a0"/>
    <w:uiPriority w:val="99"/>
    <w:semiHidden/>
    <w:unhideWhenUsed/>
    <w:rsid w:val="00A00C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26900">
      <w:bodyDiv w:val="1"/>
      <w:marLeft w:val="0"/>
      <w:marRight w:val="0"/>
      <w:marTop w:val="0"/>
      <w:marBottom w:val="0"/>
      <w:divBdr>
        <w:top w:val="none" w:sz="0" w:space="0" w:color="auto"/>
        <w:left w:val="none" w:sz="0" w:space="0" w:color="auto"/>
        <w:bottom w:val="none" w:sz="0" w:space="0" w:color="auto"/>
        <w:right w:val="none" w:sz="0" w:space="0" w:color="auto"/>
      </w:divBdr>
    </w:div>
    <w:div w:id="199899087">
      <w:bodyDiv w:val="1"/>
      <w:marLeft w:val="0"/>
      <w:marRight w:val="0"/>
      <w:marTop w:val="0"/>
      <w:marBottom w:val="0"/>
      <w:divBdr>
        <w:top w:val="none" w:sz="0" w:space="0" w:color="auto"/>
        <w:left w:val="none" w:sz="0" w:space="0" w:color="auto"/>
        <w:bottom w:val="none" w:sz="0" w:space="0" w:color="auto"/>
        <w:right w:val="none" w:sz="0" w:space="0" w:color="auto"/>
      </w:divBdr>
    </w:div>
    <w:div w:id="257518615">
      <w:bodyDiv w:val="1"/>
      <w:marLeft w:val="0"/>
      <w:marRight w:val="0"/>
      <w:marTop w:val="0"/>
      <w:marBottom w:val="0"/>
      <w:divBdr>
        <w:top w:val="none" w:sz="0" w:space="0" w:color="auto"/>
        <w:left w:val="none" w:sz="0" w:space="0" w:color="auto"/>
        <w:bottom w:val="none" w:sz="0" w:space="0" w:color="auto"/>
        <w:right w:val="none" w:sz="0" w:space="0" w:color="auto"/>
      </w:divBdr>
    </w:div>
    <w:div w:id="636910267">
      <w:bodyDiv w:val="1"/>
      <w:marLeft w:val="0"/>
      <w:marRight w:val="0"/>
      <w:marTop w:val="0"/>
      <w:marBottom w:val="0"/>
      <w:divBdr>
        <w:top w:val="none" w:sz="0" w:space="0" w:color="auto"/>
        <w:left w:val="none" w:sz="0" w:space="0" w:color="auto"/>
        <w:bottom w:val="none" w:sz="0" w:space="0" w:color="auto"/>
        <w:right w:val="none" w:sz="0" w:space="0" w:color="auto"/>
      </w:divBdr>
      <w:divsChild>
        <w:div w:id="329215568">
          <w:marLeft w:val="0"/>
          <w:marRight w:val="0"/>
          <w:marTop w:val="0"/>
          <w:marBottom w:val="0"/>
          <w:divBdr>
            <w:top w:val="none" w:sz="0" w:space="0" w:color="auto"/>
            <w:left w:val="none" w:sz="0" w:space="0" w:color="auto"/>
            <w:bottom w:val="none" w:sz="0" w:space="0" w:color="auto"/>
            <w:right w:val="none" w:sz="0" w:space="0" w:color="auto"/>
          </w:divBdr>
          <w:divsChild>
            <w:div w:id="109012322">
              <w:marLeft w:val="0"/>
              <w:marRight w:val="0"/>
              <w:marTop w:val="0"/>
              <w:marBottom w:val="0"/>
              <w:divBdr>
                <w:top w:val="none" w:sz="0" w:space="0" w:color="auto"/>
                <w:left w:val="none" w:sz="0" w:space="0" w:color="auto"/>
                <w:bottom w:val="none" w:sz="0" w:space="0" w:color="auto"/>
                <w:right w:val="none" w:sz="0" w:space="0" w:color="auto"/>
              </w:divBdr>
              <w:divsChild>
                <w:div w:id="1677027249">
                  <w:marLeft w:val="0"/>
                  <w:marRight w:val="0"/>
                  <w:marTop w:val="0"/>
                  <w:marBottom w:val="0"/>
                  <w:divBdr>
                    <w:top w:val="none" w:sz="0" w:space="0" w:color="auto"/>
                    <w:left w:val="none" w:sz="0" w:space="0" w:color="auto"/>
                    <w:bottom w:val="none" w:sz="0" w:space="0" w:color="auto"/>
                    <w:right w:val="none" w:sz="0" w:space="0" w:color="auto"/>
                  </w:divBdr>
                </w:div>
                <w:div w:id="54290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061115">
          <w:marLeft w:val="0"/>
          <w:marRight w:val="0"/>
          <w:marTop w:val="0"/>
          <w:marBottom w:val="0"/>
          <w:divBdr>
            <w:top w:val="none" w:sz="0" w:space="0" w:color="auto"/>
            <w:left w:val="none" w:sz="0" w:space="0" w:color="auto"/>
            <w:bottom w:val="none" w:sz="0" w:space="0" w:color="auto"/>
            <w:right w:val="none" w:sz="0" w:space="0" w:color="auto"/>
          </w:divBdr>
          <w:divsChild>
            <w:div w:id="1289966331">
              <w:marLeft w:val="0"/>
              <w:marRight w:val="0"/>
              <w:marTop w:val="0"/>
              <w:marBottom w:val="0"/>
              <w:divBdr>
                <w:top w:val="none" w:sz="0" w:space="0" w:color="auto"/>
                <w:left w:val="none" w:sz="0" w:space="0" w:color="auto"/>
                <w:bottom w:val="none" w:sz="0" w:space="0" w:color="auto"/>
                <w:right w:val="none" w:sz="0" w:space="0" w:color="auto"/>
              </w:divBdr>
              <w:divsChild>
                <w:div w:id="1828814559">
                  <w:marLeft w:val="0"/>
                  <w:marRight w:val="0"/>
                  <w:marTop w:val="0"/>
                  <w:marBottom w:val="0"/>
                  <w:divBdr>
                    <w:top w:val="none" w:sz="0" w:space="0" w:color="auto"/>
                    <w:left w:val="none" w:sz="0" w:space="0" w:color="auto"/>
                    <w:bottom w:val="none" w:sz="0" w:space="0" w:color="auto"/>
                    <w:right w:val="none" w:sz="0" w:space="0" w:color="auto"/>
                  </w:divBdr>
                  <w:divsChild>
                    <w:div w:id="19065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793188">
      <w:bodyDiv w:val="1"/>
      <w:marLeft w:val="0"/>
      <w:marRight w:val="0"/>
      <w:marTop w:val="0"/>
      <w:marBottom w:val="0"/>
      <w:divBdr>
        <w:top w:val="none" w:sz="0" w:space="0" w:color="auto"/>
        <w:left w:val="none" w:sz="0" w:space="0" w:color="auto"/>
        <w:bottom w:val="none" w:sz="0" w:space="0" w:color="auto"/>
        <w:right w:val="none" w:sz="0" w:space="0" w:color="auto"/>
      </w:divBdr>
      <w:divsChild>
        <w:div w:id="1165240481">
          <w:marLeft w:val="0"/>
          <w:marRight w:val="0"/>
          <w:marTop w:val="0"/>
          <w:marBottom w:val="0"/>
          <w:divBdr>
            <w:top w:val="none" w:sz="0" w:space="0" w:color="auto"/>
            <w:left w:val="none" w:sz="0" w:space="0" w:color="auto"/>
            <w:bottom w:val="none" w:sz="0" w:space="0" w:color="auto"/>
            <w:right w:val="none" w:sz="0" w:space="0" w:color="auto"/>
          </w:divBdr>
        </w:div>
      </w:divsChild>
    </w:div>
    <w:div w:id="804590348">
      <w:bodyDiv w:val="1"/>
      <w:marLeft w:val="0"/>
      <w:marRight w:val="0"/>
      <w:marTop w:val="0"/>
      <w:marBottom w:val="0"/>
      <w:divBdr>
        <w:top w:val="none" w:sz="0" w:space="0" w:color="auto"/>
        <w:left w:val="none" w:sz="0" w:space="0" w:color="auto"/>
        <w:bottom w:val="none" w:sz="0" w:space="0" w:color="auto"/>
        <w:right w:val="none" w:sz="0" w:space="0" w:color="auto"/>
      </w:divBdr>
    </w:div>
    <w:div w:id="835266925">
      <w:bodyDiv w:val="1"/>
      <w:marLeft w:val="0"/>
      <w:marRight w:val="0"/>
      <w:marTop w:val="0"/>
      <w:marBottom w:val="0"/>
      <w:divBdr>
        <w:top w:val="none" w:sz="0" w:space="0" w:color="auto"/>
        <w:left w:val="none" w:sz="0" w:space="0" w:color="auto"/>
        <w:bottom w:val="none" w:sz="0" w:space="0" w:color="auto"/>
        <w:right w:val="none" w:sz="0" w:space="0" w:color="auto"/>
      </w:divBdr>
      <w:divsChild>
        <w:div w:id="1548490816">
          <w:marLeft w:val="0"/>
          <w:marRight w:val="0"/>
          <w:marTop w:val="0"/>
          <w:marBottom w:val="0"/>
          <w:divBdr>
            <w:top w:val="none" w:sz="0" w:space="0" w:color="auto"/>
            <w:left w:val="none" w:sz="0" w:space="0" w:color="auto"/>
            <w:bottom w:val="none" w:sz="0" w:space="0" w:color="auto"/>
            <w:right w:val="none" w:sz="0" w:space="0" w:color="auto"/>
          </w:divBdr>
          <w:divsChild>
            <w:div w:id="1190680101">
              <w:marLeft w:val="0"/>
              <w:marRight w:val="0"/>
              <w:marTop w:val="0"/>
              <w:marBottom w:val="0"/>
              <w:divBdr>
                <w:top w:val="none" w:sz="0" w:space="0" w:color="auto"/>
                <w:left w:val="none" w:sz="0" w:space="0" w:color="auto"/>
                <w:bottom w:val="none" w:sz="0" w:space="0" w:color="auto"/>
                <w:right w:val="none" w:sz="0" w:space="0" w:color="auto"/>
              </w:divBdr>
              <w:divsChild>
                <w:div w:id="649939858">
                  <w:marLeft w:val="0"/>
                  <w:marRight w:val="0"/>
                  <w:marTop w:val="0"/>
                  <w:marBottom w:val="0"/>
                  <w:divBdr>
                    <w:top w:val="none" w:sz="0" w:space="0" w:color="auto"/>
                    <w:left w:val="none" w:sz="0" w:space="0" w:color="auto"/>
                    <w:bottom w:val="none" w:sz="0" w:space="0" w:color="auto"/>
                    <w:right w:val="none" w:sz="0" w:space="0" w:color="auto"/>
                  </w:divBdr>
                  <w:divsChild>
                    <w:div w:id="377702756">
                      <w:marLeft w:val="0"/>
                      <w:marRight w:val="0"/>
                      <w:marTop w:val="0"/>
                      <w:marBottom w:val="0"/>
                      <w:divBdr>
                        <w:top w:val="none" w:sz="0" w:space="0" w:color="auto"/>
                        <w:left w:val="none" w:sz="0" w:space="0" w:color="auto"/>
                        <w:bottom w:val="none" w:sz="0" w:space="0" w:color="auto"/>
                        <w:right w:val="none" w:sz="0" w:space="0" w:color="auto"/>
                      </w:divBdr>
                      <w:divsChild>
                        <w:div w:id="1891260969">
                          <w:marLeft w:val="0"/>
                          <w:marRight w:val="0"/>
                          <w:marTop w:val="0"/>
                          <w:marBottom w:val="0"/>
                          <w:divBdr>
                            <w:top w:val="none" w:sz="0" w:space="0" w:color="auto"/>
                            <w:left w:val="none" w:sz="0" w:space="0" w:color="auto"/>
                            <w:bottom w:val="none" w:sz="0" w:space="0" w:color="auto"/>
                            <w:right w:val="none" w:sz="0" w:space="0" w:color="auto"/>
                          </w:divBdr>
                          <w:divsChild>
                            <w:div w:id="1919242622">
                              <w:marLeft w:val="0"/>
                              <w:marRight w:val="0"/>
                              <w:marTop w:val="0"/>
                              <w:marBottom w:val="0"/>
                              <w:divBdr>
                                <w:top w:val="none" w:sz="0" w:space="0" w:color="auto"/>
                                <w:left w:val="none" w:sz="0" w:space="0" w:color="auto"/>
                                <w:bottom w:val="none" w:sz="0" w:space="0" w:color="auto"/>
                                <w:right w:val="none" w:sz="0" w:space="0" w:color="auto"/>
                              </w:divBdr>
                              <w:divsChild>
                                <w:div w:id="360320844">
                                  <w:marLeft w:val="0"/>
                                  <w:marRight w:val="0"/>
                                  <w:marTop w:val="0"/>
                                  <w:marBottom w:val="0"/>
                                  <w:divBdr>
                                    <w:top w:val="none" w:sz="0" w:space="0" w:color="auto"/>
                                    <w:left w:val="none" w:sz="0" w:space="0" w:color="auto"/>
                                    <w:bottom w:val="none" w:sz="0" w:space="0" w:color="auto"/>
                                    <w:right w:val="none" w:sz="0" w:space="0" w:color="auto"/>
                                  </w:divBdr>
                                </w:div>
                                <w:div w:id="139377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85896">
                          <w:marLeft w:val="0"/>
                          <w:marRight w:val="0"/>
                          <w:marTop w:val="0"/>
                          <w:marBottom w:val="0"/>
                          <w:divBdr>
                            <w:top w:val="none" w:sz="0" w:space="0" w:color="auto"/>
                            <w:left w:val="none" w:sz="0" w:space="0" w:color="auto"/>
                            <w:bottom w:val="none" w:sz="0" w:space="0" w:color="auto"/>
                            <w:right w:val="none" w:sz="0" w:space="0" w:color="auto"/>
                          </w:divBdr>
                          <w:divsChild>
                            <w:div w:id="588270568">
                              <w:marLeft w:val="0"/>
                              <w:marRight w:val="0"/>
                              <w:marTop w:val="0"/>
                              <w:marBottom w:val="0"/>
                              <w:divBdr>
                                <w:top w:val="none" w:sz="0" w:space="0" w:color="auto"/>
                                <w:left w:val="none" w:sz="0" w:space="0" w:color="auto"/>
                                <w:bottom w:val="none" w:sz="0" w:space="0" w:color="auto"/>
                                <w:right w:val="none" w:sz="0" w:space="0" w:color="auto"/>
                              </w:divBdr>
                              <w:divsChild>
                                <w:div w:id="2044405110">
                                  <w:marLeft w:val="0"/>
                                  <w:marRight w:val="0"/>
                                  <w:marTop w:val="0"/>
                                  <w:marBottom w:val="0"/>
                                  <w:divBdr>
                                    <w:top w:val="none" w:sz="0" w:space="0" w:color="auto"/>
                                    <w:left w:val="none" w:sz="0" w:space="0" w:color="auto"/>
                                    <w:bottom w:val="none" w:sz="0" w:space="0" w:color="auto"/>
                                    <w:right w:val="none" w:sz="0" w:space="0" w:color="auto"/>
                                  </w:divBdr>
                                  <w:divsChild>
                                    <w:div w:id="2001957294">
                                      <w:marLeft w:val="0"/>
                                      <w:marRight w:val="0"/>
                                      <w:marTop w:val="0"/>
                                      <w:marBottom w:val="0"/>
                                      <w:divBdr>
                                        <w:top w:val="none" w:sz="0" w:space="0" w:color="auto"/>
                                        <w:left w:val="none" w:sz="0" w:space="0" w:color="auto"/>
                                        <w:bottom w:val="none" w:sz="0" w:space="0" w:color="auto"/>
                                        <w:right w:val="none" w:sz="0" w:space="0" w:color="auto"/>
                                      </w:divBdr>
                                    </w:div>
                                    <w:div w:id="1098064191">
                                      <w:marLeft w:val="0"/>
                                      <w:marRight w:val="0"/>
                                      <w:marTop w:val="0"/>
                                      <w:marBottom w:val="0"/>
                                      <w:divBdr>
                                        <w:top w:val="none" w:sz="0" w:space="0" w:color="auto"/>
                                        <w:left w:val="none" w:sz="0" w:space="0" w:color="auto"/>
                                        <w:bottom w:val="none" w:sz="0" w:space="0" w:color="auto"/>
                                        <w:right w:val="none" w:sz="0" w:space="0" w:color="auto"/>
                                      </w:divBdr>
                                      <w:divsChild>
                                        <w:div w:id="1938632832">
                                          <w:marLeft w:val="78"/>
                                          <w:marRight w:val="0"/>
                                          <w:marTop w:val="71"/>
                                          <w:marBottom w:val="0"/>
                                          <w:divBdr>
                                            <w:top w:val="none" w:sz="0" w:space="0" w:color="auto"/>
                                            <w:left w:val="none" w:sz="0" w:space="0" w:color="auto"/>
                                            <w:bottom w:val="none" w:sz="0" w:space="0" w:color="auto"/>
                                            <w:right w:val="none" w:sz="0" w:space="0" w:color="auto"/>
                                          </w:divBdr>
                                          <w:divsChild>
                                            <w:div w:id="1636334560">
                                              <w:marLeft w:val="0"/>
                                              <w:marRight w:val="0"/>
                                              <w:marTop w:val="0"/>
                                              <w:marBottom w:val="0"/>
                                              <w:divBdr>
                                                <w:top w:val="none" w:sz="0" w:space="0" w:color="auto"/>
                                                <w:left w:val="none" w:sz="0" w:space="0" w:color="auto"/>
                                                <w:bottom w:val="none" w:sz="0" w:space="0" w:color="auto"/>
                                                <w:right w:val="none" w:sz="0" w:space="0" w:color="auto"/>
                                              </w:divBdr>
                                              <w:divsChild>
                                                <w:div w:id="969286010">
                                                  <w:marLeft w:val="-78"/>
                                                  <w:marRight w:val="-7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1201164">
      <w:bodyDiv w:val="1"/>
      <w:marLeft w:val="0"/>
      <w:marRight w:val="0"/>
      <w:marTop w:val="0"/>
      <w:marBottom w:val="0"/>
      <w:divBdr>
        <w:top w:val="none" w:sz="0" w:space="0" w:color="auto"/>
        <w:left w:val="none" w:sz="0" w:space="0" w:color="auto"/>
        <w:bottom w:val="none" w:sz="0" w:space="0" w:color="auto"/>
        <w:right w:val="none" w:sz="0" w:space="0" w:color="auto"/>
      </w:divBdr>
      <w:divsChild>
        <w:div w:id="351809818">
          <w:marLeft w:val="0"/>
          <w:marRight w:val="0"/>
          <w:marTop w:val="0"/>
          <w:marBottom w:val="0"/>
          <w:divBdr>
            <w:top w:val="none" w:sz="0" w:space="0" w:color="auto"/>
            <w:left w:val="none" w:sz="0" w:space="0" w:color="auto"/>
            <w:bottom w:val="none" w:sz="0" w:space="0" w:color="auto"/>
            <w:right w:val="none" w:sz="0" w:space="0" w:color="auto"/>
          </w:divBdr>
          <w:divsChild>
            <w:div w:id="365909652">
              <w:marLeft w:val="0"/>
              <w:marRight w:val="0"/>
              <w:marTop w:val="0"/>
              <w:marBottom w:val="0"/>
              <w:divBdr>
                <w:top w:val="none" w:sz="0" w:space="0" w:color="auto"/>
                <w:left w:val="none" w:sz="0" w:space="0" w:color="auto"/>
                <w:bottom w:val="none" w:sz="0" w:space="0" w:color="auto"/>
                <w:right w:val="none" w:sz="0" w:space="0" w:color="auto"/>
              </w:divBdr>
              <w:divsChild>
                <w:div w:id="1113209994">
                  <w:marLeft w:val="0"/>
                  <w:marRight w:val="0"/>
                  <w:marTop w:val="0"/>
                  <w:marBottom w:val="0"/>
                  <w:divBdr>
                    <w:top w:val="none" w:sz="0" w:space="0" w:color="auto"/>
                    <w:left w:val="none" w:sz="0" w:space="0" w:color="auto"/>
                    <w:bottom w:val="none" w:sz="0" w:space="0" w:color="auto"/>
                    <w:right w:val="none" w:sz="0" w:space="0" w:color="auto"/>
                  </w:divBdr>
                  <w:divsChild>
                    <w:div w:id="2000644906">
                      <w:marLeft w:val="0"/>
                      <w:marRight w:val="0"/>
                      <w:marTop w:val="0"/>
                      <w:marBottom w:val="0"/>
                      <w:divBdr>
                        <w:top w:val="none" w:sz="0" w:space="0" w:color="auto"/>
                        <w:left w:val="none" w:sz="0" w:space="0" w:color="auto"/>
                        <w:bottom w:val="none" w:sz="0" w:space="0" w:color="auto"/>
                        <w:right w:val="none" w:sz="0" w:space="0" w:color="auto"/>
                      </w:divBdr>
                      <w:divsChild>
                        <w:div w:id="840893854">
                          <w:marLeft w:val="0"/>
                          <w:marRight w:val="0"/>
                          <w:marTop w:val="0"/>
                          <w:marBottom w:val="0"/>
                          <w:divBdr>
                            <w:top w:val="none" w:sz="0" w:space="0" w:color="auto"/>
                            <w:left w:val="none" w:sz="0" w:space="0" w:color="auto"/>
                            <w:bottom w:val="none" w:sz="0" w:space="0" w:color="auto"/>
                            <w:right w:val="none" w:sz="0" w:space="0" w:color="auto"/>
                          </w:divBdr>
                          <w:divsChild>
                            <w:div w:id="1778524637">
                              <w:marLeft w:val="0"/>
                              <w:marRight w:val="0"/>
                              <w:marTop w:val="0"/>
                              <w:marBottom w:val="0"/>
                              <w:divBdr>
                                <w:top w:val="none" w:sz="0" w:space="0" w:color="auto"/>
                                <w:left w:val="none" w:sz="0" w:space="0" w:color="auto"/>
                                <w:bottom w:val="none" w:sz="0" w:space="0" w:color="auto"/>
                                <w:right w:val="none" w:sz="0" w:space="0" w:color="auto"/>
                              </w:divBdr>
                              <w:divsChild>
                                <w:div w:id="363216526">
                                  <w:marLeft w:val="0"/>
                                  <w:marRight w:val="0"/>
                                  <w:marTop w:val="0"/>
                                  <w:marBottom w:val="0"/>
                                  <w:divBdr>
                                    <w:top w:val="none" w:sz="0" w:space="0" w:color="auto"/>
                                    <w:left w:val="none" w:sz="0" w:space="0" w:color="auto"/>
                                    <w:bottom w:val="none" w:sz="0" w:space="0" w:color="auto"/>
                                    <w:right w:val="none" w:sz="0" w:space="0" w:color="auto"/>
                                  </w:divBdr>
                                  <w:divsChild>
                                    <w:div w:id="250437284">
                                      <w:marLeft w:val="0"/>
                                      <w:marRight w:val="0"/>
                                      <w:marTop w:val="0"/>
                                      <w:marBottom w:val="0"/>
                                      <w:divBdr>
                                        <w:top w:val="none" w:sz="0" w:space="0" w:color="auto"/>
                                        <w:left w:val="none" w:sz="0" w:space="0" w:color="auto"/>
                                        <w:bottom w:val="none" w:sz="0" w:space="0" w:color="auto"/>
                                        <w:right w:val="none" w:sz="0" w:space="0" w:color="auto"/>
                                      </w:divBdr>
                                    </w:div>
                                    <w:div w:id="796680149">
                                      <w:marLeft w:val="0"/>
                                      <w:marRight w:val="0"/>
                                      <w:marTop w:val="0"/>
                                      <w:marBottom w:val="0"/>
                                      <w:divBdr>
                                        <w:top w:val="none" w:sz="0" w:space="0" w:color="auto"/>
                                        <w:left w:val="none" w:sz="0" w:space="0" w:color="auto"/>
                                        <w:bottom w:val="none" w:sz="0" w:space="0" w:color="auto"/>
                                        <w:right w:val="none" w:sz="0" w:space="0" w:color="auto"/>
                                      </w:divBdr>
                                      <w:divsChild>
                                        <w:div w:id="1749812452">
                                          <w:marLeft w:val="78"/>
                                          <w:marRight w:val="0"/>
                                          <w:marTop w:val="71"/>
                                          <w:marBottom w:val="0"/>
                                          <w:divBdr>
                                            <w:top w:val="none" w:sz="0" w:space="0" w:color="auto"/>
                                            <w:left w:val="none" w:sz="0" w:space="0" w:color="auto"/>
                                            <w:bottom w:val="none" w:sz="0" w:space="0" w:color="auto"/>
                                            <w:right w:val="none" w:sz="0" w:space="0" w:color="auto"/>
                                          </w:divBdr>
                                          <w:divsChild>
                                            <w:div w:id="2030988705">
                                              <w:marLeft w:val="0"/>
                                              <w:marRight w:val="0"/>
                                              <w:marTop w:val="0"/>
                                              <w:marBottom w:val="0"/>
                                              <w:divBdr>
                                                <w:top w:val="none" w:sz="0" w:space="0" w:color="auto"/>
                                                <w:left w:val="none" w:sz="0" w:space="0" w:color="auto"/>
                                                <w:bottom w:val="none" w:sz="0" w:space="0" w:color="auto"/>
                                                <w:right w:val="none" w:sz="0" w:space="0" w:color="auto"/>
                                              </w:divBdr>
                                              <w:divsChild>
                                                <w:div w:id="1540891790">
                                                  <w:marLeft w:val="-78"/>
                                                  <w:marRight w:val="-7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1340881">
      <w:bodyDiv w:val="1"/>
      <w:marLeft w:val="0"/>
      <w:marRight w:val="0"/>
      <w:marTop w:val="0"/>
      <w:marBottom w:val="0"/>
      <w:divBdr>
        <w:top w:val="none" w:sz="0" w:space="0" w:color="auto"/>
        <w:left w:val="none" w:sz="0" w:space="0" w:color="auto"/>
        <w:bottom w:val="none" w:sz="0" w:space="0" w:color="auto"/>
        <w:right w:val="none" w:sz="0" w:space="0" w:color="auto"/>
      </w:divBdr>
    </w:div>
    <w:div w:id="1087966635">
      <w:bodyDiv w:val="1"/>
      <w:marLeft w:val="0"/>
      <w:marRight w:val="0"/>
      <w:marTop w:val="0"/>
      <w:marBottom w:val="0"/>
      <w:divBdr>
        <w:top w:val="none" w:sz="0" w:space="0" w:color="auto"/>
        <w:left w:val="none" w:sz="0" w:space="0" w:color="auto"/>
        <w:bottom w:val="none" w:sz="0" w:space="0" w:color="auto"/>
        <w:right w:val="none" w:sz="0" w:space="0" w:color="auto"/>
      </w:divBdr>
    </w:div>
    <w:div w:id="1128159004">
      <w:bodyDiv w:val="1"/>
      <w:marLeft w:val="0"/>
      <w:marRight w:val="0"/>
      <w:marTop w:val="0"/>
      <w:marBottom w:val="0"/>
      <w:divBdr>
        <w:top w:val="none" w:sz="0" w:space="0" w:color="auto"/>
        <w:left w:val="none" w:sz="0" w:space="0" w:color="auto"/>
        <w:bottom w:val="none" w:sz="0" w:space="0" w:color="auto"/>
        <w:right w:val="none" w:sz="0" w:space="0" w:color="auto"/>
      </w:divBdr>
    </w:div>
    <w:div w:id="1179857757">
      <w:bodyDiv w:val="1"/>
      <w:marLeft w:val="0"/>
      <w:marRight w:val="0"/>
      <w:marTop w:val="0"/>
      <w:marBottom w:val="0"/>
      <w:divBdr>
        <w:top w:val="none" w:sz="0" w:space="0" w:color="auto"/>
        <w:left w:val="none" w:sz="0" w:space="0" w:color="auto"/>
        <w:bottom w:val="none" w:sz="0" w:space="0" w:color="auto"/>
        <w:right w:val="none" w:sz="0" w:space="0" w:color="auto"/>
      </w:divBdr>
    </w:div>
    <w:div w:id="1400594654">
      <w:bodyDiv w:val="1"/>
      <w:marLeft w:val="0"/>
      <w:marRight w:val="0"/>
      <w:marTop w:val="0"/>
      <w:marBottom w:val="0"/>
      <w:divBdr>
        <w:top w:val="none" w:sz="0" w:space="0" w:color="auto"/>
        <w:left w:val="none" w:sz="0" w:space="0" w:color="auto"/>
        <w:bottom w:val="none" w:sz="0" w:space="0" w:color="auto"/>
        <w:right w:val="none" w:sz="0" w:space="0" w:color="auto"/>
      </w:divBdr>
    </w:div>
    <w:div w:id="1413813046">
      <w:bodyDiv w:val="1"/>
      <w:marLeft w:val="0"/>
      <w:marRight w:val="0"/>
      <w:marTop w:val="0"/>
      <w:marBottom w:val="0"/>
      <w:divBdr>
        <w:top w:val="none" w:sz="0" w:space="0" w:color="auto"/>
        <w:left w:val="none" w:sz="0" w:space="0" w:color="auto"/>
        <w:bottom w:val="none" w:sz="0" w:space="0" w:color="auto"/>
        <w:right w:val="none" w:sz="0" w:space="0" w:color="auto"/>
      </w:divBdr>
    </w:div>
    <w:div w:id="1454246757">
      <w:bodyDiv w:val="1"/>
      <w:marLeft w:val="0"/>
      <w:marRight w:val="0"/>
      <w:marTop w:val="0"/>
      <w:marBottom w:val="0"/>
      <w:divBdr>
        <w:top w:val="none" w:sz="0" w:space="0" w:color="auto"/>
        <w:left w:val="none" w:sz="0" w:space="0" w:color="auto"/>
        <w:bottom w:val="none" w:sz="0" w:space="0" w:color="auto"/>
        <w:right w:val="none" w:sz="0" w:space="0" w:color="auto"/>
      </w:divBdr>
    </w:div>
    <w:div w:id="1458766377">
      <w:bodyDiv w:val="1"/>
      <w:marLeft w:val="0"/>
      <w:marRight w:val="0"/>
      <w:marTop w:val="0"/>
      <w:marBottom w:val="0"/>
      <w:divBdr>
        <w:top w:val="none" w:sz="0" w:space="0" w:color="auto"/>
        <w:left w:val="none" w:sz="0" w:space="0" w:color="auto"/>
        <w:bottom w:val="none" w:sz="0" w:space="0" w:color="auto"/>
        <w:right w:val="none" w:sz="0" w:space="0" w:color="auto"/>
      </w:divBdr>
    </w:div>
    <w:div w:id="1664816202">
      <w:bodyDiv w:val="1"/>
      <w:marLeft w:val="0"/>
      <w:marRight w:val="0"/>
      <w:marTop w:val="0"/>
      <w:marBottom w:val="0"/>
      <w:divBdr>
        <w:top w:val="none" w:sz="0" w:space="0" w:color="auto"/>
        <w:left w:val="none" w:sz="0" w:space="0" w:color="auto"/>
        <w:bottom w:val="none" w:sz="0" w:space="0" w:color="auto"/>
        <w:right w:val="none" w:sz="0" w:space="0" w:color="auto"/>
      </w:divBdr>
    </w:div>
    <w:div w:id="1850950645">
      <w:bodyDiv w:val="1"/>
      <w:marLeft w:val="0"/>
      <w:marRight w:val="0"/>
      <w:marTop w:val="0"/>
      <w:marBottom w:val="0"/>
      <w:divBdr>
        <w:top w:val="none" w:sz="0" w:space="0" w:color="auto"/>
        <w:left w:val="none" w:sz="0" w:space="0" w:color="auto"/>
        <w:bottom w:val="none" w:sz="0" w:space="0" w:color="auto"/>
        <w:right w:val="none" w:sz="0" w:space="0" w:color="auto"/>
      </w:divBdr>
    </w:div>
    <w:div w:id="204512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9.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arafatantawy@hotmail.com"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rar.net/history/event/567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www.alukah.net/sharia/0/123717/%D9%85%D8%B9%D9%86%D9%89-%D8%A7%D8%B3%D9%85-%D8%A7%D9%84%D9%84%D9%87-%D8%A7%D9%84%D8%AD%D9%8A%D9%8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5B768-5615-4D28-9638-8E47B778C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9250</TotalTime>
  <Pages>35</Pages>
  <Words>4933</Words>
  <Characters>28120</Characters>
  <Application>Microsoft Office Word</Application>
  <DocSecurity>0</DocSecurity>
  <Lines>234</Lines>
  <Paragraphs>65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عرفة بن طنطاوي</dc:creator>
  <cp:keywords/>
  <dc:description/>
  <cp:lastModifiedBy>Haythem Alukah</cp:lastModifiedBy>
  <cp:revision>105</cp:revision>
  <dcterms:created xsi:type="dcterms:W3CDTF">2023-07-14T00:57:00Z</dcterms:created>
  <dcterms:modified xsi:type="dcterms:W3CDTF">2023-12-18T10:40:00Z</dcterms:modified>
</cp:coreProperties>
</file>