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eastAsiaTheme="minorEastAsia" w:cs="Traditional Arabic"/>
          <w:color w:val="943634" w:themeColor="accent2" w:themeShade="BF"/>
          <w:szCs w:val="34"/>
          <w:rtl/>
        </w:rPr>
        <w:id w:val="683356"/>
        <w:docPartObj>
          <w:docPartGallery w:val="Cover Pages"/>
          <w:docPartUnique/>
        </w:docPartObj>
      </w:sdtPr>
      <w:sdtEndPr>
        <w:rPr>
          <w:b/>
          <w:sz w:val="40"/>
          <w:lang w:val="cy-GB"/>
        </w:rPr>
      </w:sdtEndPr>
      <w:sdtContent>
        <w:p w14:paraId="370B4A65" w14:textId="6DF6A902" w:rsidR="0017305C" w:rsidRPr="00307B0F" w:rsidRDefault="0017305C" w:rsidP="00307B0F">
          <w:pPr>
            <w:bidi/>
            <w:spacing w:after="120" w:line="240" w:lineRule="auto"/>
            <w:jc w:val="both"/>
            <w:rPr>
              <w:rFonts w:eastAsiaTheme="minorEastAsia" w:cs="Traditional Arabic"/>
              <w:color w:val="943634" w:themeColor="accent2" w:themeShade="BF"/>
              <w:szCs w:val="34"/>
              <w:rtl/>
            </w:rPr>
          </w:pPr>
          <w:r w:rsidRPr="00307B0F">
            <w:rPr>
              <w:rFonts w:ascii="Times New Roman" w:eastAsia="Times New Roman" w:hAnsi="Times New Roman" w:cs="Traditional Arabic"/>
              <w:noProof/>
              <w:sz w:val="36"/>
              <w:szCs w:val="34"/>
            </w:rPr>
            <w:drawing>
              <wp:anchor distT="0" distB="0" distL="114300" distR="114300" simplePos="0" relativeHeight="251958272" behindDoc="1" locked="0" layoutInCell="1" allowOverlap="1" wp14:anchorId="61834DDE" wp14:editId="5598CF3B">
                <wp:simplePos x="0" y="0"/>
                <wp:positionH relativeFrom="column">
                  <wp:posOffset>-720090</wp:posOffset>
                </wp:positionH>
                <wp:positionV relativeFrom="paragraph">
                  <wp:posOffset>-704850</wp:posOffset>
                </wp:positionV>
                <wp:extent cx="7535545" cy="10625455"/>
                <wp:effectExtent l="0" t="0" r="0" b="0"/>
                <wp:wrapTight wrapText="bothSides">
                  <wp:wrapPolygon edited="0">
                    <wp:start x="0" y="0"/>
                    <wp:lineTo x="0" y="21570"/>
                    <wp:lineTo x="21569" y="21570"/>
                    <wp:lineTo x="21569" y="0"/>
                    <wp:lineTo x="0" y="0"/>
                  </wp:wrapPolygon>
                </wp:wrapTight>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5545" cy="10625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F62D5E" w14:textId="108A91D9" w:rsidR="0017305C" w:rsidRPr="00307B0F" w:rsidRDefault="0017305C" w:rsidP="00307B0F">
          <w:pPr>
            <w:spacing w:after="120" w:line="240" w:lineRule="auto"/>
            <w:jc w:val="both"/>
            <w:rPr>
              <w:rFonts w:cs="Traditional Arabic"/>
              <w:color w:val="943634" w:themeColor="accent2" w:themeShade="BF"/>
              <w:szCs w:val="34"/>
              <w:lang w:val="en-US"/>
            </w:rPr>
          </w:pPr>
          <w:r w:rsidRPr="00307B0F">
            <w:rPr>
              <w:rFonts w:ascii="Times New Roman" w:eastAsia="Times New Roman" w:hAnsi="Times New Roman" w:cs="Traditional Arabic"/>
              <w:noProof/>
              <w:sz w:val="36"/>
              <w:szCs w:val="34"/>
            </w:rPr>
            <w:lastRenderedPageBreak/>
            <w:drawing>
              <wp:anchor distT="0" distB="0" distL="114300" distR="114300" simplePos="0" relativeHeight="251921408" behindDoc="1" locked="0" layoutInCell="1" allowOverlap="1" wp14:anchorId="0D6AA00D" wp14:editId="749AAD4C">
                <wp:simplePos x="0" y="0"/>
                <wp:positionH relativeFrom="column">
                  <wp:posOffset>-1053421</wp:posOffset>
                </wp:positionH>
                <wp:positionV relativeFrom="paragraph">
                  <wp:posOffset>4243158</wp:posOffset>
                </wp:positionV>
                <wp:extent cx="7523480" cy="10657205"/>
                <wp:effectExtent l="0" t="0" r="1270" b="0"/>
                <wp:wrapTight wrapText="bothSides">
                  <wp:wrapPolygon edited="0">
                    <wp:start x="0" y="0"/>
                    <wp:lineTo x="0" y="21545"/>
                    <wp:lineTo x="21549" y="21545"/>
                    <wp:lineTo x="21549"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7B0F">
            <w:rPr>
              <w:rFonts w:cs="Traditional Arabic"/>
              <w:color w:val="943634" w:themeColor="accent2" w:themeShade="BF"/>
              <w:szCs w:val="34"/>
              <w:rtl/>
            </w:rPr>
            <w:br w:type="page"/>
          </w:r>
        </w:p>
        <w:p w14:paraId="0003E6DD" w14:textId="7632D4F9" w:rsidR="00C400F0" w:rsidRPr="00307B0F" w:rsidRDefault="0017305C" w:rsidP="00307B0F">
          <w:pPr>
            <w:bidi/>
            <w:spacing w:after="120" w:line="240" w:lineRule="auto"/>
            <w:jc w:val="both"/>
            <w:rPr>
              <w:rFonts w:cs="Traditional Arabic"/>
              <w:color w:val="943634" w:themeColor="accent2" w:themeShade="BF"/>
              <w:szCs w:val="34"/>
            </w:rPr>
          </w:pPr>
          <w:r w:rsidRPr="00307B0F">
            <w:rPr>
              <w:rFonts w:eastAsiaTheme="minorEastAsia" w:cs="Traditional Arabic"/>
              <w:noProof/>
              <w:color w:val="943634" w:themeColor="accent2" w:themeShade="BF"/>
              <w:szCs w:val="34"/>
              <w:rtl/>
              <w:lang w:eastAsia="fr-FR"/>
            </w:rPr>
            <w:lastRenderedPageBreak/>
            <w:drawing>
              <wp:anchor distT="0" distB="0" distL="114300" distR="114300" simplePos="0" relativeHeight="251845632" behindDoc="0" locked="0" layoutInCell="1" allowOverlap="1" wp14:anchorId="6F57695F" wp14:editId="59BD26AB">
                <wp:simplePos x="0" y="0"/>
                <wp:positionH relativeFrom="column">
                  <wp:posOffset>205105</wp:posOffset>
                </wp:positionH>
                <wp:positionV relativeFrom="paragraph">
                  <wp:posOffset>443230</wp:posOffset>
                </wp:positionV>
                <wp:extent cx="904240" cy="611505"/>
                <wp:effectExtent l="533400" t="228600" r="67310" b="207645"/>
                <wp:wrapNone/>
                <wp:docPr id="7" name="Image 3" descr="C:\Users\dell\AppData\Local\Microsoft\Windows\Temporary Internet Files\Content.Word\IMG-20200419-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AppData\Local\Microsoft\Windows\Temporary Internet Files\Content.Word\IMG-20200419-WA0000.jpg"/>
                        <pic:cNvPicPr>
                          <a:picLocks noChangeAspect="1" noChangeArrowheads="1"/>
                        </pic:cNvPicPr>
                      </pic:nvPicPr>
                      <pic:blipFill>
                        <a:blip r:embed="rId11" cstate="print">
                          <a:lum bright="30000" contrast="40000"/>
                          <a:extLst>
                            <a:ext uri="{28A0092B-C50C-407E-A947-70E740481C1C}">
                              <a14:useLocalDpi xmlns:a14="http://schemas.microsoft.com/office/drawing/2010/main" val="0"/>
                            </a:ext>
                          </a:extLst>
                        </a:blip>
                        <a:srcRect/>
                        <a:stretch>
                          <a:fillRect/>
                        </a:stretch>
                      </pic:blipFill>
                      <pic:spPr bwMode="auto">
                        <a:xfrm>
                          <a:off x="0" y="0"/>
                          <a:ext cx="904240" cy="611505"/>
                        </a:xfrm>
                        <a:prstGeom prst="roundRect">
                          <a:avLst/>
                        </a:prstGeom>
                        <a:noFill/>
                        <a:ln w="9525">
                          <a:noFill/>
                          <a:miter lim="800000"/>
                          <a:headEnd/>
                          <a:tailEnd/>
                        </a:ln>
                        <a:effectLst>
                          <a:glow rad="101600">
                            <a:schemeClr val="accent2">
                              <a:lumMod val="20000"/>
                              <a:lumOff val="80000"/>
                              <a:alpha val="60000"/>
                            </a:schemeClr>
                          </a:glow>
                          <a:outerShdw blurRad="184150" dist="241300" dir="11520000" sx="110000" sy="110000" algn="ctr">
                            <a:srgbClr val="000000">
                              <a:alpha val="18000"/>
                            </a:srgbClr>
                          </a:outerShdw>
                        </a:effectLst>
                        <a:scene3d>
                          <a:camera prst="obliqueBottomLeft"/>
                          <a:lightRig rig="flood" dir="t">
                            <a:rot lat="0" lon="0" rev="13800000"/>
                          </a:lightRig>
                        </a:scene3d>
                        <a:sp3d extrusionH="107950" prstMaterial="plastic">
                          <a:bevelT w="82550" h="63500" prst="divot"/>
                          <a:bevelB/>
                        </a:sp3d>
                      </pic:spPr>
                    </pic:pic>
                  </a:graphicData>
                </a:graphic>
              </wp:anchor>
            </w:drawing>
          </w:r>
        </w:p>
        <w:p w14:paraId="7587520E" w14:textId="13260CC0" w:rsidR="00F74BF1" w:rsidRPr="00307B0F" w:rsidRDefault="0017305C" w:rsidP="00307B0F">
          <w:pPr>
            <w:tabs>
              <w:tab w:val="left" w:pos="6396"/>
            </w:tabs>
            <w:bidi/>
            <w:spacing w:after="120" w:line="240" w:lineRule="auto"/>
            <w:jc w:val="both"/>
            <w:rPr>
              <w:rFonts w:ascii="Andalus" w:eastAsiaTheme="majorEastAsia" w:hAnsi="Andalus" w:cs="Traditional Arabic"/>
              <w:color w:val="943634" w:themeColor="accent2" w:themeShade="BF"/>
              <w:sz w:val="36"/>
              <w:szCs w:val="34"/>
              <w:rtl/>
              <w:lang w:val="cy-GB"/>
            </w:rPr>
          </w:pPr>
          <w:r w:rsidRPr="00307B0F">
            <w:rPr>
              <w:rFonts w:eastAsiaTheme="minorEastAsia" w:cs="Traditional Arabic"/>
              <w:noProof/>
              <w:color w:val="943634" w:themeColor="accent2" w:themeShade="BF"/>
              <w:szCs w:val="34"/>
              <w:rtl/>
              <w:lang w:eastAsia="fr-FR"/>
            </w:rPr>
            <w:drawing>
              <wp:anchor distT="0" distB="0" distL="114300" distR="114300" simplePos="0" relativeHeight="251437056" behindDoc="0" locked="0" layoutInCell="1" allowOverlap="1" wp14:anchorId="6D1EA0F0" wp14:editId="0455BEBF">
                <wp:simplePos x="0" y="0"/>
                <wp:positionH relativeFrom="column">
                  <wp:posOffset>2233930</wp:posOffset>
                </wp:positionH>
                <wp:positionV relativeFrom="paragraph">
                  <wp:posOffset>103505</wp:posOffset>
                </wp:positionV>
                <wp:extent cx="1394460" cy="588010"/>
                <wp:effectExtent l="476250" t="266700" r="110490" b="154940"/>
                <wp:wrapNone/>
                <wp:docPr id="8" name="Image 7" descr="C:\Users\dell\AppData\Local\Microsoft\Windows\Temporary Internet Files\Content.Word\IMG-20200418-WA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AppData\Local\Microsoft\Windows\Temporary Internet Files\Content.Word\IMG-20200418-WA0127.jpg"/>
                        <pic:cNvPicPr>
                          <a:picLocks noChangeAspect="1" noChangeArrowheads="1"/>
                        </pic:cNvPicPr>
                      </pic:nvPicPr>
                      <pic:blipFill>
                        <a:blip r:embed="rId12" cstate="print">
                          <a:lum contrast="40000"/>
                        </a:blip>
                        <a:srcRect/>
                        <a:stretch>
                          <a:fillRect/>
                        </a:stretch>
                      </pic:blipFill>
                      <pic:spPr bwMode="auto">
                        <a:xfrm>
                          <a:off x="0" y="0"/>
                          <a:ext cx="1394460" cy="588010"/>
                        </a:xfrm>
                        <a:prstGeom prst="roundRect">
                          <a:avLst/>
                        </a:prstGeom>
                        <a:solidFill>
                          <a:srgbClr val="FFFFFF">
                            <a:shade val="85000"/>
                          </a:srgbClr>
                        </a:solidFill>
                        <a:ln w="34925">
                          <a:noFill/>
                        </a:ln>
                        <a:effectLst>
                          <a:glow rad="101600">
                            <a:schemeClr val="accent2">
                              <a:lumMod val="20000"/>
                              <a:lumOff val="80000"/>
                              <a:alpha val="60000"/>
                            </a:schemeClr>
                          </a:glow>
                          <a:outerShdw blurRad="184150" dist="241300" dir="11520000" sx="110000" sy="110000" algn="ctr">
                            <a:srgbClr val="000000">
                              <a:alpha val="18000"/>
                            </a:srgbClr>
                          </a:outerShdw>
                          <a:reflection blurRad="12700" stA="38000" endPos="28000" dist="5000" dir="5400000" sy="-100000" algn="bl" rotWithShape="0"/>
                        </a:effectLst>
                        <a:scene3d>
                          <a:camera prst="perspectiveFront"/>
                          <a:lightRig rig="flood" dir="t">
                            <a:rot lat="0" lon="0" rev="13800000"/>
                          </a:lightRig>
                        </a:scene3d>
                        <a:sp3d extrusionH="107950" prstMaterial="plastic">
                          <a:bevelT w="82550" h="63500" prst="divot"/>
                          <a:bevelB/>
                        </a:sp3d>
                      </pic:spPr>
                    </pic:pic>
                  </a:graphicData>
                </a:graphic>
              </wp:anchor>
            </w:drawing>
          </w:r>
          <w:r w:rsidRPr="00307B0F">
            <w:rPr>
              <w:rFonts w:eastAsiaTheme="minorEastAsia" w:cs="Traditional Arabic"/>
              <w:noProof/>
              <w:color w:val="943634" w:themeColor="accent2" w:themeShade="BF"/>
              <w:szCs w:val="34"/>
              <w:rtl/>
              <w:lang w:eastAsia="fr-FR"/>
            </w:rPr>
            <w:drawing>
              <wp:anchor distT="0" distB="0" distL="114300" distR="114300" simplePos="0" relativeHeight="251883520" behindDoc="0" locked="0" layoutInCell="1" allowOverlap="1" wp14:anchorId="6703885F" wp14:editId="600EDD5C">
                <wp:simplePos x="0" y="0"/>
                <wp:positionH relativeFrom="column">
                  <wp:posOffset>4748530</wp:posOffset>
                </wp:positionH>
                <wp:positionV relativeFrom="paragraph">
                  <wp:posOffset>94615</wp:posOffset>
                </wp:positionV>
                <wp:extent cx="887730" cy="596900"/>
                <wp:effectExtent l="419100" t="209550" r="160020" b="203200"/>
                <wp:wrapNone/>
                <wp:docPr id="6" name="Image 5" descr="C:\Users\dell\AppData\Local\Microsoft\Windows\Temporary Internet Files\Content.Word\IMG-20200419-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AppData\Local\Microsoft\Windows\Temporary Internet Files\Content.Word\IMG-20200419-WA0001.jpg"/>
                        <pic:cNvPicPr>
                          <a:picLocks noChangeAspect="1" noChangeArrowheads="1"/>
                        </pic:cNvPicPr>
                      </pic:nvPicPr>
                      <pic:blipFill>
                        <a:blip r:embed="rId13" cstate="print">
                          <a:lum bright="20000"/>
                          <a:extLst>
                            <a:ext uri="{28A0092B-C50C-407E-A947-70E740481C1C}">
                              <a14:useLocalDpi xmlns:a14="http://schemas.microsoft.com/office/drawing/2010/main" val="0"/>
                            </a:ext>
                          </a:extLst>
                        </a:blip>
                        <a:srcRect/>
                        <a:stretch>
                          <a:fillRect/>
                        </a:stretch>
                      </pic:blipFill>
                      <pic:spPr bwMode="auto">
                        <a:xfrm>
                          <a:off x="0" y="0"/>
                          <a:ext cx="887730" cy="596900"/>
                        </a:xfrm>
                        <a:prstGeom prst="roundRect">
                          <a:avLst/>
                        </a:prstGeom>
                        <a:noFill/>
                        <a:ln w="9525">
                          <a:noFill/>
                          <a:miter lim="800000"/>
                          <a:headEnd/>
                          <a:tailEnd/>
                        </a:ln>
                        <a:effectLst>
                          <a:glow rad="101600">
                            <a:schemeClr val="accent2">
                              <a:lumMod val="20000"/>
                              <a:lumOff val="80000"/>
                              <a:alpha val="60000"/>
                            </a:schemeClr>
                          </a:glow>
                          <a:outerShdw blurRad="184150" dist="241300" dir="11520000" sx="110000" sy="110000" algn="ctr">
                            <a:srgbClr val="000000">
                              <a:alpha val="18000"/>
                            </a:srgbClr>
                          </a:outerShdw>
                        </a:effectLst>
                        <a:scene3d>
                          <a:camera prst="obliqueBottomRight"/>
                          <a:lightRig rig="flood" dir="t">
                            <a:rot lat="0" lon="0" rev="13800000"/>
                          </a:lightRig>
                        </a:scene3d>
                        <a:sp3d extrusionH="107950" prstMaterial="plastic">
                          <a:bevelT w="82550" h="63500" prst="divot"/>
                          <a:bevelB/>
                        </a:sp3d>
                      </pic:spPr>
                    </pic:pic>
                  </a:graphicData>
                </a:graphic>
                <wp14:sizeRelH relativeFrom="page">
                  <wp14:pctWidth>0</wp14:pctWidth>
                </wp14:sizeRelH>
                <wp14:sizeRelV relativeFrom="page">
                  <wp14:pctHeight>0</wp14:pctHeight>
                </wp14:sizeRelV>
              </wp:anchor>
            </w:drawing>
          </w:r>
        </w:p>
        <w:p w14:paraId="6363E7B5" w14:textId="248BDC24" w:rsidR="00411653" w:rsidRPr="00307B0F" w:rsidRDefault="00411653" w:rsidP="00307B0F">
          <w:pPr>
            <w:bidi/>
            <w:spacing w:after="120" w:line="240" w:lineRule="auto"/>
            <w:jc w:val="both"/>
            <w:rPr>
              <w:rFonts w:ascii="Andalus" w:eastAsiaTheme="majorEastAsia" w:hAnsi="Andalus" w:cs="Traditional Arabic"/>
              <w:color w:val="943634" w:themeColor="accent2" w:themeShade="BF"/>
              <w:sz w:val="48"/>
              <w:szCs w:val="34"/>
              <w:rtl/>
              <w:lang w:val="cy-GB"/>
            </w:rPr>
          </w:pPr>
        </w:p>
        <w:p w14:paraId="24890D8C" w14:textId="38D97DBD" w:rsidR="0017305C" w:rsidRPr="00307B0F" w:rsidRDefault="0017305C" w:rsidP="00307B0F">
          <w:pPr>
            <w:bidi/>
            <w:spacing w:after="120" w:line="240" w:lineRule="auto"/>
            <w:jc w:val="both"/>
            <w:rPr>
              <w:rFonts w:ascii="Andalus" w:eastAsiaTheme="majorEastAsia" w:hAnsi="Andalus" w:cs="Traditional Arabic"/>
              <w:color w:val="943634" w:themeColor="accent2" w:themeShade="BF"/>
              <w:sz w:val="48"/>
              <w:szCs w:val="34"/>
              <w:rtl/>
              <w:lang w:val="cy-GB"/>
            </w:rPr>
          </w:pPr>
        </w:p>
        <w:p w14:paraId="0AB99940" w14:textId="77777777" w:rsidR="0017305C" w:rsidRPr="00307B0F" w:rsidRDefault="0017305C" w:rsidP="00307B0F">
          <w:pPr>
            <w:bidi/>
            <w:spacing w:after="120" w:line="240" w:lineRule="auto"/>
            <w:jc w:val="both"/>
            <w:rPr>
              <w:rFonts w:ascii="Andalus" w:eastAsiaTheme="majorEastAsia" w:hAnsi="Andalus" w:cs="Traditional Arabic"/>
              <w:color w:val="943634" w:themeColor="accent2" w:themeShade="BF"/>
              <w:sz w:val="48"/>
              <w:szCs w:val="34"/>
              <w:rtl/>
              <w:lang w:val="cy-GB"/>
            </w:rPr>
          </w:pPr>
        </w:p>
        <w:p w14:paraId="0ABCF814" w14:textId="77777777" w:rsidR="00411653" w:rsidRPr="00307B0F" w:rsidRDefault="00411653" w:rsidP="00307B0F">
          <w:pPr>
            <w:bidi/>
            <w:spacing w:after="120" w:line="240" w:lineRule="auto"/>
            <w:jc w:val="both"/>
            <w:rPr>
              <w:rFonts w:ascii="Andalus" w:eastAsiaTheme="majorEastAsia" w:hAnsi="Andalus" w:cs="Traditional Arabic"/>
              <w:color w:val="0000FF"/>
              <w:sz w:val="48"/>
              <w:szCs w:val="34"/>
              <w:rtl/>
              <w:lang w:val="cy-GB"/>
            </w:rPr>
          </w:pPr>
        </w:p>
        <w:p w14:paraId="0E2DBF42" w14:textId="77777777" w:rsidR="0017305C" w:rsidRPr="00307B0F" w:rsidRDefault="006773D3" w:rsidP="00307B0F">
          <w:pPr>
            <w:bidi/>
            <w:spacing w:after="120" w:line="240" w:lineRule="auto"/>
            <w:jc w:val="both"/>
            <w:rPr>
              <w:rFonts w:ascii="Andalus" w:eastAsiaTheme="majorEastAsia" w:hAnsi="Andalus" w:cs="Traditional Arabic"/>
              <w:b/>
              <w:color w:val="0000FF"/>
              <w:sz w:val="68"/>
              <w:szCs w:val="34"/>
              <w:rtl/>
              <w:lang w:val="cy-GB"/>
            </w:rPr>
          </w:pPr>
          <w:r w:rsidRPr="00307B0F">
            <w:rPr>
              <w:rFonts w:ascii="Andalus" w:eastAsiaTheme="majorEastAsia" w:hAnsi="Andalus" w:cs="Traditional Arabic" w:hint="cs"/>
              <w:b/>
              <w:color w:val="0000FF"/>
              <w:sz w:val="68"/>
              <w:szCs w:val="34"/>
              <w:rtl/>
              <w:lang w:val="cy-GB"/>
            </w:rPr>
            <w:t>عرض حول</w:t>
          </w:r>
        </w:p>
        <w:p w14:paraId="0E85CB45" w14:textId="270BE3C5" w:rsidR="000557BC" w:rsidRPr="00307B0F" w:rsidRDefault="006773D3" w:rsidP="00307B0F">
          <w:pPr>
            <w:bidi/>
            <w:spacing w:after="120" w:line="240" w:lineRule="auto"/>
            <w:jc w:val="both"/>
            <w:rPr>
              <w:rFonts w:ascii="Andalus" w:eastAsiaTheme="majorEastAsia" w:hAnsi="Andalus" w:cs="Traditional Arabic"/>
              <w:b/>
              <w:color w:val="0000FF"/>
              <w:sz w:val="68"/>
              <w:szCs w:val="34"/>
              <w:rtl/>
              <w:lang w:val="cy-GB"/>
            </w:rPr>
          </w:pPr>
          <w:r w:rsidRPr="00307B0F">
            <w:rPr>
              <w:rFonts w:ascii="Andalus" w:eastAsiaTheme="majorEastAsia" w:hAnsi="Andalus" w:cs="Traditional Arabic" w:hint="cs"/>
              <w:b/>
              <w:color w:val="0000FF"/>
              <w:sz w:val="68"/>
              <w:szCs w:val="34"/>
              <w:rtl/>
              <w:lang w:val="cy-GB"/>
            </w:rPr>
            <w:t>الأحكام الشرعية المتعلقة ب</w:t>
          </w:r>
          <w:r w:rsidR="006C6841" w:rsidRPr="00307B0F">
            <w:rPr>
              <w:rFonts w:ascii="Andalus" w:eastAsiaTheme="majorEastAsia" w:hAnsi="Andalus" w:cs="Traditional Arabic" w:hint="cs"/>
              <w:b/>
              <w:color w:val="0000FF"/>
              <w:sz w:val="68"/>
              <w:szCs w:val="34"/>
              <w:rtl/>
              <w:lang w:val="cy-GB"/>
            </w:rPr>
            <w:t xml:space="preserve">رؤية </w:t>
          </w:r>
          <w:r w:rsidRPr="00307B0F">
            <w:rPr>
              <w:rFonts w:ascii="Andalus" w:eastAsiaTheme="majorEastAsia" w:hAnsi="Andalus" w:cs="Traditional Arabic" w:hint="cs"/>
              <w:b/>
              <w:color w:val="0000FF"/>
              <w:sz w:val="68"/>
              <w:szCs w:val="34"/>
              <w:rtl/>
              <w:lang w:val="cy-GB"/>
            </w:rPr>
            <w:t>هلال رمضان</w:t>
          </w:r>
        </w:p>
        <w:p w14:paraId="3F67EBD8" w14:textId="10CF9656" w:rsidR="0017305C" w:rsidRPr="00307B0F" w:rsidRDefault="0017305C" w:rsidP="00307B0F">
          <w:pPr>
            <w:bidi/>
            <w:spacing w:after="120" w:line="240" w:lineRule="auto"/>
            <w:jc w:val="both"/>
            <w:rPr>
              <w:rFonts w:ascii="Andalus" w:eastAsiaTheme="majorEastAsia" w:hAnsi="Andalus" w:cs="Traditional Arabic"/>
              <w:color w:val="943634" w:themeColor="accent2" w:themeShade="BF"/>
              <w:sz w:val="48"/>
              <w:szCs w:val="34"/>
              <w:rtl/>
              <w:lang w:val="cy-GB"/>
            </w:rPr>
          </w:pPr>
        </w:p>
        <w:p w14:paraId="06C7250E" w14:textId="3FCCFC4E" w:rsidR="0017305C" w:rsidRPr="00307B0F" w:rsidRDefault="0017305C" w:rsidP="00307B0F">
          <w:pPr>
            <w:bidi/>
            <w:spacing w:after="120" w:line="240" w:lineRule="auto"/>
            <w:jc w:val="both"/>
            <w:rPr>
              <w:rFonts w:ascii="Andalus" w:eastAsiaTheme="majorEastAsia" w:hAnsi="Andalus" w:cs="Traditional Arabic"/>
              <w:color w:val="943634" w:themeColor="accent2" w:themeShade="BF"/>
              <w:sz w:val="48"/>
              <w:szCs w:val="34"/>
              <w:rtl/>
              <w:lang w:val="cy-GB"/>
            </w:rPr>
          </w:pPr>
        </w:p>
        <w:p w14:paraId="35F80218" w14:textId="067530AF" w:rsidR="0017305C" w:rsidRPr="00307B0F" w:rsidRDefault="0017305C" w:rsidP="00307B0F">
          <w:pPr>
            <w:bidi/>
            <w:spacing w:after="120" w:line="240" w:lineRule="auto"/>
            <w:jc w:val="both"/>
            <w:rPr>
              <w:rFonts w:ascii="Andalus" w:eastAsiaTheme="majorEastAsia" w:hAnsi="Andalus" w:cs="Traditional Arabic"/>
              <w:color w:val="943634" w:themeColor="accent2" w:themeShade="BF"/>
              <w:sz w:val="48"/>
              <w:szCs w:val="34"/>
              <w:rtl/>
              <w:lang w:val="cy-GB"/>
            </w:rPr>
          </w:pPr>
        </w:p>
        <w:p w14:paraId="58D95482" w14:textId="77777777" w:rsidR="0017305C" w:rsidRPr="00307B0F" w:rsidRDefault="0017305C" w:rsidP="00307B0F">
          <w:pPr>
            <w:bidi/>
            <w:spacing w:after="120" w:line="240" w:lineRule="auto"/>
            <w:jc w:val="both"/>
            <w:rPr>
              <w:rFonts w:ascii="Andalus" w:eastAsiaTheme="majorEastAsia" w:hAnsi="Andalus" w:cs="Traditional Arabic"/>
              <w:color w:val="943634" w:themeColor="accent2" w:themeShade="BF"/>
              <w:sz w:val="48"/>
              <w:szCs w:val="34"/>
              <w:rtl/>
              <w:lang w:val="cy-GB"/>
            </w:rPr>
          </w:pPr>
        </w:p>
        <w:p w14:paraId="5C6B0B6C" w14:textId="77777777" w:rsidR="0017305C" w:rsidRPr="00307B0F" w:rsidRDefault="0017305C" w:rsidP="00307B0F">
          <w:pPr>
            <w:bidi/>
            <w:spacing w:after="120" w:line="240" w:lineRule="auto"/>
            <w:jc w:val="both"/>
            <w:rPr>
              <w:rFonts w:ascii="Andalus" w:eastAsiaTheme="majorEastAsia" w:hAnsi="Andalus" w:cs="Traditional Arabic"/>
              <w:color w:val="943634" w:themeColor="accent2" w:themeShade="BF"/>
              <w:sz w:val="48"/>
              <w:szCs w:val="34"/>
              <w:rtl/>
              <w:lang w:val="cy-GB"/>
            </w:rPr>
          </w:pPr>
        </w:p>
        <w:p w14:paraId="1A29A75C" w14:textId="2B18D4EF" w:rsidR="0017305C" w:rsidRPr="00307B0F" w:rsidRDefault="000557BC" w:rsidP="00307B0F">
          <w:pPr>
            <w:bidi/>
            <w:spacing w:after="120" w:line="240" w:lineRule="auto"/>
            <w:jc w:val="both"/>
            <w:rPr>
              <w:rFonts w:ascii="Andalus" w:eastAsiaTheme="majorEastAsia" w:hAnsi="Andalus" w:cs="Traditional Arabic"/>
              <w:b/>
              <w:color w:val="943634" w:themeColor="accent2" w:themeShade="BF"/>
              <w:sz w:val="44"/>
              <w:szCs w:val="34"/>
              <w:rtl/>
              <w:lang w:val="cy-GB"/>
            </w:rPr>
          </w:pPr>
          <w:r w:rsidRPr="00307B0F">
            <w:rPr>
              <w:rFonts w:ascii="Andalus" w:eastAsiaTheme="majorEastAsia" w:hAnsi="Andalus" w:cs="Traditional Arabic"/>
              <w:b/>
              <w:color w:val="943634" w:themeColor="accent2" w:themeShade="BF"/>
              <w:sz w:val="44"/>
              <w:szCs w:val="34"/>
              <w:rtl/>
              <w:lang w:val="cy-GB"/>
            </w:rPr>
            <w:t xml:space="preserve">إنجاز الطالبة: رشيدة </w:t>
          </w:r>
          <w:r w:rsidRPr="00307B0F">
            <w:rPr>
              <w:rFonts w:ascii="Andalus" w:eastAsiaTheme="majorEastAsia" w:hAnsi="Andalus" w:cs="Traditional Arabic" w:hint="cs"/>
              <w:b/>
              <w:color w:val="943634" w:themeColor="accent2" w:themeShade="BF"/>
              <w:sz w:val="44"/>
              <w:szCs w:val="34"/>
              <w:rtl/>
              <w:lang w:val="cy-GB"/>
            </w:rPr>
            <w:t>مجلي</w:t>
          </w:r>
          <w:r w:rsidR="0017490C">
            <w:rPr>
              <w:rFonts w:ascii="Andalus" w:eastAsiaTheme="majorEastAsia" w:hAnsi="Andalus" w:cs="Traditional Arabic"/>
              <w:b/>
              <w:color w:val="943634" w:themeColor="accent2" w:themeShade="BF"/>
              <w:sz w:val="44"/>
              <w:szCs w:val="34"/>
              <w:rtl/>
              <w:lang w:val="cy-GB"/>
            </w:rPr>
            <w:t xml:space="preserve"> </w:t>
          </w:r>
        </w:p>
        <w:p w14:paraId="592B1CE8" w14:textId="77777777" w:rsidR="0017305C" w:rsidRPr="00307B0F" w:rsidRDefault="0017305C" w:rsidP="00307B0F">
          <w:pPr>
            <w:bidi/>
            <w:spacing w:after="120" w:line="240" w:lineRule="auto"/>
            <w:jc w:val="both"/>
            <w:rPr>
              <w:rFonts w:eastAsiaTheme="minorEastAsia" w:cs="Traditional Arabic"/>
              <w:b/>
              <w:color w:val="943634" w:themeColor="accent2" w:themeShade="BF"/>
              <w:sz w:val="48"/>
              <w:szCs w:val="34"/>
              <w:rtl/>
              <w:lang w:val="cy-GB"/>
            </w:rPr>
          </w:pPr>
          <w:r w:rsidRPr="00307B0F">
            <w:rPr>
              <w:rFonts w:ascii="Andalus" w:eastAsiaTheme="majorEastAsia" w:hAnsi="Andalus" w:cs="Traditional Arabic" w:hint="cs"/>
              <w:b/>
              <w:color w:val="943634" w:themeColor="accent2" w:themeShade="BF"/>
              <w:sz w:val="44"/>
              <w:szCs w:val="34"/>
              <w:rtl/>
              <w:lang w:val="cy-GB"/>
            </w:rPr>
            <w:t xml:space="preserve"> </w:t>
          </w:r>
          <w:r w:rsidR="000557BC" w:rsidRPr="00307B0F">
            <w:rPr>
              <w:rFonts w:ascii="Andalus" w:eastAsiaTheme="majorEastAsia" w:hAnsi="Andalus" w:cs="Traditional Arabic"/>
              <w:b/>
              <w:color w:val="943634" w:themeColor="accent2" w:themeShade="BF"/>
              <w:sz w:val="44"/>
              <w:szCs w:val="34"/>
              <w:rtl/>
              <w:lang w:val="cy-GB"/>
            </w:rPr>
            <w:t>إشراف د. عبد الناصر</w:t>
          </w:r>
          <w:r w:rsidR="000557BC" w:rsidRPr="00307B0F">
            <w:rPr>
              <w:rFonts w:ascii="Andalus" w:eastAsiaTheme="majorEastAsia" w:hAnsi="Andalus" w:cs="Traditional Arabic" w:hint="cs"/>
              <w:b/>
              <w:color w:val="943634" w:themeColor="accent2" w:themeShade="BF"/>
              <w:sz w:val="44"/>
              <w:szCs w:val="34"/>
              <w:rtl/>
              <w:lang w:val="cy-GB"/>
            </w:rPr>
            <w:t xml:space="preserve"> </w:t>
          </w:r>
          <w:proofErr w:type="spellStart"/>
          <w:r w:rsidR="000557BC" w:rsidRPr="00307B0F">
            <w:rPr>
              <w:rFonts w:ascii="Andalus" w:eastAsiaTheme="majorEastAsia" w:hAnsi="Andalus" w:cs="Traditional Arabic"/>
              <w:b/>
              <w:color w:val="943634" w:themeColor="accent2" w:themeShade="BF"/>
              <w:sz w:val="44"/>
              <w:szCs w:val="34"/>
              <w:rtl/>
              <w:lang w:val="cy-GB"/>
            </w:rPr>
            <w:t>أ</w:t>
          </w:r>
          <w:r w:rsidR="00624419" w:rsidRPr="00307B0F">
            <w:rPr>
              <w:rFonts w:ascii="Andalus" w:eastAsiaTheme="majorEastAsia" w:hAnsi="Andalus" w:cs="Traditional Arabic" w:hint="cs"/>
              <w:b/>
              <w:color w:val="943634" w:themeColor="accent2" w:themeShade="BF"/>
              <w:sz w:val="44"/>
              <w:szCs w:val="34"/>
              <w:rtl/>
              <w:lang w:val="cy-GB"/>
            </w:rPr>
            <w:t>و</w:t>
          </w:r>
          <w:r w:rsidR="000557BC" w:rsidRPr="00307B0F">
            <w:rPr>
              <w:rFonts w:ascii="Andalus" w:eastAsiaTheme="majorEastAsia" w:hAnsi="Andalus" w:cs="Traditional Arabic"/>
              <w:b/>
              <w:color w:val="943634" w:themeColor="accent2" w:themeShade="BF"/>
              <w:sz w:val="44"/>
              <w:szCs w:val="34"/>
              <w:rtl/>
              <w:lang w:val="cy-GB"/>
            </w:rPr>
            <w:t>قسو</w:t>
          </w:r>
          <w:proofErr w:type="spellEnd"/>
        </w:p>
        <w:p w14:paraId="7529A74F" w14:textId="0D38DAB5" w:rsidR="0017305C" w:rsidRPr="00307B0F" w:rsidRDefault="0017305C" w:rsidP="00307B0F">
          <w:pPr>
            <w:bidi/>
            <w:spacing w:after="120" w:line="240" w:lineRule="auto"/>
            <w:jc w:val="both"/>
            <w:rPr>
              <w:rFonts w:eastAsiaTheme="minorEastAsia" w:cs="Traditional Arabic"/>
              <w:b/>
              <w:color w:val="943634" w:themeColor="accent2" w:themeShade="BF"/>
              <w:sz w:val="40"/>
              <w:szCs w:val="34"/>
              <w:rtl/>
              <w:lang w:val="cy-GB"/>
            </w:rPr>
          </w:pPr>
        </w:p>
      </w:sdtContent>
    </w:sdt>
    <w:p w14:paraId="6AF122B2" w14:textId="77777777" w:rsidR="0017305C" w:rsidRPr="00307B0F" w:rsidRDefault="0017305C" w:rsidP="00307B0F">
      <w:pPr>
        <w:bidi/>
        <w:spacing w:after="120" w:line="240" w:lineRule="auto"/>
        <w:jc w:val="both"/>
        <w:rPr>
          <w:rFonts w:ascii="Andalus" w:eastAsiaTheme="majorEastAsia" w:hAnsi="Andalus" w:cs="Traditional Arabic"/>
          <w:color w:val="943634" w:themeColor="accent2" w:themeShade="BF"/>
          <w:sz w:val="36"/>
          <w:szCs w:val="34"/>
          <w:rtl/>
          <w:lang w:val="cy-GB"/>
        </w:rPr>
      </w:pPr>
    </w:p>
    <w:p w14:paraId="013DE74B" w14:textId="007D88AE" w:rsidR="00C400F0" w:rsidRPr="00307B0F" w:rsidRDefault="00F74BF1" w:rsidP="00307B0F">
      <w:pPr>
        <w:bidi/>
        <w:spacing w:after="120" w:line="240" w:lineRule="auto"/>
        <w:jc w:val="both"/>
        <w:rPr>
          <w:rFonts w:ascii="Andalus" w:eastAsiaTheme="minorEastAsia" w:hAnsi="Andalus" w:cs="Traditional Arabic"/>
          <w:b/>
          <w:color w:val="943634" w:themeColor="accent2" w:themeShade="BF"/>
          <w:sz w:val="24"/>
          <w:szCs w:val="34"/>
          <w:rtl/>
          <w:lang w:val="cy-GB"/>
        </w:rPr>
      </w:pPr>
      <w:r w:rsidRPr="00307B0F">
        <w:rPr>
          <w:rFonts w:ascii="Andalus" w:eastAsiaTheme="minorEastAsia" w:hAnsi="Andalus" w:cs="Traditional Arabic"/>
          <w:b/>
          <w:color w:val="943634" w:themeColor="accent2" w:themeShade="BF"/>
          <w:sz w:val="24"/>
          <w:szCs w:val="34"/>
          <w:rtl/>
          <w:lang w:val="cy-GB"/>
        </w:rPr>
        <w:t>السنة الدراسية: 2019 - 2020</w:t>
      </w:r>
    </w:p>
    <w:p w14:paraId="3EDED2BB" w14:textId="3E86C7A4" w:rsidR="00EA0473" w:rsidRPr="00307B0F" w:rsidRDefault="00EA0473" w:rsidP="00307B0F">
      <w:pPr>
        <w:tabs>
          <w:tab w:val="center" w:pos="4536"/>
        </w:tabs>
        <w:bidi/>
        <w:spacing w:after="120" w:line="240" w:lineRule="auto"/>
        <w:jc w:val="both"/>
        <w:rPr>
          <w:rFonts w:ascii="Arabic Typesetting" w:hAnsi="Arabic Typesetting" w:cs="Traditional Arabic" w:hint="cs"/>
          <w:color w:val="365F91" w:themeColor="accent1" w:themeShade="BF"/>
          <w:sz w:val="32"/>
          <w:szCs w:val="34"/>
          <w:rtl/>
          <w:lang w:bidi="ar-EG"/>
        </w:rPr>
      </w:pPr>
    </w:p>
    <w:p w14:paraId="71E12CE9" w14:textId="77777777" w:rsidR="0017305C" w:rsidRPr="00307B0F" w:rsidRDefault="0017305C" w:rsidP="00307B0F">
      <w:pPr>
        <w:bidi/>
        <w:spacing w:after="120" w:line="240" w:lineRule="auto"/>
        <w:jc w:val="both"/>
        <w:rPr>
          <w:rFonts w:ascii="Arabic Typesetting" w:hAnsi="Arabic Typesetting" w:cs="Traditional Arabic" w:hint="cs"/>
          <w:color w:val="365F91" w:themeColor="accent1" w:themeShade="BF"/>
          <w:sz w:val="32"/>
          <w:szCs w:val="34"/>
          <w:rtl/>
          <w:lang w:bidi="ar-EG"/>
        </w:rPr>
      </w:pPr>
      <w:r w:rsidRPr="00307B0F">
        <w:rPr>
          <w:rFonts w:ascii="Arabic Typesetting" w:hAnsi="Arabic Typesetting" w:cs="Traditional Arabic"/>
          <w:color w:val="365F91" w:themeColor="accent1" w:themeShade="BF"/>
          <w:sz w:val="32"/>
          <w:szCs w:val="34"/>
          <w:rtl/>
          <w:lang w:bidi="ar-MA"/>
        </w:rPr>
        <w:br w:type="page"/>
      </w:r>
    </w:p>
    <w:p w14:paraId="05472967" w14:textId="77777777" w:rsidR="00411653" w:rsidRPr="00307B0F" w:rsidRDefault="003716E3" w:rsidP="00307B0F">
      <w:pPr>
        <w:tabs>
          <w:tab w:val="center" w:pos="4536"/>
        </w:tabs>
        <w:bidi/>
        <w:spacing w:after="120" w:line="240" w:lineRule="auto"/>
        <w:jc w:val="center"/>
        <w:rPr>
          <w:rFonts w:ascii="Arabic Typesetting" w:hAnsi="Arabic Typesetting" w:cs="Traditional Arabic"/>
          <w:bCs/>
          <w:color w:val="0000FF"/>
          <w:sz w:val="32"/>
          <w:szCs w:val="34"/>
          <w:rtl/>
          <w:lang w:bidi="ar-MA"/>
        </w:rPr>
      </w:pPr>
      <w:r w:rsidRPr="00307B0F">
        <w:rPr>
          <w:rFonts w:ascii="Arabic Typesetting" w:hAnsi="Arabic Typesetting" w:cs="Traditional Arabic"/>
          <w:bCs/>
          <w:color w:val="0000FF"/>
          <w:sz w:val="32"/>
          <w:szCs w:val="34"/>
          <w:rtl/>
          <w:lang w:bidi="ar-MA"/>
        </w:rPr>
        <w:lastRenderedPageBreak/>
        <w:t>بسم الله الرحمــن الرحيم</w:t>
      </w:r>
    </w:p>
    <w:p w14:paraId="160C0EB7" w14:textId="77777777" w:rsidR="00EA0473" w:rsidRPr="00307B0F" w:rsidRDefault="00EA0473" w:rsidP="00307B0F">
      <w:pPr>
        <w:tabs>
          <w:tab w:val="center" w:pos="4536"/>
        </w:tabs>
        <w:bidi/>
        <w:spacing w:after="120" w:line="240" w:lineRule="auto"/>
        <w:jc w:val="both"/>
        <w:rPr>
          <w:rFonts w:ascii="Arabic Typesetting" w:hAnsi="Arabic Typesetting" w:cs="Traditional Arabic" w:hint="cs"/>
          <w:sz w:val="32"/>
          <w:szCs w:val="34"/>
          <w:lang w:bidi="ar-EG"/>
        </w:rPr>
      </w:pPr>
    </w:p>
    <w:p w14:paraId="679D4218" w14:textId="0D8F5873" w:rsidR="00A52D0D" w:rsidRPr="00307B0F" w:rsidRDefault="003716E3" w:rsidP="00307B0F">
      <w:pPr>
        <w:tabs>
          <w:tab w:val="left" w:pos="5544"/>
        </w:tabs>
        <w:bidi/>
        <w:spacing w:after="120" w:line="240" w:lineRule="auto"/>
        <w:jc w:val="both"/>
        <w:rPr>
          <w:rFonts w:ascii="Arabic Typesetting" w:hAnsi="Arabic Typesetting" w:cs="Traditional Arabic"/>
          <w:color w:val="C00000"/>
          <w:sz w:val="32"/>
          <w:szCs w:val="34"/>
          <w:rtl/>
          <w:lang w:bidi="ar-MA"/>
        </w:rPr>
      </w:pPr>
      <w:r w:rsidRPr="00307B0F">
        <w:rPr>
          <w:rFonts w:ascii="Arabic Typesetting" w:hAnsi="Arabic Typesetting" w:cs="Traditional Arabic"/>
          <w:color w:val="C00000"/>
          <w:sz w:val="32"/>
          <w:szCs w:val="34"/>
          <w:rtl/>
          <w:lang w:bidi="ar-MA"/>
        </w:rPr>
        <w:t>مقدمة</w:t>
      </w:r>
      <w:r w:rsidR="0017305C" w:rsidRPr="00307B0F">
        <w:rPr>
          <w:rFonts w:ascii="Arabic Typesetting" w:hAnsi="Arabic Typesetting" w:cs="Traditional Arabic" w:hint="cs"/>
          <w:color w:val="C00000"/>
          <w:sz w:val="32"/>
          <w:szCs w:val="34"/>
          <w:rtl/>
          <w:lang w:bidi="ar-MA"/>
        </w:rPr>
        <w:t>:</w:t>
      </w:r>
    </w:p>
    <w:p w14:paraId="16FD74BA" w14:textId="6301FD90" w:rsidR="006C45F9" w:rsidRPr="00307B0F" w:rsidRDefault="00307B0F" w:rsidP="00307B0F">
      <w:pPr>
        <w:tabs>
          <w:tab w:val="left" w:pos="5544"/>
        </w:tabs>
        <w:bidi/>
        <w:spacing w:after="120" w:line="240" w:lineRule="auto"/>
        <w:jc w:val="both"/>
        <w:rPr>
          <w:rFonts w:ascii="Arabic Typesetting" w:hAnsi="Arabic Typesetting" w:cs="Traditional Arabic"/>
          <w:sz w:val="32"/>
          <w:szCs w:val="34"/>
          <w:rtl/>
          <w:lang w:bidi="ar-MA"/>
        </w:rPr>
      </w:pPr>
      <w:r>
        <w:rPr>
          <w:rFonts w:ascii="Arabic Typesetting" w:hAnsi="Arabic Typesetting" w:cs="Traditional Arabic" w:hint="cs"/>
          <w:sz w:val="32"/>
          <w:szCs w:val="34"/>
          <w:rtl/>
          <w:lang w:bidi="ar-MA"/>
        </w:rPr>
        <w:t xml:space="preserve"> </w:t>
      </w:r>
      <w:r w:rsidR="00F94DBB" w:rsidRPr="00307B0F">
        <w:rPr>
          <w:rFonts w:ascii="Arabic Typesetting" w:hAnsi="Arabic Typesetting" w:cs="Traditional Arabic"/>
          <w:sz w:val="32"/>
          <w:szCs w:val="34"/>
          <w:rtl/>
          <w:lang w:bidi="ar-MA"/>
        </w:rPr>
        <w:t>من فضائل رحمة الله عز وجل بالعالمين، أن جعل للمكلف في تطبيق الشريعة الإسلا</w:t>
      </w:r>
      <w:r w:rsidR="00CA303C" w:rsidRPr="00307B0F">
        <w:rPr>
          <w:rFonts w:ascii="Arabic Typesetting" w:hAnsi="Arabic Typesetting" w:cs="Traditional Arabic"/>
          <w:sz w:val="32"/>
          <w:szCs w:val="34"/>
          <w:rtl/>
          <w:lang w:bidi="ar-MA"/>
        </w:rPr>
        <w:t>مية سبلا وآليات وضوابط وأحكاما،</w:t>
      </w:r>
      <w:r w:rsidR="00CA303C" w:rsidRPr="00307B0F">
        <w:rPr>
          <w:rFonts w:ascii="Arabic Typesetting" w:hAnsi="Arabic Typesetting" w:cs="Traditional Arabic" w:hint="cs"/>
          <w:sz w:val="32"/>
          <w:szCs w:val="34"/>
          <w:rtl/>
          <w:lang w:bidi="ar-MA"/>
        </w:rPr>
        <w:t xml:space="preserve"> </w:t>
      </w:r>
      <w:r w:rsidR="00F94DBB" w:rsidRPr="00307B0F">
        <w:rPr>
          <w:rFonts w:ascii="Arabic Typesetting" w:hAnsi="Arabic Typesetting" w:cs="Traditional Arabic"/>
          <w:sz w:val="32"/>
          <w:szCs w:val="34"/>
          <w:rtl/>
          <w:lang w:bidi="ar-MA"/>
        </w:rPr>
        <w:t>تعينه على معرفة وتطبيق الشعائر الدينية</w:t>
      </w:r>
      <w:r w:rsidR="009C1C67" w:rsidRPr="00307B0F">
        <w:rPr>
          <w:rFonts w:ascii="Arabic Typesetting" w:hAnsi="Arabic Typesetting" w:cs="Traditional Arabic"/>
          <w:sz w:val="32"/>
          <w:szCs w:val="34"/>
          <w:rtl/>
          <w:lang w:bidi="ar-MA"/>
        </w:rPr>
        <w:t>، ومن بين أهم تلك العبادات صيام شهر رمضان الفضيل، ومعرفة زمن بدايته وزمن نهايته، واستقبال عيد الفطر دون أن يُعَكَّرَ على المكلف صفو عبادته</w:t>
      </w:r>
      <w:r w:rsidR="00FF77CD" w:rsidRPr="00307B0F">
        <w:rPr>
          <w:rFonts w:ascii="Arabic Typesetting" w:hAnsi="Arabic Typesetting" w:cs="Traditional Arabic"/>
          <w:sz w:val="32"/>
          <w:szCs w:val="34"/>
          <w:rtl/>
          <w:lang w:bidi="ar-MA"/>
        </w:rPr>
        <w:t>.</w:t>
      </w:r>
    </w:p>
    <w:p w14:paraId="5FBBE372" w14:textId="77777777" w:rsidR="0017305C" w:rsidRPr="00307B0F" w:rsidRDefault="0017305C" w:rsidP="00307B0F">
      <w:pPr>
        <w:tabs>
          <w:tab w:val="left" w:pos="5544"/>
        </w:tabs>
        <w:bidi/>
        <w:spacing w:after="120" w:line="240" w:lineRule="auto"/>
        <w:jc w:val="both"/>
        <w:rPr>
          <w:rFonts w:ascii="Arabic Typesetting" w:hAnsi="Arabic Typesetting" w:cs="Traditional Arabic"/>
          <w:sz w:val="32"/>
          <w:szCs w:val="34"/>
          <w:rtl/>
          <w:lang w:bidi="ar-MA"/>
        </w:rPr>
      </w:pPr>
    </w:p>
    <w:p w14:paraId="1473CD87" w14:textId="0AE51D79" w:rsidR="00527A5A" w:rsidRPr="00307B0F" w:rsidRDefault="00307B0F" w:rsidP="00307B0F">
      <w:pPr>
        <w:tabs>
          <w:tab w:val="left" w:pos="5544"/>
        </w:tabs>
        <w:bidi/>
        <w:spacing w:after="120" w:line="240" w:lineRule="auto"/>
        <w:jc w:val="both"/>
        <w:rPr>
          <w:rFonts w:ascii="Arabic Typesetting" w:hAnsi="Arabic Typesetting" w:cs="Traditional Arabic"/>
          <w:sz w:val="32"/>
          <w:szCs w:val="34"/>
          <w:rtl/>
          <w:lang w:bidi="ar-MA"/>
        </w:rPr>
      </w:pPr>
      <w:r>
        <w:rPr>
          <w:rFonts w:ascii="Arabic Typesetting" w:hAnsi="Arabic Typesetting" w:cs="Traditional Arabic" w:hint="cs"/>
          <w:sz w:val="32"/>
          <w:szCs w:val="34"/>
          <w:rtl/>
          <w:lang w:bidi="ar-MA"/>
        </w:rPr>
        <w:t xml:space="preserve"> </w:t>
      </w:r>
      <w:r w:rsidR="006C45F9" w:rsidRPr="00307B0F">
        <w:rPr>
          <w:rFonts w:ascii="Arabic Typesetting" w:hAnsi="Arabic Typesetting" w:cs="Traditional Arabic" w:hint="cs"/>
          <w:sz w:val="32"/>
          <w:szCs w:val="34"/>
          <w:rtl/>
          <w:lang w:bidi="ar-MA"/>
        </w:rPr>
        <w:t>و</w:t>
      </w:r>
      <w:r w:rsidR="00024E03" w:rsidRPr="00307B0F">
        <w:rPr>
          <w:rFonts w:ascii="Arabic Typesetting" w:hAnsi="Arabic Typesetting" w:cs="Traditional Arabic"/>
          <w:sz w:val="32"/>
          <w:szCs w:val="34"/>
          <w:rtl/>
          <w:lang w:bidi="ar-MA"/>
        </w:rPr>
        <w:t>كان رسول الله صلى الله عليه وسلم والصحابة رضوان الله عليهم حريصين على تر</w:t>
      </w:r>
      <w:r w:rsidR="000D2A63" w:rsidRPr="00307B0F">
        <w:rPr>
          <w:rFonts w:ascii="Arabic Typesetting" w:hAnsi="Arabic Typesetting" w:cs="Traditional Arabic"/>
          <w:sz w:val="32"/>
          <w:szCs w:val="34"/>
          <w:rtl/>
          <w:lang w:bidi="ar-MA"/>
        </w:rPr>
        <w:t>ائي هلال</w:t>
      </w:r>
      <w:r w:rsidR="00024E03" w:rsidRPr="00307B0F">
        <w:rPr>
          <w:rFonts w:ascii="Arabic Typesetting" w:hAnsi="Arabic Typesetting" w:cs="Traditional Arabic"/>
          <w:sz w:val="32"/>
          <w:szCs w:val="34"/>
          <w:rtl/>
          <w:lang w:bidi="ar-MA"/>
        </w:rPr>
        <w:t xml:space="preserve"> رمضان في أواخر شهر شعبان،</w:t>
      </w:r>
    </w:p>
    <w:p w14:paraId="39A0723C" w14:textId="77F08724" w:rsidR="0026166E" w:rsidRPr="00307B0F" w:rsidRDefault="00024E03" w:rsidP="00307B0F">
      <w:pPr>
        <w:tabs>
          <w:tab w:val="left" w:pos="5544"/>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sz w:val="32"/>
          <w:szCs w:val="34"/>
          <w:rtl/>
          <w:lang w:bidi="ar-MA"/>
        </w:rPr>
        <w:t xml:space="preserve"> وكذا هلال شهر شوال، وكانوا يلتمسون الهلال </w:t>
      </w:r>
      <w:proofErr w:type="spellStart"/>
      <w:r w:rsidRPr="00307B0F">
        <w:rPr>
          <w:rFonts w:ascii="Arabic Typesetting" w:hAnsi="Arabic Typesetting" w:cs="Traditional Arabic"/>
          <w:sz w:val="32"/>
          <w:szCs w:val="34"/>
          <w:rtl/>
          <w:lang w:bidi="ar-MA"/>
        </w:rPr>
        <w:t>ويتحرونه</w:t>
      </w:r>
      <w:proofErr w:type="spellEnd"/>
      <w:r w:rsidRPr="00307B0F">
        <w:rPr>
          <w:rFonts w:ascii="Arabic Typesetting" w:hAnsi="Arabic Typesetting" w:cs="Traditional Arabic"/>
          <w:sz w:val="32"/>
          <w:szCs w:val="34"/>
          <w:rtl/>
          <w:lang w:bidi="ar-MA"/>
        </w:rPr>
        <w:t xml:space="preserve"> في مظانه زمانا ومكانا وصفة. </w:t>
      </w:r>
      <w:r w:rsidR="00204A3A" w:rsidRPr="00307B0F">
        <w:rPr>
          <w:rFonts w:ascii="Arabic Typesetting" w:hAnsi="Arabic Typesetting" w:cs="Traditional Arabic"/>
          <w:sz w:val="32"/>
          <w:szCs w:val="34"/>
          <w:rtl/>
          <w:lang w:bidi="ar-MA"/>
        </w:rPr>
        <w:t xml:space="preserve">فعن أبي هريرة قال: قال رسول الله </w:t>
      </w:r>
      <w:r w:rsidR="00BD0DAF" w:rsidRPr="00307B0F">
        <w:rPr>
          <w:rFonts w:ascii="Arabic Typesetting" w:hAnsi="Arabic Typesetting" w:cs="Traditional Arabic"/>
          <w:sz w:val="32"/>
          <w:szCs w:val="34"/>
          <w:rtl/>
          <w:lang w:bidi="ar-MA"/>
        </w:rPr>
        <w:t>–</w:t>
      </w:r>
      <w:r w:rsidR="00204A3A" w:rsidRPr="00307B0F">
        <w:rPr>
          <w:rFonts w:ascii="Arabic Typesetting" w:hAnsi="Arabic Typesetting" w:cs="Traditional Arabic"/>
          <w:sz w:val="32"/>
          <w:szCs w:val="34"/>
          <w:rtl/>
          <w:lang w:bidi="ar-MA"/>
        </w:rPr>
        <w:t xml:space="preserve"> صلى الله عليه وسلم-</w:t>
      </w:r>
      <w:r w:rsidR="0017305C" w:rsidRPr="00307B0F">
        <w:rPr>
          <w:rFonts w:ascii="Arabic Typesetting" w:hAnsi="Arabic Typesetting" w:cs="Traditional Arabic"/>
          <w:sz w:val="32"/>
          <w:szCs w:val="34"/>
          <w:rtl/>
          <w:lang w:bidi="ar-MA"/>
        </w:rPr>
        <w:t>: [</w:t>
      </w:r>
      <w:r w:rsidR="00204A3A" w:rsidRPr="00307B0F">
        <w:rPr>
          <w:rFonts w:ascii="Arabic Typesetting" w:hAnsi="Arabic Typesetting" w:cs="Traditional Arabic"/>
          <w:sz w:val="32"/>
          <w:szCs w:val="34"/>
          <w:rtl/>
          <w:lang w:bidi="ar-MA"/>
        </w:rPr>
        <w:t xml:space="preserve">أحصوا هلال شعبان </w:t>
      </w:r>
      <w:proofErr w:type="gramStart"/>
      <w:r w:rsidR="00204A3A" w:rsidRPr="00307B0F">
        <w:rPr>
          <w:rFonts w:ascii="Arabic Typesetting" w:hAnsi="Arabic Typesetting" w:cs="Traditional Arabic"/>
          <w:sz w:val="32"/>
          <w:szCs w:val="34"/>
          <w:rtl/>
          <w:lang w:bidi="ar-MA"/>
        </w:rPr>
        <w:t xml:space="preserve">لرمضان </w:t>
      </w:r>
      <w:r w:rsidR="00D21696" w:rsidRPr="00307B0F">
        <w:rPr>
          <w:rFonts w:ascii="Arabic Typesetting" w:hAnsi="Arabic Typesetting" w:cs="Traditional Arabic"/>
          <w:sz w:val="32"/>
          <w:szCs w:val="34"/>
          <w:rtl/>
          <w:lang w:bidi="ar-MA"/>
        </w:rPr>
        <w:t>]</w:t>
      </w:r>
      <w:proofErr w:type="gramEnd"/>
      <w:r w:rsidR="00307B0F" w:rsidRPr="00307B0F">
        <w:rPr>
          <w:rStyle w:val="a8"/>
          <w:rtl/>
        </w:rPr>
        <w:t>(</w:t>
      </w:r>
      <w:r w:rsidR="000D2A63" w:rsidRPr="00307B0F">
        <w:rPr>
          <w:rStyle w:val="a8"/>
          <w:rtl/>
        </w:rPr>
        <w:footnoteReference w:id="1"/>
      </w:r>
      <w:r w:rsidR="00307B0F" w:rsidRPr="00307B0F">
        <w:rPr>
          <w:rStyle w:val="a8"/>
          <w:rtl/>
        </w:rPr>
        <w:t>)</w:t>
      </w:r>
      <w:r w:rsidR="00D21696" w:rsidRPr="00307B0F">
        <w:rPr>
          <w:rFonts w:ascii="Arabic Typesetting" w:hAnsi="Arabic Typesetting" w:cs="Traditional Arabic"/>
          <w:sz w:val="32"/>
          <w:szCs w:val="34"/>
          <w:rtl/>
          <w:lang w:bidi="ar-MA"/>
        </w:rPr>
        <w:t xml:space="preserve"> </w:t>
      </w:r>
      <w:r w:rsidR="00593DB3" w:rsidRPr="00307B0F">
        <w:rPr>
          <w:rFonts w:ascii="Arabic Typesetting" w:hAnsi="Arabic Typesetting" w:cs="Traditional Arabic"/>
          <w:sz w:val="32"/>
          <w:szCs w:val="34"/>
          <w:rtl/>
          <w:lang w:bidi="ar-MA"/>
        </w:rPr>
        <w:t xml:space="preserve">فبذلك كان لزاما </w:t>
      </w:r>
      <w:r w:rsidR="00587B34" w:rsidRPr="00307B0F">
        <w:rPr>
          <w:rFonts w:ascii="Arabic Typesetting" w:hAnsi="Arabic Typesetting" w:cs="Traditional Arabic"/>
          <w:sz w:val="32"/>
          <w:szCs w:val="34"/>
          <w:rtl/>
          <w:lang w:bidi="ar-MA"/>
        </w:rPr>
        <w:t xml:space="preserve">- في كل بلد- </w:t>
      </w:r>
      <w:r w:rsidR="00593DB3" w:rsidRPr="00307B0F">
        <w:rPr>
          <w:rFonts w:ascii="Arabic Typesetting" w:hAnsi="Arabic Typesetting" w:cs="Traditional Arabic"/>
          <w:sz w:val="32"/>
          <w:szCs w:val="34"/>
          <w:rtl/>
          <w:lang w:bidi="ar-MA"/>
        </w:rPr>
        <w:t xml:space="preserve">على من </w:t>
      </w:r>
      <w:r w:rsidR="00587B34" w:rsidRPr="00307B0F">
        <w:rPr>
          <w:rFonts w:ascii="Arabic Typesetting" w:hAnsi="Arabic Typesetting" w:cs="Traditional Arabic"/>
          <w:sz w:val="32"/>
          <w:szCs w:val="34"/>
          <w:rtl/>
          <w:lang w:bidi="ar-MA"/>
        </w:rPr>
        <w:t>كان عدلا، و</w:t>
      </w:r>
      <w:r w:rsidR="00593DB3" w:rsidRPr="00307B0F">
        <w:rPr>
          <w:rFonts w:ascii="Arabic Typesetting" w:hAnsi="Arabic Typesetting" w:cs="Traditional Arabic"/>
          <w:sz w:val="32"/>
          <w:szCs w:val="34"/>
          <w:rtl/>
          <w:lang w:bidi="ar-MA"/>
        </w:rPr>
        <w:t xml:space="preserve">حسن بصره وعلمه بزمان ومكان احتمال ظهور الهلال، التحري </w:t>
      </w:r>
      <w:r w:rsidR="00002D08" w:rsidRPr="00307B0F">
        <w:rPr>
          <w:rFonts w:ascii="Arabic Typesetting" w:hAnsi="Arabic Typesetting" w:cs="Traditional Arabic"/>
          <w:sz w:val="32"/>
          <w:szCs w:val="34"/>
          <w:rtl/>
          <w:lang w:bidi="ar-MA"/>
        </w:rPr>
        <w:t>وترقب ظهور هلال رمضان، ف</w:t>
      </w:r>
      <w:r w:rsidR="00002D08" w:rsidRPr="00307B0F">
        <w:rPr>
          <w:rFonts w:ascii="Arabic Typesetting" w:hAnsi="Arabic Typesetting" w:cs="Traditional Arabic" w:hint="cs"/>
          <w:sz w:val="32"/>
          <w:szCs w:val="34"/>
          <w:rtl/>
          <w:lang w:bidi="ar-MA"/>
        </w:rPr>
        <w:t>في سنن أبي داود</w:t>
      </w:r>
      <w:r w:rsidR="00002D08" w:rsidRPr="00307B0F">
        <w:rPr>
          <w:rFonts w:ascii="Arabic Typesetting" w:hAnsi="Arabic Typesetting" w:cs="Traditional Arabic"/>
          <w:sz w:val="32"/>
          <w:szCs w:val="34"/>
          <w:rtl/>
          <w:lang w:bidi="ar-MA"/>
        </w:rPr>
        <w:t xml:space="preserve"> </w:t>
      </w:r>
      <w:r w:rsidR="00002D08" w:rsidRPr="00307B0F">
        <w:rPr>
          <w:rFonts w:ascii="Arabic Typesetting" w:hAnsi="Arabic Typesetting" w:cs="Traditional Arabic" w:hint="cs"/>
          <w:sz w:val="32"/>
          <w:szCs w:val="34"/>
          <w:rtl/>
          <w:lang w:bidi="ar-MA"/>
        </w:rPr>
        <w:t>عن</w:t>
      </w:r>
      <w:r w:rsidR="00587B34" w:rsidRPr="00307B0F">
        <w:rPr>
          <w:rFonts w:ascii="Arabic Typesetting" w:hAnsi="Arabic Typesetting" w:cs="Traditional Arabic"/>
          <w:sz w:val="32"/>
          <w:szCs w:val="34"/>
          <w:rtl/>
          <w:lang w:bidi="ar-MA"/>
        </w:rPr>
        <w:t xml:space="preserve"> عبد الله بن عمر رضي الله عنهما</w:t>
      </w:r>
      <w:r w:rsidR="00002D08" w:rsidRPr="00307B0F">
        <w:rPr>
          <w:rFonts w:ascii="Arabic Typesetting" w:hAnsi="Arabic Typesetting" w:cs="Traditional Arabic" w:hint="cs"/>
          <w:sz w:val="32"/>
          <w:szCs w:val="34"/>
          <w:rtl/>
          <w:lang w:bidi="ar-MA"/>
        </w:rPr>
        <w:t xml:space="preserve"> قال:</w:t>
      </w:r>
      <w:r w:rsidR="00587B34" w:rsidRPr="00307B0F">
        <w:rPr>
          <w:rFonts w:ascii="Arabic Typesetting" w:hAnsi="Arabic Typesetting" w:cs="Traditional Arabic"/>
          <w:sz w:val="32"/>
          <w:szCs w:val="34"/>
          <w:rtl/>
          <w:lang w:bidi="ar-MA"/>
        </w:rPr>
        <w:t xml:space="preserve"> </w:t>
      </w:r>
    </w:p>
    <w:p w14:paraId="5B4B387E" w14:textId="23178B47" w:rsidR="002773D6" w:rsidRPr="00307B0F" w:rsidRDefault="00B85CC1" w:rsidP="00307B0F">
      <w:pPr>
        <w:tabs>
          <w:tab w:val="left" w:pos="5544"/>
        </w:tabs>
        <w:bidi/>
        <w:spacing w:after="120" w:line="240" w:lineRule="auto"/>
        <w:jc w:val="both"/>
        <w:rPr>
          <w:rFonts w:ascii="Arabic Typesetting" w:hAnsi="Arabic Typesetting" w:cs="Traditional Arabic"/>
          <w:sz w:val="32"/>
          <w:szCs w:val="34"/>
          <w:rtl/>
          <w:lang w:bidi="ar-MA"/>
        </w:rPr>
      </w:pPr>
      <w:proofErr w:type="gramStart"/>
      <w:r w:rsidRPr="00307B0F">
        <w:rPr>
          <w:rFonts w:ascii="Arabic Typesetting" w:hAnsi="Arabic Typesetting" w:cs="Traditional Arabic"/>
          <w:sz w:val="32"/>
          <w:szCs w:val="34"/>
          <w:rtl/>
          <w:lang w:bidi="ar-MA"/>
        </w:rPr>
        <w:t>[</w:t>
      </w:r>
      <w:r w:rsidRPr="00307B0F">
        <w:rPr>
          <w:rFonts w:ascii="Arabic Typesetting" w:hAnsi="Arabic Typesetting" w:cs="Traditional Arabic" w:hint="cs"/>
          <w:sz w:val="32"/>
          <w:szCs w:val="34"/>
          <w:rtl/>
          <w:lang w:bidi="ar-MA"/>
        </w:rPr>
        <w:t xml:space="preserve"> </w:t>
      </w:r>
      <w:r w:rsidR="00002D08" w:rsidRPr="00307B0F">
        <w:rPr>
          <w:rFonts w:ascii="Arabic Typesetting" w:hAnsi="Arabic Typesetting" w:cs="Traditional Arabic" w:hint="cs"/>
          <w:sz w:val="32"/>
          <w:szCs w:val="34"/>
          <w:rtl/>
          <w:lang w:bidi="ar-MA"/>
        </w:rPr>
        <w:t>تراءى</w:t>
      </w:r>
      <w:proofErr w:type="gramEnd"/>
      <w:r w:rsidR="00587B34" w:rsidRPr="00307B0F">
        <w:rPr>
          <w:rFonts w:ascii="Arabic Typesetting" w:hAnsi="Arabic Typesetting" w:cs="Traditional Arabic"/>
          <w:sz w:val="32"/>
          <w:szCs w:val="34"/>
          <w:rtl/>
          <w:lang w:bidi="ar-MA"/>
        </w:rPr>
        <w:t xml:space="preserve"> الناس الهلال، فأخبرت رسول الله - صل</w:t>
      </w:r>
      <w:r w:rsidR="00002D08" w:rsidRPr="00307B0F">
        <w:rPr>
          <w:rFonts w:ascii="Arabic Typesetting" w:hAnsi="Arabic Typesetting" w:cs="Traditional Arabic"/>
          <w:sz w:val="32"/>
          <w:szCs w:val="34"/>
          <w:rtl/>
          <w:lang w:bidi="ar-MA"/>
        </w:rPr>
        <w:t>ى الله عليه وسلم- أني رأيته فصا</w:t>
      </w:r>
      <w:r w:rsidR="00002D08" w:rsidRPr="00307B0F">
        <w:rPr>
          <w:rFonts w:ascii="Arabic Typesetting" w:hAnsi="Arabic Typesetting" w:cs="Traditional Arabic" w:hint="cs"/>
          <w:sz w:val="32"/>
          <w:szCs w:val="34"/>
          <w:rtl/>
          <w:lang w:bidi="ar-MA"/>
        </w:rPr>
        <w:t>م</w:t>
      </w:r>
      <w:r w:rsidR="00587B34" w:rsidRPr="00307B0F">
        <w:rPr>
          <w:rFonts w:ascii="Arabic Typesetting" w:hAnsi="Arabic Typesetting" w:cs="Traditional Arabic"/>
          <w:sz w:val="32"/>
          <w:szCs w:val="34"/>
          <w:rtl/>
          <w:lang w:bidi="ar-MA"/>
        </w:rPr>
        <w:t xml:space="preserve"> وأمر الناس بصيامه]</w:t>
      </w:r>
      <w:r w:rsidR="00307B0F" w:rsidRPr="00307B0F">
        <w:rPr>
          <w:rStyle w:val="a8"/>
          <w:rtl/>
        </w:rPr>
        <w:t>(</w:t>
      </w:r>
      <w:r w:rsidR="00587B34" w:rsidRPr="00307B0F">
        <w:rPr>
          <w:rStyle w:val="a8"/>
          <w:rtl/>
        </w:rPr>
        <w:footnoteReference w:id="2"/>
      </w:r>
      <w:r w:rsidR="00307B0F" w:rsidRPr="00307B0F">
        <w:rPr>
          <w:rStyle w:val="a8"/>
          <w:rtl/>
        </w:rPr>
        <w:t>)</w:t>
      </w:r>
      <w:r w:rsidR="002773D6" w:rsidRPr="00307B0F">
        <w:rPr>
          <w:rFonts w:ascii="Arabic Typesetting" w:hAnsi="Arabic Typesetting" w:cs="Traditional Arabic" w:hint="cs"/>
          <w:sz w:val="32"/>
          <w:szCs w:val="34"/>
          <w:rtl/>
          <w:lang w:bidi="ar-MA"/>
        </w:rPr>
        <w:t xml:space="preserve">، </w:t>
      </w:r>
      <w:r w:rsidR="00B06E49" w:rsidRPr="00307B0F">
        <w:rPr>
          <w:rFonts w:ascii="Arabic Typesetting" w:hAnsi="Arabic Typesetting" w:cs="Traditional Arabic"/>
          <w:sz w:val="32"/>
          <w:szCs w:val="34"/>
          <w:rtl/>
          <w:lang w:bidi="ar-MA"/>
        </w:rPr>
        <w:t>وكذلك كان دأب المسلمين في رؤية هلال رمضان</w:t>
      </w:r>
      <w:r w:rsidR="007D1EF3" w:rsidRPr="00307B0F">
        <w:rPr>
          <w:rFonts w:ascii="Arabic Typesetting" w:hAnsi="Arabic Typesetting" w:cs="Traditional Arabic"/>
          <w:sz w:val="32"/>
          <w:szCs w:val="34"/>
          <w:rtl/>
          <w:lang w:bidi="ar-MA"/>
        </w:rPr>
        <w:t xml:space="preserve"> في كل الأمصار، وكان</w:t>
      </w:r>
      <w:r w:rsidR="002773D6" w:rsidRPr="00307B0F">
        <w:rPr>
          <w:rFonts w:ascii="Arabic Typesetting" w:hAnsi="Arabic Typesetting" w:cs="Traditional Arabic" w:hint="cs"/>
          <w:sz w:val="32"/>
          <w:szCs w:val="34"/>
          <w:rtl/>
          <w:lang w:bidi="ar-MA"/>
        </w:rPr>
        <w:t xml:space="preserve"> موضوعه</w:t>
      </w:r>
      <w:r w:rsidR="007D1EF3" w:rsidRPr="00307B0F">
        <w:rPr>
          <w:rFonts w:ascii="Arabic Typesetting" w:hAnsi="Arabic Typesetting" w:cs="Traditional Arabic"/>
          <w:sz w:val="32"/>
          <w:szCs w:val="34"/>
          <w:rtl/>
          <w:lang w:bidi="ar-MA"/>
        </w:rPr>
        <w:t xml:space="preserve"> مداد</w:t>
      </w:r>
      <w:r w:rsidR="00B06E49" w:rsidRPr="00307B0F">
        <w:rPr>
          <w:rFonts w:ascii="Arabic Typesetting" w:hAnsi="Arabic Typesetting" w:cs="Traditional Arabic"/>
          <w:sz w:val="32"/>
          <w:szCs w:val="34"/>
          <w:rtl/>
          <w:lang w:bidi="ar-MA"/>
        </w:rPr>
        <w:t xml:space="preserve"> مخطوطاتهم إلى اليوم.</w:t>
      </w:r>
    </w:p>
    <w:p w14:paraId="6FC32BA9" w14:textId="0EBE1C25" w:rsidR="003A0FA5" w:rsidRPr="00307B0F" w:rsidRDefault="00307B0F" w:rsidP="00307B0F">
      <w:pPr>
        <w:tabs>
          <w:tab w:val="left" w:pos="5544"/>
        </w:tabs>
        <w:bidi/>
        <w:spacing w:after="120" w:line="240" w:lineRule="auto"/>
        <w:jc w:val="both"/>
        <w:rPr>
          <w:rFonts w:ascii="Arabic Typesetting" w:hAnsi="Arabic Typesetting" w:cs="Traditional Arabic"/>
          <w:sz w:val="32"/>
          <w:szCs w:val="34"/>
          <w:rtl/>
          <w:lang w:bidi="ar-MA"/>
        </w:rPr>
      </w:pPr>
      <w:r>
        <w:rPr>
          <w:rFonts w:ascii="Arabic Typesetting" w:hAnsi="Arabic Typesetting" w:cs="Traditional Arabic" w:hint="cs"/>
          <w:sz w:val="32"/>
          <w:szCs w:val="34"/>
          <w:rtl/>
          <w:lang w:bidi="ar-MA"/>
        </w:rPr>
        <w:t xml:space="preserve"> </w:t>
      </w:r>
      <w:r w:rsidR="00CA303C" w:rsidRPr="00307B0F">
        <w:rPr>
          <w:rFonts w:ascii="Arabic Typesetting" w:hAnsi="Arabic Typesetting" w:cs="Traditional Arabic" w:hint="cs"/>
          <w:sz w:val="32"/>
          <w:szCs w:val="34"/>
          <w:rtl/>
          <w:lang w:bidi="ar-MA"/>
        </w:rPr>
        <w:t xml:space="preserve">كما أن </w:t>
      </w:r>
      <w:r w:rsidR="00024532" w:rsidRPr="00307B0F">
        <w:rPr>
          <w:rFonts w:ascii="Arabic Typesetting" w:hAnsi="Arabic Typesetting" w:cs="Traditional Arabic"/>
          <w:sz w:val="32"/>
          <w:szCs w:val="34"/>
          <w:rtl/>
          <w:lang w:bidi="ar-MA"/>
        </w:rPr>
        <w:t xml:space="preserve">الفقهاء </w:t>
      </w:r>
      <w:r w:rsidR="00254110" w:rsidRPr="00307B0F">
        <w:rPr>
          <w:rFonts w:ascii="Arabic Typesetting" w:hAnsi="Arabic Typesetting" w:cs="Traditional Arabic" w:hint="cs"/>
          <w:sz w:val="32"/>
          <w:szCs w:val="34"/>
          <w:rtl/>
          <w:lang w:bidi="ar-MA"/>
        </w:rPr>
        <w:t>-</w:t>
      </w:r>
      <w:r w:rsidR="00D92FF1" w:rsidRPr="00307B0F">
        <w:rPr>
          <w:rFonts w:ascii="Arabic Typesetting" w:hAnsi="Arabic Typesetting" w:cs="Traditional Arabic" w:hint="cs"/>
          <w:sz w:val="32"/>
          <w:szCs w:val="34"/>
          <w:rtl/>
          <w:lang w:bidi="ar-MA"/>
        </w:rPr>
        <w:t xml:space="preserve"> </w:t>
      </w:r>
      <w:r w:rsidR="0064463B" w:rsidRPr="00307B0F">
        <w:rPr>
          <w:rFonts w:ascii="Arabic Typesetting" w:hAnsi="Arabic Typesetting" w:cs="Traditional Arabic"/>
          <w:sz w:val="32"/>
          <w:szCs w:val="34"/>
          <w:rtl/>
          <w:lang w:bidi="ar-MA"/>
        </w:rPr>
        <w:t xml:space="preserve">على </w:t>
      </w:r>
      <w:r w:rsidR="00254110" w:rsidRPr="00307B0F">
        <w:rPr>
          <w:rFonts w:ascii="Arabic Typesetting" w:hAnsi="Arabic Typesetting" w:cs="Traditional Arabic" w:hint="cs"/>
          <w:sz w:val="32"/>
          <w:szCs w:val="34"/>
          <w:rtl/>
          <w:lang w:bidi="ar-MA"/>
        </w:rPr>
        <w:t>تنوع</w:t>
      </w:r>
      <w:r w:rsidR="00024532" w:rsidRPr="00307B0F">
        <w:rPr>
          <w:rFonts w:ascii="Arabic Typesetting" w:hAnsi="Arabic Typesetting" w:cs="Traditional Arabic"/>
          <w:sz w:val="32"/>
          <w:szCs w:val="34"/>
          <w:rtl/>
          <w:lang w:bidi="ar-MA"/>
        </w:rPr>
        <w:t xml:space="preserve"> مذاهبهم</w:t>
      </w:r>
      <w:r w:rsidR="00CA303C" w:rsidRPr="00307B0F">
        <w:rPr>
          <w:rFonts w:ascii="Arabic Typesetting" w:hAnsi="Arabic Typesetting" w:cs="Traditional Arabic" w:hint="cs"/>
          <w:sz w:val="32"/>
          <w:szCs w:val="34"/>
          <w:rtl/>
          <w:lang w:bidi="ar-MA"/>
        </w:rPr>
        <w:t xml:space="preserve"> </w:t>
      </w:r>
      <w:r w:rsidR="00254110" w:rsidRPr="00307B0F">
        <w:rPr>
          <w:rFonts w:ascii="Arabic Typesetting" w:hAnsi="Arabic Typesetting" w:cs="Traditional Arabic" w:hint="cs"/>
          <w:sz w:val="32"/>
          <w:szCs w:val="34"/>
          <w:rtl/>
          <w:lang w:bidi="ar-MA"/>
        </w:rPr>
        <w:t>-</w:t>
      </w:r>
      <w:r w:rsidR="00777D26" w:rsidRPr="00307B0F">
        <w:rPr>
          <w:rFonts w:ascii="Arabic Typesetting" w:hAnsi="Arabic Typesetting" w:cs="Traditional Arabic" w:hint="cs"/>
          <w:sz w:val="32"/>
          <w:szCs w:val="34"/>
          <w:rtl/>
          <w:lang w:bidi="ar-MA"/>
        </w:rPr>
        <w:t>"</w:t>
      </w:r>
      <w:r w:rsidR="00CA303C" w:rsidRPr="00307B0F">
        <w:rPr>
          <w:rFonts w:ascii="Arabic Typesetting" w:hAnsi="Arabic Typesetting" w:cs="Traditional Arabic" w:hint="cs"/>
          <w:sz w:val="32"/>
          <w:szCs w:val="34"/>
          <w:rtl/>
          <w:lang w:bidi="ar-MA"/>
        </w:rPr>
        <w:t xml:space="preserve"> كانوا</w:t>
      </w:r>
      <w:r w:rsidR="00BD0DAF" w:rsidRPr="00307B0F">
        <w:rPr>
          <w:rFonts w:ascii="Arabic Typesetting" w:hAnsi="Arabic Typesetting" w:cs="Traditional Arabic" w:hint="cs"/>
          <w:sz w:val="32"/>
          <w:szCs w:val="34"/>
          <w:rtl/>
          <w:lang w:bidi="ar-MA"/>
        </w:rPr>
        <w:t xml:space="preserve"> يصدرون في اجتهاداتهم الفقهية عن بحث ودراسة للواقع، كونيا كان أم أرضيا، تنتج تصورا خاصا عندهم، يبنون عليه أحكامهم... ولا ضير لو وجه إليهم نقد، ذلك لأن تصورهم للظواهر الكونية كان محدودا بمستوى ثقافة عصرهم</w:t>
      </w:r>
      <w:r w:rsidR="00777D26" w:rsidRPr="00307B0F">
        <w:rPr>
          <w:rFonts w:ascii="Arabic Typesetting" w:hAnsi="Arabic Typesetting" w:cs="Traditional Arabic" w:hint="cs"/>
          <w:sz w:val="32"/>
          <w:szCs w:val="34"/>
          <w:rtl/>
          <w:lang w:bidi="ar-MA"/>
        </w:rPr>
        <w:t>... واختلاف المستويات الثقافية عبر العصور، نعتبره من باب اختلاف الظروف والأزمان المؤثرة في اختلاف الأحكام الفرعية العملية،"</w:t>
      </w:r>
      <w:r w:rsidRPr="00307B0F">
        <w:rPr>
          <w:rStyle w:val="a8"/>
          <w:rtl/>
        </w:rPr>
        <w:t>(</w:t>
      </w:r>
      <w:r w:rsidR="00777D26" w:rsidRPr="00307B0F">
        <w:rPr>
          <w:rStyle w:val="a8"/>
          <w:rtl/>
        </w:rPr>
        <w:footnoteReference w:id="3"/>
      </w:r>
      <w:r w:rsidRPr="00307B0F">
        <w:rPr>
          <w:rStyle w:val="a8"/>
          <w:rtl/>
        </w:rPr>
        <w:t>)</w:t>
      </w:r>
      <w:r w:rsidR="00FD727B" w:rsidRPr="00307B0F">
        <w:rPr>
          <w:rFonts w:ascii="Arabic Typesetting" w:hAnsi="Arabic Typesetting" w:cs="Traditional Arabic" w:hint="cs"/>
          <w:sz w:val="32"/>
          <w:szCs w:val="34"/>
          <w:rtl/>
          <w:lang w:bidi="ar-MA"/>
        </w:rPr>
        <w:t xml:space="preserve"> وكانوا رحمهم الله</w:t>
      </w:r>
      <w:r w:rsidR="00024532" w:rsidRPr="00307B0F">
        <w:rPr>
          <w:rFonts w:ascii="Arabic Typesetting" w:hAnsi="Arabic Typesetting" w:cs="Traditional Arabic"/>
          <w:sz w:val="32"/>
          <w:szCs w:val="34"/>
          <w:rtl/>
          <w:lang w:bidi="ar-MA"/>
        </w:rPr>
        <w:t xml:space="preserve"> على رأي </w:t>
      </w:r>
      <w:r w:rsidR="00024532" w:rsidRPr="00307B0F">
        <w:rPr>
          <w:rFonts w:ascii="Arabic Typesetting" w:hAnsi="Arabic Typesetting" w:cs="Traditional Arabic"/>
          <w:sz w:val="32"/>
          <w:szCs w:val="34"/>
          <w:rtl/>
          <w:lang w:bidi="ar-MA"/>
        </w:rPr>
        <w:lastRenderedPageBreak/>
        <w:t>فرد في قضية وجوب صيام شهر رمضان برؤية</w:t>
      </w:r>
      <w:r w:rsidR="00645091" w:rsidRPr="00307B0F">
        <w:rPr>
          <w:rFonts w:ascii="Arabic Typesetting" w:hAnsi="Arabic Typesetting" w:cs="Traditional Arabic"/>
          <w:sz w:val="32"/>
          <w:szCs w:val="34"/>
          <w:rtl/>
          <w:lang w:bidi="ar-MA"/>
        </w:rPr>
        <w:t xml:space="preserve"> الهلال لقوله عز وجل:</w:t>
      </w:r>
      <w:r w:rsidR="0017305C" w:rsidRPr="00307B0F">
        <w:rPr>
          <w:rFonts w:ascii="Arabic Typesetting" w:hAnsi="Arabic Typesetting" w:cs="Traditional Arabic"/>
          <w:sz w:val="32"/>
          <w:szCs w:val="34"/>
          <w:rtl/>
          <w:lang w:bidi="ar-MA"/>
        </w:rPr>
        <w:t xml:space="preserve">﴿ </w:t>
      </w:r>
      <w:r w:rsidR="00645091" w:rsidRPr="00307B0F">
        <w:rPr>
          <w:rFonts w:ascii="Arabic Typesetting" w:hAnsi="Arabic Typesetting" w:cs="Traditional Arabic"/>
          <w:sz w:val="32"/>
          <w:szCs w:val="34"/>
          <w:rtl/>
          <w:lang w:bidi="ar-MA"/>
        </w:rPr>
        <w:t>فمن شهد منكم الشهر فليصمه</w:t>
      </w:r>
      <w:r w:rsidR="0017305C" w:rsidRPr="00307B0F">
        <w:rPr>
          <w:rFonts w:ascii="Arabic Typesetting" w:hAnsi="Arabic Typesetting" w:cs="Traditional Arabic"/>
          <w:sz w:val="32"/>
          <w:szCs w:val="34"/>
          <w:rtl/>
          <w:lang w:bidi="ar-MA"/>
        </w:rPr>
        <w:t xml:space="preserve"> ﴾</w:t>
      </w:r>
      <w:r w:rsidRPr="00307B0F">
        <w:rPr>
          <w:rStyle w:val="a8"/>
          <w:rtl/>
        </w:rPr>
        <w:t>(</w:t>
      </w:r>
      <w:r w:rsidR="00645091" w:rsidRPr="00307B0F">
        <w:rPr>
          <w:rStyle w:val="a8"/>
          <w:rtl/>
        </w:rPr>
        <w:footnoteReference w:id="4"/>
      </w:r>
      <w:r w:rsidRPr="00307B0F">
        <w:rPr>
          <w:rStyle w:val="a8"/>
          <w:rtl/>
        </w:rPr>
        <w:t>)</w:t>
      </w:r>
      <w:r w:rsidR="00346FE1" w:rsidRPr="00307B0F">
        <w:rPr>
          <w:rFonts w:ascii="Arabic Typesetting" w:hAnsi="Arabic Typesetting" w:cs="Traditional Arabic"/>
          <w:sz w:val="32"/>
          <w:szCs w:val="34"/>
          <w:rtl/>
          <w:lang w:bidi="ar-MA"/>
        </w:rPr>
        <w:t>، ولقول النبي صلى الله عليه وسلم:</w:t>
      </w:r>
      <w:r w:rsidR="0017305C" w:rsidRPr="00307B0F">
        <w:rPr>
          <w:rFonts w:ascii="Arabic Typesetting" w:hAnsi="Arabic Typesetting" w:cs="Traditional Arabic"/>
          <w:sz w:val="32"/>
          <w:szCs w:val="34"/>
          <w:rtl/>
          <w:lang w:bidi="ar-MA"/>
        </w:rPr>
        <w:t xml:space="preserve"> [</w:t>
      </w:r>
      <w:r w:rsidR="00346FE1" w:rsidRPr="00307B0F">
        <w:rPr>
          <w:rFonts w:ascii="Arabic Typesetting" w:hAnsi="Arabic Typesetting" w:cs="Traditional Arabic"/>
          <w:sz w:val="32"/>
          <w:szCs w:val="34"/>
          <w:rtl/>
          <w:lang w:bidi="ar-MA"/>
        </w:rPr>
        <w:t>صوموا لرؤيته وأفطروا لرؤيته</w:t>
      </w:r>
      <w:r w:rsidR="007743F3" w:rsidRPr="00307B0F">
        <w:rPr>
          <w:rFonts w:ascii="Arabic Typesetting" w:hAnsi="Arabic Typesetting" w:cs="Traditional Arabic"/>
          <w:sz w:val="32"/>
          <w:szCs w:val="34"/>
          <w:rtl/>
          <w:lang w:bidi="ar-MA"/>
        </w:rPr>
        <w:t>. فإن غُبي عليكم فأكملوا عدة شعبان ثلاثين</w:t>
      </w:r>
      <w:r w:rsidR="00346FE1" w:rsidRPr="00307B0F">
        <w:rPr>
          <w:rFonts w:ascii="Arabic Typesetting" w:hAnsi="Arabic Typesetting" w:cs="Traditional Arabic"/>
          <w:sz w:val="32"/>
          <w:szCs w:val="34"/>
          <w:rtl/>
          <w:lang w:bidi="ar-MA"/>
        </w:rPr>
        <w:t>]</w:t>
      </w:r>
      <w:r w:rsidRPr="00307B0F">
        <w:rPr>
          <w:rStyle w:val="a8"/>
          <w:rtl/>
        </w:rPr>
        <w:t>(</w:t>
      </w:r>
      <w:r w:rsidR="00346FE1" w:rsidRPr="00307B0F">
        <w:rPr>
          <w:rStyle w:val="a8"/>
          <w:rtl/>
        </w:rPr>
        <w:footnoteReference w:id="5"/>
      </w:r>
      <w:r w:rsidRPr="00307B0F">
        <w:rPr>
          <w:rStyle w:val="a8"/>
          <w:rtl/>
        </w:rPr>
        <w:t>)</w:t>
      </w:r>
      <w:r w:rsidR="00E77C23" w:rsidRPr="00307B0F">
        <w:rPr>
          <w:rFonts w:ascii="Arabic Typesetting" w:hAnsi="Arabic Typesetting" w:cs="Traditional Arabic" w:hint="cs"/>
          <w:sz w:val="32"/>
          <w:szCs w:val="34"/>
          <w:rtl/>
          <w:lang w:bidi="ar-MA"/>
        </w:rPr>
        <w:t>.</w:t>
      </w:r>
    </w:p>
    <w:p w14:paraId="2D6EF632" w14:textId="75BCB81B" w:rsidR="00A57D38" w:rsidRPr="00307B0F" w:rsidRDefault="00817455" w:rsidP="00307B0F">
      <w:pPr>
        <w:tabs>
          <w:tab w:val="left" w:pos="5544"/>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 </w:t>
      </w:r>
      <w:r w:rsidR="003A0FA5" w:rsidRPr="00307B0F">
        <w:rPr>
          <w:rFonts w:ascii="Arabic Typesetting" w:hAnsi="Arabic Typesetting" w:cs="Traditional Arabic" w:hint="cs"/>
          <w:sz w:val="32"/>
          <w:szCs w:val="34"/>
          <w:rtl/>
          <w:lang w:bidi="ar-MA"/>
        </w:rPr>
        <w:t>و</w:t>
      </w:r>
      <w:r w:rsidRPr="00307B0F">
        <w:rPr>
          <w:rFonts w:ascii="Arabic Typesetting" w:hAnsi="Arabic Typesetting" w:cs="Traditional Arabic" w:hint="cs"/>
          <w:sz w:val="32"/>
          <w:szCs w:val="34"/>
          <w:rtl/>
          <w:lang w:bidi="ar-MA"/>
        </w:rPr>
        <w:t>قد اتفقوا على</w:t>
      </w:r>
      <w:r w:rsidR="00A844D8"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 xml:space="preserve"> أن اختلاف</w:t>
      </w:r>
      <w:bookmarkStart w:id="0" w:name="هنا4"/>
      <w:bookmarkEnd w:id="0"/>
      <w:r w:rsidRPr="00307B0F">
        <w:rPr>
          <w:rFonts w:ascii="Arabic Typesetting" w:hAnsi="Arabic Typesetting" w:cs="Traditional Arabic" w:hint="cs"/>
          <w:sz w:val="32"/>
          <w:szCs w:val="34"/>
          <w:rtl/>
          <w:lang w:bidi="ar-MA"/>
        </w:rPr>
        <w:t xml:space="preserve"> مطالع القمر، ظاهرة كونية محسوسة ومشاهدة، ناجمة عن تحرك الكواكب: من الشمس والقمر </w:t>
      </w:r>
      <w:r w:rsidR="00A844D8" w:rsidRPr="00307B0F">
        <w:rPr>
          <w:rFonts w:ascii="Arabic Typesetting" w:hAnsi="Arabic Typesetting" w:cs="Traditional Arabic" w:hint="cs"/>
          <w:sz w:val="32"/>
          <w:szCs w:val="34"/>
          <w:rtl/>
          <w:lang w:bidi="ar-MA"/>
        </w:rPr>
        <w:t>والأرض</w:t>
      </w:r>
      <w:r w:rsidRPr="00307B0F">
        <w:rPr>
          <w:rFonts w:ascii="Arabic Typesetting" w:hAnsi="Arabic Typesetting" w:cs="Traditional Arabic" w:hint="cs"/>
          <w:sz w:val="32"/>
          <w:szCs w:val="34"/>
          <w:rtl/>
          <w:lang w:bidi="ar-MA"/>
        </w:rPr>
        <w:t>، فلا يسع</w:t>
      </w:r>
      <w:r w:rsidR="00A844D8" w:rsidRPr="00307B0F">
        <w:rPr>
          <w:rFonts w:ascii="Arabic Typesetting" w:hAnsi="Arabic Typesetting" w:cs="Traditional Arabic" w:hint="cs"/>
          <w:sz w:val="32"/>
          <w:szCs w:val="34"/>
          <w:rtl/>
          <w:lang w:bidi="ar-MA"/>
        </w:rPr>
        <w:t xml:space="preserve"> أحدا إنكارها"</w:t>
      </w:r>
      <w:r w:rsidR="00307B0F" w:rsidRPr="00307B0F">
        <w:rPr>
          <w:rStyle w:val="a8"/>
          <w:rtl/>
        </w:rPr>
        <w:t>(</w:t>
      </w:r>
      <w:r w:rsidR="00D92FF1" w:rsidRPr="00307B0F">
        <w:rPr>
          <w:rStyle w:val="a8"/>
          <w:rtl/>
        </w:rPr>
        <w:footnoteReference w:id="6"/>
      </w:r>
      <w:r w:rsidR="00307B0F" w:rsidRPr="00307B0F">
        <w:rPr>
          <w:rStyle w:val="a8"/>
          <w:rtl/>
        </w:rPr>
        <w:t>)</w:t>
      </w:r>
      <w:r w:rsidR="00374480" w:rsidRPr="00307B0F">
        <w:rPr>
          <w:rFonts w:ascii="Arabic Typesetting" w:hAnsi="Arabic Typesetting" w:cs="Traditional Arabic" w:hint="cs"/>
          <w:sz w:val="32"/>
          <w:szCs w:val="34"/>
          <w:rtl/>
          <w:lang w:bidi="ar-MA"/>
        </w:rPr>
        <w:t xml:space="preserve">،واتفقوا كذلك على وجوب الصوم على أهل كل الأقطار الداخلة تحت حكم الحاكم الأعلى المسلم المجتهد، </w:t>
      </w:r>
      <w:r w:rsidR="004902F2" w:rsidRPr="00307B0F">
        <w:rPr>
          <w:rFonts w:ascii="Arabic Typesetting" w:hAnsi="Arabic Typesetting" w:cs="Traditional Arabic" w:hint="cs"/>
          <w:sz w:val="32"/>
          <w:szCs w:val="34"/>
          <w:rtl/>
          <w:lang w:bidi="ar-MA"/>
        </w:rPr>
        <w:t>"</w:t>
      </w:r>
      <w:r w:rsidR="00374480" w:rsidRPr="00307B0F">
        <w:rPr>
          <w:rFonts w:ascii="Arabic Typesetting" w:hAnsi="Arabic Typesetting" w:cs="Traditional Arabic" w:hint="cs"/>
          <w:sz w:val="32"/>
          <w:szCs w:val="34"/>
          <w:rtl/>
          <w:lang w:bidi="ar-MA"/>
        </w:rPr>
        <w:t xml:space="preserve">ولا عبرة حينئذ باختلاف المطالع بالإجماع، والقاعدة الشرعية المقررة أن حكم الحاكم يرفع النزاع، ويترجح أحد النظرين الذي يراه أدنى إلى الحق والمصلحة في اجتهاده، ويجب </w:t>
      </w:r>
      <w:proofErr w:type="spellStart"/>
      <w:r w:rsidR="00374480" w:rsidRPr="00307B0F">
        <w:rPr>
          <w:rFonts w:ascii="Arabic Typesetting" w:hAnsi="Arabic Typesetting" w:cs="Traditional Arabic" w:hint="cs"/>
          <w:sz w:val="32"/>
          <w:szCs w:val="34"/>
          <w:rtl/>
          <w:lang w:bidi="ar-MA"/>
        </w:rPr>
        <w:t>إنفاده</w:t>
      </w:r>
      <w:proofErr w:type="spellEnd"/>
      <w:r w:rsidR="00374480" w:rsidRPr="00307B0F">
        <w:rPr>
          <w:rFonts w:ascii="Arabic Typesetting" w:hAnsi="Arabic Typesetting" w:cs="Traditional Arabic" w:hint="cs"/>
          <w:sz w:val="32"/>
          <w:szCs w:val="34"/>
          <w:rtl/>
          <w:lang w:bidi="ar-MA"/>
        </w:rPr>
        <w:t>، وطاعة أمره فيه عل</w:t>
      </w:r>
      <w:r w:rsidR="004902F2" w:rsidRPr="00307B0F">
        <w:rPr>
          <w:rFonts w:ascii="Arabic Typesetting" w:hAnsi="Arabic Typesetting" w:cs="Traditional Arabic" w:hint="cs"/>
          <w:sz w:val="32"/>
          <w:szCs w:val="34"/>
          <w:rtl/>
          <w:lang w:bidi="ar-MA"/>
        </w:rPr>
        <w:t>ى المسلمين كافة ممن هم خاضعون لولايته"</w:t>
      </w:r>
      <w:r w:rsidR="00307B0F" w:rsidRPr="00307B0F">
        <w:rPr>
          <w:rStyle w:val="a8"/>
          <w:rtl/>
        </w:rPr>
        <w:t>(</w:t>
      </w:r>
      <w:r w:rsidR="004902F2" w:rsidRPr="00307B0F">
        <w:rPr>
          <w:rStyle w:val="a8"/>
          <w:rtl/>
        </w:rPr>
        <w:footnoteReference w:id="7"/>
      </w:r>
      <w:r w:rsidR="00307B0F" w:rsidRPr="00307B0F">
        <w:rPr>
          <w:rStyle w:val="a8"/>
          <w:rtl/>
        </w:rPr>
        <w:t>)</w:t>
      </w:r>
      <w:r w:rsidR="0017305C" w:rsidRPr="00307B0F">
        <w:rPr>
          <w:rFonts w:ascii="Arabic Typesetting" w:hAnsi="Arabic Typesetting" w:cs="Traditional Arabic" w:hint="cs"/>
          <w:sz w:val="32"/>
          <w:szCs w:val="34"/>
          <w:rtl/>
          <w:lang w:bidi="ar-MA"/>
        </w:rPr>
        <w:t>،</w:t>
      </w:r>
      <w:r w:rsidR="004902F2" w:rsidRPr="00307B0F">
        <w:rPr>
          <w:rFonts w:ascii="Arabic Typesetting" w:hAnsi="Arabic Typesetting" w:cs="Traditional Arabic" w:hint="cs"/>
          <w:sz w:val="32"/>
          <w:szCs w:val="34"/>
          <w:rtl/>
          <w:lang w:bidi="ar-MA"/>
        </w:rPr>
        <w:t xml:space="preserve"> واتفقوا كذلك على اعتبار اختلاف مطالع الشمس في مواقيت العبادات يوميا، فتختلف تبعا لاختلاف وقت شروق الشمس وزوالها وغروبها في حق كل بلد، فلكل بلد مواقيته في الصلوات الخمس والإفطار والسحور، وهذا لا خلاف فيه منذ عهد النبوة</w:t>
      </w:r>
      <w:r w:rsidR="00CD5E74" w:rsidRPr="00307B0F">
        <w:rPr>
          <w:rFonts w:ascii="Arabic Typesetting" w:hAnsi="Arabic Typesetting" w:cs="Traditional Arabic" w:hint="cs"/>
          <w:sz w:val="32"/>
          <w:szCs w:val="34"/>
          <w:rtl/>
          <w:lang w:bidi="ar-MA"/>
        </w:rPr>
        <w:t>"</w:t>
      </w:r>
      <w:r w:rsidR="00307B0F" w:rsidRPr="00307B0F">
        <w:rPr>
          <w:rStyle w:val="a8"/>
          <w:rtl/>
        </w:rPr>
        <w:t>(</w:t>
      </w:r>
      <w:r w:rsidR="004902F2" w:rsidRPr="00307B0F">
        <w:rPr>
          <w:rStyle w:val="a8"/>
          <w:rtl/>
        </w:rPr>
        <w:footnoteReference w:id="8"/>
      </w:r>
      <w:r w:rsidR="00307B0F" w:rsidRPr="00307B0F">
        <w:rPr>
          <w:rStyle w:val="a8"/>
          <w:rtl/>
        </w:rPr>
        <w:t>)</w:t>
      </w:r>
      <w:r w:rsidR="00CD5E74" w:rsidRPr="00307B0F">
        <w:rPr>
          <w:rFonts w:ascii="Arabic Typesetting" w:hAnsi="Arabic Typesetting" w:cs="Traditional Arabic" w:hint="cs"/>
          <w:sz w:val="32"/>
          <w:szCs w:val="34"/>
          <w:rtl/>
          <w:lang w:bidi="ar-MA"/>
        </w:rPr>
        <w:t>،</w:t>
      </w:r>
      <w:r w:rsidR="00895795" w:rsidRPr="00307B0F">
        <w:rPr>
          <w:rFonts w:ascii="Arabic Typesetting" w:hAnsi="Arabic Typesetting" w:cs="Traditional Arabic"/>
          <w:sz w:val="32"/>
          <w:szCs w:val="34"/>
          <w:rtl/>
          <w:lang w:bidi="ar-MA"/>
        </w:rPr>
        <w:t xml:space="preserve">وإنما كان الخلاف بينهم </w:t>
      </w:r>
      <w:r w:rsidR="006A493A" w:rsidRPr="00307B0F">
        <w:rPr>
          <w:rFonts w:ascii="Arabic Typesetting" w:hAnsi="Arabic Typesetting" w:cs="Traditional Arabic"/>
          <w:sz w:val="32"/>
          <w:szCs w:val="34"/>
          <w:rtl/>
          <w:lang w:bidi="ar-MA"/>
        </w:rPr>
        <w:t>في</w:t>
      </w:r>
      <w:r w:rsidR="006A493A" w:rsidRPr="00307B0F">
        <w:rPr>
          <w:rFonts w:ascii="Arabic Typesetting" w:hAnsi="Arabic Typesetting" w:cs="Traditional Arabic" w:hint="cs"/>
          <w:sz w:val="32"/>
          <w:szCs w:val="34"/>
          <w:rtl/>
          <w:lang w:bidi="ar-MA"/>
        </w:rPr>
        <w:t xml:space="preserve"> مسألة اعتبار اختلاف مطالع القمر، أو عدم اعتباره في </w:t>
      </w:r>
      <w:r w:rsidR="00A41235" w:rsidRPr="00307B0F">
        <w:rPr>
          <w:rFonts w:ascii="Arabic Typesetting" w:hAnsi="Arabic Typesetting" w:cs="Traditional Arabic" w:hint="cs"/>
          <w:sz w:val="32"/>
          <w:szCs w:val="34"/>
          <w:rtl/>
          <w:lang w:bidi="ar-MA"/>
        </w:rPr>
        <w:t>ثبوت</w:t>
      </w:r>
      <w:r w:rsidR="006A493A" w:rsidRPr="00307B0F">
        <w:rPr>
          <w:rFonts w:ascii="Arabic Typesetting" w:hAnsi="Arabic Typesetting" w:cs="Traditional Arabic" w:hint="cs"/>
          <w:sz w:val="32"/>
          <w:szCs w:val="34"/>
          <w:rtl/>
          <w:lang w:bidi="ar-MA"/>
        </w:rPr>
        <w:t xml:space="preserve"> الأهلة،</w:t>
      </w:r>
      <w:r w:rsidR="0017305C" w:rsidRPr="00307B0F">
        <w:rPr>
          <w:rFonts w:ascii="Arabic Typesetting" w:hAnsi="Arabic Typesetting" w:cs="Traditional Arabic" w:hint="cs"/>
          <w:sz w:val="32"/>
          <w:szCs w:val="34"/>
          <w:rtl/>
          <w:lang w:bidi="ar-MA"/>
        </w:rPr>
        <w:t xml:space="preserve"> </w:t>
      </w:r>
      <w:r w:rsidR="006A493A" w:rsidRPr="00307B0F">
        <w:rPr>
          <w:rFonts w:ascii="Arabic Typesetting" w:hAnsi="Arabic Typesetting" w:cs="Traditional Arabic" w:hint="cs"/>
          <w:sz w:val="32"/>
          <w:szCs w:val="34"/>
          <w:rtl/>
          <w:lang w:bidi="ar-MA"/>
        </w:rPr>
        <w:t>وما يتعلق بها من الأحكام الشرعية، كثبوت بدء الصوم في رمضان، وبدء الفطر في شوال وسائر الشهور التي يتعلق بها تطبيق مناسك الشريعة الإسلامية.</w:t>
      </w:r>
    </w:p>
    <w:p w14:paraId="14E7A320" w14:textId="78D9284D" w:rsidR="00817455" w:rsidRDefault="00A57D38" w:rsidP="00307B0F">
      <w:pPr>
        <w:tabs>
          <w:tab w:val="left" w:pos="5544"/>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وعليه فإن الإشكال كان ولا يزال حول أنه إذا كانت العبرة باختلاف المطالع ترتب عنه عدم إلزام أهل بلد لم يروا الهلال برؤية أهل بلد آخر، سواء تقارب البلدان أم تباعدا، فلكل بلد مطلعهم ورؤيتهم، وعليه</w:t>
      </w:r>
      <w:r w:rsidR="0017305C"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لا يـلزم أهل المغرب برؤية أهل المشرق، ثم إنه إن لم يُعتبر باختلاف المطالع</w:t>
      </w:r>
      <w:r w:rsidR="0017305C"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 xml:space="preserve"> فمقتضى ذلك أن رؤية الهلال في المشرق يُلزم بها أهل المغرب ولو لم يروه، فيعم الحكم على جميع الأمصار</w:t>
      </w:r>
      <w:r w:rsidR="00133DF4" w:rsidRPr="00307B0F">
        <w:rPr>
          <w:rFonts w:ascii="Arabic Typesetting" w:hAnsi="Arabic Typesetting" w:cs="Traditional Arabic" w:hint="cs"/>
          <w:sz w:val="32"/>
          <w:szCs w:val="34"/>
          <w:rtl/>
          <w:lang w:bidi="ar-MA"/>
        </w:rPr>
        <w:t>.</w:t>
      </w:r>
    </w:p>
    <w:p w14:paraId="3DEC0B48" w14:textId="77777777" w:rsidR="00307B0F" w:rsidRPr="00307B0F" w:rsidRDefault="00307B0F" w:rsidP="00307B0F">
      <w:pPr>
        <w:tabs>
          <w:tab w:val="left" w:pos="5544"/>
        </w:tabs>
        <w:bidi/>
        <w:spacing w:after="120" w:line="240" w:lineRule="auto"/>
        <w:jc w:val="both"/>
        <w:rPr>
          <w:rFonts w:ascii="Arabic Typesetting" w:hAnsi="Arabic Typesetting" w:cs="Traditional Arabic"/>
          <w:sz w:val="32"/>
          <w:szCs w:val="34"/>
          <w:rtl/>
          <w:lang w:bidi="ar-MA"/>
        </w:rPr>
      </w:pPr>
    </w:p>
    <w:p w14:paraId="0CE1DD24" w14:textId="77777777" w:rsidR="00307B0F" w:rsidRDefault="0017305C" w:rsidP="00307B0F">
      <w:pPr>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 </w:t>
      </w:r>
    </w:p>
    <w:p w14:paraId="5EFE2AB1" w14:textId="77777777" w:rsidR="00307B0F" w:rsidRDefault="00307B0F">
      <w:pPr>
        <w:rPr>
          <w:rFonts w:ascii="Arabic Typesetting" w:hAnsi="Arabic Typesetting" w:cs="Traditional Arabic"/>
          <w:sz w:val="32"/>
          <w:szCs w:val="34"/>
          <w:rtl/>
          <w:lang w:bidi="ar-MA"/>
        </w:rPr>
      </w:pPr>
      <w:r>
        <w:rPr>
          <w:rFonts w:ascii="Arabic Typesetting" w:hAnsi="Arabic Typesetting" w:cs="Traditional Arabic"/>
          <w:sz w:val="32"/>
          <w:szCs w:val="34"/>
          <w:rtl/>
          <w:lang w:bidi="ar-MA"/>
        </w:rPr>
        <w:br w:type="page"/>
      </w:r>
    </w:p>
    <w:p w14:paraId="1569B6A1" w14:textId="3D6B6FE5" w:rsidR="002E65DA" w:rsidRPr="00307B0F" w:rsidRDefault="00817455" w:rsidP="00307B0F">
      <w:pPr>
        <w:bidi/>
        <w:spacing w:after="120" w:line="240" w:lineRule="auto"/>
        <w:jc w:val="both"/>
        <w:rPr>
          <w:rFonts w:ascii="Arabic Typesetting" w:hAnsi="Arabic Typesetting" w:cs="Traditional Arabic"/>
          <w:b/>
          <w:bCs/>
          <w:color w:val="C00000"/>
          <w:sz w:val="32"/>
          <w:szCs w:val="34"/>
          <w:rtl/>
          <w:lang w:bidi="ar-MA"/>
        </w:rPr>
      </w:pPr>
      <w:r w:rsidRPr="00307B0F">
        <w:rPr>
          <w:rFonts w:ascii="Arabic Typesetting" w:hAnsi="Arabic Typesetting" w:cs="Traditional Arabic" w:hint="cs"/>
          <w:b/>
          <w:bCs/>
          <w:color w:val="C00000"/>
          <w:sz w:val="32"/>
          <w:szCs w:val="34"/>
          <w:rtl/>
          <w:lang w:bidi="ar-MA"/>
        </w:rPr>
        <w:lastRenderedPageBreak/>
        <w:t xml:space="preserve"> من خلال ما سلف يمكن صوغ الإشكالات الآتية: </w:t>
      </w:r>
    </w:p>
    <w:p w14:paraId="138FF437" w14:textId="137565DD" w:rsidR="00BB3525" w:rsidRPr="00307B0F" w:rsidRDefault="00817455" w:rsidP="00307B0F">
      <w:pPr>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sz w:val="32"/>
          <w:szCs w:val="34"/>
          <w:rtl/>
          <w:lang w:bidi="ar-MA"/>
        </w:rPr>
        <w:t xml:space="preserve">هل يجب على المسلمين </w:t>
      </w:r>
      <w:r w:rsidRPr="00307B0F">
        <w:rPr>
          <w:rFonts w:ascii="Arabic Typesetting" w:hAnsi="Arabic Typesetting" w:cs="Traditional Arabic" w:hint="cs"/>
          <w:sz w:val="32"/>
          <w:szCs w:val="34"/>
          <w:rtl/>
          <w:lang w:bidi="ar-MA"/>
        </w:rPr>
        <w:t>صوم شهر رمضان ب</w:t>
      </w:r>
      <w:r w:rsidRPr="00307B0F">
        <w:rPr>
          <w:rFonts w:ascii="Arabic Typesetting" w:hAnsi="Arabic Typesetting" w:cs="Traditional Arabic"/>
          <w:sz w:val="32"/>
          <w:szCs w:val="34"/>
          <w:rtl/>
          <w:lang w:bidi="ar-MA"/>
        </w:rPr>
        <w:t xml:space="preserve">رؤية الهلال في </w:t>
      </w:r>
      <w:r w:rsidRPr="00307B0F">
        <w:rPr>
          <w:rFonts w:ascii="Arabic Typesetting" w:hAnsi="Arabic Typesetting" w:cs="Traditional Arabic" w:hint="cs"/>
          <w:sz w:val="32"/>
          <w:szCs w:val="34"/>
          <w:rtl/>
          <w:lang w:bidi="ar-MA"/>
        </w:rPr>
        <w:t>أي مكان من البلاد، أم أن لكل بلد رؤيته</w:t>
      </w:r>
      <w:r w:rsidRPr="00307B0F">
        <w:rPr>
          <w:rFonts w:ascii="Arabic Typesetting" w:hAnsi="Arabic Typesetting" w:cs="Traditional Arabic"/>
          <w:sz w:val="32"/>
          <w:szCs w:val="34"/>
          <w:rtl/>
          <w:lang w:bidi="ar-MA"/>
        </w:rPr>
        <w:t>؟</w:t>
      </w:r>
      <w:r w:rsidRPr="00307B0F">
        <w:rPr>
          <w:rFonts w:ascii="Arabic Typesetting" w:hAnsi="Arabic Typesetting" w:cs="Traditional Arabic" w:hint="cs"/>
          <w:sz w:val="32"/>
          <w:szCs w:val="34"/>
          <w:rtl/>
          <w:lang w:bidi="ar-MA"/>
        </w:rPr>
        <w:t xml:space="preserve">، وهل يعتبر باختلاف المطالع أم لا، وكيف كانت رؤية الفقهاء وآراءهم من خلال المذاهب الأربعة المعتمدة في تلك </w:t>
      </w:r>
      <w:proofErr w:type="gramStart"/>
      <w:r w:rsidRPr="00307B0F">
        <w:rPr>
          <w:rFonts w:ascii="Arabic Typesetting" w:hAnsi="Arabic Typesetting" w:cs="Traditional Arabic" w:hint="cs"/>
          <w:sz w:val="32"/>
          <w:szCs w:val="34"/>
          <w:rtl/>
          <w:lang w:bidi="ar-MA"/>
        </w:rPr>
        <w:t>القضية؟.</w:t>
      </w:r>
      <w:proofErr w:type="gramEnd"/>
    </w:p>
    <w:p w14:paraId="14989E87" w14:textId="3ED8F22E" w:rsidR="00B23BC2" w:rsidRPr="00307B0F" w:rsidRDefault="00B23BC2" w:rsidP="00307B0F">
      <w:pPr>
        <w:bidi/>
        <w:spacing w:after="120" w:line="240" w:lineRule="auto"/>
        <w:jc w:val="both"/>
        <w:rPr>
          <w:rFonts w:ascii="Arabic Typesetting" w:hAnsi="Arabic Typesetting" w:cs="Traditional Arabic"/>
          <w:sz w:val="32"/>
          <w:szCs w:val="34"/>
          <w:rtl/>
          <w:lang w:bidi="ar-MA"/>
        </w:rPr>
      </w:pPr>
    </w:p>
    <w:p w14:paraId="3A95BE99" w14:textId="7C515334" w:rsidR="00BB3525" w:rsidRPr="00307B0F" w:rsidRDefault="00BB3525" w:rsidP="00307B0F">
      <w:pPr>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sz w:val="32"/>
          <w:szCs w:val="34"/>
          <w:rtl/>
          <w:lang w:bidi="ar-MA"/>
        </w:rPr>
        <w:t xml:space="preserve"> استدعى موضوع وظروف إنجاز هذا العرض تفصيله إلى مقدمة و</w:t>
      </w:r>
      <w:r w:rsidRPr="00307B0F">
        <w:rPr>
          <w:rFonts w:ascii="Arabic Typesetting" w:hAnsi="Arabic Typesetting" w:cs="Traditional Arabic" w:hint="cs"/>
          <w:sz w:val="32"/>
          <w:szCs w:val="34"/>
          <w:rtl/>
          <w:lang w:bidi="ar-MA"/>
        </w:rPr>
        <w:t>ثلاث</w:t>
      </w:r>
      <w:r w:rsidRPr="00307B0F">
        <w:rPr>
          <w:rFonts w:ascii="Arabic Typesetting" w:hAnsi="Arabic Typesetting" w:cs="Traditional Arabic"/>
          <w:sz w:val="32"/>
          <w:szCs w:val="34"/>
          <w:rtl/>
          <w:lang w:bidi="ar-MA"/>
        </w:rPr>
        <w:t xml:space="preserve">ة محاور </w:t>
      </w:r>
      <w:r w:rsidRPr="00307B0F">
        <w:rPr>
          <w:rFonts w:ascii="Arabic Typesetting" w:hAnsi="Arabic Typesetting" w:cs="Traditional Arabic" w:hint="cs"/>
          <w:sz w:val="32"/>
          <w:szCs w:val="34"/>
          <w:rtl/>
          <w:lang w:bidi="ar-MA"/>
        </w:rPr>
        <w:t xml:space="preserve">ثم </w:t>
      </w:r>
      <w:r w:rsidRPr="00307B0F">
        <w:rPr>
          <w:rFonts w:ascii="Arabic Typesetting" w:hAnsi="Arabic Typesetting" w:cs="Traditional Arabic"/>
          <w:sz w:val="32"/>
          <w:szCs w:val="34"/>
          <w:rtl/>
          <w:lang w:bidi="ar-MA"/>
        </w:rPr>
        <w:t>خاتمة</w:t>
      </w:r>
      <w:r w:rsidR="00636BB5" w:rsidRPr="00307B0F">
        <w:rPr>
          <w:rFonts w:ascii="Arabic Typesetting" w:hAnsi="Arabic Typesetting" w:cs="Traditional Arabic" w:hint="cs"/>
          <w:sz w:val="32"/>
          <w:szCs w:val="34"/>
          <w:rtl/>
          <w:lang w:bidi="ar-MA"/>
        </w:rPr>
        <w:t>.</w:t>
      </w:r>
    </w:p>
    <w:p w14:paraId="135F325A" w14:textId="77777777" w:rsidR="00BB3525" w:rsidRPr="00307B0F" w:rsidRDefault="00BB3525" w:rsidP="00307B0F">
      <w:pPr>
        <w:pStyle w:val="ab"/>
        <w:numPr>
          <w:ilvl w:val="0"/>
          <w:numId w:val="1"/>
        </w:numPr>
        <w:bidi/>
        <w:spacing w:after="120" w:line="240" w:lineRule="auto"/>
        <w:ind w:left="0" w:firstLine="0"/>
        <w:jc w:val="both"/>
        <w:rPr>
          <w:rFonts w:ascii="Arabic Typesetting" w:hAnsi="Arabic Typesetting" w:cs="Traditional Arabic"/>
          <w:b/>
          <w:sz w:val="48"/>
          <w:szCs w:val="34"/>
          <w:lang w:bidi="ar-MA"/>
        </w:rPr>
      </w:pPr>
      <w:r w:rsidRPr="00307B0F">
        <w:rPr>
          <w:rFonts w:ascii="Arabic Typesetting" w:hAnsi="Arabic Typesetting" w:cs="Traditional Arabic" w:hint="cs"/>
          <w:b/>
          <w:sz w:val="48"/>
          <w:szCs w:val="34"/>
          <w:rtl/>
          <w:lang w:bidi="ar-MA"/>
        </w:rPr>
        <w:t>مدخل إفهامي.</w:t>
      </w:r>
    </w:p>
    <w:p w14:paraId="461B6556" w14:textId="7AF2A564" w:rsidR="00BB3525" w:rsidRPr="00307B0F" w:rsidRDefault="00B33707" w:rsidP="00307B0F">
      <w:pPr>
        <w:pStyle w:val="ab"/>
        <w:numPr>
          <w:ilvl w:val="0"/>
          <w:numId w:val="1"/>
        </w:numPr>
        <w:bidi/>
        <w:spacing w:after="120" w:line="240" w:lineRule="auto"/>
        <w:ind w:left="0" w:firstLine="0"/>
        <w:jc w:val="both"/>
        <w:rPr>
          <w:rFonts w:ascii="Arabic Typesetting" w:hAnsi="Arabic Typesetting" w:cs="Traditional Arabic"/>
          <w:b/>
          <w:sz w:val="48"/>
          <w:szCs w:val="34"/>
          <w:lang w:bidi="ar-MA"/>
        </w:rPr>
      </w:pPr>
      <w:r w:rsidRPr="00307B0F">
        <w:rPr>
          <w:rFonts w:ascii="Arabic Typesetting" w:hAnsi="Arabic Typesetting" w:cs="Traditional Arabic" w:hint="cs"/>
          <w:b/>
          <w:sz w:val="48"/>
          <w:szCs w:val="34"/>
          <w:rtl/>
          <w:lang w:bidi="ar-MA"/>
        </w:rPr>
        <w:t xml:space="preserve">المحور الأول: </w:t>
      </w:r>
      <w:r w:rsidR="00BB3525" w:rsidRPr="00307B0F">
        <w:rPr>
          <w:rFonts w:ascii="Arabic Typesetting" w:hAnsi="Arabic Typesetting" w:cs="Traditional Arabic" w:hint="cs"/>
          <w:b/>
          <w:sz w:val="48"/>
          <w:szCs w:val="34"/>
          <w:rtl/>
          <w:lang w:bidi="ar-MA"/>
        </w:rPr>
        <w:t>اختلاف المطالع من الناحية الفقهية.</w:t>
      </w:r>
    </w:p>
    <w:p w14:paraId="240B6864" w14:textId="41186B00" w:rsidR="00BB3525" w:rsidRPr="00307B0F" w:rsidRDefault="00B33707" w:rsidP="00307B0F">
      <w:pPr>
        <w:pStyle w:val="ab"/>
        <w:numPr>
          <w:ilvl w:val="0"/>
          <w:numId w:val="1"/>
        </w:numPr>
        <w:tabs>
          <w:tab w:val="left" w:pos="707"/>
        </w:tabs>
        <w:bidi/>
        <w:spacing w:after="120" w:line="240" w:lineRule="auto"/>
        <w:ind w:left="0" w:firstLine="0"/>
        <w:jc w:val="both"/>
        <w:rPr>
          <w:rFonts w:ascii="Arabic Typesetting" w:hAnsi="Arabic Typesetting" w:cs="Traditional Arabic"/>
          <w:b/>
          <w:sz w:val="48"/>
          <w:szCs w:val="34"/>
          <w:rtl/>
          <w:lang w:bidi="ar-MA"/>
        </w:rPr>
      </w:pPr>
      <w:r w:rsidRPr="00307B0F">
        <w:rPr>
          <w:rFonts w:ascii="Arabic Typesetting" w:hAnsi="Arabic Typesetting" w:cs="Traditional Arabic" w:hint="cs"/>
          <w:b/>
          <w:sz w:val="48"/>
          <w:szCs w:val="34"/>
          <w:rtl/>
        </w:rPr>
        <w:t xml:space="preserve">المحور الثاني: </w:t>
      </w:r>
      <w:r w:rsidR="00BB3525" w:rsidRPr="00307B0F">
        <w:rPr>
          <w:rFonts w:ascii="Arabic Typesetting" w:hAnsi="Arabic Typesetting" w:cs="Traditional Arabic"/>
          <w:b/>
          <w:sz w:val="48"/>
          <w:szCs w:val="34"/>
          <w:rtl/>
        </w:rPr>
        <w:t xml:space="preserve">أقوال </w:t>
      </w:r>
      <w:r w:rsidR="00BB3525" w:rsidRPr="00307B0F">
        <w:rPr>
          <w:rFonts w:ascii="Arabic Typesetting" w:hAnsi="Arabic Typesetting" w:cs="Traditional Arabic" w:hint="cs"/>
          <w:b/>
          <w:sz w:val="48"/>
          <w:szCs w:val="34"/>
          <w:rtl/>
        </w:rPr>
        <w:t xml:space="preserve">الفقهاء </w:t>
      </w:r>
      <w:r w:rsidR="00BB3525" w:rsidRPr="00307B0F">
        <w:rPr>
          <w:rFonts w:ascii="Arabic Typesetting" w:hAnsi="Arabic Typesetting" w:cs="Traditional Arabic"/>
          <w:b/>
          <w:sz w:val="48"/>
          <w:szCs w:val="34"/>
          <w:rtl/>
        </w:rPr>
        <w:t xml:space="preserve">في اعتبار كلام علماء النجوم والحساب في إثبات </w:t>
      </w:r>
      <w:proofErr w:type="spellStart"/>
      <w:r w:rsidR="00BB3525" w:rsidRPr="00307B0F">
        <w:rPr>
          <w:rFonts w:ascii="Arabic Typesetting" w:hAnsi="Arabic Typesetting" w:cs="Traditional Arabic"/>
          <w:b/>
          <w:sz w:val="48"/>
          <w:szCs w:val="34"/>
          <w:rtl/>
        </w:rPr>
        <w:t>الأھلة</w:t>
      </w:r>
      <w:proofErr w:type="spellEnd"/>
      <w:r w:rsidR="00BB3525" w:rsidRPr="00307B0F">
        <w:rPr>
          <w:rFonts w:ascii="Arabic Typesetting" w:hAnsi="Arabic Typesetting" w:cs="Traditional Arabic" w:hint="cs"/>
          <w:b/>
          <w:sz w:val="48"/>
          <w:szCs w:val="34"/>
          <w:rtl/>
        </w:rPr>
        <w:t>.</w:t>
      </w:r>
      <w:r w:rsidR="00BB3525" w:rsidRPr="00307B0F">
        <w:rPr>
          <w:rFonts w:ascii="Arabic Typesetting" w:hAnsi="Arabic Typesetting" w:cs="Traditional Arabic" w:hint="cs"/>
          <w:b/>
          <w:sz w:val="48"/>
          <w:szCs w:val="34"/>
          <w:rtl/>
          <w:lang w:bidi="ar-MA"/>
        </w:rPr>
        <w:t xml:space="preserve"> </w:t>
      </w:r>
    </w:p>
    <w:p w14:paraId="64B07721" w14:textId="7A2D48F6" w:rsidR="00BB3525" w:rsidRPr="00307B0F" w:rsidRDefault="00B33707" w:rsidP="00307B0F">
      <w:pPr>
        <w:pStyle w:val="ab"/>
        <w:numPr>
          <w:ilvl w:val="0"/>
          <w:numId w:val="1"/>
        </w:numPr>
        <w:bidi/>
        <w:spacing w:after="120" w:line="240" w:lineRule="auto"/>
        <w:ind w:left="0" w:firstLine="0"/>
        <w:jc w:val="both"/>
        <w:rPr>
          <w:rFonts w:ascii="Arabic Typesetting" w:hAnsi="Arabic Typesetting" w:cs="Traditional Arabic"/>
          <w:b/>
          <w:sz w:val="48"/>
          <w:szCs w:val="34"/>
          <w:lang w:bidi="ar-MA"/>
        </w:rPr>
      </w:pPr>
      <w:r w:rsidRPr="00307B0F">
        <w:rPr>
          <w:rFonts w:ascii="Arabic Typesetting" w:hAnsi="Arabic Typesetting" w:cs="Traditional Arabic" w:hint="cs"/>
          <w:b/>
          <w:sz w:val="48"/>
          <w:szCs w:val="34"/>
          <w:rtl/>
          <w:lang w:bidi="ar-MA"/>
        </w:rPr>
        <w:t xml:space="preserve">المحور الثالث: </w:t>
      </w:r>
      <w:r w:rsidR="00BB3525" w:rsidRPr="00307B0F">
        <w:rPr>
          <w:rFonts w:ascii="Arabic Typesetting" w:hAnsi="Arabic Typesetting" w:cs="Traditional Arabic" w:hint="cs"/>
          <w:b/>
          <w:sz w:val="48"/>
          <w:szCs w:val="34"/>
          <w:rtl/>
          <w:lang w:bidi="ar-MA"/>
        </w:rPr>
        <w:t xml:space="preserve">هل يترتب الصوم والفطر شرعا وعقلا على رؤية الهلال أم على </w:t>
      </w:r>
      <w:proofErr w:type="gramStart"/>
      <w:r w:rsidR="00BB3525" w:rsidRPr="00307B0F">
        <w:rPr>
          <w:rFonts w:ascii="Arabic Typesetting" w:hAnsi="Arabic Typesetting" w:cs="Traditional Arabic" w:hint="cs"/>
          <w:b/>
          <w:sz w:val="48"/>
          <w:szCs w:val="34"/>
          <w:rtl/>
          <w:lang w:bidi="ar-MA"/>
        </w:rPr>
        <w:t>ولادته؟.</w:t>
      </w:r>
      <w:proofErr w:type="gramEnd"/>
    </w:p>
    <w:p w14:paraId="60D70CAC" w14:textId="6ACE4DC2" w:rsidR="00BB3525" w:rsidRPr="00307B0F" w:rsidRDefault="00BB3525" w:rsidP="00307B0F">
      <w:pPr>
        <w:pStyle w:val="ab"/>
        <w:numPr>
          <w:ilvl w:val="0"/>
          <w:numId w:val="1"/>
        </w:numPr>
        <w:bidi/>
        <w:spacing w:after="120" w:line="240" w:lineRule="auto"/>
        <w:ind w:left="0" w:firstLine="0"/>
        <w:jc w:val="both"/>
        <w:rPr>
          <w:rFonts w:ascii="Arabic Typesetting" w:hAnsi="Arabic Typesetting" w:cs="Traditional Arabic"/>
          <w:b/>
          <w:sz w:val="48"/>
          <w:szCs w:val="34"/>
          <w:lang w:bidi="ar-MA"/>
        </w:rPr>
      </w:pPr>
      <w:r w:rsidRPr="00307B0F">
        <w:rPr>
          <w:rFonts w:ascii="Arabic Typesetting" w:hAnsi="Arabic Typesetting" w:cs="Traditional Arabic" w:hint="cs"/>
          <w:b/>
          <w:sz w:val="48"/>
          <w:szCs w:val="34"/>
          <w:rtl/>
          <w:lang w:bidi="ar-MA"/>
        </w:rPr>
        <w:t>خاتمة.</w:t>
      </w:r>
    </w:p>
    <w:p w14:paraId="350DFA9A" w14:textId="5DB069A6" w:rsidR="00636BB5" w:rsidRPr="00307B0F" w:rsidRDefault="00307B0F" w:rsidP="00307B0F">
      <w:pPr>
        <w:bidi/>
        <w:spacing w:after="120" w:line="240" w:lineRule="auto"/>
        <w:jc w:val="both"/>
        <w:rPr>
          <w:rFonts w:ascii="Arabic Typesetting" w:hAnsi="Arabic Typesetting" w:cs="Traditional Arabic"/>
          <w:b/>
          <w:sz w:val="48"/>
          <w:szCs w:val="34"/>
          <w:rtl/>
          <w:lang w:bidi="ar-MA"/>
        </w:rPr>
      </w:pPr>
      <w:r w:rsidRPr="00307B0F">
        <w:rPr>
          <w:rFonts w:ascii="Arabic Typesetting" w:hAnsi="Arabic Typesetting" w:cs="Traditional Arabic"/>
          <w:noProof/>
          <w:sz w:val="32"/>
          <w:szCs w:val="34"/>
          <w:rtl/>
          <w:lang w:eastAsia="fr-FR"/>
        </w:rPr>
        <w:drawing>
          <wp:anchor distT="0" distB="0" distL="114300" distR="114300" simplePos="0" relativeHeight="251642880" behindDoc="0" locked="0" layoutInCell="1" allowOverlap="1" wp14:anchorId="615F1127" wp14:editId="2B30265E">
            <wp:simplePos x="0" y="0"/>
            <wp:positionH relativeFrom="margin">
              <wp:posOffset>1194114</wp:posOffset>
            </wp:positionH>
            <wp:positionV relativeFrom="margin">
              <wp:posOffset>4599091</wp:posOffset>
            </wp:positionV>
            <wp:extent cx="3646170" cy="3360420"/>
            <wp:effectExtent l="19050" t="0" r="0" b="0"/>
            <wp:wrapSquare wrapText="bothSides"/>
            <wp:docPr id="48" name="Image 37" descr="C:\Users\dell\AppData\Local\Microsoft\Windows\Temporary Internet Files\Content.Word\images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dell\AppData\Local\Microsoft\Windows\Temporary Internet Files\Content.Word\images (3).jpeg"/>
                    <pic:cNvPicPr>
                      <a:picLocks noChangeAspect="1" noChangeArrowheads="1"/>
                    </pic:cNvPicPr>
                  </pic:nvPicPr>
                  <pic:blipFill>
                    <a:blip r:embed="rId14"/>
                    <a:srcRect/>
                    <a:stretch>
                      <a:fillRect/>
                    </a:stretch>
                  </pic:blipFill>
                  <pic:spPr bwMode="auto">
                    <a:xfrm>
                      <a:off x="0" y="0"/>
                      <a:ext cx="3646170" cy="3360420"/>
                    </a:xfrm>
                    <a:prstGeom prst="rect">
                      <a:avLst/>
                    </a:prstGeom>
                    <a:ln>
                      <a:noFill/>
                    </a:ln>
                    <a:effectLst>
                      <a:softEdge rad="112500"/>
                    </a:effectLst>
                  </pic:spPr>
                </pic:pic>
              </a:graphicData>
            </a:graphic>
          </wp:anchor>
        </w:drawing>
      </w:r>
    </w:p>
    <w:p w14:paraId="7453B0CC" w14:textId="78128E85" w:rsidR="00636BB5" w:rsidRPr="00307B0F" w:rsidRDefault="00636BB5" w:rsidP="00307B0F">
      <w:pPr>
        <w:bidi/>
        <w:spacing w:after="120" w:line="240" w:lineRule="auto"/>
        <w:jc w:val="both"/>
        <w:rPr>
          <w:rFonts w:ascii="Arabic Typesetting" w:hAnsi="Arabic Typesetting" w:cs="Traditional Arabic"/>
          <w:b/>
          <w:sz w:val="36"/>
          <w:szCs w:val="34"/>
          <w:rtl/>
          <w:lang w:bidi="ar-MA"/>
        </w:rPr>
      </w:pPr>
    </w:p>
    <w:p w14:paraId="49B26D8E" w14:textId="2ABA4C2C" w:rsidR="00636BB5" w:rsidRPr="00307B0F" w:rsidRDefault="00636BB5" w:rsidP="00307B0F">
      <w:pPr>
        <w:bidi/>
        <w:spacing w:after="120" w:line="240" w:lineRule="auto"/>
        <w:jc w:val="both"/>
        <w:rPr>
          <w:rFonts w:ascii="Arabic Typesetting" w:hAnsi="Arabic Typesetting" w:cs="Traditional Arabic"/>
          <w:b/>
          <w:sz w:val="36"/>
          <w:szCs w:val="34"/>
          <w:rtl/>
          <w:lang w:bidi="ar-MA"/>
        </w:rPr>
      </w:pPr>
    </w:p>
    <w:p w14:paraId="5D21CCB5" w14:textId="77777777" w:rsidR="00636BB5" w:rsidRPr="00307B0F" w:rsidRDefault="00636BB5" w:rsidP="00307B0F">
      <w:pPr>
        <w:bidi/>
        <w:spacing w:after="120" w:line="240" w:lineRule="auto"/>
        <w:jc w:val="both"/>
        <w:rPr>
          <w:rFonts w:ascii="Arabic Typesetting" w:hAnsi="Arabic Typesetting" w:cs="Traditional Arabic"/>
          <w:b/>
          <w:sz w:val="36"/>
          <w:szCs w:val="34"/>
          <w:rtl/>
          <w:lang w:bidi="ar-MA"/>
        </w:rPr>
      </w:pPr>
    </w:p>
    <w:p w14:paraId="74B719B6" w14:textId="77777777" w:rsidR="00636BB5" w:rsidRPr="00307B0F" w:rsidRDefault="00636BB5" w:rsidP="00307B0F">
      <w:pPr>
        <w:bidi/>
        <w:spacing w:after="120" w:line="240" w:lineRule="auto"/>
        <w:jc w:val="both"/>
        <w:rPr>
          <w:rFonts w:ascii="Arabic Typesetting" w:hAnsi="Arabic Typesetting" w:cs="Traditional Arabic"/>
          <w:b/>
          <w:sz w:val="36"/>
          <w:szCs w:val="34"/>
          <w:rtl/>
          <w:lang w:bidi="ar-MA"/>
        </w:rPr>
      </w:pPr>
    </w:p>
    <w:p w14:paraId="2F6252C7" w14:textId="77777777" w:rsidR="00636BB5" w:rsidRPr="00307B0F" w:rsidRDefault="00636BB5" w:rsidP="00307B0F">
      <w:pPr>
        <w:bidi/>
        <w:spacing w:after="120" w:line="240" w:lineRule="auto"/>
        <w:jc w:val="both"/>
        <w:rPr>
          <w:rFonts w:ascii="Arabic Typesetting" w:hAnsi="Arabic Typesetting" w:cs="Traditional Arabic"/>
          <w:b/>
          <w:sz w:val="36"/>
          <w:szCs w:val="34"/>
          <w:rtl/>
          <w:lang w:bidi="ar-MA"/>
        </w:rPr>
      </w:pPr>
    </w:p>
    <w:p w14:paraId="6A0E7947" w14:textId="77777777" w:rsidR="00636BB5" w:rsidRPr="00307B0F" w:rsidRDefault="00636BB5" w:rsidP="00307B0F">
      <w:pPr>
        <w:bidi/>
        <w:spacing w:after="120" w:line="240" w:lineRule="auto"/>
        <w:jc w:val="both"/>
        <w:rPr>
          <w:rFonts w:ascii="Arabic Typesetting" w:hAnsi="Arabic Typesetting" w:cs="Traditional Arabic"/>
          <w:b/>
          <w:sz w:val="36"/>
          <w:szCs w:val="34"/>
          <w:rtl/>
          <w:lang w:bidi="ar-MA"/>
        </w:rPr>
      </w:pPr>
    </w:p>
    <w:p w14:paraId="484F8297" w14:textId="77777777" w:rsidR="00636BB5" w:rsidRPr="00307B0F" w:rsidRDefault="00636BB5" w:rsidP="00307B0F">
      <w:pPr>
        <w:bidi/>
        <w:spacing w:after="120" w:line="240" w:lineRule="auto"/>
        <w:jc w:val="both"/>
        <w:rPr>
          <w:rFonts w:ascii="Arabic Typesetting" w:hAnsi="Arabic Typesetting" w:cs="Traditional Arabic"/>
          <w:b/>
          <w:sz w:val="36"/>
          <w:szCs w:val="34"/>
          <w:rtl/>
          <w:lang w:bidi="ar-MA"/>
        </w:rPr>
      </w:pPr>
    </w:p>
    <w:p w14:paraId="2D51C6FA" w14:textId="77777777" w:rsidR="00636BB5" w:rsidRPr="00307B0F" w:rsidRDefault="00636BB5" w:rsidP="00307B0F">
      <w:pPr>
        <w:bidi/>
        <w:spacing w:after="120" w:line="240" w:lineRule="auto"/>
        <w:jc w:val="both"/>
        <w:rPr>
          <w:rFonts w:ascii="Arabic Typesetting" w:hAnsi="Arabic Typesetting" w:cs="Traditional Arabic"/>
          <w:b/>
          <w:sz w:val="36"/>
          <w:szCs w:val="34"/>
          <w:rtl/>
          <w:lang w:bidi="ar-MA"/>
        </w:rPr>
      </w:pPr>
    </w:p>
    <w:p w14:paraId="354B42C8" w14:textId="77777777" w:rsidR="00636BB5" w:rsidRPr="00307B0F" w:rsidRDefault="00636BB5" w:rsidP="00307B0F">
      <w:pPr>
        <w:bidi/>
        <w:spacing w:after="120" w:line="240" w:lineRule="auto"/>
        <w:jc w:val="both"/>
        <w:rPr>
          <w:rFonts w:ascii="Arabic Typesetting" w:hAnsi="Arabic Typesetting" w:cs="Traditional Arabic"/>
          <w:b/>
          <w:sz w:val="36"/>
          <w:szCs w:val="34"/>
          <w:rtl/>
          <w:lang w:bidi="ar-MA"/>
        </w:rPr>
      </w:pPr>
    </w:p>
    <w:p w14:paraId="234DC3F5" w14:textId="77777777" w:rsidR="00636BB5" w:rsidRPr="00307B0F" w:rsidRDefault="00636BB5" w:rsidP="00307B0F">
      <w:pPr>
        <w:bidi/>
        <w:spacing w:after="120" w:line="240" w:lineRule="auto"/>
        <w:jc w:val="both"/>
        <w:rPr>
          <w:rFonts w:ascii="Arabic Typesetting" w:hAnsi="Arabic Typesetting" w:cs="Traditional Arabic"/>
          <w:b/>
          <w:sz w:val="36"/>
          <w:szCs w:val="34"/>
          <w:rtl/>
          <w:lang w:bidi="ar-MA"/>
        </w:rPr>
      </w:pPr>
    </w:p>
    <w:p w14:paraId="7963448C" w14:textId="77777777" w:rsidR="00CA303C" w:rsidRPr="00307B0F" w:rsidRDefault="00CA303C" w:rsidP="00307B0F">
      <w:pPr>
        <w:bidi/>
        <w:spacing w:after="120" w:line="240" w:lineRule="auto"/>
        <w:jc w:val="both"/>
        <w:rPr>
          <w:rFonts w:ascii="Arabic Typesetting" w:hAnsi="Arabic Typesetting" w:cs="Traditional Arabic"/>
          <w:sz w:val="32"/>
          <w:szCs w:val="34"/>
          <w:rtl/>
          <w:lang w:bidi="ar-MA"/>
        </w:rPr>
      </w:pPr>
    </w:p>
    <w:p w14:paraId="7049B80D" w14:textId="53D1EDC1" w:rsidR="00E92015" w:rsidRPr="00307B0F" w:rsidRDefault="00110138" w:rsidP="00307B0F">
      <w:pPr>
        <w:pStyle w:val="ab"/>
        <w:bidi/>
        <w:spacing w:after="120" w:line="240" w:lineRule="auto"/>
        <w:ind w:left="0"/>
        <w:jc w:val="both"/>
        <w:rPr>
          <w:rFonts w:ascii="Arabic Typesetting" w:hAnsi="Arabic Typesetting" w:cs="Traditional Arabic"/>
          <w:bCs/>
          <w:color w:val="0000FF"/>
          <w:sz w:val="36"/>
          <w:szCs w:val="34"/>
          <w:lang w:bidi="ar-MA"/>
        </w:rPr>
      </w:pPr>
      <w:r w:rsidRPr="00307B0F">
        <w:rPr>
          <w:rFonts w:ascii="Arabic Typesetting" w:hAnsi="Arabic Typesetting" w:cs="Traditional Arabic" w:hint="cs"/>
          <w:bCs/>
          <w:color w:val="0000FF"/>
          <w:sz w:val="36"/>
          <w:szCs w:val="34"/>
          <w:rtl/>
          <w:lang w:bidi="ar-MA"/>
        </w:rPr>
        <w:lastRenderedPageBreak/>
        <w:t>مدخل إفهامي</w:t>
      </w:r>
    </w:p>
    <w:p w14:paraId="5726BB0A" w14:textId="77777777" w:rsidR="00A72D72" w:rsidRPr="00307B0F" w:rsidRDefault="00A72D72" w:rsidP="00307B0F">
      <w:pPr>
        <w:pStyle w:val="ab"/>
        <w:bidi/>
        <w:spacing w:after="120" w:line="240" w:lineRule="auto"/>
        <w:ind w:left="0"/>
        <w:jc w:val="both"/>
        <w:rPr>
          <w:rFonts w:ascii="Arabic Typesetting" w:hAnsi="Arabic Typesetting" w:cs="Traditional Arabic"/>
          <w:b/>
          <w:sz w:val="36"/>
          <w:szCs w:val="34"/>
          <w:lang w:bidi="ar-MA"/>
        </w:rPr>
      </w:pPr>
    </w:p>
    <w:p w14:paraId="03E25344" w14:textId="77777777" w:rsidR="002E65DA" w:rsidRPr="00307B0F" w:rsidRDefault="0004451C" w:rsidP="00307B0F">
      <w:pPr>
        <w:pStyle w:val="ab"/>
        <w:numPr>
          <w:ilvl w:val="0"/>
          <w:numId w:val="39"/>
        </w:numPr>
        <w:bidi/>
        <w:spacing w:after="120" w:line="240" w:lineRule="auto"/>
        <w:ind w:left="0" w:firstLine="0"/>
        <w:jc w:val="both"/>
        <w:rPr>
          <w:rFonts w:ascii="Arabic Typesetting" w:hAnsi="Arabic Typesetting" w:cs="Traditional Arabic"/>
          <w:b/>
          <w:bCs/>
          <w:sz w:val="32"/>
          <w:szCs w:val="34"/>
          <w:lang w:bidi="ar-MA"/>
        </w:rPr>
      </w:pPr>
      <w:r w:rsidRPr="00307B0F">
        <w:rPr>
          <w:rFonts w:ascii="Arabic Typesetting" w:hAnsi="Arabic Typesetting" w:cs="Traditional Arabic" w:hint="cs"/>
          <w:b/>
          <w:bCs/>
          <w:sz w:val="32"/>
          <w:szCs w:val="34"/>
          <w:rtl/>
          <w:lang w:bidi="ar-MA"/>
        </w:rPr>
        <w:t>التعريف اللغوي</w:t>
      </w:r>
      <w:r w:rsidR="002E65DA" w:rsidRPr="00307B0F">
        <w:rPr>
          <w:rFonts w:ascii="Arabic Typesetting" w:hAnsi="Arabic Typesetting" w:cs="Traditional Arabic" w:hint="cs"/>
          <w:b/>
          <w:bCs/>
          <w:sz w:val="32"/>
          <w:szCs w:val="34"/>
          <w:rtl/>
          <w:lang w:bidi="ar-MA"/>
        </w:rPr>
        <w:t>:</w:t>
      </w:r>
    </w:p>
    <w:p w14:paraId="1CA10902" w14:textId="77777777" w:rsidR="002E65DA" w:rsidRPr="00307B0F" w:rsidRDefault="002E65DA" w:rsidP="00307B0F">
      <w:pPr>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حكم: الحكمة: مرجعها إلى العدل والعلم والحلم. يقال أحكمت التجارب</w:t>
      </w:r>
      <w:r w:rsidR="008F42DA" w:rsidRPr="00307B0F">
        <w:rPr>
          <w:rFonts w:ascii="Arabic Typesetting" w:hAnsi="Arabic Typesetting" w:cs="Traditional Arabic" w:hint="cs"/>
          <w:sz w:val="32"/>
          <w:szCs w:val="34"/>
          <w:rtl/>
          <w:lang w:bidi="ar-MA"/>
        </w:rPr>
        <w:t xml:space="preserve"> إذا كان حكيما، وأحكم فلان عني كذا، أي: منعه، قال:</w:t>
      </w:r>
    </w:p>
    <w:p w14:paraId="68E35922" w14:textId="77777777" w:rsidR="008F42DA" w:rsidRPr="00307B0F" w:rsidRDefault="008F42DA" w:rsidP="00307B0F">
      <w:pPr>
        <w:tabs>
          <w:tab w:val="left" w:pos="3648"/>
          <w:tab w:val="center" w:pos="4536"/>
        </w:tabs>
        <w:bidi/>
        <w:spacing w:after="120" w:line="240" w:lineRule="auto"/>
        <w:jc w:val="center"/>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أ</w:t>
      </w:r>
      <w:r w:rsidR="00E972B2"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ل</w:t>
      </w:r>
      <w:r w:rsidR="00E972B2"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م</w:t>
      </w:r>
      <w:r w:rsidR="00E972B2"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ـــا يح</w:t>
      </w:r>
      <w:r w:rsidR="00E972B2"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ـــك</w:t>
      </w:r>
      <w:r w:rsidR="00E972B2" w:rsidRPr="00307B0F">
        <w:rPr>
          <w:rFonts w:ascii="Arabic Typesetting" w:hAnsi="Arabic Typesetting" w:cs="Traditional Arabic" w:hint="cs"/>
          <w:sz w:val="32"/>
          <w:szCs w:val="34"/>
          <w:rtl/>
          <w:lang w:bidi="ar-MA"/>
        </w:rPr>
        <w:t>ُــ</w:t>
      </w:r>
      <w:r w:rsidRPr="00307B0F">
        <w:rPr>
          <w:rFonts w:ascii="Arabic Typesetting" w:hAnsi="Arabic Typesetting" w:cs="Traditional Arabic" w:hint="cs"/>
          <w:sz w:val="32"/>
          <w:szCs w:val="34"/>
          <w:rtl/>
          <w:lang w:bidi="ar-MA"/>
        </w:rPr>
        <w:t>م</w:t>
      </w:r>
      <w:r w:rsidR="00E972B2"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 xml:space="preserve"> الشعـــراء</w:t>
      </w:r>
      <w:r w:rsidR="00E972B2"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 xml:space="preserve"> ع</w:t>
      </w:r>
      <w:r w:rsidR="00E972B2"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ـــن</w:t>
      </w:r>
      <w:r w:rsidR="00E972B2"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ي</w:t>
      </w:r>
    </w:p>
    <w:p w14:paraId="74DF4B29" w14:textId="77777777" w:rsidR="008F42DA" w:rsidRPr="00307B0F" w:rsidRDefault="008F42DA" w:rsidP="00307B0F">
      <w:pPr>
        <w:tabs>
          <w:tab w:val="left" w:pos="3648"/>
          <w:tab w:val="center" w:pos="4536"/>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واستحكم الأمر: وَثُقَ. واحتكم في ماله: إذا جاز فيه حكمه...</w:t>
      </w:r>
    </w:p>
    <w:p w14:paraId="35534D9F" w14:textId="77777777" w:rsidR="008F42DA" w:rsidRPr="00307B0F" w:rsidRDefault="008F42DA" w:rsidP="00307B0F">
      <w:pPr>
        <w:tabs>
          <w:tab w:val="left" w:pos="3648"/>
          <w:tab w:val="center" w:pos="4536"/>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وحكَّمنا فلانا أمرنا: أي يحكم بيننا، وحاكمناه إلى الله: دعوناه إلى حكم الله.</w:t>
      </w:r>
    </w:p>
    <w:p w14:paraId="57D58BA0" w14:textId="06080D76" w:rsidR="008F42DA" w:rsidRPr="00307B0F" w:rsidRDefault="008F42DA" w:rsidP="00307B0F">
      <w:pPr>
        <w:tabs>
          <w:tab w:val="left" w:pos="3648"/>
          <w:tab w:val="center" w:pos="4536"/>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وكل شيء منعته من الفساد فقد حَكمَته وحكَّمته وأحكمته.</w:t>
      </w:r>
      <w:r w:rsidR="00307B0F" w:rsidRPr="00307B0F">
        <w:rPr>
          <w:rStyle w:val="a8"/>
          <w:rtl/>
        </w:rPr>
        <w:t>(</w:t>
      </w:r>
      <w:r w:rsidRPr="00307B0F">
        <w:rPr>
          <w:rStyle w:val="a8"/>
          <w:rtl/>
        </w:rPr>
        <w:footnoteReference w:id="9"/>
      </w:r>
      <w:r w:rsidR="00307B0F" w:rsidRPr="00307B0F">
        <w:rPr>
          <w:rStyle w:val="a8"/>
          <w:rtl/>
        </w:rPr>
        <w:t>)</w:t>
      </w:r>
    </w:p>
    <w:p w14:paraId="365A622D" w14:textId="77777777" w:rsidR="00015810" w:rsidRPr="00307B0F" w:rsidRDefault="00E972B2" w:rsidP="00307B0F">
      <w:pPr>
        <w:tabs>
          <w:tab w:val="left" w:pos="3648"/>
          <w:tab w:val="center" w:pos="4536"/>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الشرعية:</w:t>
      </w:r>
      <w:r w:rsidR="00015810" w:rsidRPr="00307B0F">
        <w:rPr>
          <w:rFonts w:ascii="Arabic Typesetting" w:hAnsi="Arabic Typesetting" w:cs="Traditional Arabic" w:hint="cs"/>
          <w:sz w:val="32"/>
          <w:szCs w:val="34"/>
          <w:rtl/>
          <w:lang w:bidi="ar-MA"/>
        </w:rPr>
        <w:t xml:space="preserve"> شرع، الوارد الماء شروعا وشرعا فهو شارع، والماء مشروع فيه، إذا تناوله بفيه.</w:t>
      </w:r>
    </w:p>
    <w:p w14:paraId="44752526" w14:textId="77777777" w:rsidR="00015810" w:rsidRPr="00307B0F" w:rsidRDefault="00015810" w:rsidP="00307B0F">
      <w:pPr>
        <w:tabs>
          <w:tab w:val="left" w:pos="3648"/>
          <w:tab w:val="center" w:pos="4536"/>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والشريعة والمشرعة: موضع على شاطئ البحر أو في البحر يُهيَّأُ لشرب الدواب.</w:t>
      </w:r>
    </w:p>
    <w:p w14:paraId="5D1F039C" w14:textId="77777777" w:rsidR="00671A1E" w:rsidRPr="00307B0F" w:rsidRDefault="00015810" w:rsidP="00307B0F">
      <w:pPr>
        <w:tabs>
          <w:tab w:val="left" w:pos="3648"/>
          <w:tab w:val="center" w:pos="4536"/>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والجميع: الشرائع،</w:t>
      </w:r>
      <w:r w:rsidR="00671A1E" w:rsidRPr="00307B0F">
        <w:rPr>
          <w:rFonts w:ascii="Arabic Typesetting" w:hAnsi="Arabic Typesetting" w:cs="Traditional Arabic" w:hint="cs"/>
          <w:sz w:val="32"/>
          <w:szCs w:val="34"/>
          <w:rtl/>
          <w:lang w:bidi="ar-MA"/>
        </w:rPr>
        <w:t xml:space="preserve"> والمشارع.</w:t>
      </w:r>
    </w:p>
    <w:p w14:paraId="09DA6B97" w14:textId="56FA0364" w:rsidR="00E972B2" w:rsidRPr="00307B0F" w:rsidRDefault="00671A1E" w:rsidP="00307B0F">
      <w:pPr>
        <w:tabs>
          <w:tab w:val="left" w:pos="3648"/>
          <w:tab w:val="center" w:pos="4536"/>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والشريعة والشرائع: ما شرع الله للعباد من أمر الدين، وأمرهم بالتمسك به من الصلاة والصوم والحج وشبهه، وهي الشرعة، والجمع: الشِّرَع.</w:t>
      </w:r>
      <w:r w:rsidR="00E972B2" w:rsidRPr="00307B0F">
        <w:rPr>
          <w:rFonts w:ascii="Arabic Typesetting" w:hAnsi="Arabic Typesetting" w:cs="Traditional Arabic" w:hint="cs"/>
          <w:sz w:val="32"/>
          <w:szCs w:val="34"/>
          <w:rtl/>
          <w:lang w:bidi="ar-MA"/>
        </w:rPr>
        <w:t xml:space="preserve"> </w:t>
      </w:r>
      <w:r w:rsidR="00307B0F" w:rsidRPr="00307B0F">
        <w:rPr>
          <w:rStyle w:val="a8"/>
          <w:rtl/>
        </w:rPr>
        <w:t>(</w:t>
      </w:r>
      <w:r w:rsidR="00E972B2" w:rsidRPr="00307B0F">
        <w:rPr>
          <w:rStyle w:val="a8"/>
          <w:rtl/>
        </w:rPr>
        <w:footnoteReference w:id="10"/>
      </w:r>
      <w:r w:rsidR="00307B0F" w:rsidRPr="00307B0F">
        <w:rPr>
          <w:rStyle w:val="a8"/>
          <w:rtl/>
        </w:rPr>
        <w:t>)</w:t>
      </w:r>
    </w:p>
    <w:p w14:paraId="1B5E3342" w14:textId="34B8F6CA" w:rsidR="001B057B" w:rsidRPr="00307B0F" w:rsidRDefault="00313B96" w:rsidP="00307B0F">
      <w:pPr>
        <w:tabs>
          <w:tab w:val="left" w:pos="3648"/>
          <w:tab w:val="center" w:pos="4536"/>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الرؤية:</w:t>
      </w:r>
      <w:r w:rsidR="001B057B" w:rsidRPr="00307B0F">
        <w:rPr>
          <w:rFonts w:ascii="Arabic Typesetting" w:hAnsi="Arabic Typesetting" w:cs="Traditional Arabic" w:hint="cs"/>
          <w:sz w:val="32"/>
          <w:szCs w:val="34"/>
          <w:rtl/>
          <w:lang w:bidi="ar-MA"/>
        </w:rPr>
        <w:t xml:space="preserve"> رأى: وٍرأيت بعيني رؤية، ورأيته رأي العين، أي حيث يقع البصر عليه.</w:t>
      </w:r>
      <w:r w:rsidR="00307B0F" w:rsidRPr="00307B0F">
        <w:rPr>
          <w:rStyle w:val="a8"/>
          <w:rtl/>
        </w:rPr>
        <w:t>(</w:t>
      </w:r>
      <w:r w:rsidR="001B057B" w:rsidRPr="00307B0F">
        <w:rPr>
          <w:rStyle w:val="a8"/>
          <w:rtl/>
        </w:rPr>
        <w:footnoteReference w:id="11"/>
      </w:r>
      <w:r w:rsidR="00307B0F" w:rsidRPr="00307B0F">
        <w:rPr>
          <w:rStyle w:val="a8"/>
          <w:rtl/>
        </w:rPr>
        <w:t>)</w:t>
      </w:r>
    </w:p>
    <w:p w14:paraId="07E135AF" w14:textId="5B1351E6" w:rsidR="001B057B" w:rsidRPr="00307B0F" w:rsidRDefault="001101C8" w:rsidP="00307B0F">
      <w:pPr>
        <w:tabs>
          <w:tab w:val="left" w:pos="3648"/>
          <w:tab w:val="center" w:pos="4536"/>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هلال: </w:t>
      </w:r>
      <w:r w:rsidR="003216D8" w:rsidRPr="00307B0F">
        <w:rPr>
          <w:rFonts w:ascii="Arabic Typesetting" w:hAnsi="Arabic Typesetting" w:cs="Traditional Arabic" w:hint="cs"/>
          <w:sz w:val="32"/>
          <w:szCs w:val="34"/>
          <w:rtl/>
          <w:lang w:bidi="ar-MA"/>
        </w:rPr>
        <w:t>هل السحاب بالمطر</w:t>
      </w:r>
      <w:r w:rsidR="00A648E6" w:rsidRPr="00307B0F">
        <w:rPr>
          <w:rFonts w:ascii="Arabic Typesetting" w:hAnsi="Arabic Typesetting" w:cs="Traditional Arabic" w:hint="cs"/>
          <w:sz w:val="32"/>
          <w:szCs w:val="34"/>
          <w:rtl/>
          <w:lang w:bidi="ar-MA"/>
        </w:rPr>
        <w:t xml:space="preserve"> هلاًّ</w:t>
      </w:r>
      <w:r w:rsidR="0017305C" w:rsidRPr="00307B0F">
        <w:rPr>
          <w:rFonts w:ascii="Arabic Typesetting" w:hAnsi="Arabic Typesetting" w:cs="Traditional Arabic" w:hint="cs"/>
          <w:sz w:val="32"/>
          <w:szCs w:val="34"/>
          <w:rtl/>
          <w:lang w:bidi="ar-MA"/>
        </w:rPr>
        <w:t>.</w:t>
      </w:r>
      <w:r w:rsidR="00A648E6" w:rsidRPr="00307B0F">
        <w:rPr>
          <w:rFonts w:ascii="Arabic Typesetting" w:hAnsi="Arabic Typesetting" w:cs="Traditional Arabic" w:hint="cs"/>
          <w:sz w:val="32"/>
          <w:szCs w:val="34"/>
          <w:rtl/>
          <w:lang w:bidi="ar-MA"/>
        </w:rPr>
        <w:t>..: وهو شدة انصبابه، ويتهلل السحاب ببرقه، أي يتلألأ، ويتهلل الرجل فرحا.</w:t>
      </w:r>
    </w:p>
    <w:p w14:paraId="65D531B8" w14:textId="5C3F503E" w:rsidR="00A648E6" w:rsidRPr="00307B0F" w:rsidRDefault="00A648E6" w:rsidP="00307B0F">
      <w:pPr>
        <w:tabs>
          <w:tab w:val="left" w:pos="3648"/>
          <w:tab w:val="center" w:pos="4536"/>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والهلال، غرة القمر حين يهله الناس في غرة الشهر، يقال: أُهِلَّ الهلال، ولا يقال: هلَّ.</w:t>
      </w:r>
      <w:r w:rsidR="00307B0F" w:rsidRPr="00307B0F">
        <w:rPr>
          <w:rStyle w:val="a8"/>
          <w:rtl/>
        </w:rPr>
        <w:t>(</w:t>
      </w:r>
      <w:r w:rsidRPr="00307B0F">
        <w:rPr>
          <w:rStyle w:val="a8"/>
          <w:rtl/>
        </w:rPr>
        <w:footnoteReference w:id="12"/>
      </w:r>
      <w:r w:rsidR="00307B0F" w:rsidRPr="00307B0F">
        <w:rPr>
          <w:rStyle w:val="a8"/>
          <w:rtl/>
        </w:rPr>
        <w:t>)</w:t>
      </w:r>
    </w:p>
    <w:p w14:paraId="3EE1540F" w14:textId="1754E4AF" w:rsidR="00112D93" w:rsidRPr="00307B0F" w:rsidRDefault="00FC7D99" w:rsidP="00307B0F">
      <w:pPr>
        <w:tabs>
          <w:tab w:val="left" w:pos="3648"/>
          <w:tab w:val="center" w:pos="4536"/>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رمضان: </w:t>
      </w:r>
      <w:r w:rsidR="00112D93" w:rsidRPr="00307B0F">
        <w:rPr>
          <w:rFonts w:ascii="Arabic Typesetting" w:hAnsi="Arabic Typesetting" w:cs="Traditional Arabic" w:hint="cs"/>
          <w:sz w:val="32"/>
          <w:szCs w:val="34"/>
          <w:rtl/>
          <w:lang w:bidi="ar-MA"/>
        </w:rPr>
        <w:t>الرمض: حر الحجارة من شدة حر الشمس، والاسم الرمضاء، وأرض رَمِضَة بالحجارة، ورَمِضَ الإنسان رمضا، إذا مشى على الرمضاء، والرمض: حرقة القيظ. والرمضاء الملتهبة: يعني شدة الحر. ورمضان</w:t>
      </w:r>
      <w:r w:rsidR="0017305C" w:rsidRPr="00307B0F">
        <w:rPr>
          <w:rFonts w:ascii="Arabic Typesetting" w:hAnsi="Arabic Typesetting" w:cs="Traditional Arabic" w:hint="cs"/>
          <w:sz w:val="32"/>
          <w:szCs w:val="34"/>
          <w:rtl/>
          <w:lang w:bidi="ar-MA"/>
        </w:rPr>
        <w:t>:</w:t>
      </w:r>
      <w:r w:rsidR="00112D93" w:rsidRPr="00307B0F">
        <w:rPr>
          <w:rFonts w:ascii="Arabic Typesetting" w:hAnsi="Arabic Typesetting" w:cs="Traditional Arabic" w:hint="cs"/>
          <w:sz w:val="32"/>
          <w:szCs w:val="34"/>
          <w:rtl/>
          <w:lang w:bidi="ar-MA"/>
        </w:rPr>
        <w:t xml:space="preserve"> شهر الصوم.</w:t>
      </w:r>
      <w:r w:rsidR="00307B0F" w:rsidRPr="00307B0F">
        <w:rPr>
          <w:rStyle w:val="a8"/>
          <w:rtl/>
        </w:rPr>
        <w:t>(</w:t>
      </w:r>
      <w:r w:rsidR="00112D93" w:rsidRPr="00307B0F">
        <w:rPr>
          <w:rStyle w:val="a8"/>
          <w:rtl/>
        </w:rPr>
        <w:footnoteReference w:id="13"/>
      </w:r>
      <w:r w:rsidR="00307B0F" w:rsidRPr="00307B0F">
        <w:rPr>
          <w:rStyle w:val="a8"/>
          <w:rtl/>
        </w:rPr>
        <w:t>)</w:t>
      </w:r>
    </w:p>
    <w:p w14:paraId="11A3A3CB" w14:textId="0272C103" w:rsidR="00C962F6" w:rsidRPr="00307B0F" w:rsidRDefault="0004451C" w:rsidP="00307B0F">
      <w:pPr>
        <w:pStyle w:val="ab"/>
        <w:tabs>
          <w:tab w:val="left" w:pos="3648"/>
          <w:tab w:val="center" w:pos="4536"/>
        </w:tabs>
        <w:bidi/>
        <w:spacing w:after="120" w:line="240" w:lineRule="auto"/>
        <w:ind w:left="0"/>
        <w:jc w:val="center"/>
        <w:rPr>
          <w:rFonts w:ascii="Arabic Typesetting" w:hAnsi="Arabic Typesetting" w:cs="Traditional Arabic"/>
          <w:b/>
          <w:bCs/>
          <w:color w:val="0000FF"/>
          <w:sz w:val="32"/>
          <w:szCs w:val="34"/>
          <w:rtl/>
          <w:lang w:bidi="ar-MA"/>
        </w:rPr>
      </w:pPr>
      <w:r w:rsidRPr="00307B0F">
        <w:rPr>
          <w:rFonts w:ascii="Arabic Typesetting" w:hAnsi="Arabic Typesetting" w:cs="Traditional Arabic" w:hint="cs"/>
          <w:b/>
          <w:bCs/>
          <w:color w:val="0000FF"/>
          <w:sz w:val="32"/>
          <w:szCs w:val="34"/>
          <w:rtl/>
          <w:lang w:bidi="ar-MA"/>
        </w:rPr>
        <w:lastRenderedPageBreak/>
        <w:t>التعريف الاصطلاحي</w:t>
      </w:r>
    </w:p>
    <w:p w14:paraId="4DCF5B64" w14:textId="5B55CAA2" w:rsidR="00C962F6" w:rsidRPr="00307B0F" w:rsidRDefault="00C858C6" w:rsidP="00307B0F">
      <w:pPr>
        <w:tabs>
          <w:tab w:val="left" w:pos="3648"/>
          <w:tab w:val="center" w:pos="4536"/>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حكم: </w:t>
      </w:r>
      <w:r w:rsidR="00A72D72" w:rsidRPr="00307B0F">
        <w:rPr>
          <w:rFonts w:ascii="Arabic Typesetting" w:hAnsi="Arabic Typesetting" w:cs="Traditional Arabic" w:hint="cs"/>
          <w:sz w:val="32"/>
          <w:szCs w:val="34"/>
          <w:rtl/>
          <w:lang w:bidi="ar-MA"/>
        </w:rPr>
        <w:t>في اصطلاح الأصوليين</w:t>
      </w:r>
      <w:r w:rsidR="0017305C" w:rsidRPr="00307B0F">
        <w:rPr>
          <w:rFonts w:ascii="Arabic Typesetting" w:hAnsi="Arabic Typesetting" w:cs="Traditional Arabic" w:hint="cs"/>
          <w:sz w:val="32"/>
          <w:szCs w:val="34"/>
          <w:rtl/>
          <w:lang w:bidi="ar-MA"/>
        </w:rPr>
        <w:t>:</w:t>
      </w:r>
      <w:r w:rsidR="00A72D72" w:rsidRPr="00307B0F">
        <w:rPr>
          <w:rFonts w:ascii="Arabic Typesetting" w:hAnsi="Arabic Typesetting" w:cs="Traditional Arabic" w:hint="cs"/>
          <w:sz w:val="32"/>
          <w:szCs w:val="34"/>
          <w:rtl/>
          <w:lang w:bidi="ar-MA"/>
        </w:rPr>
        <w:t xml:space="preserve"> خطاب الله المتعلق بأفعال المكلفين </w:t>
      </w:r>
      <w:r w:rsidR="009640A7" w:rsidRPr="00307B0F">
        <w:rPr>
          <w:rFonts w:ascii="Arabic Typesetting" w:hAnsi="Arabic Typesetting" w:cs="Traditional Arabic" w:hint="cs"/>
          <w:sz w:val="32"/>
          <w:szCs w:val="34"/>
          <w:rtl/>
          <w:lang w:bidi="ar-MA"/>
        </w:rPr>
        <w:t>بالاقتضاء</w:t>
      </w:r>
      <w:r w:rsidR="00A72D72" w:rsidRPr="00307B0F">
        <w:rPr>
          <w:rFonts w:ascii="Arabic Typesetting" w:hAnsi="Arabic Typesetting" w:cs="Traditional Arabic" w:hint="cs"/>
          <w:sz w:val="32"/>
          <w:szCs w:val="34"/>
          <w:rtl/>
          <w:lang w:bidi="ar-MA"/>
        </w:rPr>
        <w:t xml:space="preserve"> أو التخيير، يقال له الكلام النفسي ومدلول الأمر والنهي</w:t>
      </w:r>
      <w:r w:rsidR="009640A7" w:rsidRPr="00307B0F">
        <w:rPr>
          <w:rFonts w:ascii="Arabic Typesetting" w:hAnsi="Arabic Typesetting" w:cs="Traditional Arabic" w:hint="cs"/>
          <w:sz w:val="32"/>
          <w:szCs w:val="34"/>
          <w:rtl/>
          <w:lang w:bidi="ar-MA"/>
        </w:rPr>
        <w:t xml:space="preserve"> و</w:t>
      </w:r>
      <w:r w:rsidR="00A72D72" w:rsidRPr="00307B0F">
        <w:rPr>
          <w:rFonts w:ascii="Arabic Typesetting" w:hAnsi="Arabic Typesetting" w:cs="Traditional Arabic" w:hint="cs"/>
          <w:sz w:val="32"/>
          <w:szCs w:val="34"/>
          <w:rtl/>
          <w:lang w:bidi="ar-MA"/>
        </w:rPr>
        <w:t>الإيجاب والتحريم، ويسمى بالاختصاصات الشرعية، وأثر الخطاب المترتب على الأفعال الشرعية.</w:t>
      </w:r>
      <w:r w:rsidR="00307B0F" w:rsidRPr="00307B0F">
        <w:rPr>
          <w:rStyle w:val="a8"/>
          <w:rtl/>
        </w:rPr>
        <w:t>(</w:t>
      </w:r>
      <w:r w:rsidR="009640A7" w:rsidRPr="00307B0F">
        <w:rPr>
          <w:rStyle w:val="a8"/>
          <w:rtl/>
        </w:rPr>
        <w:footnoteReference w:id="14"/>
      </w:r>
      <w:r w:rsidR="00307B0F" w:rsidRPr="00307B0F">
        <w:rPr>
          <w:rStyle w:val="a8"/>
          <w:rtl/>
        </w:rPr>
        <w:t>)</w:t>
      </w:r>
    </w:p>
    <w:p w14:paraId="26F1F175" w14:textId="77777777" w:rsidR="00201121" w:rsidRPr="00307B0F" w:rsidRDefault="00367DC4" w:rsidP="00307B0F">
      <w:pPr>
        <w:tabs>
          <w:tab w:val="left" w:pos="3648"/>
          <w:tab w:val="center" w:pos="4536"/>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الشرعية: </w:t>
      </w:r>
      <w:r w:rsidR="00201121" w:rsidRPr="00307B0F">
        <w:rPr>
          <w:rFonts w:ascii="Arabic Typesetting" w:hAnsi="Arabic Typesetting" w:cs="Traditional Arabic" w:hint="cs"/>
          <w:sz w:val="32"/>
          <w:szCs w:val="34"/>
          <w:rtl/>
          <w:lang w:bidi="ar-MA"/>
        </w:rPr>
        <w:t>الشرعي: ما لا يستند وضع الاسم له إلا من الشرع كالصلاة ذات الركوع والسجود.</w:t>
      </w:r>
    </w:p>
    <w:p w14:paraId="2AC8DF16" w14:textId="3FACBE8F" w:rsidR="00367DC4" w:rsidRPr="00307B0F" w:rsidRDefault="00307B0F" w:rsidP="00307B0F">
      <w:pPr>
        <w:tabs>
          <w:tab w:val="left" w:pos="3648"/>
          <w:tab w:val="center" w:pos="4536"/>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b/>
          <w:noProof/>
          <w:sz w:val="36"/>
          <w:szCs w:val="34"/>
          <w:rtl/>
          <w:lang w:eastAsia="fr-FR"/>
        </w:rPr>
        <w:drawing>
          <wp:anchor distT="0" distB="0" distL="114300" distR="114300" simplePos="0" relativeHeight="251723776" behindDoc="0" locked="0" layoutInCell="1" allowOverlap="1" wp14:anchorId="0B7D69FE" wp14:editId="44A800B1">
            <wp:simplePos x="0" y="0"/>
            <wp:positionH relativeFrom="margin">
              <wp:posOffset>-424815</wp:posOffset>
            </wp:positionH>
            <wp:positionV relativeFrom="margin">
              <wp:posOffset>2160905</wp:posOffset>
            </wp:positionV>
            <wp:extent cx="2500630" cy="3094990"/>
            <wp:effectExtent l="0" t="0" r="0" b="0"/>
            <wp:wrapSquare wrapText="bothSides"/>
            <wp:docPr id="49" name="Image 40" descr="C:\Users\dell\AppData\Local\Microsoft\Windows\Temporary Internet Files\Content.Word\images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dell\AppData\Local\Microsoft\Windows\Temporary Internet Files\Content.Word\images (2).jpeg"/>
                    <pic:cNvPicPr>
                      <a:picLocks noChangeAspect="1" noChangeArrowheads="1"/>
                    </pic:cNvPicPr>
                  </pic:nvPicPr>
                  <pic:blipFill>
                    <a:blip r:embed="rId15"/>
                    <a:srcRect/>
                    <a:stretch>
                      <a:fillRect/>
                    </a:stretch>
                  </pic:blipFill>
                  <pic:spPr bwMode="auto">
                    <a:xfrm>
                      <a:off x="0" y="0"/>
                      <a:ext cx="2500630" cy="309499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01121" w:rsidRPr="00307B0F">
        <w:rPr>
          <w:rFonts w:ascii="Arabic Typesetting" w:hAnsi="Arabic Typesetting" w:cs="Traditional Arabic" w:hint="cs"/>
          <w:sz w:val="32"/>
          <w:szCs w:val="34"/>
          <w:rtl/>
          <w:lang w:bidi="ar-MA"/>
        </w:rPr>
        <w:t>والشرع كالشريعة: كل فعل أو ترك مخصوص من نبي من الأنبياء صريحا أو دلالة... وتطلق على الأصول حقيقة كالإيمان بالله وملائكته وكتبه وغير ذلك...</w:t>
      </w:r>
      <w:r w:rsidRPr="00307B0F">
        <w:rPr>
          <w:rStyle w:val="a8"/>
          <w:rtl/>
        </w:rPr>
        <w:t>(</w:t>
      </w:r>
      <w:r w:rsidR="00E87349" w:rsidRPr="00307B0F">
        <w:rPr>
          <w:rStyle w:val="a8"/>
          <w:rtl/>
        </w:rPr>
        <w:footnoteReference w:id="15"/>
      </w:r>
      <w:r w:rsidRPr="00307B0F">
        <w:rPr>
          <w:rStyle w:val="a8"/>
          <w:rtl/>
        </w:rPr>
        <w:t>)</w:t>
      </w:r>
    </w:p>
    <w:p w14:paraId="772310B4" w14:textId="3A06FDD8" w:rsidR="00201121" w:rsidRPr="00307B0F" w:rsidRDefault="00201121" w:rsidP="00307B0F">
      <w:pPr>
        <w:tabs>
          <w:tab w:val="left" w:pos="3648"/>
          <w:tab w:val="center" w:pos="4536"/>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الرؤية: </w:t>
      </w:r>
      <w:r w:rsidR="007C021D" w:rsidRPr="00307B0F">
        <w:rPr>
          <w:rFonts w:ascii="Arabic Typesetting" w:hAnsi="Arabic Typesetting" w:cs="Traditional Arabic" w:hint="cs"/>
          <w:sz w:val="32"/>
          <w:szCs w:val="34"/>
          <w:rtl/>
          <w:lang w:bidi="ar-MA"/>
        </w:rPr>
        <w:t>"</w:t>
      </w:r>
      <w:r w:rsidR="00D26073" w:rsidRPr="00307B0F">
        <w:rPr>
          <w:rFonts w:ascii="Arabic Typesetting" w:hAnsi="Arabic Typesetting" w:cs="Traditional Arabic" w:hint="cs"/>
          <w:sz w:val="32"/>
          <w:szCs w:val="34"/>
          <w:rtl/>
          <w:lang w:bidi="ar-MA"/>
        </w:rPr>
        <w:t>حقيقة الرؤية إذا أضيفت إلى الأعيان كانت بالبصر، وقد يُراد بها العلم مجازا بالقرينة، ومنه قوله تعالى:</w:t>
      </w:r>
      <w:r w:rsidR="0017305C" w:rsidRPr="00307B0F">
        <w:rPr>
          <w:rFonts w:ascii="Arabic Typesetting" w:hAnsi="Arabic Typesetting" w:cs="Traditional Arabic" w:hint="cs"/>
          <w:sz w:val="32"/>
          <w:szCs w:val="34"/>
          <w:rtl/>
          <w:lang w:bidi="ar-MA"/>
        </w:rPr>
        <w:t xml:space="preserve"> [</w:t>
      </w:r>
      <w:r w:rsidR="00D26073" w:rsidRPr="00307B0F">
        <w:rPr>
          <w:rFonts w:ascii="Arabic Typesetting" w:hAnsi="Arabic Typesetting" w:cs="Traditional Arabic" w:hint="cs"/>
          <w:sz w:val="32"/>
          <w:szCs w:val="34"/>
          <w:rtl/>
          <w:lang w:bidi="ar-MA"/>
        </w:rPr>
        <w:t>ألم تر إلى ربك]</w:t>
      </w:r>
      <w:r w:rsidR="00307B0F" w:rsidRPr="00307B0F">
        <w:rPr>
          <w:rStyle w:val="a8"/>
          <w:rtl/>
        </w:rPr>
        <w:t>(</w:t>
      </w:r>
      <w:r w:rsidR="00D26073" w:rsidRPr="00307B0F">
        <w:rPr>
          <w:rStyle w:val="a8"/>
          <w:rtl/>
        </w:rPr>
        <w:footnoteReference w:id="16"/>
      </w:r>
      <w:r w:rsidR="00307B0F" w:rsidRPr="00307B0F">
        <w:rPr>
          <w:rStyle w:val="a8"/>
          <w:rtl/>
        </w:rPr>
        <w:t>)</w:t>
      </w:r>
      <w:r w:rsidR="00F5053B" w:rsidRPr="00307B0F">
        <w:rPr>
          <w:rFonts w:ascii="Arabic Typesetting" w:hAnsi="Arabic Typesetting" w:cs="Traditional Arabic" w:hint="cs"/>
          <w:sz w:val="32"/>
          <w:szCs w:val="34"/>
          <w:rtl/>
          <w:lang w:bidi="ar-MA"/>
        </w:rPr>
        <w:t xml:space="preserve">، وقوله عليه الصلاة والسلام: [صوموا لرؤيته وأفطروا </w:t>
      </w:r>
      <w:proofErr w:type="gramStart"/>
      <w:r w:rsidR="00F5053B" w:rsidRPr="00307B0F">
        <w:rPr>
          <w:rFonts w:ascii="Arabic Typesetting" w:hAnsi="Arabic Typesetting" w:cs="Traditional Arabic" w:hint="cs"/>
          <w:sz w:val="32"/>
          <w:szCs w:val="34"/>
          <w:rtl/>
          <w:lang w:bidi="ar-MA"/>
        </w:rPr>
        <w:t>لرؤيته]...</w:t>
      </w:r>
      <w:proofErr w:type="gramEnd"/>
    </w:p>
    <w:p w14:paraId="1744AEB2" w14:textId="2BA4FE9D" w:rsidR="00F5053B" w:rsidRPr="00307B0F" w:rsidRDefault="00F5053B" w:rsidP="00307B0F">
      <w:pPr>
        <w:tabs>
          <w:tab w:val="left" w:pos="3648"/>
          <w:tab w:val="center" w:pos="4536"/>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 والرؤية مع الإحاطة تسمى إدراكا، وهي المراد في قوله عز وجل:</w:t>
      </w:r>
      <w:r w:rsidR="0017305C"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لا تدركه الأبصار]</w:t>
      </w:r>
      <w:r w:rsidR="00C13D51" w:rsidRPr="00307B0F">
        <w:rPr>
          <w:rFonts w:ascii="Arabic Typesetting" w:hAnsi="Arabic Typesetting" w:cs="Traditional Arabic" w:hint="cs"/>
          <w:sz w:val="32"/>
          <w:szCs w:val="34"/>
          <w:rtl/>
          <w:lang w:bidi="ar-MA"/>
        </w:rPr>
        <w:t>.</w:t>
      </w:r>
      <w:r w:rsidR="00307B0F" w:rsidRPr="00307B0F">
        <w:rPr>
          <w:rStyle w:val="a8"/>
          <w:rtl/>
        </w:rPr>
        <w:t>(</w:t>
      </w:r>
      <w:r w:rsidRPr="00307B0F">
        <w:rPr>
          <w:rStyle w:val="a8"/>
          <w:rtl/>
        </w:rPr>
        <w:footnoteReference w:id="17"/>
      </w:r>
      <w:r w:rsidR="00307B0F" w:rsidRPr="00307B0F">
        <w:rPr>
          <w:rStyle w:val="a8"/>
          <w:rtl/>
        </w:rPr>
        <w:t>)</w:t>
      </w:r>
      <w:r w:rsidR="007C021D" w:rsidRPr="00307B0F">
        <w:rPr>
          <w:rFonts w:ascii="Arabic Typesetting" w:hAnsi="Arabic Typesetting" w:cs="Traditional Arabic" w:hint="cs"/>
          <w:sz w:val="32"/>
          <w:szCs w:val="34"/>
          <w:rtl/>
          <w:lang w:bidi="ar-MA"/>
        </w:rPr>
        <w:t>"</w:t>
      </w:r>
      <w:r w:rsidR="00307B0F" w:rsidRPr="00307B0F">
        <w:rPr>
          <w:rStyle w:val="a8"/>
          <w:rtl/>
        </w:rPr>
        <w:t>(</w:t>
      </w:r>
      <w:r w:rsidR="007C021D" w:rsidRPr="00307B0F">
        <w:rPr>
          <w:rStyle w:val="a8"/>
          <w:rtl/>
        </w:rPr>
        <w:footnoteReference w:id="18"/>
      </w:r>
      <w:r w:rsidR="00307B0F" w:rsidRPr="00307B0F">
        <w:rPr>
          <w:rStyle w:val="a8"/>
          <w:rtl/>
        </w:rPr>
        <w:t>)</w:t>
      </w:r>
    </w:p>
    <w:p w14:paraId="40EEAC52" w14:textId="0DA1A071" w:rsidR="003D3274" w:rsidRPr="00307B0F" w:rsidRDefault="00C53B97" w:rsidP="00307B0F">
      <w:pPr>
        <w:tabs>
          <w:tab w:val="left" w:pos="3648"/>
          <w:tab w:val="center" w:pos="4536"/>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هلال</w:t>
      </w:r>
      <w:r w:rsidR="0017305C" w:rsidRPr="00307B0F">
        <w:rPr>
          <w:rFonts w:ascii="Arabic Typesetting" w:hAnsi="Arabic Typesetting" w:cs="Traditional Arabic" w:hint="cs"/>
          <w:sz w:val="32"/>
          <w:szCs w:val="34"/>
          <w:rtl/>
          <w:lang w:bidi="ar-MA"/>
        </w:rPr>
        <w:t>:</w:t>
      </w:r>
      <w:r w:rsidR="00FF6E36" w:rsidRPr="00307B0F">
        <w:rPr>
          <w:rFonts w:ascii="Arabic Typesetting" w:hAnsi="Arabic Typesetting" w:cs="Traditional Arabic" w:hint="cs"/>
          <w:sz w:val="32"/>
          <w:szCs w:val="34"/>
          <w:rtl/>
          <w:lang w:bidi="ar-MA"/>
        </w:rPr>
        <w:t xml:space="preserve"> هو القمر إلى ثلاث ليال.</w:t>
      </w:r>
      <w:r w:rsidR="00307B0F" w:rsidRPr="00307B0F">
        <w:rPr>
          <w:rStyle w:val="a8"/>
          <w:rtl/>
        </w:rPr>
        <w:t>(</w:t>
      </w:r>
      <w:r w:rsidR="00FF6E36" w:rsidRPr="00307B0F">
        <w:rPr>
          <w:rStyle w:val="a8"/>
          <w:rtl/>
        </w:rPr>
        <w:footnoteReference w:id="19"/>
      </w:r>
      <w:r w:rsidR="00307B0F" w:rsidRPr="00307B0F">
        <w:rPr>
          <w:rStyle w:val="a8"/>
          <w:rtl/>
        </w:rPr>
        <w:t>)</w:t>
      </w:r>
    </w:p>
    <w:p w14:paraId="1F558E79" w14:textId="426D616A" w:rsidR="00110138" w:rsidRPr="00307B0F" w:rsidRDefault="00E92015" w:rsidP="00307B0F">
      <w:pPr>
        <w:tabs>
          <w:tab w:val="left" w:pos="3648"/>
          <w:tab w:val="center" w:pos="4536"/>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sz w:val="32"/>
          <w:szCs w:val="34"/>
          <w:rtl/>
        </w:rPr>
        <w:t>المطالع: جمع "مطلع" مكان طلوع القمر بطرفه الهلالي المنير على أهل الأرض، عند الغروب أو إثره، في أول ليلة من الشهر القمري.</w:t>
      </w:r>
      <w:r w:rsidR="00307B0F" w:rsidRPr="00307B0F">
        <w:rPr>
          <w:rStyle w:val="a8"/>
          <w:rtl/>
        </w:rPr>
        <w:t>(</w:t>
      </w:r>
      <w:r w:rsidRPr="00307B0F">
        <w:rPr>
          <w:rStyle w:val="a8"/>
          <w:rtl/>
        </w:rPr>
        <w:footnoteReference w:id="20"/>
      </w:r>
      <w:r w:rsidR="00307B0F" w:rsidRPr="00307B0F">
        <w:rPr>
          <w:rStyle w:val="a8"/>
          <w:rtl/>
        </w:rPr>
        <w:t>)</w:t>
      </w:r>
    </w:p>
    <w:p w14:paraId="304772C7" w14:textId="77777777" w:rsidR="00FB780E" w:rsidRPr="00307B0F" w:rsidRDefault="00FB780E" w:rsidP="00307B0F">
      <w:pPr>
        <w:pStyle w:val="ab"/>
        <w:tabs>
          <w:tab w:val="left" w:pos="5544"/>
        </w:tabs>
        <w:bidi/>
        <w:spacing w:after="120" w:line="240" w:lineRule="auto"/>
        <w:ind w:left="0"/>
        <w:jc w:val="both"/>
        <w:rPr>
          <w:rFonts w:ascii="Arabic Typesetting" w:hAnsi="Arabic Typesetting" w:cs="Traditional Arabic"/>
          <w:b/>
          <w:sz w:val="36"/>
          <w:szCs w:val="34"/>
          <w:rtl/>
          <w:lang w:bidi="ar-MA"/>
        </w:rPr>
      </w:pPr>
    </w:p>
    <w:p w14:paraId="7CF1AB23" w14:textId="77777777" w:rsidR="00F10475" w:rsidRPr="00307B0F" w:rsidRDefault="00F10475" w:rsidP="00307B0F">
      <w:pPr>
        <w:tabs>
          <w:tab w:val="left" w:pos="5544"/>
        </w:tabs>
        <w:bidi/>
        <w:spacing w:after="120" w:line="240" w:lineRule="auto"/>
        <w:jc w:val="both"/>
        <w:rPr>
          <w:rFonts w:ascii="Arabic Typesetting" w:hAnsi="Arabic Typesetting" w:cs="Traditional Arabic"/>
          <w:sz w:val="36"/>
          <w:szCs w:val="34"/>
          <w:lang w:bidi="ar-MA"/>
        </w:rPr>
      </w:pPr>
    </w:p>
    <w:p w14:paraId="5E3F5287" w14:textId="1C2BAFEE" w:rsidR="00A31DDC" w:rsidRPr="00307B0F" w:rsidRDefault="00E651A4" w:rsidP="00307B0F">
      <w:pPr>
        <w:pStyle w:val="ab"/>
        <w:tabs>
          <w:tab w:val="left" w:pos="5544"/>
        </w:tabs>
        <w:bidi/>
        <w:spacing w:after="120" w:line="240" w:lineRule="auto"/>
        <w:ind w:left="0"/>
        <w:jc w:val="center"/>
        <w:rPr>
          <w:rFonts w:ascii="Arabic Typesetting" w:hAnsi="Arabic Typesetting" w:cs="Traditional Arabic"/>
          <w:bCs/>
          <w:color w:val="0000FF"/>
          <w:sz w:val="36"/>
          <w:szCs w:val="34"/>
          <w:lang w:bidi="ar-MA"/>
        </w:rPr>
      </w:pPr>
      <w:r w:rsidRPr="00307B0F">
        <w:rPr>
          <w:rFonts w:ascii="Arabic Typesetting" w:hAnsi="Arabic Typesetting" w:cs="Traditional Arabic"/>
          <w:bCs/>
          <w:color w:val="0000FF"/>
          <w:sz w:val="36"/>
          <w:szCs w:val="34"/>
          <w:rtl/>
          <w:lang w:bidi="ar-MA"/>
        </w:rPr>
        <w:lastRenderedPageBreak/>
        <w:t>المحور الأول:</w:t>
      </w:r>
      <w:r w:rsidR="00320B0E" w:rsidRPr="00307B0F">
        <w:rPr>
          <w:rFonts w:ascii="Arabic Typesetting" w:hAnsi="Arabic Typesetting" w:cs="Traditional Arabic" w:hint="cs"/>
          <w:bCs/>
          <w:color w:val="0000FF"/>
          <w:sz w:val="36"/>
          <w:szCs w:val="34"/>
          <w:rtl/>
          <w:lang w:bidi="ar-MA"/>
        </w:rPr>
        <w:t xml:space="preserve"> اختلاف المطالع من الناحية الفقهية</w:t>
      </w:r>
    </w:p>
    <w:p w14:paraId="3E4DE5C7" w14:textId="77777777" w:rsidR="00F10475" w:rsidRPr="00307B0F" w:rsidRDefault="00F10475" w:rsidP="00307B0F">
      <w:pPr>
        <w:pStyle w:val="ab"/>
        <w:tabs>
          <w:tab w:val="left" w:pos="5544"/>
        </w:tabs>
        <w:bidi/>
        <w:spacing w:after="120" w:line="240" w:lineRule="auto"/>
        <w:ind w:left="0"/>
        <w:jc w:val="both"/>
        <w:rPr>
          <w:rFonts w:ascii="Arabic Typesetting" w:hAnsi="Arabic Typesetting" w:cs="Traditional Arabic"/>
          <w:sz w:val="36"/>
          <w:szCs w:val="34"/>
          <w:lang w:bidi="ar-MA"/>
        </w:rPr>
      </w:pPr>
    </w:p>
    <w:p w14:paraId="4D74C9E0" w14:textId="3FE14E7D" w:rsidR="00AE0EB8" w:rsidRPr="00307B0F" w:rsidRDefault="00307B0F" w:rsidP="00307B0F">
      <w:pPr>
        <w:tabs>
          <w:tab w:val="left" w:pos="5544"/>
        </w:tabs>
        <w:bidi/>
        <w:spacing w:after="120" w:line="240" w:lineRule="auto"/>
        <w:jc w:val="both"/>
        <w:rPr>
          <w:rFonts w:ascii="Arabic Typesetting" w:hAnsi="Arabic Typesetting" w:cs="Traditional Arabic"/>
          <w:sz w:val="32"/>
          <w:szCs w:val="34"/>
          <w:rtl/>
          <w:lang w:bidi="ar-MA"/>
        </w:rPr>
      </w:pPr>
      <w:r>
        <w:rPr>
          <w:rFonts w:ascii="Arabic Typesetting" w:hAnsi="Arabic Typesetting" w:cs="Traditional Arabic" w:hint="cs"/>
          <w:b/>
          <w:sz w:val="32"/>
          <w:szCs w:val="34"/>
          <w:rtl/>
          <w:lang w:bidi="ar-MA"/>
        </w:rPr>
        <w:t xml:space="preserve"> </w:t>
      </w:r>
      <w:r w:rsidR="00D926AA" w:rsidRPr="00307B0F">
        <w:rPr>
          <w:rFonts w:ascii="Arabic Typesetting" w:hAnsi="Arabic Typesetting" w:cs="Traditional Arabic" w:hint="cs"/>
          <w:sz w:val="32"/>
          <w:szCs w:val="34"/>
          <w:rtl/>
          <w:lang w:bidi="ar-MA"/>
        </w:rPr>
        <w:t>يقول الشيخ "سعيد بن محمد كملي</w:t>
      </w:r>
      <w:r w:rsidR="00BA4849" w:rsidRPr="00307B0F">
        <w:rPr>
          <w:rFonts w:ascii="Arabic Typesetting" w:hAnsi="Arabic Typesetting" w:cs="Traditional Arabic" w:hint="cs"/>
          <w:sz w:val="32"/>
          <w:szCs w:val="34"/>
          <w:rtl/>
          <w:lang w:bidi="ar-MA"/>
        </w:rPr>
        <w:t>:</w:t>
      </w:r>
      <w:r w:rsidR="00D926AA" w:rsidRPr="00307B0F">
        <w:rPr>
          <w:rFonts w:ascii="Arabic Typesetting" w:hAnsi="Arabic Typesetting" w:cs="Traditional Arabic" w:hint="cs"/>
          <w:sz w:val="32"/>
          <w:szCs w:val="34"/>
          <w:rtl/>
          <w:lang w:bidi="ar-MA"/>
        </w:rPr>
        <w:t>" أن قضية اختلاف المطالع</w:t>
      </w:r>
      <w:r w:rsidR="00895795" w:rsidRPr="00307B0F">
        <w:rPr>
          <w:rFonts w:ascii="Arabic Typesetting" w:hAnsi="Arabic Typesetting" w:cs="Traditional Arabic"/>
          <w:sz w:val="32"/>
          <w:szCs w:val="34"/>
          <w:rtl/>
          <w:lang w:bidi="ar-MA"/>
        </w:rPr>
        <w:t xml:space="preserve"> </w:t>
      </w:r>
      <w:r w:rsidR="00254110" w:rsidRPr="00307B0F">
        <w:rPr>
          <w:rFonts w:ascii="Arabic Typesetting" w:hAnsi="Arabic Typesetting" w:cs="Traditional Arabic" w:hint="cs"/>
          <w:sz w:val="32"/>
          <w:szCs w:val="34"/>
          <w:rtl/>
          <w:lang w:bidi="ar-MA"/>
        </w:rPr>
        <w:t>هي ل</w:t>
      </w:r>
      <w:r w:rsidR="00D926AA" w:rsidRPr="00307B0F">
        <w:rPr>
          <w:rFonts w:ascii="Arabic Typesetting" w:hAnsi="Arabic Typesetting" w:cs="Traditional Arabic" w:hint="cs"/>
          <w:sz w:val="32"/>
          <w:szCs w:val="34"/>
          <w:rtl/>
          <w:lang w:bidi="ar-MA"/>
        </w:rPr>
        <w:t>ي</w:t>
      </w:r>
      <w:r w:rsidR="00254110" w:rsidRPr="00307B0F">
        <w:rPr>
          <w:rFonts w:ascii="Arabic Typesetting" w:hAnsi="Arabic Typesetting" w:cs="Traditional Arabic" w:hint="cs"/>
          <w:sz w:val="32"/>
          <w:szCs w:val="34"/>
          <w:rtl/>
          <w:lang w:bidi="ar-MA"/>
        </w:rPr>
        <w:t>س</w:t>
      </w:r>
      <w:r w:rsidR="00D926AA" w:rsidRPr="00307B0F">
        <w:rPr>
          <w:rFonts w:ascii="Arabic Typesetting" w:hAnsi="Arabic Typesetting" w:cs="Traditional Arabic" w:hint="cs"/>
          <w:sz w:val="32"/>
          <w:szCs w:val="34"/>
          <w:rtl/>
          <w:lang w:bidi="ar-MA"/>
        </w:rPr>
        <w:t>ت بقضية سياسية كما يدعي من لا علم له، بل هي قضية خلافية، بل كانت محط خلاف الصحابة أنفسهم</w:t>
      </w:r>
      <w:r w:rsidRPr="00307B0F">
        <w:rPr>
          <w:rStyle w:val="a8"/>
          <w:rtl/>
        </w:rPr>
        <w:t>(</w:t>
      </w:r>
      <w:r w:rsidR="00B85CC1" w:rsidRPr="00307B0F">
        <w:rPr>
          <w:rStyle w:val="a8"/>
          <w:rtl/>
        </w:rPr>
        <w:footnoteReference w:id="21"/>
      </w:r>
      <w:r w:rsidRPr="00307B0F">
        <w:rPr>
          <w:rStyle w:val="a8"/>
          <w:rtl/>
        </w:rPr>
        <w:t>)</w:t>
      </w:r>
      <w:r w:rsidR="00541791" w:rsidRPr="00307B0F">
        <w:rPr>
          <w:rFonts w:ascii="Arabic Typesetting" w:hAnsi="Arabic Typesetting" w:cs="Traditional Arabic" w:hint="cs"/>
          <w:sz w:val="32"/>
          <w:szCs w:val="34"/>
          <w:rtl/>
          <w:lang w:bidi="ar-MA"/>
        </w:rPr>
        <w:t>، وحديث " كريب</w:t>
      </w:r>
      <w:r w:rsidR="00D926AA" w:rsidRPr="00307B0F">
        <w:rPr>
          <w:rFonts w:ascii="Arabic Typesetting" w:hAnsi="Arabic Typesetting" w:cs="Traditional Arabic" w:hint="cs"/>
          <w:sz w:val="32"/>
          <w:szCs w:val="34"/>
          <w:rtl/>
          <w:lang w:bidi="ar-MA"/>
        </w:rPr>
        <w:t>"</w:t>
      </w:r>
      <w:r w:rsidR="00541791" w:rsidRPr="00307B0F">
        <w:rPr>
          <w:rFonts w:ascii="Arabic Typesetting" w:hAnsi="Arabic Typesetting" w:cs="Traditional Arabic" w:hint="cs"/>
          <w:sz w:val="32"/>
          <w:szCs w:val="34"/>
          <w:rtl/>
          <w:lang w:bidi="ar-MA"/>
        </w:rPr>
        <w:t xml:space="preserve"> </w:t>
      </w:r>
      <w:r w:rsidR="00D926AA" w:rsidRPr="00307B0F">
        <w:rPr>
          <w:rFonts w:ascii="Arabic Typesetting" w:hAnsi="Arabic Typesetting" w:cs="Traditional Arabic" w:hint="cs"/>
          <w:sz w:val="32"/>
          <w:szCs w:val="34"/>
          <w:rtl/>
          <w:lang w:bidi="ar-MA"/>
        </w:rPr>
        <w:t xml:space="preserve">خير </w:t>
      </w:r>
      <w:r w:rsidR="00CA303C" w:rsidRPr="00307B0F">
        <w:rPr>
          <w:rFonts w:ascii="Arabic Typesetting" w:hAnsi="Arabic Typesetting" w:cs="Traditional Arabic" w:hint="cs"/>
          <w:sz w:val="32"/>
          <w:szCs w:val="34"/>
          <w:rtl/>
          <w:lang w:bidi="ar-MA"/>
        </w:rPr>
        <w:t>دليل على ذلك</w:t>
      </w:r>
      <w:r w:rsidR="005A7633" w:rsidRPr="00307B0F">
        <w:rPr>
          <w:rFonts w:ascii="Arabic Typesetting" w:hAnsi="Arabic Typesetting" w:cs="Traditional Arabic" w:hint="cs"/>
          <w:sz w:val="32"/>
          <w:szCs w:val="34"/>
          <w:rtl/>
          <w:lang w:bidi="ar-MA"/>
        </w:rPr>
        <w:t xml:space="preserve">، </w:t>
      </w:r>
      <w:r w:rsidR="00CA303C" w:rsidRPr="00307B0F">
        <w:rPr>
          <w:rFonts w:ascii="Arabic Typesetting" w:hAnsi="Arabic Typesetting" w:cs="Traditional Arabic" w:hint="cs"/>
          <w:sz w:val="32"/>
          <w:szCs w:val="34"/>
          <w:rtl/>
          <w:lang w:bidi="ar-MA"/>
        </w:rPr>
        <w:t xml:space="preserve">كما </w:t>
      </w:r>
      <w:r w:rsidR="005A7633" w:rsidRPr="00307B0F">
        <w:rPr>
          <w:rFonts w:ascii="Arabic Typesetting" w:hAnsi="Arabic Typesetting" w:cs="Traditional Arabic" w:hint="cs"/>
          <w:sz w:val="32"/>
          <w:szCs w:val="34"/>
          <w:rtl/>
          <w:lang w:bidi="ar-MA"/>
        </w:rPr>
        <w:t>جاء في رواية الترمذي،</w:t>
      </w:r>
      <w:r>
        <w:rPr>
          <w:rFonts w:ascii="Arabic Typesetting" w:hAnsi="Arabic Typesetting" w:cs="Traditional Arabic" w:hint="cs"/>
          <w:sz w:val="32"/>
          <w:szCs w:val="34"/>
          <w:rtl/>
          <w:lang w:bidi="ar-MA"/>
        </w:rPr>
        <w:t xml:space="preserve"> </w:t>
      </w:r>
      <w:r w:rsidR="005A7633" w:rsidRPr="00307B0F">
        <w:rPr>
          <w:rFonts w:ascii="Arabic Typesetting" w:hAnsi="Arabic Typesetting" w:cs="Traditional Arabic" w:hint="cs"/>
          <w:sz w:val="32"/>
          <w:szCs w:val="34"/>
          <w:rtl/>
          <w:lang w:bidi="ar-MA"/>
        </w:rPr>
        <w:t>"أن</w:t>
      </w:r>
      <w:r w:rsidR="00FF00BE" w:rsidRPr="00307B0F">
        <w:rPr>
          <w:rFonts w:ascii="Arabic Typesetting" w:hAnsi="Arabic Typesetting" w:cs="Traditional Arabic" w:hint="cs"/>
          <w:sz w:val="32"/>
          <w:szCs w:val="34"/>
          <w:rtl/>
          <w:lang w:bidi="ar-MA"/>
        </w:rPr>
        <w:t xml:space="preserve"> أم الفضل بنت الحارث </w:t>
      </w:r>
      <w:r w:rsidR="005A7633" w:rsidRPr="00307B0F">
        <w:rPr>
          <w:rFonts w:ascii="Arabic Typesetting" w:hAnsi="Arabic Typesetting" w:cs="Traditional Arabic" w:hint="cs"/>
          <w:sz w:val="32"/>
          <w:szCs w:val="34"/>
          <w:rtl/>
          <w:lang w:bidi="ar-MA"/>
        </w:rPr>
        <w:t xml:space="preserve">بعثته </w:t>
      </w:r>
      <w:r w:rsidR="00FF00BE" w:rsidRPr="00307B0F">
        <w:rPr>
          <w:rFonts w:ascii="Arabic Typesetting" w:hAnsi="Arabic Typesetting" w:cs="Traditional Arabic" w:hint="cs"/>
          <w:sz w:val="32"/>
          <w:szCs w:val="34"/>
          <w:rtl/>
          <w:lang w:bidi="ar-MA"/>
        </w:rPr>
        <w:t xml:space="preserve">إلى معاوية بالشام، قال: </w:t>
      </w:r>
      <w:r w:rsidR="005A7633" w:rsidRPr="00307B0F">
        <w:rPr>
          <w:rFonts w:ascii="Arabic Typesetting" w:hAnsi="Arabic Typesetting" w:cs="Traditional Arabic" w:hint="cs"/>
          <w:sz w:val="32"/>
          <w:szCs w:val="34"/>
          <w:rtl/>
          <w:lang w:bidi="ar-MA"/>
        </w:rPr>
        <w:t>فقدمت الشام فقضيت حاجتها</w:t>
      </w:r>
      <w:r w:rsidR="00FF00BE" w:rsidRPr="00307B0F">
        <w:rPr>
          <w:rFonts w:ascii="Arabic Typesetting" w:hAnsi="Arabic Typesetting" w:cs="Traditional Arabic" w:hint="cs"/>
          <w:sz w:val="32"/>
          <w:szCs w:val="34"/>
          <w:rtl/>
          <w:lang w:bidi="ar-MA"/>
        </w:rPr>
        <w:t xml:space="preserve"> واستهل علي </w:t>
      </w:r>
      <w:r w:rsidR="005A7633" w:rsidRPr="00307B0F">
        <w:rPr>
          <w:rFonts w:ascii="Arabic Typesetting" w:hAnsi="Arabic Typesetting" w:cs="Traditional Arabic" w:hint="cs"/>
          <w:sz w:val="32"/>
          <w:szCs w:val="34"/>
          <w:rtl/>
          <w:lang w:bidi="ar-MA"/>
        </w:rPr>
        <w:t>هلال رمضان وأنا بالشام فرأينا</w:t>
      </w:r>
      <w:r w:rsidR="00FF00BE" w:rsidRPr="00307B0F">
        <w:rPr>
          <w:rFonts w:ascii="Arabic Typesetting" w:hAnsi="Arabic Typesetting" w:cs="Traditional Arabic" w:hint="cs"/>
          <w:sz w:val="32"/>
          <w:szCs w:val="34"/>
          <w:rtl/>
          <w:lang w:bidi="ar-MA"/>
        </w:rPr>
        <w:t xml:space="preserve"> الهلال ليلة الجمع</w:t>
      </w:r>
      <w:r w:rsidR="005A7633" w:rsidRPr="00307B0F">
        <w:rPr>
          <w:rFonts w:ascii="Arabic Typesetting" w:hAnsi="Arabic Typesetting" w:cs="Traditional Arabic" w:hint="cs"/>
          <w:sz w:val="32"/>
          <w:szCs w:val="34"/>
          <w:rtl/>
          <w:lang w:bidi="ar-MA"/>
        </w:rPr>
        <w:t>ة، ثم قدمت المدينة في آخر الشهر فسألن</w:t>
      </w:r>
      <w:r w:rsidR="00122D9C" w:rsidRPr="00307B0F">
        <w:rPr>
          <w:rFonts w:ascii="Arabic Typesetting" w:hAnsi="Arabic Typesetting" w:cs="Traditional Arabic" w:hint="cs"/>
          <w:sz w:val="32"/>
          <w:szCs w:val="34"/>
          <w:rtl/>
          <w:lang w:bidi="ar-MA"/>
        </w:rPr>
        <w:t>ي</w:t>
      </w:r>
      <w:r w:rsidR="00CA303C" w:rsidRPr="00307B0F">
        <w:rPr>
          <w:rFonts w:ascii="Arabic Typesetting" w:hAnsi="Arabic Typesetting" w:cs="Traditional Arabic" w:hint="cs"/>
          <w:sz w:val="32"/>
          <w:szCs w:val="34"/>
          <w:rtl/>
          <w:lang w:bidi="ar-MA"/>
        </w:rPr>
        <w:t xml:space="preserve"> </w:t>
      </w:r>
      <w:r w:rsidR="00122D9C" w:rsidRPr="00307B0F">
        <w:rPr>
          <w:rFonts w:ascii="Arabic Typesetting" w:hAnsi="Arabic Typesetting" w:cs="Traditional Arabic" w:hint="cs"/>
          <w:sz w:val="32"/>
          <w:szCs w:val="34"/>
          <w:rtl/>
          <w:lang w:bidi="ar-MA"/>
        </w:rPr>
        <w:t xml:space="preserve">ابن عباس </w:t>
      </w:r>
      <w:r w:rsidR="005A7633" w:rsidRPr="00307B0F">
        <w:rPr>
          <w:rFonts w:ascii="Arabic Typesetting" w:hAnsi="Arabic Typesetting" w:cs="Traditional Arabic" w:hint="cs"/>
          <w:sz w:val="32"/>
          <w:szCs w:val="34"/>
          <w:rtl/>
          <w:lang w:bidi="ar-MA"/>
        </w:rPr>
        <w:t>ثم ذكر الهلال فقال</w:t>
      </w:r>
      <w:r w:rsidR="00D55064" w:rsidRPr="00307B0F">
        <w:rPr>
          <w:rFonts w:ascii="Arabic Typesetting" w:hAnsi="Arabic Typesetting" w:cs="Traditional Arabic" w:hint="cs"/>
          <w:sz w:val="32"/>
          <w:szCs w:val="34"/>
          <w:rtl/>
          <w:lang w:bidi="ar-MA"/>
        </w:rPr>
        <w:t xml:space="preserve"> متى رأيتم الهلال؟ فقلت: رأيناه ليلة الجمعة، فقال</w:t>
      </w:r>
      <w:r w:rsidR="0017305C" w:rsidRPr="00307B0F">
        <w:rPr>
          <w:rFonts w:ascii="Arabic Typesetting" w:hAnsi="Arabic Typesetting" w:cs="Traditional Arabic" w:hint="cs"/>
          <w:sz w:val="32"/>
          <w:szCs w:val="34"/>
          <w:rtl/>
          <w:lang w:bidi="ar-MA"/>
        </w:rPr>
        <w:t>:</w:t>
      </w:r>
      <w:r w:rsidR="00D55064" w:rsidRPr="00307B0F">
        <w:rPr>
          <w:rFonts w:ascii="Arabic Typesetting" w:hAnsi="Arabic Typesetting" w:cs="Traditional Arabic" w:hint="cs"/>
          <w:sz w:val="32"/>
          <w:szCs w:val="34"/>
          <w:rtl/>
          <w:lang w:bidi="ar-MA"/>
        </w:rPr>
        <w:t xml:space="preserve"> أنت رأيته</w:t>
      </w:r>
      <w:r w:rsidR="005A7633" w:rsidRPr="00307B0F">
        <w:rPr>
          <w:rFonts w:ascii="Arabic Typesetting" w:hAnsi="Arabic Typesetting" w:cs="Traditional Arabic" w:hint="cs"/>
          <w:sz w:val="32"/>
          <w:szCs w:val="34"/>
          <w:rtl/>
          <w:lang w:bidi="ar-MA"/>
        </w:rPr>
        <w:t xml:space="preserve"> ليلة الجمعة؟ فقلت: رآه الناس فصاموا وصام معاوية، فقال: لكنْ رأيناه ليلة السبت فلا نزال نصوم حتى نكمل </w:t>
      </w:r>
      <w:r w:rsidR="00D55064" w:rsidRPr="00307B0F">
        <w:rPr>
          <w:rFonts w:ascii="Arabic Typesetting" w:hAnsi="Arabic Typesetting" w:cs="Traditional Arabic" w:hint="cs"/>
          <w:sz w:val="32"/>
          <w:szCs w:val="34"/>
          <w:rtl/>
          <w:lang w:bidi="ar-MA"/>
        </w:rPr>
        <w:t>ثلاثين</w:t>
      </w:r>
      <w:r w:rsidR="005A7633" w:rsidRPr="00307B0F">
        <w:rPr>
          <w:rFonts w:ascii="Arabic Typesetting" w:hAnsi="Arabic Typesetting" w:cs="Traditional Arabic" w:hint="cs"/>
          <w:sz w:val="32"/>
          <w:szCs w:val="34"/>
          <w:rtl/>
          <w:lang w:bidi="ar-MA"/>
        </w:rPr>
        <w:t xml:space="preserve"> يوما أو نراه، فقلت: ألا تكتفي برؤية معاوية وصيامه، قال: لا</w:t>
      </w:r>
      <w:r w:rsidR="00D55064" w:rsidRPr="00307B0F">
        <w:rPr>
          <w:rFonts w:ascii="Arabic Typesetting" w:hAnsi="Arabic Typesetting" w:cs="Traditional Arabic" w:hint="cs"/>
          <w:sz w:val="32"/>
          <w:szCs w:val="34"/>
          <w:rtl/>
          <w:lang w:bidi="ar-MA"/>
        </w:rPr>
        <w:t xml:space="preserve"> هكذا أمرنا رسول الله صلى الله عليه وسلم</w:t>
      </w:r>
      <w:r w:rsidR="00326261" w:rsidRPr="00307B0F">
        <w:rPr>
          <w:rFonts w:ascii="Arabic Typesetting" w:hAnsi="Arabic Typesetting" w:cs="Traditional Arabic" w:hint="cs"/>
          <w:sz w:val="32"/>
          <w:szCs w:val="34"/>
          <w:rtl/>
          <w:lang w:bidi="ar-MA"/>
        </w:rPr>
        <w:t>.</w:t>
      </w:r>
      <w:r w:rsidR="005A7633" w:rsidRPr="00307B0F">
        <w:rPr>
          <w:rFonts w:ascii="Arabic Typesetting" w:hAnsi="Arabic Typesetting" w:cs="Traditional Arabic" w:hint="cs"/>
          <w:sz w:val="32"/>
          <w:szCs w:val="34"/>
          <w:rtl/>
          <w:lang w:bidi="ar-MA"/>
        </w:rPr>
        <w:t>"</w:t>
      </w:r>
      <w:r w:rsidRPr="00307B0F">
        <w:rPr>
          <w:rFonts w:ascii="Arabic Typesetting" w:hAnsi="Arabic Typesetting" w:cs="Traditional Arabic"/>
          <w:sz w:val="32"/>
          <w:szCs w:val="36"/>
          <w:vertAlign w:val="superscript"/>
          <w:rtl/>
          <w:lang w:bidi="ar-MA"/>
        </w:rPr>
        <w:t>(</w:t>
      </w:r>
      <w:bookmarkStart w:id="1" w:name="حاشيةآ1"/>
      <w:bookmarkEnd w:id="1"/>
      <w:r w:rsidRPr="00307B0F">
        <w:rPr>
          <w:rStyle w:val="a8"/>
          <w:rFonts w:ascii="Arabic Typesetting" w:hAnsi="Arabic Typesetting" w:cs="Traditional Arabic"/>
          <w:sz w:val="32"/>
          <w:szCs w:val="36"/>
          <w:rtl/>
          <w:lang w:bidi="ar-MA"/>
        </w:rPr>
        <w:footnoteReference w:id="22"/>
      </w:r>
      <w:r w:rsidRPr="00307B0F">
        <w:rPr>
          <w:rFonts w:ascii="Arabic Typesetting" w:hAnsi="Arabic Typesetting" w:cs="Traditional Arabic"/>
          <w:sz w:val="32"/>
          <w:szCs w:val="36"/>
          <w:vertAlign w:val="superscript"/>
          <w:rtl/>
          <w:lang w:bidi="ar-MA"/>
        </w:rPr>
        <w:t>)</w:t>
      </w:r>
      <w:r w:rsidR="0017305C" w:rsidRPr="00307B0F">
        <w:rPr>
          <w:rFonts w:hint="cs"/>
          <w:rtl/>
        </w:rPr>
        <w:t xml:space="preserve"> </w:t>
      </w:r>
    </w:p>
    <w:p w14:paraId="14717443" w14:textId="77777777" w:rsidR="000822AE" w:rsidRPr="00307B0F" w:rsidRDefault="00AE0EB8" w:rsidP="00307B0F">
      <w:pPr>
        <w:tabs>
          <w:tab w:val="left" w:pos="5544"/>
        </w:tabs>
        <w:bidi/>
        <w:spacing w:after="120" w:line="240" w:lineRule="auto"/>
        <w:jc w:val="both"/>
        <w:rPr>
          <w:rFonts w:ascii="Arabic Typesetting" w:hAnsi="Arabic Typesetting" w:cs="Traditional Arabic"/>
          <w:b/>
          <w:bCs/>
          <w:color w:val="C00000"/>
          <w:sz w:val="32"/>
          <w:szCs w:val="34"/>
          <w:rtl/>
          <w:lang w:bidi="ar-MA"/>
        </w:rPr>
      </w:pPr>
      <w:r w:rsidRPr="00307B0F">
        <w:rPr>
          <w:rFonts w:ascii="Arabic Typesetting" w:hAnsi="Arabic Typesetting" w:cs="Traditional Arabic"/>
          <w:b/>
          <w:bCs/>
          <w:color w:val="C00000"/>
          <w:sz w:val="32"/>
          <w:szCs w:val="34"/>
          <w:rtl/>
          <w:lang w:bidi="ar-MA"/>
        </w:rPr>
        <w:t xml:space="preserve">فكانت لهم في </w:t>
      </w:r>
      <w:r w:rsidRPr="00307B0F">
        <w:rPr>
          <w:rFonts w:ascii="Arabic Typesetting" w:hAnsi="Arabic Typesetting" w:cs="Traditional Arabic" w:hint="cs"/>
          <w:b/>
          <w:bCs/>
          <w:color w:val="C00000"/>
          <w:sz w:val="32"/>
          <w:szCs w:val="34"/>
          <w:rtl/>
          <w:lang w:bidi="ar-MA"/>
        </w:rPr>
        <w:t>هذه المسألة</w:t>
      </w:r>
      <w:r w:rsidRPr="00307B0F">
        <w:rPr>
          <w:rFonts w:ascii="Arabic Typesetting" w:hAnsi="Arabic Typesetting" w:cs="Traditional Arabic"/>
          <w:b/>
          <w:bCs/>
          <w:color w:val="C00000"/>
          <w:sz w:val="32"/>
          <w:szCs w:val="34"/>
          <w:rtl/>
          <w:lang w:bidi="ar-MA"/>
        </w:rPr>
        <w:t xml:space="preserve"> أقوال أربعة:</w:t>
      </w:r>
    </w:p>
    <w:p w14:paraId="5F85F8AB" w14:textId="77777777" w:rsidR="00192815" w:rsidRPr="00307B0F" w:rsidRDefault="00192815" w:rsidP="00307B0F">
      <w:pPr>
        <w:pStyle w:val="ab"/>
        <w:numPr>
          <w:ilvl w:val="0"/>
          <w:numId w:val="3"/>
        </w:numPr>
        <w:tabs>
          <w:tab w:val="left" w:pos="566"/>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sz w:val="32"/>
          <w:szCs w:val="34"/>
          <w:rtl/>
          <w:lang w:bidi="ar-MA"/>
        </w:rPr>
        <w:t>القول الأول: إلزام جميع بلاد المسلمين العمل بالرؤية إذا شوهد في بلد واحد والصيام واجب عليهم، وهو رأي الحنفية والحنابلة.</w:t>
      </w:r>
    </w:p>
    <w:p w14:paraId="31A19928" w14:textId="418CEDA6" w:rsidR="00E46D08" w:rsidRPr="00307B0F" w:rsidRDefault="00D3598D" w:rsidP="00307B0F">
      <w:pPr>
        <w:pStyle w:val="ab"/>
        <w:numPr>
          <w:ilvl w:val="0"/>
          <w:numId w:val="2"/>
        </w:numPr>
        <w:tabs>
          <w:tab w:val="left" w:pos="566"/>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قول</w:t>
      </w:r>
      <w:r w:rsidR="00B06E49" w:rsidRPr="00307B0F">
        <w:rPr>
          <w:rFonts w:ascii="Arabic Typesetting" w:hAnsi="Arabic Typesetting" w:cs="Traditional Arabic"/>
          <w:sz w:val="32"/>
          <w:szCs w:val="34"/>
          <w:rtl/>
          <w:lang w:bidi="ar-MA"/>
        </w:rPr>
        <w:t xml:space="preserve"> الحنفي</w:t>
      </w:r>
      <w:r w:rsidRPr="00307B0F">
        <w:rPr>
          <w:rFonts w:ascii="Arabic Typesetting" w:hAnsi="Arabic Typesetting" w:cs="Traditional Arabic" w:hint="cs"/>
          <w:sz w:val="32"/>
          <w:szCs w:val="34"/>
          <w:rtl/>
          <w:lang w:bidi="ar-MA"/>
        </w:rPr>
        <w:t>ة</w:t>
      </w:r>
      <w:r w:rsidR="00B06E49" w:rsidRPr="00307B0F">
        <w:rPr>
          <w:rFonts w:ascii="Arabic Typesetting" w:hAnsi="Arabic Typesetting" w:cs="Traditional Arabic"/>
          <w:sz w:val="32"/>
          <w:szCs w:val="34"/>
          <w:rtl/>
          <w:lang w:bidi="ar-MA"/>
        </w:rPr>
        <w:t xml:space="preserve">: </w:t>
      </w:r>
      <w:r w:rsidR="002B3039" w:rsidRPr="00307B0F">
        <w:rPr>
          <w:rFonts w:ascii="Arabic Typesetting" w:hAnsi="Arabic Typesetting" w:cs="Traditional Arabic" w:hint="cs"/>
          <w:sz w:val="32"/>
          <w:szCs w:val="34"/>
          <w:rtl/>
          <w:lang w:bidi="ar-MA"/>
        </w:rPr>
        <w:t>ورد في التبيين</w:t>
      </w:r>
      <w:r w:rsidR="0017305C" w:rsidRPr="00307B0F">
        <w:rPr>
          <w:rFonts w:ascii="Arabic Typesetting" w:hAnsi="Arabic Typesetting" w:cs="Traditional Arabic" w:hint="cs"/>
          <w:sz w:val="32"/>
          <w:szCs w:val="34"/>
          <w:rtl/>
          <w:lang w:bidi="ar-MA"/>
        </w:rPr>
        <w:t>:</w:t>
      </w:r>
      <w:r w:rsidR="00307B0F">
        <w:rPr>
          <w:rFonts w:ascii="Arabic Typesetting" w:hAnsi="Arabic Typesetting" w:cs="Traditional Arabic" w:hint="cs"/>
          <w:sz w:val="32"/>
          <w:szCs w:val="34"/>
          <w:rtl/>
          <w:lang w:bidi="ar-MA"/>
        </w:rPr>
        <w:t xml:space="preserve"> </w:t>
      </w:r>
      <w:r w:rsidR="002B3039" w:rsidRPr="00307B0F">
        <w:rPr>
          <w:rFonts w:ascii="Arabic Typesetting" w:hAnsi="Arabic Typesetting" w:cs="Traditional Arabic" w:hint="cs"/>
          <w:sz w:val="32"/>
          <w:szCs w:val="34"/>
          <w:rtl/>
          <w:lang w:bidi="ar-MA"/>
        </w:rPr>
        <w:t>"قال الكمال رحمه الله</w:t>
      </w:r>
      <w:r w:rsidR="008C609E" w:rsidRPr="00307B0F">
        <w:rPr>
          <w:rFonts w:ascii="Arabic Typesetting" w:hAnsi="Arabic Typesetting" w:cs="Traditional Arabic" w:hint="cs"/>
          <w:sz w:val="32"/>
          <w:szCs w:val="34"/>
          <w:rtl/>
          <w:lang w:bidi="ar-MA"/>
        </w:rPr>
        <w:t xml:space="preserve">: </w:t>
      </w:r>
      <w:r w:rsidR="002B3039" w:rsidRPr="00307B0F">
        <w:rPr>
          <w:rFonts w:ascii="Arabic Typesetting" w:hAnsi="Arabic Typesetting" w:cs="Traditional Arabic" w:hint="cs"/>
          <w:sz w:val="32"/>
          <w:szCs w:val="34"/>
          <w:rtl/>
          <w:lang w:bidi="ar-MA"/>
        </w:rPr>
        <w:t>وإذا ثبت في مصر لزم سائر الناس فيلزم أهل المشرق رؤية أهل المغرب في ظاهر المذهب..."</w:t>
      </w:r>
      <w:r w:rsidR="00307B0F" w:rsidRPr="00307B0F">
        <w:rPr>
          <w:rStyle w:val="a8"/>
          <w:rtl/>
        </w:rPr>
        <w:t>(</w:t>
      </w:r>
      <w:r w:rsidR="002B3039" w:rsidRPr="00307B0F">
        <w:rPr>
          <w:rStyle w:val="a8"/>
          <w:rtl/>
        </w:rPr>
        <w:footnoteReference w:id="23"/>
      </w:r>
      <w:r w:rsidR="00307B0F" w:rsidRPr="00307B0F">
        <w:rPr>
          <w:rStyle w:val="a8"/>
          <w:rtl/>
        </w:rPr>
        <w:t>)</w:t>
      </w:r>
      <w:r w:rsidR="008C609E" w:rsidRPr="00307B0F">
        <w:rPr>
          <w:rFonts w:ascii="Arabic Typesetting" w:hAnsi="Arabic Typesetting" w:cs="Traditional Arabic" w:hint="cs"/>
          <w:sz w:val="32"/>
          <w:szCs w:val="34"/>
          <w:rtl/>
          <w:lang w:bidi="ar-MA"/>
        </w:rPr>
        <w:t>، "... ومعناه أنه إذا رأى الهلال أهل بلد ولم يره أهل بلدة أخرى يجب أن يصوموا برؤية أولئك كيفما كان على قول من قال لا عبرة باختلاف المطالع..."</w:t>
      </w:r>
      <w:r w:rsidR="00307B0F" w:rsidRPr="00307B0F">
        <w:rPr>
          <w:rStyle w:val="a8"/>
          <w:rtl/>
        </w:rPr>
        <w:t>(</w:t>
      </w:r>
      <w:r w:rsidR="008C609E" w:rsidRPr="00307B0F">
        <w:rPr>
          <w:rStyle w:val="a8"/>
          <w:rtl/>
        </w:rPr>
        <w:footnoteReference w:id="24"/>
      </w:r>
      <w:r w:rsidR="00307B0F" w:rsidRPr="00307B0F">
        <w:rPr>
          <w:rStyle w:val="a8"/>
          <w:rtl/>
        </w:rPr>
        <w:t>)</w:t>
      </w:r>
    </w:p>
    <w:p w14:paraId="1F7D4FA0" w14:textId="40C138F3" w:rsidR="00895795" w:rsidRPr="00307B0F" w:rsidRDefault="00895795" w:rsidP="00307B0F">
      <w:pPr>
        <w:pStyle w:val="ab"/>
        <w:numPr>
          <w:ilvl w:val="0"/>
          <w:numId w:val="2"/>
        </w:numPr>
        <w:tabs>
          <w:tab w:val="left" w:pos="566"/>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sz w:val="32"/>
          <w:szCs w:val="34"/>
          <w:rtl/>
          <w:lang w:bidi="ar-MA"/>
        </w:rPr>
        <w:t>وجاء في فتح القدير</w:t>
      </w:r>
      <w:r w:rsidR="00192815" w:rsidRPr="00307B0F">
        <w:rPr>
          <w:rFonts w:ascii="Arabic Typesetting" w:hAnsi="Arabic Typesetting" w:cs="Traditional Arabic"/>
          <w:sz w:val="32"/>
          <w:szCs w:val="34"/>
          <w:rtl/>
          <w:lang w:bidi="ar-MA"/>
        </w:rPr>
        <w:t xml:space="preserve">: </w:t>
      </w:r>
      <w:r w:rsidR="005C08C5" w:rsidRPr="00307B0F">
        <w:rPr>
          <w:rFonts w:ascii="Arabic Typesetting" w:hAnsi="Arabic Typesetting" w:cs="Traditional Arabic"/>
          <w:sz w:val="32"/>
          <w:szCs w:val="34"/>
          <w:rtl/>
          <w:lang w:bidi="ar-MA"/>
        </w:rPr>
        <w:t>" وإذا ثبت في مصر لزم سائر الناس فيلزم أهل المشرق برؤية أهل المغرب في ظاهر المذهب..."</w:t>
      </w:r>
      <w:r w:rsidR="00307B0F" w:rsidRPr="00307B0F">
        <w:rPr>
          <w:rStyle w:val="a8"/>
          <w:rtl/>
        </w:rPr>
        <w:t>(</w:t>
      </w:r>
      <w:r w:rsidR="005C08C5" w:rsidRPr="00307B0F">
        <w:rPr>
          <w:rStyle w:val="a8"/>
          <w:rtl/>
        </w:rPr>
        <w:footnoteReference w:id="25"/>
      </w:r>
      <w:r w:rsidR="00307B0F" w:rsidRPr="00307B0F">
        <w:rPr>
          <w:rStyle w:val="a8"/>
          <w:rtl/>
        </w:rPr>
        <w:t>)</w:t>
      </w:r>
    </w:p>
    <w:p w14:paraId="25647A87" w14:textId="1041B1EA" w:rsidR="003D66EB" w:rsidRPr="00307B0F" w:rsidRDefault="00D3598D" w:rsidP="00307B0F">
      <w:pPr>
        <w:pStyle w:val="ab"/>
        <w:numPr>
          <w:ilvl w:val="0"/>
          <w:numId w:val="2"/>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قول</w:t>
      </w:r>
      <w:r w:rsidR="003D66EB" w:rsidRPr="00307B0F">
        <w:rPr>
          <w:rFonts w:ascii="Arabic Typesetting" w:hAnsi="Arabic Typesetting" w:cs="Traditional Arabic"/>
          <w:sz w:val="32"/>
          <w:szCs w:val="34"/>
          <w:rtl/>
          <w:lang w:bidi="ar-MA"/>
        </w:rPr>
        <w:t xml:space="preserve"> المالكي</w:t>
      </w:r>
      <w:r w:rsidRPr="00307B0F">
        <w:rPr>
          <w:rFonts w:ascii="Arabic Typesetting" w:hAnsi="Arabic Typesetting" w:cs="Traditional Arabic" w:hint="cs"/>
          <w:sz w:val="32"/>
          <w:szCs w:val="34"/>
          <w:rtl/>
          <w:lang w:bidi="ar-MA"/>
        </w:rPr>
        <w:t>ة</w:t>
      </w:r>
      <w:r w:rsidR="0017305C" w:rsidRPr="00307B0F">
        <w:rPr>
          <w:rFonts w:ascii="Arabic Typesetting" w:hAnsi="Arabic Typesetting" w:cs="Traditional Arabic"/>
          <w:sz w:val="32"/>
          <w:szCs w:val="34"/>
          <w:rtl/>
          <w:lang w:bidi="ar-MA"/>
        </w:rPr>
        <w:t>:</w:t>
      </w:r>
      <w:r w:rsidR="00C26A40" w:rsidRPr="00307B0F">
        <w:rPr>
          <w:rFonts w:ascii="Arabic Typesetting" w:hAnsi="Arabic Typesetting" w:cs="Traditional Arabic"/>
          <w:sz w:val="32"/>
          <w:szCs w:val="34"/>
          <w:rtl/>
          <w:lang w:bidi="ar-MA"/>
        </w:rPr>
        <w:t xml:space="preserve"> يقول بعض المالكية في المنتقى: " وإذا</w:t>
      </w:r>
      <w:r w:rsidR="00AE0EB8" w:rsidRPr="00307B0F">
        <w:rPr>
          <w:rFonts w:ascii="Arabic Typesetting" w:hAnsi="Arabic Typesetting" w:cs="Traditional Arabic" w:hint="cs"/>
          <w:sz w:val="32"/>
          <w:szCs w:val="34"/>
          <w:rtl/>
          <w:lang w:bidi="ar-MA"/>
        </w:rPr>
        <w:t xml:space="preserve"> </w:t>
      </w:r>
      <w:r w:rsidR="00C26A40" w:rsidRPr="00307B0F">
        <w:rPr>
          <w:rFonts w:ascii="Arabic Typesetting" w:hAnsi="Arabic Typesetting" w:cs="Traditional Arabic"/>
          <w:sz w:val="32"/>
          <w:szCs w:val="34"/>
          <w:rtl/>
          <w:lang w:bidi="ar-MA"/>
        </w:rPr>
        <w:t xml:space="preserve">رأى أهل البصرة هلال رمضان، ثم بلغ ذلك أهل الكوفة والمدينة </w:t>
      </w:r>
      <w:r w:rsidR="00BE3831" w:rsidRPr="00307B0F">
        <w:rPr>
          <w:rFonts w:ascii="Arabic Typesetting" w:hAnsi="Arabic Typesetting" w:cs="Traditional Arabic" w:hint="cs"/>
          <w:sz w:val="32"/>
          <w:szCs w:val="34"/>
          <w:rtl/>
          <w:lang w:bidi="ar-MA"/>
        </w:rPr>
        <w:t>واليمن</w:t>
      </w:r>
      <w:r w:rsidR="00C26A40" w:rsidRPr="00307B0F">
        <w:rPr>
          <w:rFonts w:ascii="Arabic Typesetting" w:hAnsi="Arabic Typesetting" w:cs="Traditional Arabic"/>
          <w:sz w:val="32"/>
          <w:szCs w:val="34"/>
          <w:rtl/>
          <w:lang w:bidi="ar-MA"/>
        </w:rPr>
        <w:t>، فالذي رواه ابن القاسم</w:t>
      </w:r>
      <w:r w:rsidR="00DE6830" w:rsidRPr="00307B0F">
        <w:rPr>
          <w:rFonts w:ascii="Arabic Typesetting" w:hAnsi="Arabic Typesetting" w:cs="Traditional Arabic"/>
          <w:sz w:val="32"/>
          <w:szCs w:val="34"/>
          <w:rtl/>
          <w:lang w:bidi="ar-MA"/>
        </w:rPr>
        <w:t xml:space="preserve"> وابن </w:t>
      </w:r>
      <w:r w:rsidR="00266026" w:rsidRPr="00307B0F">
        <w:rPr>
          <w:rFonts w:ascii="Arabic Typesetting" w:hAnsi="Arabic Typesetting" w:cs="Traditional Arabic"/>
          <w:sz w:val="32"/>
          <w:szCs w:val="34"/>
          <w:rtl/>
          <w:lang w:bidi="ar-MA"/>
        </w:rPr>
        <w:t xml:space="preserve">وهب </w:t>
      </w:r>
      <w:r w:rsidR="00DE6830" w:rsidRPr="00307B0F">
        <w:rPr>
          <w:rFonts w:ascii="Arabic Typesetting" w:hAnsi="Arabic Typesetting" w:cs="Traditional Arabic"/>
          <w:sz w:val="32"/>
          <w:szCs w:val="34"/>
          <w:rtl/>
          <w:lang w:bidi="ar-MA"/>
        </w:rPr>
        <w:t>عن مالك</w:t>
      </w:r>
      <w:r w:rsidR="00266026" w:rsidRPr="00307B0F">
        <w:rPr>
          <w:rFonts w:ascii="Arabic Typesetting" w:hAnsi="Arabic Typesetting" w:cs="Traditional Arabic"/>
          <w:sz w:val="32"/>
          <w:szCs w:val="34"/>
          <w:rtl/>
          <w:lang w:bidi="ar-MA"/>
        </w:rPr>
        <w:t xml:space="preserve"> في المجموعة</w:t>
      </w:r>
      <w:r w:rsidR="00DE6830" w:rsidRPr="00307B0F">
        <w:rPr>
          <w:rFonts w:ascii="Arabic Typesetting" w:hAnsi="Arabic Typesetting" w:cs="Traditional Arabic"/>
          <w:sz w:val="32"/>
          <w:szCs w:val="34"/>
          <w:rtl/>
          <w:lang w:bidi="ar-MA"/>
        </w:rPr>
        <w:t>: لزمهم الصيام، أو القضاء إن فات الأداء"</w:t>
      </w:r>
      <w:r w:rsidR="00307B0F" w:rsidRPr="00307B0F">
        <w:rPr>
          <w:rStyle w:val="a8"/>
          <w:rtl/>
        </w:rPr>
        <w:t>(</w:t>
      </w:r>
      <w:r w:rsidR="00DE6830" w:rsidRPr="00307B0F">
        <w:rPr>
          <w:rStyle w:val="a8"/>
          <w:rtl/>
        </w:rPr>
        <w:footnoteReference w:id="26"/>
      </w:r>
      <w:r w:rsidR="00307B0F" w:rsidRPr="00307B0F">
        <w:rPr>
          <w:rStyle w:val="a8"/>
          <w:rtl/>
        </w:rPr>
        <w:t>)</w:t>
      </w:r>
      <w:r w:rsidR="001078B3" w:rsidRPr="00307B0F">
        <w:rPr>
          <w:rFonts w:ascii="Arabic Typesetting" w:hAnsi="Arabic Typesetting" w:cs="Traditional Arabic"/>
          <w:sz w:val="32"/>
          <w:szCs w:val="34"/>
          <w:rtl/>
          <w:lang w:bidi="ar-MA"/>
        </w:rPr>
        <w:t>.</w:t>
      </w:r>
    </w:p>
    <w:p w14:paraId="1ABD58DF" w14:textId="632C06BA" w:rsidR="001078B3" w:rsidRPr="00307B0F" w:rsidRDefault="001078B3" w:rsidP="00307B0F">
      <w:pPr>
        <w:pStyle w:val="ab"/>
        <w:numPr>
          <w:ilvl w:val="0"/>
          <w:numId w:val="2"/>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sz w:val="32"/>
          <w:szCs w:val="34"/>
          <w:rtl/>
          <w:lang w:bidi="ar-MA"/>
        </w:rPr>
        <w:lastRenderedPageBreak/>
        <w:t>ويقول ابن عبد البر: إذا كان الحكم منوطا بالرؤية فليس يتفق لكل</w:t>
      </w:r>
      <w:r w:rsidR="00960F91" w:rsidRPr="00307B0F">
        <w:rPr>
          <w:rFonts w:ascii="Arabic Typesetting" w:hAnsi="Arabic Typesetting" w:cs="Traditional Arabic"/>
          <w:sz w:val="32"/>
          <w:szCs w:val="34"/>
          <w:rtl/>
          <w:lang w:bidi="ar-MA"/>
        </w:rPr>
        <w:t xml:space="preserve"> </w:t>
      </w:r>
      <w:r w:rsidRPr="00307B0F">
        <w:rPr>
          <w:rFonts w:ascii="Arabic Typesetting" w:hAnsi="Arabic Typesetting" w:cs="Traditional Arabic"/>
          <w:sz w:val="32"/>
          <w:szCs w:val="34"/>
          <w:rtl/>
          <w:lang w:bidi="ar-MA"/>
        </w:rPr>
        <w:t>أحد أن يراه؛ لأن ظهوره لحظة على غفلة، فإنما يراه بعض دون بعض، ويلزم الصوم لمن لم ير بمن رأى."</w:t>
      </w:r>
      <w:r w:rsidR="00307B0F" w:rsidRPr="00307B0F">
        <w:rPr>
          <w:rStyle w:val="a8"/>
          <w:rtl/>
        </w:rPr>
        <w:t>(</w:t>
      </w:r>
      <w:r w:rsidRPr="00307B0F">
        <w:rPr>
          <w:rStyle w:val="a8"/>
          <w:rtl/>
        </w:rPr>
        <w:footnoteReference w:id="27"/>
      </w:r>
      <w:r w:rsidR="00307B0F" w:rsidRPr="00307B0F">
        <w:rPr>
          <w:rStyle w:val="a8"/>
          <w:rtl/>
        </w:rPr>
        <w:t>)</w:t>
      </w:r>
    </w:p>
    <w:p w14:paraId="6D0735F4" w14:textId="60D76537" w:rsidR="00D26EDD" w:rsidRPr="00307B0F" w:rsidRDefault="00F36B4C" w:rsidP="00307B0F">
      <w:pPr>
        <w:pStyle w:val="ab"/>
        <w:numPr>
          <w:ilvl w:val="0"/>
          <w:numId w:val="2"/>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ويقول ابن جزي: " إذا رآه أهل بلد لزم الحكم غيرهم من أهل البلدان وفاقا للشافعي خلافا لابن الماجشون</w:t>
      </w:r>
      <w:r w:rsidR="0017305C"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w:t>
      </w:r>
      <w:r w:rsidR="00F14621" w:rsidRPr="00307B0F">
        <w:rPr>
          <w:rFonts w:ascii="Arabic Typesetting" w:hAnsi="Arabic Typesetting" w:cs="Traditional Arabic" w:hint="cs"/>
          <w:sz w:val="32"/>
          <w:szCs w:val="34"/>
          <w:rtl/>
          <w:lang w:bidi="ar-MA"/>
        </w:rPr>
        <w:t>"</w:t>
      </w:r>
      <w:r w:rsidR="00307B0F" w:rsidRPr="00307B0F">
        <w:rPr>
          <w:rStyle w:val="a8"/>
          <w:rtl/>
        </w:rPr>
        <w:t>(</w:t>
      </w:r>
      <w:r w:rsidRPr="00307B0F">
        <w:rPr>
          <w:rStyle w:val="a8"/>
          <w:rtl/>
        </w:rPr>
        <w:footnoteReference w:id="28"/>
      </w:r>
      <w:r w:rsidR="00307B0F" w:rsidRPr="00307B0F">
        <w:rPr>
          <w:rStyle w:val="a8"/>
          <w:rtl/>
        </w:rPr>
        <w:t>)</w:t>
      </w:r>
      <w:r w:rsidR="00D26EDD" w:rsidRPr="00307B0F">
        <w:rPr>
          <w:rFonts w:ascii="Arabic Typesetting" w:hAnsi="Arabic Typesetting" w:cs="Traditional Arabic" w:hint="cs"/>
          <w:sz w:val="32"/>
          <w:szCs w:val="34"/>
          <w:rtl/>
          <w:lang w:bidi="ar-MA"/>
        </w:rPr>
        <w:t>.</w:t>
      </w:r>
    </w:p>
    <w:p w14:paraId="48ADD4C4" w14:textId="7DA9C98D" w:rsidR="005A3CC5" w:rsidRPr="00307B0F" w:rsidRDefault="00D3598D" w:rsidP="00307B0F">
      <w:pPr>
        <w:pStyle w:val="ab"/>
        <w:numPr>
          <w:ilvl w:val="0"/>
          <w:numId w:val="2"/>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قول</w:t>
      </w:r>
      <w:r w:rsidR="00681275" w:rsidRPr="00307B0F">
        <w:rPr>
          <w:rFonts w:ascii="Arabic Typesetting" w:hAnsi="Arabic Typesetting" w:cs="Traditional Arabic"/>
          <w:sz w:val="32"/>
          <w:szCs w:val="34"/>
          <w:rtl/>
          <w:lang w:bidi="ar-MA"/>
        </w:rPr>
        <w:t xml:space="preserve"> الشافعي</w:t>
      </w:r>
      <w:r w:rsidRPr="00307B0F">
        <w:rPr>
          <w:rFonts w:ascii="Arabic Typesetting" w:hAnsi="Arabic Typesetting" w:cs="Traditional Arabic" w:hint="cs"/>
          <w:sz w:val="32"/>
          <w:szCs w:val="34"/>
          <w:rtl/>
          <w:lang w:bidi="ar-MA"/>
        </w:rPr>
        <w:t>ة</w:t>
      </w:r>
      <w:r w:rsidR="00681275" w:rsidRPr="00307B0F">
        <w:rPr>
          <w:rFonts w:ascii="Arabic Typesetting" w:hAnsi="Arabic Typesetting" w:cs="Traditional Arabic"/>
          <w:sz w:val="32"/>
          <w:szCs w:val="34"/>
          <w:rtl/>
          <w:lang w:bidi="ar-MA"/>
        </w:rPr>
        <w:t>:</w:t>
      </w:r>
      <w:r w:rsidR="00960F91" w:rsidRPr="00307B0F">
        <w:rPr>
          <w:rFonts w:ascii="Arabic Typesetting" w:hAnsi="Arabic Typesetting" w:cs="Traditional Arabic"/>
          <w:sz w:val="32"/>
          <w:szCs w:val="34"/>
          <w:rtl/>
          <w:lang w:bidi="ar-MA"/>
        </w:rPr>
        <w:t xml:space="preserve"> وفي طرح التثريب للعراقي: "</w:t>
      </w:r>
      <w:r w:rsidR="00662E32" w:rsidRPr="00307B0F">
        <w:rPr>
          <w:rFonts w:ascii="Arabic Typesetting" w:hAnsi="Arabic Typesetting" w:cs="Traditional Arabic"/>
          <w:sz w:val="32"/>
          <w:szCs w:val="34"/>
          <w:rtl/>
          <w:lang w:bidi="ar-MA"/>
        </w:rPr>
        <w:t xml:space="preserve"> وقال آخرون إذا رؤي ببلدة لزم أهل جميع البلاد الصوم، وهو مذهب مالك، وأبي حنيفة</w:t>
      </w:r>
      <w:r w:rsidR="0018607B" w:rsidRPr="00307B0F">
        <w:rPr>
          <w:rFonts w:ascii="Arabic Typesetting" w:hAnsi="Arabic Typesetting" w:cs="Traditional Arabic"/>
          <w:sz w:val="32"/>
          <w:szCs w:val="34"/>
          <w:rtl/>
          <w:lang w:bidi="ar-MA"/>
        </w:rPr>
        <w:t>، وأحمد، والليث بن سعد، وحكاه ابن المنذر</w:t>
      </w:r>
      <w:r w:rsidR="00263D8C" w:rsidRPr="00307B0F">
        <w:rPr>
          <w:rFonts w:ascii="Arabic Typesetting" w:hAnsi="Arabic Typesetting" w:cs="Traditional Arabic" w:hint="cs"/>
          <w:sz w:val="32"/>
          <w:szCs w:val="34"/>
          <w:rtl/>
          <w:lang w:bidi="ar-MA"/>
        </w:rPr>
        <w:t xml:space="preserve"> </w:t>
      </w:r>
      <w:r w:rsidR="0018607B" w:rsidRPr="00307B0F">
        <w:rPr>
          <w:rFonts w:ascii="Arabic Typesetting" w:hAnsi="Arabic Typesetting" w:cs="Traditional Arabic"/>
          <w:sz w:val="32"/>
          <w:szCs w:val="34"/>
          <w:rtl/>
          <w:lang w:bidi="ar-MA"/>
        </w:rPr>
        <w:t>عن أكثر الفقهاء، وبه قال بعض الشافعية..."</w:t>
      </w:r>
      <w:r w:rsidR="00307B0F" w:rsidRPr="00307B0F">
        <w:rPr>
          <w:rStyle w:val="a8"/>
          <w:rtl/>
        </w:rPr>
        <w:t>(</w:t>
      </w:r>
      <w:r w:rsidR="0018607B" w:rsidRPr="00307B0F">
        <w:rPr>
          <w:rStyle w:val="a8"/>
          <w:rtl/>
        </w:rPr>
        <w:footnoteReference w:id="29"/>
      </w:r>
      <w:r w:rsidR="00307B0F" w:rsidRPr="00307B0F">
        <w:rPr>
          <w:rStyle w:val="a8"/>
          <w:rtl/>
        </w:rPr>
        <w:t>)</w:t>
      </w:r>
    </w:p>
    <w:p w14:paraId="4FC8383F" w14:textId="02259509" w:rsidR="005A3CC5" w:rsidRPr="00307B0F" w:rsidRDefault="00D3598D" w:rsidP="00307B0F">
      <w:pPr>
        <w:pStyle w:val="ab"/>
        <w:numPr>
          <w:ilvl w:val="0"/>
          <w:numId w:val="2"/>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قول</w:t>
      </w:r>
      <w:r w:rsidR="005A3CC5" w:rsidRPr="00307B0F">
        <w:rPr>
          <w:rFonts w:ascii="Arabic Typesetting" w:hAnsi="Arabic Typesetting" w:cs="Traditional Arabic"/>
          <w:sz w:val="32"/>
          <w:szCs w:val="34"/>
          <w:rtl/>
          <w:lang w:bidi="ar-MA"/>
        </w:rPr>
        <w:t xml:space="preserve"> الحن</w:t>
      </w:r>
      <w:r w:rsidRPr="00307B0F">
        <w:rPr>
          <w:rFonts w:ascii="Arabic Typesetting" w:hAnsi="Arabic Typesetting" w:cs="Traditional Arabic" w:hint="cs"/>
          <w:sz w:val="32"/>
          <w:szCs w:val="34"/>
          <w:rtl/>
          <w:lang w:bidi="ar-MA"/>
        </w:rPr>
        <w:t>ا</w:t>
      </w:r>
      <w:r w:rsidR="005A3CC5" w:rsidRPr="00307B0F">
        <w:rPr>
          <w:rFonts w:ascii="Arabic Typesetting" w:hAnsi="Arabic Typesetting" w:cs="Traditional Arabic"/>
          <w:sz w:val="32"/>
          <w:szCs w:val="34"/>
          <w:rtl/>
          <w:lang w:bidi="ar-MA"/>
        </w:rPr>
        <w:t>بل</w:t>
      </w:r>
      <w:r w:rsidRPr="00307B0F">
        <w:rPr>
          <w:rFonts w:ascii="Arabic Typesetting" w:hAnsi="Arabic Typesetting" w:cs="Traditional Arabic" w:hint="cs"/>
          <w:sz w:val="32"/>
          <w:szCs w:val="34"/>
          <w:rtl/>
          <w:lang w:bidi="ar-MA"/>
        </w:rPr>
        <w:t>ة</w:t>
      </w:r>
      <w:r w:rsidR="005A3CC5" w:rsidRPr="00307B0F">
        <w:rPr>
          <w:rFonts w:ascii="Arabic Typesetting" w:hAnsi="Arabic Typesetting" w:cs="Traditional Arabic"/>
          <w:sz w:val="32"/>
          <w:szCs w:val="34"/>
          <w:rtl/>
          <w:lang w:bidi="ar-MA"/>
        </w:rPr>
        <w:t>:</w:t>
      </w:r>
      <w:r w:rsidR="0017305C" w:rsidRPr="00307B0F">
        <w:rPr>
          <w:rFonts w:ascii="Arabic Typesetting" w:hAnsi="Arabic Typesetting" w:cs="Traditional Arabic" w:hint="cs"/>
          <w:sz w:val="32"/>
          <w:szCs w:val="34"/>
          <w:rtl/>
          <w:lang w:bidi="ar-MA"/>
        </w:rPr>
        <w:t xml:space="preserve"> </w:t>
      </w:r>
      <w:r w:rsidR="00F22160" w:rsidRPr="00307B0F">
        <w:rPr>
          <w:rFonts w:ascii="Arabic Typesetting" w:hAnsi="Arabic Typesetting" w:cs="Traditional Arabic"/>
          <w:sz w:val="32"/>
          <w:szCs w:val="34"/>
          <w:rtl/>
          <w:lang w:bidi="ar-MA"/>
        </w:rPr>
        <w:t>جاء في الإنصاف قوله: " وإذا رأى الهلال أهل بلد، لزم الناس كلهم الصوم، لا خلاف في لزوم الص</w:t>
      </w:r>
      <w:r w:rsidR="00CD21F4" w:rsidRPr="00307B0F">
        <w:rPr>
          <w:rFonts w:ascii="Arabic Typesetting" w:hAnsi="Arabic Typesetting" w:cs="Traditional Arabic"/>
          <w:sz w:val="32"/>
          <w:szCs w:val="34"/>
          <w:rtl/>
          <w:lang w:bidi="ar-MA"/>
        </w:rPr>
        <w:t>وم على من رآه، وأما من لم يره: فإ</w:t>
      </w:r>
      <w:r w:rsidR="00F22160" w:rsidRPr="00307B0F">
        <w:rPr>
          <w:rFonts w:ascii="Arabic Typesetting" w:hAnsi="Arabic Typesetting" w:cs="Traditional Arabic"/>
          <w:sz w:val="32"/>
          <w:szCs w:val="34"/>
          <w:rtl/>
          <w:lang w:bidi="ar-MA"/>
        </w:rPr>
        <w:t>ن كانت المطالع متفقة</w:t>
      </w:r>
      <w:r w:rsidR="00CD21F4" w:rsidRPr="00307B0F">
        <w:rPr>
          <w:rFonts w:ascii="Arabic Typesetting" w:hAnsi="Arabic Typesetting" w:cs="Traditional Arabic"/>
          <w:sz w:val="32"/>
          <w:szCs w:val="34"/>
          <w:rtl/>
          <w:lang w:bidi="ar-MA"/>
        </w:rPr>
        <w:t>. لزمه الصوم أيضا.</w:t>
      </w:r>
      <w:r w:rsidR="00F22160" w:rsidRPr="00307B0F">
        <w:rPr>
          <w:rFonts w:ascii="Arabic Typesetting" w:hAnsi="Arabic Typesetting" w:cs="Traditional Arabic"/>
          <w:sz w:val="32"/>
          <w:szCs w:val="34"/>
          <w:rtl/>
          <w:lang w:bidi="ar-MA"/>
        </w:rPr>
        <w:t xml:space="preserve"> وإن اختلفت المطالع</w:t>
      </w:r>
      <w:r w:rsidR="00CD21F4" w:rsidRPr="00307B0F">
        <w:rPr>
          <w:rFonts w:ascii="Arabic Typesetting" w:hAnsi="Arabic Typesetting" w:cs="Traditional Arabic"/>
          <w:sz w:val="32"/>
          <w:szCs w:val="34"/>
          <w:rtl/>
          <w:lang w:bidi="ar-MA"/>
        </w:rPr>
        <w:t>،</w:t>
      </w:r>
      <w:r w:rsidR="00F22160" w:rsidRPr="00307B0F">
        <w:rPr>
          <w:rFonts w:ascii="Arabic Typesetting" w:hAnsi="Arabic Typesetting" w:cs="Traditional Arabic"/>
          <w:sz w:val="32"/>
          <w:szCs w:val="34"/>
          <w:rtl/>
          <w:lang w:bidi="ar-MA"/>
        </w:rPr>
        <w:t xml:space="preserve"> فالصحيح من المذهب</w:t>
      </w:r>
      <w:r w:rsidR="00CD21F4" w:rsidRPr="00307B0F">
        <w:rPr>
          <w:rFonts w:ascii="Arabic Typesetting" w:hAnsi="Arabic Typesetting" w:cs="Traditional Arabic"/>
          <w:sz w:val="32"/>
          <w:szCs w:val="34"/>
          <w:rtl/>
          <w:lang w:bidi="ar-MA"/>
        </w:rPr>
        <w:t>:</w:t>
      </w:r>
      <w:r w:rsidR="00F22160" w:rsidRPr="00307B0F">
        <w:rPr>
          <w:rFonts w:ascii="Arabic Typesetting" w:hAnsi="Arabic Typesetting" w:cs="Traditional Arabic"/>
          <w:sz w:val="32"/>
          <w:szCs w:val="34"/>
          <w:rtl/>
          <w:lang w:bidi="ar-MA"/>
        </w:rPr>
        <w:t xml:space="preserve"> لزوم الصوم أيضا</w:t>
      </w:r>
      <w:r w:rsidR="00CD21F4" w:rsidRPr="00307B0F">
        <w:rPr>
          <w:rFonts w:ascii="Arabic Typesetting" w:hAnsi="Arabic Typesetting" w:cs="Traditional Arabic"/>
          <w:sz w:val="32"/>
          <w:szCs w:val="34"/>
          <w:rtl/>
          <w:lang w:bidi="ar-MA"/>
        </w:rPr>
        <w:t>.</w:t>
      </w:r>
      <w:r w:rsidR="00F22160" w:rsidRPr="00307B0F">
        <w:rPr>
          <w:rFonts w:ascii="Arabic Typesetting" w:hAnsi="Arabic Typesetting" w:cs="Traditional Arabic"/>
          <w:sz w:val="32"/>
          <w:szCs w:val="34"/>
          <w:rtl/>
          <w:lang w:bidi="ar-MA"/>
        </w:rPr>
        <w:t>"</w:t>
      </w:r>
      <w:r w:rsidR="00307B0F" w:rsidRPr="00307B0F">
        <w:rPr>
          <w:rStyle w:val="a8"/>
          <w:rtl/>
        </w:rPr>
        <w:t>(</w:t>
      </w:r>
      <w:r w:rsidR="00906F08" w:rsidRPr="00307B0F">
        <w:rPr>
          <w:rStyle w:val="a8"/>
          <w:rtl/>
        </w:rPr>
        <w:footnoteReference w:id="30"/>
      </w:r>
      <w:r w:rsidR="00307B0F" w:rsidRPr="00307B0F">
        <w:rPr>
          <w:rStyle w:val="a8"/>
          <w:rtl/>
        </w:rPr>
        <w:t>)</w:t>
      </w:r>
      <w:r w:rsidR="00220D9D" w:rsidRPr="00307B0F">
        <w:rPr>
          <w:rFonts w:cs="Traditional Arabic"/>
          <w:szCs w:val="34"/>
          <w:rtl/>
        </w:rPr>
        <w:t xml:space="preserve"> </w:t>
      </w:r>
    </w:p>
    <w:p w14:paraId="4F22A8F2" w14:textId="1EBCC7FE" w:rsidR="00CD21F4" w:rsidRPr="00307B0F" w:rsidRDefault="009C7E2C" w:rsidP="00307B0F">
      <w:pPr>
        <w:pStyle w:val="ab"/>
        <w:numPr>
          <w:ilvl w:val="0"/>
          <w:numId w:val="2"/>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sz w:val="32"/>
          <w:szCs w:val="34"/>
          <w:rtl/>
          <w:lang w:bidi="ar-MA"/>
        </w:rPr>
        <w:t>و</w:t>
      </w:r>
      <w:r w:rsidRPr="00307B0F">
        <w:rPr>
          <w:rFonts w:ascii="Arabic Typesetting" w:hAnsi="Arabic Typesetting" w:cs="Traditional Arabic" w:hint="cs"/>
          <w:sz w:val="32"/>
          <w:szCs w:val="34"/>
          <w:rtl/>
          <w:lang w:bidi="ar-MA"/>
        </w:rPr>
        <w:t>ذكر</w:t>
      </w:r>
      <w:r w:rsidR="00CD21F4" w:rsidRPr="00307B0F">
        <w:rPr>
          <w:rFonts w:ascii="Arabic Typesetting" w:hAnsi="Arabic Typesetting" w:cs="Traditional Arabic"/>
          <w:sz w:val="32"/>
          <w:szCs w:val="34"/>
          <w:rtl/>
          <w:lang w:bidi="ar-MA"/>
        </w:rPr>
        <w:t xml:space="preserve"> في الفائق: "والرؤية ببلد تلزم المكلفين كافة</w:t>
      </w:r>
      <w:r w:rsidR="00330E28" w:rsidRPr="00307B0F">
        <w:rPr>
          <w:rFonts w:ascii="Arabic Typesetting" w:hAnsi="Arabic Typesetting" w:cs="Traditional Arabic"/>
          <w:sz w:val="32"/>
          <w:szCs w:val="34"/>
          <w:rtl/>
          <w:lang w:bidi="ar-MA"/>
        </w:rPr>
        <w:t>.</w:t>
      </w:r>
      <w:r w:rsidR="00CD21F4" w:rsidRPr="00307B0F">
        <w:rPr>
          <w:rFonts w:ascii="Arabic Typesetting" w:hAnsi="Arabic Typesetting" w:cs="Traditional Arabic"/>
          <w:sz w:val="32"/>
          <w:szCs w:val="34"/>
          <w:rtl/>
          <w:lang w:bidi="ar-MA"/>
        </w:rPr>
        <w:t>"</w:t>
      </w:r>
      <w:r w:rsidR="00307B0F" w:rsidRPr="00307B0F">
        <w:rPr>
          <w:rStyle w:val="a8"/>
          <w:rtl/>
        </w:rPr>
        <w:t>(</w:t>
      </w:r>
      <w:r w:rsidR="000E568C" w:rsidRPr="00307B0F">
        <w:rPr>
          <w:rStyle w:val="a8"/>
          <w:rtl/>
        </w:rPr>
        <w:footnoteReference w:id="31"/>
      </w:r>
      <w:r w:rsidR="00307B0F" w:rsidRPr="00307B0F">
        <w:rPr>
          <w:rStyle w:val="a8"/>
          <w:rtl/>
        </w:rPr>
        <w:t>)</w:t>
      </w:r>
    </w:p>
    <w:p w14:paraId="7FB82081" w14:textId="5685C3C8" w:rsidR="0022329A" w:rsidRDefault="00746D35" w:rsidP="00307B0F">
      <w:pPr>
        <w:pStyle w:val="ab"/>
        <w:numPr>
          <w:ilvl w:val="0"/>
          <w:numId w:val="2"/>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sz w:val="32"/>
          <w:szCs w:val="34"/>
          <w:rtl/>
          <w:lang w:bidi="ar-MA"/>
        </w:rPr>
        <w:t>وجاء في المغني: "وإذا رأى الهلال أهل بلد، لزم جميع البلاد الصوم. وهذا قول الليث، وبعض أصحاب الشافعي</w:t>
      </w:r>
      <w:r w:rsidR="00953F11" w:rsidRPr="00307B0F">
        <w:rPr>
          <w:rFonts w:ascii="Arabic Typesetting" w:hAnsi="Arabic Typesetting" w:cs="Traditional Arabic"/>
          <w:sz w:val="32"/>
          <w:szCs w:val="34"/>
          <w:rtl/>
          <w:lang w:bidi="ar-MA"/>
        </w:rPr>
        <w:t>..."</w:t>
      </w:r>
      <w:r w:rsidR="00307B0F" w:rsidRPr="00307B0F">
        <w:rPr>
          <w:rStyle w:val="a8"/>
          <w:rtl/>
        </w:rPr>
        <w:t>(</w:t>
      </w:r>
      <w:r w:rsidR="00953F11" w:rsidRPr="00307B0F">
        <w:rPr>
          <w:rStyle w:val="a8"/>
          <w:rtl/>
        </w:rPr>
        <w:footnoteReference w:id="32"/>
      </w:r>
      <w:r w:rsidR="00307B0F" w:rsidRPr="00307B0F">
        <w:rPr>
          <w:rStyle w:val="a8"/>
          <w:rtl/>
        </w:rPr>
        <w:t>)</w:t>
      </w:r>
    </w:p>
    <w:p w14:paraId="64B4BEA0" w14:textId="77777777" w:rsidR="00307B0F" w:rsidRPr="00307B0F" w:rsidRDefault="00307B0F" w:rsidP="00307B0F">
      <w:pPr>
        <w:pStyle w:val="ab"/>
        <w:numPr>
          <w:ilvl w:val="0"/>
          <w:numId w:val="2"/>
        </w:numPr>
        <w:tabs>
          <w:tab w:val="left" w:pos="282"/>
        </w:tabs>
        <w:bidi/>
        <w:spacing w:after="120" w:line="240" w:lineRule="auto"/>
        <w:ind w:left="0" w:firstLine="0"/>
        <w:jc w:val="both"/>
        <w:rPr>
          <w:rFonts w:ascii="Arabic Typesetting" w:hAnsi="Arabic Typesetting" w:cs="Traditional Arabic"/>
          <w:sz w:val="32"/>
          <w:szCs w:val="34"/>
          <w:rtl/>
          <w:lang w:bidi="ar-MA"/>
        </w:rPr>
      </w:pPr>
    </w:p>
    <w:p w14:paraId="55C3F7D6" w14:textId="77777777" w:rsidR="00FB31C4" w:rsidRPr="00307B0F" w:rsidRDefault="0022329A" w:rsidP="00307B0F">
      <w:pPr>
        <w:pStyle w:val="ab"/>
        <w:numPr>
          <w:ilvl w:val="0"/>
          <w:numId w:val="4"/>
        </w:numPr>
        <w:tabs>
          <w:tab w:val="left" w:pos="282"/>
        </w:tabs>
        <w:bidi/>
        <w:spacing w:after="120" w:line="240" w:lineRule="auto"/>
        <w:ind w:left="0" w:firstLine="0"/>
        <w:jc w:val="both"/>
        <w:rPr>
          <w:rFonts w:asciiTheme="majorBidi" w:hAnsiTheme="majorBidi" w:cs="Traditional Arabic"/>
          <w:b/>
          <w:bCs/>
          <w:sz w:val="28"/>
          <w:szCs w:val="34"/>
          <w:lang w:bidi="ar-MA"/>
        </w:rPr>
      </w:pPr>
      <w:r w:rsidRPr="00307B0F">
        <w:rPr>
          <w:rFonts w:ascii="Arabic Typesetting" w:hAnsi="Arabic Typesetting" w:cs="Traditional Arabic"/>
          <w:b/>
          <w:bCs/>
          <w:sz w:val="32"/>
          <w:szCs w:val="34"/>
          <w:rtl/>
          <w:lang w:bidi="ar-MA"/>
        </w:rPr>
        <w:t>أدلة هذا القول</w:t>
      </w:r>
      <w:r w:rsidRPr="00307B0F">
        <w:rPr>
          <w:rFonts w:asciiTheme="majorBidi" w:hAnsiTheme="majorBidi" w:cs="Traditional Arabic"/>
          <w:b/>
          <w:bCs/>
          <w:sz w:val="28"/>
          <w:szCs w:val="34"/>
          <w:rtl/>
          <w:lang w:bidi="ar-MA"/>
        </w:rPr>
        <w:t xml:space="preserve">: </w:t>
      </w:r>
    </w:p>
    <w:p w14:paraId="7579D22C" w14:textId="0B5A89B6" w:rsidR="00955AA7" w:rsidRDefault="00902D53" w:rsidP="00307B0F">
      <w:pPr>
        <w:pStyle w:val="ab"/>
        <w:numPr>
          <w:ilvl w:val="0"/>
          <w:numId w:val="4"/>
        </w:numPr>
        <w:tabs>
          <w:tab w:val="left" w:pos="282"/>
        </w:tabs>
        <w:bidi/>
        <w:spacing w:after="120" w:line="240" w:lineRule="auto"/>
        <w:ind w:left="0" w:firstLine="0"/>
        <w:jc w:val="both"/>
        <w:rPr>
          <w:rFonts w:asciiTheme="majorBidi" w:hAnsiTheme="majorBidi" w:cs="Traditional Arabic"/>
          <w:sz w:val="28"/>
          <w:szCs w:val="34"/>
          <w:lang w:bidi="ar-MA"/>
        </w:rPr>
      </w:pPr>
      <w:r w:rsidRPr="00307B0F">
        <w:rPr>
          <w:rFonts w:ascii="Arabic Typesetting" w:hAnsi="Arabic Typesetting" w:cs="Traditional Arabic"/>
          <w:sz w:val="32"/>
          <w:szCs w:val="34"/>
          <w:rtl/>
          <w:lang w:bidi="ar-MA"/>
        </w:rPr>
        <w:t xml:space="preserve">من الكتاب: قول الله عز وجل: </w:t>
      </w:r>
      <w:proofErr w:type="gramStart"/>
      <w:r w:rsidR="0017490C" w:rsidRPr="0017490C">
        <w:rPr>
          <w:rFonts w:ascii="Arabic Typesetting" w:hAnsi="Arabic Typesetting" w:cs="Traditional Arabic"/>
          <w:sz w:val="32"/>
          <w:szCs w:val="34"/>
          <w:rtl/>
          <w:lang w:bidi="ar-MA"/>
        </w:rPr>
        <w:t>﴿</w:t>
      </w:r>
      <w:r w:rsidR="0017490C">
        <w:rPr>
          <w:rFonts w:ascii="Arabic Typesetting" w:hAnsi="Arabic Typesetting" w:cs="Traditional Arabic"/>
          <w:sz w:val="32"/>
          <w:szCs w:val="34"/>
          <w:rtl/>
          <w:lang w:bidi="ar-MA"/>
        </w:rPr>
        <w:t xml:space="preserve"> </w:t>
      </w:r>
      <w:r w:rsidR="00307B0F" w:rsidRPr="0017490C">
        <w:rPr>
          <w:rFonts w:ascii="Arabic Typesetting" w:hAnsi="Arabic Typesetting" w:cs="Traditional Arabic"/>
          <w:color w:val="008000"/>
          <w:sz w:val="32"/>
          <w:szCs w:val="34"/>
          <w:rtl/>
          <w:lang w:bidi="ar-MA"/>
        </w:rPr>
        <w:t>فَمَنْ</w:t>
      </w:r>
      <w:proofErr w:type="gramEnd"/>
      <w:r w:rsidR="00307B0F" w:rsidRPr="0017490C">
        <w:rPr>
          <w:rFonts w:ascii="Arabic Typesetting" w:hAnsi="Arabic Typesetting" w:cs="Traditional Arabic"/>
          <w:color w:val="008000"/>
          <w:sz w:val="32"/>
          <w:szCs w:val="34"/>
          <w:rtl/>
          <w:lang w:bidi="ar-MA"/>
        </w:rPr>
        <w:t xml:space="preserve"> شَهِدَ مِنْكُمُ الشَّهْرَ فَلْيَصُمْهُ</w:t>
      </w:r>
      <w:r w:rsidR="0017490C" w:rsidRPr="0017490C">
        <w:rPr>
          <w:rFonts w:ascii="Arabic Typesetting" w:hAnsi="Arabic Typesetting" w:cs="Traditional Arabic"/>
          <w:sz w:val="32"/>
          <w:szCs w:val="34"/>
          <w:rtl/>
          <w:lang w:bidi="ar-MA"/>
        </w:rPr>
        <w:t xml:space="preserve"> ﴾</w:t>
      </w:r>
      <w:r w:rsidR="00307B0F" w:rsidRPr="00307B0F">
        <w:rPr>
          <w:rFonts w:ascii="Arabic Typesetting" w:hAnsi="Arabic Typesetting" w:cs="Traditional Arabic"/>
          <w:sz w:val="32"/>
          <w:szCs w:val="34"/>
          <w:rtl/>
          <w:lang w:bidi="ar-MA"/>
        </w:rPr>
        <w:t xml:space="preserve"> [البقرة: 185]</w:t>
      </w:r>
      <w:r w:rsidR="00307B0F">
        <w:rPr>
          <w:rFonts w:ascii="Arabic Typesetting" w:hAnsi="Arabic Typesetting" w:cs="Traditional Arabic" w:hint="cs"/>
          <w:sz w:val="32"/>
          <w:szCs w:val="34"/>
          <w:rtl/>
          <w:lang w:bidi="ar-MA"/>
        </w:rPr>
        <w:t>،</w:t>
      </w:r>
      <w:r w:rsidR="00307B0F" w:rsidRPr="00307B0F">
        <w:rPr>
          <w:rFonts w:ascii="Arabic Typesetting" w:hAnsi="Arabic Typesetting" w:cs="Traditional Arabic"/>
          <w:sz w:val="32"/>
          <w:szCs w:val="34"/>
          <w:rtl/>
          <w:lang w:bidi="ar-MA"/>
        </w:rPr>
        <w:t xml:space="preserve"> </w:t>
      </w:r>
      <w:r w:rsidR="00EC6AFF" w:rsidRPr="00307B0F">
        <w:rPr>
          <w:rFonts w:ascii="Arabic Typesetting" w:hAnsi="Arabic Typesetting" w:cs="Traditional Arabic"/>
          <w:sz w:val="32"/>
          <w:szCs w:val="34"/>
          <w:rtl/>
          <w:lang w:bidi="ar-MA"/>
        </w:rPr>
        <w:t>وهذه الآية دليل على وجوب صوم شهر رمضان على المكلفين</w:t>
      </w:r>
      <w:r w:rsidR="00955AA7" w:rsidRPr="00307B0F">
        <w:rPr>
          <w:rFonts w:ascii="Arabic Typesetting" w:hAnsi="Arabic Typesetting" w:cs="Traditional Arabic"/>
          <w:sz w:val="32"/>
          <w:szCs w:val="34"/>
          <w:rtl/>
          <w:lang w:bidi="ar-MA"/>
        </w:rPr>
        <w:t xml:space="preserve"> جميعهم،</w:t>
      </w:r>
      <w:r w:rsidR="00EC6AFF" w:rsidRPr="00307B0F">
        <w:rPr>
          <w:rFonts w:ascii="Arabic Typesetting" w:hAnsi="Arabic Typesetting" w:cs="Traditional Arabic"/>
          <w:sz w:val="32"/>
          <w:szCs w:val="34"/>
          <w:rtl/>
          <w:lang w:bidi="ar-MA"/>
        </w:rPr>
        <w:t xml:space="preserve"> متى شوهد هلاله في مصر من الأمصار</w:t>
      </w:r>
      <w:r w:rsidR="00955AA7" w:rsidRPr="00307B0F">
        <w:rPr>
          <w:rFonts w:ascii="Arabic Typesetting" w:hAnsi="Arabic Typesetting" w:cs="Traditional Arabic"/>
          <w:sz w:val="32"/>
          <w:szCs w:val="34"/>
          <w:rtl/>
          <w:lang w:bidi="ar-MA"/>
        </w:rPr>
        <w:t xml:space="preserve">، والآية دالة على تعميم </w:t>
      </w:r>
      <w:r w:rsidR="00955AA7" w:rsidRPr="00307B0F">
        <w:rPr>
          <w:rFonts w:ascii="Arabic Typesetting" w:hAnsi="Arabic Typesetting" w:cs="Traditional Arabic"/>
          <w:sz w:val="32"/>
          <w:szCs w:val="34"/>
          <w:rtl/>
          <w:lang w:bidi="ar-MA"/>
        </w:rPr>
        <w:lastRenderedPageBreak/>
        <w:t xml:space="preserve">الصوم، </w:t>
      </w:r>
      <w:r w:rsidR="00DD093C" w:rsidRPr="00307B0F">
        <w:rPr>
          <w:rFonts w:ascii="Arabic Typesetting" w:hAnsi="Arabic Typesetting" w:cs="Traditional Arabic"/>
          <w:sz w:val="32"/>
          <w:szCs w:val="34"/>
          <w:rtl/>
          <w:lang w:bidi="ar-MA"/>
        </w:rPr>
        <w:t>يقول ابن كثير في تفسير هذه الآية: "هذا إيجاب حتم على من شهد استهلال الشهر أي كان مقيما في البلد حين دخل شهر رمضان، وهو صحيح في بدنه أن يصوم لا محالة..."</w:t>
      </w:r>
      <w:r w:rsidR="00307B0F" w:rsidRPr="00307B0F">
        <w:rPr>
          <w:rStyle w:val="a8"/>
          <w:rtl/>
        </w:rPr>
        <w:t>(</w:t>
      </w:r>
      <w:r w:rsidR="00DD093C" w:rsidRPr="00307B0F">
        <w:rPr>
          <w:rStyle w:val="a8"/>
        </w:rPr>
        <w:footnoteReference w:id="33"/>
      </w:r>
      <w:r w:rsidR="00307B0F" w:rsidRPr="00307B0F">
        <w:rPr>
          <w:rStyle w:val="a8"/>
          <w:rtl/>
        </w:rPr>
        <w:t>)</w:t>
      </w:r>
    </w:p>
    <w:p w14:paraId="1A551808" w14:textId="77777777" w:rsidR="0017490C" w:rsidRPr="00307B0F" w:rsidRDefault="0017490C" w:rsidP="0017490C">
      <w:pPr>
        <w:pStyle w:val="ab"/>
        <w:tabs>
          <w:tab w:val="left" w:pos="282"/>
        </w:tabs>
        <w:bidi/>
        <w:spacing w:after="120" w:line="240" w:lineRule="auto"/>
        <w:ind w:left="0"/>
        <w:jc w:val="both"/>
        <w:rPr>
          <w:rFonts w:asciiTheme="majorBidi" w:hAnsiTheme="majorBidi" w:cs="Traditional Arabic"/>
          <w:sz w:val="28"/>
          <w:szCs w:val="34"/>
          <w:rtl/>
          <w:lang w:bidi="ar-MA"/>
        </w:rPr>
      </w:pPr>
    </w:p>
    <w:p w14:paraId="5D80E46F" w14:textId="7072E6DB" w:rsidR="00902D53" w:rsidRPr="00307B0F" w:rsidRDefault="00FB31C4" w:rsidP="00307B0F">
      <w:pPr>
        <w:pStyle w:val="ab"/>
        <w:numPr>
          <w:ilvl w:val="0"/>
          <w:numId w:val="4"/>
        </w:numPr>
        <w:tabs>
          <w:tab w:val="left" w:pos="282"/>
        </w:tabs>
        <w:bidi/>
        <w:spacing w:after="120" w:line="240" w:lineRule="auto"/>
        <w:ind w:left="0" w:firstLine="0"/>
        <w:jc w:val="both"/>
        <w:rPr>
          <w:rFonts w:asciiTheme="majorBidi" w:hAnsiTheme="majorBidi" w:cs="Traditional Arabic"/>
          <w:sz w:val="28"/>
          <w:szCs w:val="34"/>
          <w:rtl/>
          <w:lang w:bidi="ar-MA"/>
        </w:rPr>
      </w:pPr>
      <w:r w:rsidRPr="00307B0F">
        <w:rPr>
          <w:rFonts w:ascii="Arabic Typesetting" w:hAnsi="Arabic Typesetting" w:cs="Traditional Arabic"/>
          <w:sz w:val="32"/>
          <w:szCs w:val="34"/>
          <w:rtl/>
          <w:lang w:bidi="ar-MA"/>
        </w:rPr>
        <w:t>من السنة</w:t>
      </w:r>
      <w:r w:rsidRPr="00307B0F">
        <w:rPr>
          <w:rFonts w:asciiTheme="majorBidi" w:hAnsiTheme="majorBidi" w:cs="Traditional Arabic"/>
          <w:sz w:val="28"/>
          <w:szCs w:val="34"/>
          <w:rtl/>
          <w:lang w:bidi="ar-MA"/>
        </w:rPr>
        <w:t xml:space="preserve">: </w:t>
      </w:r>
      <w:r w:rsidRPr="00307B0F">
        <w:rPr>
          <w:rFonts w:ascii="Arabic Typesetting" w:hAnsi="Arabic Typesetting" w:cs="Traditional Arabic"/>
          <w:sz w:val="32"/>
          <w:szCs w:val="34"/>
          <w:rtl/>
          <w:lang w:bidi="ar-MA"/>
        </w:rPr>
        <w:t>قول النبي صلى الله عليه وسلم: [صوموا لرؤيته وأفطروا لرؤيته. فإن غُب</w:t>
      </w:r>
      <w:r w:rsidR="002133CB" w:rsidRPr="00307B0F">
        <w:rPr>
          <w:rFonts w:ascii="Arabic Typesetting" w:hAnsi="Arabic Typesetting" w:cs="Traditional Arabic"/>
          <w:sz w:val="32"/>
          <w:szCs w:val="34"/>
          <w:rtl/>
          <w:lang w:bidi="ar-MA"/>
        </w:rPr>
        <w:t>ِّ</w:t>
      </w:r>
      <w:r w:rsidRPr="00307B0F">
        <w:rPr>
          <w:rFonts w:ascii="Arabic Typesetting" w:hAnsi="Arabic Typesetting" w:cs="Traditional Arabic"/>
          <w:sz w:val="32"/>
          <w:szCs w:val="34"/>
          <w:rtl/>
          <w:lang w:bidi="ar-MA"/>
        </w:rPr>
        <w:t>ي</w:t>
      </w:r>
      <w:r w:rsidR="002133CB" w:rsidRPr="00307B0F">
        <w:rPr>
          <w:rFonts w:ascii="Arabic Typesetting" w:hAnsi="Arabic Typesetting" w:cs="Traditional Arabic"/>
          <w:sz w:val="32"/>
          <w:szCs w:val="34"/>
          <w:rtl/>
          <w:lang w:bidi="ar-MA"/>
        </w:rPr>
        <w:t>َ</w:t>
      </w:r>
      <w:r w:rsidR="00307B0F" w:rsidRPr="00307B0F">
        <w:rPr>
          <w:rStyle w:val="a8"/>
          <w:rtl/>
        </w:rPr>
        <w:t>(</w:t>
      </w:r>
      <w:r w:rsidRPr="00307B0F">
        <w:rPr>
          <w:rStyle w:val="a8"/>
          <w:rtl/>
        </w:rPr>
        <w:footnoteReference w:id="34"/>
      </w:r>
      <w:r w:rsidR="00307B0F" w:rsidRPr="00307B0F">
        <w:rPr>
          <w:rStyle w:val="a8"/>
          <w:rtl/>
        </w:rPr>
        <w:t>)</w:t>
      </w:r>
      <w:r w:rsidRPr="00307B0F">
        <w:rPr>
          <w:rFonts w:ascii="Arabic Typesetting" w:hAnsi="Arabic Typesetting" w:cs="Traditional Arabic"/>
          <w:sz w:val="32"/>
          <w:szCs w:val="34"/>
          <w:rtl/>
          <w:lang w:bidi="ar-MA"/>
        </w:rPr>
        <w:t xml:space="preserve"> عليكم فأكملوا عدة شعبان ثلاثين]</w:t>
      </w:r>
      <w:r w:rsidR="002133CB" w:rsidRPr="00307B0F">
        <w:rPr>
          <w:rFonts w:ascii="Arabic Typesetting" w:hAnsi="Arabic Typesetting" w:cs="Traditional Arabic"/>
          <w:sz w:val="32"/>
          <w:szCs w:val="34"/>
          <w:rtl/>
          <w:lang w:bidi="ar-MA"/>
        </w:rPr>
        <w:t>، ويـقول أيضا:</w:t>
      </w:r>
      <w:r w:rsidR="0017305C" w:rsidRPr="00307B0F">
        <w:rPr>
          <w:rFonts w:ascii="Arabic Typesetting" w:hAnsi="Arabic Typesetting" w:cs="Traditional Arabic"/>
          <w:sz w:val="32"/>
          <w:szCs w:val="34"/>
          <w:rtl/>
          <w:lang w:bidi="ar-MA"/>
        </w:rPr>
        <w:t xml:space="preserve"> [</w:t>
      </w:r>
      <w:r w:rsidR="002133CB" w:rsidRPr="00307B0F">
        <w:rPr>
          <w:rFonts w:ascii="Arabic Typesetting" w:hAnsi="Arabic Typesetting" w:cs="Traditional Arabic"/>
          <w:sz w:val="32"/>
          <w:szCs w:val="34"/>
          <w:rtl/>
          <w:lang w:bidi="ar-MA"/>
        </w:rPr>
        <w:t>لا تصوموا قبل رمضان، صوموا لرؤيته وأفطروا لرؤيته، فإن حالت دونه غيابة فأكملوا ثلاثين يوما]</w:t>
      </w:r>
      <w:r w:rsidR="00930A16" w:rsidRPr="00307B0F">
        <w:rPr>
          <w:rFonts w:ascii="Arabic Typesetting" w:hAnsi="Arabic Typesetting" w:cs="Traditional Arabic"/>
          <w:sz w:val="32"/>
          <w:szCs w:val="34"/>
          <w:rtl/>
          <w:lang w:bidi="ar-MA"/>
        </w:rPr>
        <w:t>.</w:t>
      </w:r>
      <w:r w:rsidR="00307B0F" w:rsidRPr="00307B0F">
        <w:rPr>
          <w:rStyle w:val="a8"/>
          <w:rtl/>
        </w:rPr>
        <w:t>(</w:t>
      </w:r>
      <w:r w:rsidR="00930A16" w:rsidRPr="00307B0F">
        <w:rPr>
          <w:rStyle w:val="a8"/>
          <w:rtl/>
        </w:rPr>
        <w:footnoteReference w:id="35"/>
      </w:r>
      <w:r w:rsidR="00307B0F" w:rsidRPr="00307B0F">
        <w:rPr>
          <w:rStyle w:val="a8"/>
          <w:rtl/>
        </w:rPr>
        <w:t>)</w:t>
      </w:r>
    </w:p>
    <w:p w14:paraId="34C8594E" w14:textId="4D879E88" w:rsidR="00930A16" w:rsidRPr="00307B0F" w:rsidRDefault="000E457D" w:rsidP="00307B0F">
      <w:pPr>
        <w:pStyle w:val="ab"/>
        <w:tabs>
          <w:tab w:val="left" w:pos="282"/>
        </w:tabs>
        <w:bidi/>
        <w:spacing w:after="120" w:line="240" w:lineRule="auto"/>
        <w:ind w:left="0"/>
        <w:jc w:val="both"/>
        <w:rPr>
          <w:rFonts w:ascii="Arabic Typesetting" w:hAnsi="Arabic Typesetting" w:cs="Traditional Arabic"/>
          <w:sz w:val="32"/>
          <w:szCs w:val="34"/>
          <w:rtl/>
          <w:lang w:bidi="ar-MA"/>
        </w:rPr>
      </w:pPr>
      <w:r w:rsidRPr="00307B0F">
        <w:rPr>
          <w:rFonts w:ascii="Arabic Typesetting" w:hAnsi="Arabic Typesetting" w:cs="Traditional Arabic"/>
          <w:sz w:val="32"/>
          <w:szCs w:val="34"/>
          <w:rtl/>
          <w:lang w:bidi="ar-MA"/>
        </w:rPr>
        <w:t>قال ابن تيمية في قوله</w:t>
      </w:r>
      <w:r w:rsidR="0017305C" w:rsidRPr="00307B0F">
        <w:rPr>
          <w:rFonts w:ascii="Arabic Typesetting" w:hAnsi="Arabic Typesetting" w:cs="Traditional Arabic" w:hint="cs"/>
          <w:sz w:val="32"/>
          <w:szCs w:val="34"/>
          <w:rtl/>
          <w:lang w:bidi="ar-MA"/>
        </w:rPr>
        <w:t>:</w:t>
      </w:r>
      <w:r w:rsidR="0017490C">
        <w:rPr>
          <w:rFonts w:ascii="Arabic Typesetting" w:hAnsi="Arabic Typesetting" w:cs="Traditional Arabic" w:hint="cs"/>
          <w:sz w:val="32"/>
          <w:szCs w:val="34"/>
          <w:rtl/>
          <w:lang w:bidi="ar-MA"/>
        </w:rPr>
        <w:t xml:space="preserve"> </w:t>
      </w:r>
      <w:proofErr w:type="gramStart"/>
      <w:r w:rsidRPr="00307B0F">
        <w:rPr>
          <w:rFonts w:ascii="Arabic Typesetting" w:hAnsi="Arabic Typesetting" w:cs="Traditional Arabic"/>
          <w:sz w:val="32"/>
          <w:szCs w:val="34"/>
          <w:rtl/>
          <w:lang w:bidi="ar-MA"/>
        </w:rPr>
        <w:t>[ صوموا</w:t>
      </w:r>
      <w:proofErr w:type="gramEnd"/>
      <w:r w:rsidRPr="00307B0F">
        <w:rPr>
          <w:rFonts w:ascii="Arabic Typesetting" w:hAnsi="Arabic Typesetting" w:cs="Traditional Arabic"/>
          <w:sz w:val="32"/>
          <w:szCs w:val="34"/>
          <w:rtl/>
          <w:lang w:bidi="ar-MA"/>
        </w:rPr>
        <w:t xml:space="preserve"> لرؤيته]،"</w:t>
      </w:r>
      <w:r w:rsidR="0017305C" w:rsidRPr="00307B0F">
        <w:rPr>
          <w:rFonts w:ascii="Arabic Typesetting" w:hAnsi="Arabic Typesetting" w:cs="Traditional Arabic"/>
          <w:sz w:val="32"/>
          <w:szCs w:val="34"/>
          <w:rtl/>
          <w:lang w:bidi="ar-MA"/>
        </w:rPr>
        <w:t>.</w:t>
      </w:r>
      <w:r w:rsidRPr="00307B0F">
        <w:rPr>
          <w:rFonts w:ascii="Arabic Typesetting" w:hAnsi="Arabic Typesetting" w:cs="Traditional Arabic"/>
          <w:sz w:val="32"/>
          <w:szCs w:val="34"/>
          <w:rtl/>
          <w:lang w:bidi="ar-MA"/>
        </w:rPr>
        <w:t>.. فمن بلغه أنه رؤي ثبت في حقه من غير تحديد بمسافة أصلا"</w:t>
      </w:r>
      <w:r w:rsidR="001531BE" w:rsidRPr="00307B0F">
        <w:rPr>
          <w:rFonts w:ascii="Arabic Typesetting" w:hAnsi="Arabic Typesetting" w:cs="Traditional Arabic"/>
          <w:sz w:val="32"/>
          <w:szCs w:val="34"/>
          <w:rtl/>
          <w:lang w:bidi="ar-MA"/>
        </w:rPr>
        <w:t>.</w:t>
      </w:r>
    </w:p>
    <w:p w14:paraId="0516DD28" w14:textId="2D66DE23" w:rsidR="00201300" w:rsidRPr="00307B0F" w:rsidRDefault="00201300" w:rsidP="00307B0F">
      <w:pPr>
        <w:pStyle w:val="ab"/>
        <w:numPr>
          <w:ilvl w:val="0"/>
          <w:numId w:val="5"/>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sz w:val="32"/>
          <w:szCs w:val="34"/>
          <w:rtl/>
          <w:lang w:bidi="ar-MA"/>
        </w:rPr>
        <w:t xml:space="preserve">ومن المعقول: </w:t>
      </w:r>
      <w:r w:rsidR="005C33D7" w:rsidRPr="00307B0F">
        <w:rPr>
          <w:rFonts w:ascii="Arabic Typesetting" w:hAnsi="Arabic Typesetting" w:cs="Traditional Arabic"/>
          <w:sz w:val="32"/>
          <w:szCs w:val="34"/>
          <w:rtl/>
          <w:lang w:bidi="ar-MA"/>
        </w:rPr>
        <w:t xml:space="preserve">يقول د. فتحي </w:t>
      </w:r>
      <w:proofErr w:type="spellStart"/>
      <w:r w:rsidR="005C33D7" w:rsidRPr="00307B0F">
        <w:rPr>
          <w:rFonts w:ascii="Arabic Typesetting" w:hAnsi="Arabic Typesetting" w:cs="Traditional Arabic"/>
          <w:sz w:val="32"/>
          <w:szCs w:val="34"/>
          <w:rtl/>
          <w:lang w:bidi="ar-MA"/>
        </w:rPr>
        <w:t>الدريني</w:t>
      </w:r>
      <w:proofErr w:type="spellEnd"/>
      <w:r w:rsidR="005C33D7" w:rsidRPr="00307B0F">
        <w:rPr>
          <w:rFonts w:ascii="Arabic Typesetting" w:hAnsi="Arabic Typesetting" w:cs="Traditional Arabic"/>
          <w:sz w:val="32"/>
          <w:szCs w:val="34"/>
          <w:rtl/>
          <w:lang w:bidi="ar-MA"/>
        </w:rPr>
        <w:t xml:space="preserve">: " أما الرؤية </w:t>
      </w:r>
      <w:r w:rsidR="00A42A89">
        <w:rPr>
          <w:rFonts w:ascii="Arabic Typesetting" w:hAnsi="Arabic Typesetting" w:cs="Traditional Arabic"/>
          <w:sz w:val="32"/>
          <w:szCs w:val="34"/>
          <w:rtl/>
          <w:lang w:bidi="ar-MA"/>
        </w:rPr>
        <w:t>"</w:t>
      </w:r>
      <w:r w:rsidR="005C33D7" w:rsidRPr="00307B0F">
        <w:rPr>
          <w:rFonts w:ascii="Arabic Typesetting" w:hAnsi="Arabic Typesetting" w:cs="Traditional Arabic"/>
          <w:sz w:val="32"/>
          <w:szCs w:val="34"/>
          <w:rtl/>
          <w:lang w:bidi="ar-MA"/>
        </w:rPr>
        <w:t>المطلقة</w:t>
      </w:r>
      <w:r w:rsidR="00A42A89">
        <w:rPr>
          <w:rFonts w:ascii="Arabic Typesetting" w:hAnsi="Arabic Typesetting" w:cs="Traditional Arabic"/>
          <w:sz w:val="32"/>
          <w:szCs w:val="34"/>
          <w:rtl/>
          <w:lang w:bidi="ar-MA"/>
        </w:rPr>
        <w:t>"</w:t>
      </w:r>
      <w:r w:rsidR="005C33D7" w:rsidRPr="00307B0F">
        <w:rPr>
          <w:rFonts w:ascii="Arabic Typesetting" w:hAnsi="Arabic Typesetting" w:cs="Traditional Arabic"/>
          <w:sz w:val="32"/>
          <w:szCs w:val="34"/>
          <w:rtl/>
          <w:lang w:bidi="ar-MA"/>
        </w:rPr>
        <w:t xml:space="preserve"> فهي تتم في أي مطلع من مطالع القمر في الأقطار الإسلامية، فحيثما تثبت الرؤية تثبت رمضانية الشهر، ويثبت وجوب الصوم على المسلمين كافة، وهذا هو محط استدلال الحنابل</w:t>
      </w:r>
      <w:r w:rsidR="00E13C8F" w:rsidRPr="00307B0F">
        <w:rPr>
          <w:rFonts w:ascii="Arabic Typesetting" w:hAnsi="Arabic Typesetting" w:cs="Traditional Arabic"/>
          <w:sz w:val="32"/>
          <w:szCs w:val="34"/>
          <w:rtl/>
          <w:lang w:bidi="ar-MA"/>
        </w:rPr>
        <w:t>ة والجمهور من الحنفية والمالكية</w:t>
      </w:r>
      <w:r w:rsidR="007341C0" w:rsidRPr="00307B0F">
        <w:rPr>
          <w:rFonts w:ascii="Arabic Typesetting" w:hAnsi="Arabic Typesetting" w:cs="Traditional Arabic" w:hint="cs"/>
          <w:sz w:val="32"/>
          <w:szCs w:val="34"/>
          <w:rtl/>
          <w:lang w:bidi="ar-MA"/>
        </w:rPr>
        <w:t>"</w:t>
      </w:r>
      <w:r w:rsidR="00307B0F" w:rsidRPr="00307B0F">
        <w:rPr>
          <w:rStyle w:val="a8"/>
          <w:rtl/>
        </w:rPr>
        <w:t>(</w:t>
      </w:r>
      <w:r w:rsidR="005C33D7" w:rsidRPr="00307B0F">
        <w:rPr>
          <w:rStyle w:val="a8"/>
          <w:rtl/>
        </w:rPr>
        <w:footnoteReference w:id="36"/>
      </w:r>
      <w:r w:rsidR="00307B0F" w:rsidRPr="00307B0F">
        <w:rPr>
          <w:rStyle w:val="a8"/>
          <w:rtl/>
        </w:rPr>
        <w:t>)</w:t>
      </w:r>
      <w:r w:rsidR="00E13C8F" w:rsidRPr="00307B0F">
        <w:rPr>
          <w:rFonts w:ascii="Arabic Typesetting" w:hAnsi="Arabic Typesetting" w:cs="Traditional Arabic" w:hint="cs"/>
          <w:sz w:val="32"/>
          <w:szCs w:val="34"/>
          <w:rtl/>
          <w:lang w:bidi="ar-MA"/>
        </w:rPr>
        <w:t>،</w:t>
      </w:r>
      <w:r w:rsidR="0017305C" w:rsidRPr="00307B0F">
        <w:rPr>
          <w:rFonts w:ascii="Arabic Typesetting" w:hAnsi="Arabic Typesetting" w:cs="Traditional Arabic" w:hint="cs"/>
          <w:sz w:val="32"/>
          <w:szCs w:val="34"/>
          <w:rtl/>
          <w:lang w:bidi="ar-MA"/>
        </w:rPr>
        <w:t xml:space="preserve"> </w:t>
      </w:r>
      <w:r w:rsidR="00220D9D" w:rsidRPr="00307B0F">
        <w:rPr>
          <w:rFonts w:ascii="Arabic Typesetting" w:hAnsi="Arabic Typesetting" w:cs="Traditional Arabic" w:hint="cs"/>
          <w:sz w:val="32"/>
          <w:szCs w:val="34"/>
          <w:rtl/>
          <w:lang w:bidi="ar-MA"/>
        </w:rPr>
        <w:t>ويضيف:</w:t>
      </w:r>
      <w:r w:rsidR="00372A0D" w:rsidRPr="00307B0F">
        <w:rPr>
          <w:rFonts w:ascii="Arabic Typesetting" w:hAnsi="Arabic Typesetting" w:cs="Traditional Arabic" w:hint="cs"/>
          <w:sz w:val="32"/>
          <w:szCs w:val="34"/>
          <w:rtl/>
          <w:lang w:bidi="ar-MA"/>
        </w:rPr>
        <w:t xml:space="preserve">"...فإذا </w:t>
      </w:r>
      <w:proofErr w:type="spellStart"/>
      <w:r w:rsidR="00372A0D" w:rsidRPr="00307B0F">
        <w:rPr>
          <w:rFonts w:ascii="Arabic Typesetting" w:hAnsi="Arabic Typesetting" w:cs="Traditional Arabic" w:hint="cs"/>
          <w:sz w:val="32"/>
          <w:szCs w:val="34"/>
          <w:rtl/>
          <w:lang w:bidi="ar-MA"/>
        </w:rPr>
        <w:t>ت</w:t>
      </w:r>
      <w:r w:rsidR="00220D9D" w:rsidRPr="00307B0F">
        <w:rPr>
          <w:rFonts w:ascii="Arabic Typesetting" w:hAnsi="Arabic Typesetting" w:cs="Traditional Arabic" w:hint="cs"/>
          <w:sz w:val="32"/>
          <w:szCs w:val="34"/>
          <w:rtl/>
          <w:lang w:bidi="ar-MA"/>
        </w:rPr>
        <w:t>ب</w:t>
      </w:r>
      <w:r w:rsidR="00372A0D" w:rsidRPr="00307B0F">
        <w:rPr>
          <w:rFonts w:ascii="Arabic Typesetting" w:hAnsi="Arabic Typesetting" w:cs="Traditional Arabic" w:hint="cs"/>
          <w:sz w:val="32"/>
          <w:szCs w:val="34"/>
          <w:rtl/>
          <w:lang w:bidi="ar-MA"/>
        </w:rPr>
        <w:t>ث</w:t>
      </w:r>
      <w:r w:rsidR="00220D9D" w:rsidRPr="00307B0F">
        <w:rPr>
          <w:rFonts w:ascii="Arabic Typesetting" w:hAnsi="Arabic Typesetting" w:cs="Traditional Arabic" w:hint="cs"/>
          <w:sz w:val="32"/>
          <w:szCs w:val="34"/>
          <w:rtl/>
          <w:lang w:bidi="ar-MA"/>
        </w:rPr>
        <w:t>ت</w:t>
      </w:r>
      <w:proofErr w:type="spellEnd"/>
      <w:r w:rsidR="00220D9D" w:rsidRPr="00307B0F">
        <w:rPr>
          <w:rFonts w:ascii="Arabic Typesetting" w:hAnsi="Arabic Typesetting" w:cs="Traditional Arabic" w:hint="cs"/>
          <w:sz w:val="32"/>
          <w:szCs w:val="34"/>
          <w:rtl/>
          <w:lang w:bidi="ar-MA"/>
        </w:rPr>
        <w:t xml:space="preserve"> رؤية الهلال في قطر، ولم تثبت في مطالع الأقطار الأخرى، لزم هؤلاء ثبوت الهلال برؤية غيرهم ووجب الصوم عليهم، بحكم الحاكم، باتفاق الأئمة الأربعة، كما قدمنا، سواء تقاربت الأقطار أم تباعدت، إذا وصلهم الخبر، ولو كان بعضهم في آخر جزء من الليل...".</w:t>
      </w:r>
      <w:r w:rsidR="00307B0F" w:rsidRPr="00307B0F">
        <w:rPr>
          <w:rStyle w:val="a8"/>
          <w:rtl/>
        </w:rPr>
        <w:t>(</w:t>
      </w:r>
      <w:r w:rsidR="00220D9D" w:rsidRPr="00307B0F">
        <w:rPr>
          <w:rStyle w:val="a8"/>
          <w:rtl/>
        </w:rPr>
        <w:footnoteReference w:id="37"/>
      </w:r>
      <w:r w:rsidR="00307B0F" w:rsidRPr="00307B0F">
        <w:rPr>
          <w:rStyle w:val="a8"/>
          <w:rtl/>
        </w:rPr>
        <w:t>)</w:t>
      </w:r>
      <w:r w:rsidR="0017305C" w:rsidRPr="00307B0F">
        <w:rPr>
          <w:rFonts w:ascii="Arabic Typesetting" w:hAnsi="Arabic Typesetting" w:cs="Traditional Arabic" w:hint="cs"/>
          <w:sz w:val="32"/>
          <w:szCs w:val="34"/>
          <w:rtl/>
          <w:lang w:bidi="ar-MA"/>
        </w:rPr>
        <w:t xml:space="preserve"> </w:t>
      </w:r>
      <w:r w:rsidR="00E13C8F" w:rsidRPr="00307B0F">
        <w:rPr>
          <w:rFonts w:ascii="Arabic Typesetting" w:hAnsi="Arabic Typesetting" w:cs="Traditional Arabic" w:hint="cs"/>
          <w:sz w:val="32"/>
          <w:szCs w:val="34"/>
          <w:rtl/>
          <w:lang w:bidi="ar-MA"/>
        </w:rPr>
        <w:t>ثم إن" الشهر اسم لما بين الهلالين، وقد ثبت أن هذا اليوم منه في سائر الأحكام، فيجب صومه بالنص والإجم</w:t>
      </w:r>
      <w:r w:rsidR="005109F8" w:rsidRPr="00307B0F">
        <w:rPr>
          <w:rFonts w:ascii="Arabic Typesetting" w:hAnsi="Arabic Typesetting" w:cs="Traditional Arabic" w:hint="cs"/>
          <w:sz w:val="32"/>
          <w:szCs w:val="34"/>
          <w:rtl/>
          <w:lang w:bidi="ar-MA"/>
        </w:rPr>
        <w:t>اع</w:t>
      </w:r>
      <w:r w:rsidR="00307B0F" w:rsidRPr="00307B0F">
        <w:rPr>
          <w:rStyle w:val="a8"/>
          <w:rtl/>
        </w:rPr>
        <w:t>(</w:t>
      </w:r>
      <w:r w:rsidR="005109F8" w:rsidRPr="00307B0F">
        <w:rPr>
          <w:rStyle w:val="a8"/>
          <w:rtl/>
        </w:rPr>
        <w:footnoteReference w:id="38"/>
      </w:r>
      <w:r w:rsidR="00307B0F" w:rsidRPr="00307B0F">
        <w:rPr>
          <w:rStyle w:val="a8"/>
          <w:rtl/>
        </w:rPr>
        <w:t>)</w:t>
      </w:r>
      <w:r w:rsidR="005109F8" w:rsidRPr="00307B0F">
        <w:rPr>
          <w:rFonts w:ascii="Arabic Typesetting" w:hAnsi="Arabic Typesetting" w:cs="Traditional Arabic" w:hint="cs"/>
          <w:sz w:val="32"/>
          <w:szCs w:val="34"/>
          <w:rtl/>
          <w:lang w:bidi="ar-MA"/>
        </w:rPr>
        <w:t>..."</w:t>
      </w:r>
      <w:r w:rsidR="00307B0F" w:rsidRPr="00307B0F">
        <w:rPr>
          <w:rStyle w:val="a8"/>
          <w:rtl/>
        </w:rPr>
        <w:t>(</w:t>
      </w:r>
      <w:r w:rsidR="005109F8" w:rsidRPr="00307B0F">
        <w:rPr>
          <w:rStyle w:val="a8"/>
          <w:rtl/>
        </w:rPr>
        <w:footnoteReference w:id="39"/>
      </w:r>
      <w:r w:rsidR="00307B0F" w:rsidRPr="00307B0F">
        <w:rPr>
          <w:rStyle w:val="a8"/>
          <w:rtl/>
        </w:rPr>
        <w:t>)</w:t>
      </w:r>
    </w:p>
    <w:p w14:paraId="592EF683" w14:textId="05CB411A" w:rsidR="00DC7EFD" w:rsidRPr="00307B0F" w:rsidRDefault="007D02DA" w:rsidP="00307B0F">
      <w:pPr>
        <w:pStyle w:val="ab"/>
        <w:numPr>
          <w:ilvl w:val="0"/>
          <w:numId w:val="6"/>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القول الثاني</w:t>
      </w:r>
      <w:r w:rsidR="00073D0E" w:rsidRPr="00307B0F">
        <w:rPr>
          <w:rFonts w:ascii="Arabic Typesetting" w:hAnsi="Arabic Typesetting" w:cs="Traditional Arabic" w:hint="cs"/>
          <w:sz w:val="32"/>
          <w:szCs w:val="34"/>
          <w:rtl/>
          <w:lang w:bidi="ar-MA"/>
        </w:rPr>
        <w:t>:</w:t>
      </w:r>
      <w:r w:rsidR="0017305C" w:rsidRPr="00307B0F">
        <w:rPr>
          <w:rFonts w:ascii="Arabic Typesetting" w:hAnsi="Arabic Typesetting" w:cs="Traditional Arabic" w:hint="cs"/>
          <w:sz w:val="32"/>
          <w:szCs w:val="34"/>
          <w:rtl/>
          <w:lang w:bidi="ar-MA"/>
        </w:rPr>
        <w:t xml:space="preserve"> </w:t>
      </w:r>
      <w:r w:rsidR="000E39A3" w:rsidRPr="00307B0F">
        <w:rPr>
          <w:rFonts w:ascii="Arabic Typesetting" w:hAnsi="Arabic Typesetting" w:cs="Traditional Arabic" w:hint="cs"/>
          <w:sz w:val="32"/>
          <w:szCs w:val="34"/>
          <w:rtl/>
          <w:lang w:bidi="ar-MA"/>
        </w:rPr>
        <w:t>وهو المعتمد لدى المالكية</w:t>
      </w:r>
      <w:r w:rsidR="0017305C" w:rsidRPr="00307B0F">
        <w:rPr>
          <w:rFonts w:ascii="Arabic Typesetting" w:hAnsi="Arabic Typesetting" w:cs="Traditional Arabic" w:hint="cs"/>
          <w:sz w:val="32"/>
          <w:szCs w:val="34"/>
          <w:rtl/>
          <w:lang w:bidi="ar-MA"/>
        </w:rPr>
        <w:t>،</w:t>
      </w:r>
      <w:r w:rsidR="000E39A3" w:rsidRPr="00307B0F">
        <w:rPr>
          <w:rFonts w:ascii="Arabic Typesetting" w:hAnsi="Arabic Typesetting" w:cs="Traditional Arabic" w:hint="cs"/>
          <w:sz w:val="32"/>
          <w:szCs w:val="34"/>
          <w:rtl/>
          <w:lang w:bidi="ar-MA"/>
        </w:rPr>
        <w:t xml:space="preserve"> فإذا رئي الهلال في بلد لزم</w:t>
      </w:r>
      <w:r w:rsidR="00980C49" w:rsidRPr="00307B0F">
        <w:rPr>
          <w:rFonts w:ascii="Arabic Typesetting" w:hAnsi="Arabic Typesetting" w:cs="Traditional Arabic" w:hint="cs"/>
          <w:sz w:val="32"/>
          <w:szCs w:val="34"/>
          <w:rtl/>
          <w:lang w:bidi="ar-MA"/>
        </w:rPr>
        <w:t xml:space="preserve"> الصوم البلاد القريبة والبعيدة، أما البعيدة جدا فلا يلزمهم العمل بهذه الرؤية</w:t>
      </w:r>
      <w:r w:rsidR="00247977" w:rsidRPr="00307B0F">
        <w:rPr>
          <w:rFonts w:ascii="Arabic Typesetting" w:hAnsi="Arabic Typesetting" w:cs="Traditional Arabic" w:hint="cs"/>
          <w:sz w:val="32"/>
          <w:szCs w:val="34"/>
          <w:rtl/>
          <w:lang w:bidi="ar-MA"/>
        </w:rPr>
        <w:t xml:space="preserve">، وقد استدلوا </w:t>
      </w:r>
      <w:r w:rsidR="004C65E6" w:rsidRPr="00307B0F">
        <w:rPr>
          <w:rFonts w:ascii="Arabic Typesetting" w:hAnsi="Arabic Typesetting" w:cs="Traditional Arabic" w:hint="cs"/>
          <w:sz w:val="32"/>
          <w:szCs w:val="34"/>
          <w:rtl/>
          <w:lang w:bidi="ar-MA"/>
        </w:rPr>
        <w:t xml:space="preserve">بما سبق من أدلة الرأي الأول، وأجمعوا على استثناء البلاد البعيدة </w:t>
      </w:r>
      <w:proofErr w:type="spellStart"/>
      <w:r w:rsidR="004C65E6" w:rsidRPr="00307B0F">
        <w:rPr>
          <w:rFonts w:ascii="Arabic Typesetting" w:hAnsi="Arabic Typesetting" w:cs="Traditional Arabic" w:hint="cs"/>
          <w:sz w:val="32"/>
          <w:szCs w:val="34"/>
          <w:rtl/>
          <w:lang w:bidi="ar-MA"/>
        </w:rPr>
        <w:t>جدا</w:t>
      </w:r>
      <w:r w:rsidR="00DC6479" w:rsidRPr="00307B0F">
        <w:rPr>
          <w:rFonts w:ascii="Arabic Typesetting" w:hAnsi="Arabic Typesetting" w:cs="Traditional Arabic" w:hint="cs"/>
          <w:sz w:val="32"/>
          <w:szCs w:val="34"/>
          <w:rtl/>
          <w:lang w:bidi="ar-MA"/>
        </w:rPr>
        <w:t>،"ودعوى</w:t>
      </w:r>
      <w:proofErr w:type="spellEnd"/>
      <w:r w:rsidR="00DC6479" w:rsidRPr="00307B0F">
        <w:rPr>
          <w:rFonts w:ascii="Arabic Typesetting" w:hAnsi="Arabic Typesetting" w:cs="Traditional Arabic" w:hint="cs"/>
          <w:sz w:val="32"/>
          <w:szCs w:val="34"/>
          <w:rtl/>
          <w:lang w:bidi="ar-MA"/>
        </w:rPr>
        <w:t xml:space="preserve"> الإجماع غير مسلمة، لا بالمعنى الأصولي</w:t>
      </w:r>
      <w:r w:rsidR="0017305C" w:rsidRPr="00307B0F">
        <w:rPr>
          <w:rFonts w:ascii="Arabic Typesetting" w:hAnsi="Arabic Typesetting" w:cs="Traditional Arabic" w:hint="cs"/>
          <w:sz w:val="32"/>
          <w:szCs w:val="34"/>
          <w:rtl/>
          <w:lang w:bidi="ar-MA"/>
        </w:rPr>
        <w:t>،</w:t>
      </w:r>
      <w:r w:rsidR="00DC6479" w:rsidRPr="00307B0F">
        <w:rPr>
          <w:rFonts w:ascii="Arabic Typesetting" w:hAnsi="Arabic Typesetting" w:cs="Traditional Arabic" w:hint="cs"/>
          <w:sz w:val="32"/>
          <w:szCs w:val="34"/>
          <w:rtl/>
          <w:lang w:bidi="ar-MA"/>
        </w:rPr>
        <w:t xml:space="preserve"> ولا بإجماع المذهب، لوجود المخالفين في المذهب المالكي، والمخالفين في المذاهب الأخرى."</w:t>
      </w:r>
      <w:r w:rsidR="00307B0F" w:rsidRPr="00307B0F">
        <w:rPr>
          <w:rStyle w:val="a8"/>
          <w:rtl/>
        </w:rPr>
        <w:t>(</w:t>
      </w:r>
      <w:r w:rsidR="00DC6479" w:rsidRPr="00307B0F">
        <w:rPr>
          <w:rStyle w:val="a8"/>
          <w:rtl/>
        </w:rPr>
        <w:footnoteReference w:id="40"/>
      </w:r>
      <w:r w:rsidR="00307B0F" w:rsidRPr="00307B0F">
        <w:rPr>
          <w:rStyle w:val="a8"/>
          <w:rtl/>
        </w:rPr>
        <w:t>)</w:t>
      </w:r>
    </w:p>
    <w:p w14:paraId="79B3D528" w14:textId="7F5DA74B" w:rsidR="002773D6" w:rsidRPr="00307B0F" w:rsidRDefault="00DC7EFD" w:rsidP="00307B0F">
      <w:pPr>
        <w:pStyle w:val="ab"/>
        <w:numPr>
          <w:ilvl w:val="0"/>
          <w:numId w:val="7"/>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lastRenderedPageBreak/>
        <w:t xml:space="preserve">قول المالكية: </w:t>
      </w:r>
      <w:r w:rsidR="00407AAC" w:rsidRPr="00307B0F">
        <w:rPr>
          <w:rFonts w:ascii="Arabic Typesetting" w:hAnsi="Arabic Typesetting" w:cs="Traditional Arabic" w:hint="cs"/>
          <w:sz w:val="32"/>
          <w:szCs w:val="34"/>
          <w:rtl/>
          <w:lang w:bidi="ar-MA"/>
        </w:rPr>
        <w:t xml:space="preserve">يقول ابن جزي الغرناطي: </w:t>
      </w:r>
      <w:r w:rsidRPr="00307B0F">
        <w:rPr>
          <w:rFonts w:ascii="Arabic Typesetting" w:hAnsi="Arabic Typesetting" w:cs="Traditional Arabic" w:hint="cs"/>
          <w:sz w:val="32"/>
          <w:szCs w:val="34"/>
          <w:rtl/>
          <w:lang w:bidi="ar-MA"/>
        </w:rPr>
        <w:t>"...ولا يلزم في البلاد البعيدة جدا كالأندلس والحجاز إجماعا</w:t>
      </w:r>
      <w:r w:rsidR="00CD1DE5"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w:t>
      </w:r>
      <w:r w:rsidR="00307B0F" w:rsidRPr="00307B0F">
        <w:rPr>
          <w:rStyle w:val="a8"/>
          <w:rtl/>
        </w:rPr>
        <w:t>(</w:t>
      </w:r>
      <w:r w:rsidRPr="00307B0F">
        <w:rPr>
          <w:rStyle w:val="a8"/>
          <w:rtl/>
        </w:rPr>
        <w:footnoteReference w:id="41"/>
      </w:r>
      <w:r w:rsidR="00307B0F" w:rsidRPr="00307B0F">
        <w:rPr>
          <w:rStyle w:val="a8"/>
          <w:rtl/>
        </w:rPr>
        <w:t>)</w:t>
      </w:r>
    </w:p>
    <w:p w14:paraId="03054A02" w14:textId="77777777" w:rsidR="002773D6" w:rsidRPr="00307B0F" w:rsidRDefault="007F3A46" w:rsidP="00307B0F">
      <w:pPr>
        <w:pStyle w:val="ab"/>
        <w:numPr>
          <w:ilvl w:val="0"/>
          <w:numId w:val="8"/>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القول الثالث:</w:t>
      </w:r>
      <w:r w:rsidR="00893A90" w:rsidRPr="00307B0F">
        <w:rPr>
          <w:rFonts w:ascii="Arabic Typesetting" w:hAnsi="Arabic Typesetting" w:cs="Traditional Arabic" w:hint="cs"/>
          <w:sz w:val="32"/>
          <w:szCs w:val="34"/>
          <w:rtl/>
          <w:lang w:bidi="ar-MA"/>
        </w:rPr>
        <w:t xml:space="preserve"> إذا رئي الهلال في بلد لزم الصوم ما قرب من البلدان دون ما بعد، وهذا قول جمهور الشافعية، وقول عند الحنابلة، وقال به بعض الحنفية وبعض المالكية.</w:t>
      </w:r>
    </w:p>
    <w:p w14:paraId="7CF4E68B" w14:textId="49D03552" w:rsidR="00893A90" w:rsidRPr="00307B0F" w:rsidRDefault="00181D25" w:rsidP="00307B0F">
      <w:pPr>
        <w:pStyle w:val="ab"/>
        <w:numPr>
          <w:ilvl w:val="0"/>
          <w:numId w:val="9"/>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قول </w:t>
      </w:r>
      <w:r w:rsidR="002B3849" w:rsidRPr="00307B0F">
        <w:rPr>
          <w:rFonts w:ascii="Arabic Typesetting" w:hAnsi="Arabic Typesetting" w:cs="Traditional Arabic"/>
          <w:sz w:val="32"/>
          <w:szCs w:val="34"/>
          <w:rtl/>
          <w:lang w:bidi="ar-MA"/>
        </w:rPr>
        <w:t>الحنف</w:t>
      </w:r>
      <w:r w:rsidRPr="00307B0F">
        <w:rPr>
          <w:rFonts w:ascii="Arabic Typesetting" w:hAnsi="Arabic Typesetting" w:cs="Traditional Arabic" w:hint="cs"/>
          <w:sz w:val="32"/>
          <w:szCs w:val="34"/>
          <w:rtl/>
          <w:lang w:bidi="ar-MA"/>
        </w:rPr>
        <w:t>ية</w:t>
      </w:r>
      <w:r w:rsidR="002B3849" w:rsidRPr="00307B0F">
        <w:rPr>
          <w:rFonts w:ascii="Arabic Typesetting" w:hAnsi="Arabic Typesetting" w:cs="Traditional Arabic" w:hint="cs"/>
          <w:sz w:val="32"/>
          <w:szCs w:val="34"/>
          <w:rtl/>
          <w:lang w:bidi="ar-MA"/>
        </w:rPr>
        <w:t>:</w:t>
      </w:r>
      <w:r w:rsidR="0017305C" w:rsidRPr="00307B0F">
        <w:rPr>
          <w:rFonts w:ascii="Arabic Typesetting" w:hAnsi="Arabic Typesetting" w:cs="Traditional Arabic" w:hint="cs"/>
          <w:sz w:val="32"/>
          <w:szCs w:val="34"/>
          <w:rtl/>
          <w:lang w:bidi="ar-MA"/>
        </w:rPr>
        <w:t xml:space="preserve"> </w:t>
      </w:r>
      <w:r w:rsidR="00B258CE" w:rsidRPr="00307B0F">
        <w:rPr>
          <w:rFonts w:ascii="Arabic Typesetting" w:hAnsi="Arabic Typesetting" w:cs="Traditional Arabic"/>
          <w:sz w:val="32"/>
          <w:szCs w:val="34"/>
          <w:rtl/>
        </w:rPr>
        <w:t xml:space="preserve">قال الزيلعي: </w:t>
      </w:r>
      <w:r w:rsidR="00B258CE" w:rsidRPr="00307B0F">
        <w:rPr>
          <w:rFonts w:ascii="Arabic Typesetting" w:hAnsi="Arabic Typesetting" w:cs="Traditional Arabic" w:hint="cs"/>
          <w:sz w:val="32"/>
          <w:szCs w:val="34"/>
          <w:rtl/>
        </w:rPr>
        <w:t>"</w:t>
      </w:r>
      <w:r w:rsidR="00B258CE" w:rsidRPr="00307B0F">
        <w:rPr>
          <w:rFonts w:ascii="Arabic Typesetting" w:hAnsi="Arabic Typesetting" w:cs="Traditional Arabic"/>
          <w:sz w:val="32"/>
          <w:szCs w:val="34"/>
          <w:rtl/>
        </w:rPr>
        <w:t xml:space="preserve"> ولا عب</w:t>
      </w:r>
      <w:r w:rsidR="001E6010" w:rsidRPr="00307B0F">
        <w:rPr>
          <w:rFonts w:ascii="Arabic Typesetting" w:hAnsi="Arabic Typesetting" w:cs="Traditional Arabic"/>
          <w:sz w:val="32"/>
          <w:szCs w:val="34"/>
          <w:rtl/>
        </w:rPr>
        <w:t xml:space="preserve">رة باختلاف </w:t>
      </w:r>
      <w:proofErr w:type="gramStart"/>
      <w:r w:rsidR="001E6010" w:rsidRPr="00307B0F">
        <w:rPr>
          <w:rFonts w:ascii="Arabic Typesetting" w:hAnsi="Arabic Typesetting" w:cs="Traditional Arabic"/>
          <w:sz w:val="32"/>
          <w:szCs w:val="34"/>
          <w:rtl/>
        </w:rPr>
        <w:t>المطالع،</w:t>
      </w:r>
      <w:r w:rsidR="0017305C" w:rsidRPr="00307B0F">
        <w:rPr>
          <w:rFonts w:ascii="Arabic Typesetting" w:hAnsi="Arabic Typesetting" w:cs="Traditional Arabic"/>
          <w:sz w:val="32"/>
          <w:szCs w:val="34"/>
          <w:rtl/>
        </w:rPr>
        <w:t>.</w:t>
      </w:r>
      <w:r w:rsidR="00764E63" w:rsidRPr="00307B0F">
        <w:rPr>
          <w:rFonts w:ascii="Arabic Typesetting" w:hAnsi="Arabic Typesetting" w:cs="Traditional Arabic" w:hint="cs"/>
          <w:sz w:val="32"/>
          <w:szCs w:val="34"/>
          <w:rtl/>
        </w:rPr>
        <w:t>..</w:t>
      </w:r>
      <w:proofErr w:type="gramEnd"/>
      <w:r w:rsidR="00B258CE" w:rsidRPr="00307B0F">
        <w:rPr>
          <w:rFonts w:ascii="Arabic Typesetting" w:hAnsi="Arabic Typesetting" w:cs="Traditional Arabic" w:hint="cs"/>
          <w:sz w:val="32"/>
          <w:szCs w:val="34"/>
          <w:rtl/>
        </w:rPr>
        <w:t>"</w:t>
      </w:r>
      <w:r w:rsidR="00307B0F" w:rsidRPr="00307B0F">
        <w:rPr>
          <w:rStyle w:val="a8"/>
          <w:rtl/>
        </w:rPr>
        <w:t>(</w:t>
      </w:r>
      <w:r w:rsidR="00B258CE" w:rsidRPr="00307B0F">
        <w:rPr>
          <w:rStyle w:val="a8"/>
          <w:rtl/>
        </w:rPr>
        <w:footnoteReference w:id="42"/>
      </w:r>
      <w:r w:rsidR="00307B0F" w:rsidRPr="00307B0F">
        <w:rPr>
          <w:rStyle w:val="a8"/>
          <w:rtl/>
        </w:rPr>
        <w:t>)</w:t>
      </w:r>
      <w:r w:rsidR="00B258CE" w:rsidRPr="00307B0F">
        <w:rPr>
          <w:rFonts w:cs="Traditional Arabic"/>
          <w:szCs w:val="34"/>
          <w:rtl/>
        </w:rPr>
        <w:t xml:space="preserve"> </w:t>
      </w:r>
    </w:p>
    <w:p w14:paraId="5A3D6F10" w14:textId="6463EE0C" w:rsidR="00893A90" w:rsidRPr="00307B0F" w:rsidRDefault="00181D25" w:rsidP="00307B0F">
      <w:pPr>
        <w:pStyle w:val="ab"/>
        <w:numPr>
          <w:ilvl w:val="0"/>
          <w:numId w:val="9"/>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قول</w:t>
      </w:r>
      <w:r w:rsidR="002B3849" w:rsidRPr="00307B0F">
        <w:rPr>
          <w:rFonts w:ascii="Arabic Typesetting" w:hAnsi="Arabic Typesetting" w:cs="Traditional Arabic"/>
          <w:sz w:val="32"/>
          <w:szCs w:val="34"/>
          <w:rtl/>
          <w:lang w:bidi="ar-MA"/>
        </w:rPr>
        <w:t xml:space="preserve"> المالكي</w:t>
      </w:r>
      <w:r w:rsidRPr="00307B0F">
        <w:rPr>
          <w:rFonts w:ascii="Arabic Typesetting" w:hAnsi="Arabic Typesetting" w:cs="Traditional Arabic" w:hint="cs"/>
          <w:sz w:val="32"/>
          <w:szCs w:val="34"/>
          <w:rtl/>
          <w:lang w:bidi="ar-MA"/>
        </w:rPr>
        <w:t>ة</w:t>
      </w:r>
      <w:r w:rsidR="002B3849" w:rsidRPr="00307B0F">
        <w:rPr>
          <w:rFonts w:ascii="Arabic Typesetting" w:hAnsi="Arabic Typesetting" w:cs="Traditional Arabic" w:hint="cs"/>
          <w:sz w:val="32"/>
          <w:szCs w:val="34"/>
          <w:rtl/>
          <w:lang w:bidi="ar-MA"/>
        </w:rPr>
        <w:t>:</w:t>
      </w:r>
      <w:r w:rsidR="002E2DD9" w:rsidRPr="00307B0F">
        <w:rPr>
          <w:rFonts w:ascii="Arabic Typesetting" w:hAnsi="Arabic Typesetting" w:cs="Traditional Arabic" w:hint="cs"/>
          <w:sz w:val="32"/>
          <w:szCs w:val="34"/>
          <w:rtl/>
          <w:lang w:bidi="ar-MA"/>
        </w:rPr>
        <w:t xml:space="preserve"> وفي التمهيد ذكر ابن عبد البر:</w:t>
      </w:r>
      <w:r w:rsidR="00BC75D4" w:rsidRPr="00307B0F">
        <w:rPr>
          <w:rFonts w:ascii="Arabic Typesetting" w:hAnsi="Arabic Typesetting" w:cs="Traditional Arabic" w:hint="cs"/>
          <w:sz w:val="32"/>
          <w:szCs w:val="34"/>
          <w:rtl/>
          <w:lang w:bidi="ar-MA"/>
        </w:rPr>
        <w:t xml:space="preserve"> </w:t>
      </w:r>
      <w:r w:rsidR="002E2DD9" w:rsidRPr="00307B0F">
        <w:rPr>
          <w:rFonts w:ascii="Arabic Typesetting" w:hAnsi="Arabic Typesetting" w:cs="Traditional Arabic" w:hint="cs"/>
          <w:sz w:val="32"/>
          <w:szCs w:val="34"/>
          <w:rtl/>
          <w:lang w:bidi="ar-MA"/>
        </w:rPr>
        <w:t>"</w:t>
      </w:r>
      <w:r w:rsidR="00BC75D4" w:rsidRPr="00307B0F">
        <w:rPr>
          <w:rFonts w:ascii="Arabic Typesetting" w:hAnsi="Arabic Typesetting" w:cs="Traditional Arabic"/>
          <w:sz w:val="32"/>
          <w:szCs w:val="34"/>
          <w:rtl/>
        </w:rPr>
        <w:t>قال</w:t>
      </w:r>
      <w:r w:rsidR="002E2DD9" w:rsidRPr="00307B0F">
        <w:rPr>
          <w:rFonts w:ascii="Arabic Typesetting" w:hAnsi="Arabic Typesetting" w:cs="Traditional Arabic" w:hint="cs"/>
          <w:sz w:val="32"/>
          <w:szCs w:val="34"/>
          <w:rtl/>
        </w:rPr>
        <w:t xml:space="preserve"> أبو عمر</w:t>
      </w:r>
      <w:r w:rsidR="002E2DD9" w:rsidRPr="00307B0F">
        <w:rPr>
          <w:rFonts w:ascii="Arabic Typesetting" w:hAnsi="Arabic Typesetting" w:cs="Traditional Arabic"/>
          <w:sz w:val="32"/>
          <w:szCs w:val="34"/>
          <w:rtl/>
        </w:rPr>
        <w:t>:</w:t>
      </w:r>
      <w:r w:rsidR="002E2DD9" w:rsidRPr="00307B0F">
        <w:rPr>
          <w:rFonts w:ascii="Arabic Typesetting" w:hAnsi="Arabic Typesetting" w:cs="Traditional Arabic" w:hint="cs"/>
          <w:sz w:val="32"/>
          <w:szCs w:val="34"/>
          <w:rtl/>
        </w:rPr>
        <w:t xml:space="preserve"> </w:t>
      </w:r>
      <w:r w:rsidR="00BC75D4" w:rsidRPr="00307B0F">
        <w:rPr>
          <w:rFonts w:ascii="Arabic Typesetting" w:hAnsi="Arabic Typesetting" w:cs="Traditional Arabic"/>
          <w:sz w:val="32"/>
          <w:szCs w:val="34"/>
          <w:rtl/>
        </w:rPr>
        <w:t>إلى القول الأول أذهب</w:t>
      </w:r>
      <w:r w:rsidR="00B61AD8" w:rsidRPr="00307B0F">
        <w:rPr>
          <w:rFonts w:ascii="Arabic Typesetting" w:hAnsi="Arabic Typesetting" w:cs="Traditional Arabic" w:hint="cs"/>
          <w:sz w:val="32"/>
          <w:szCs w:val="34"/>
          <w:rtl/>
        </w:rPr>
        <w:t xml:space="preserve"> - يقصد حديث كريب -</w:t>
      </w:r>
      <w:r w:rsidR="0017305C" w:rsidRPr="00307B0F">
        <w:rPr>
          <w:rFonts w:ascii="Arabic Typesetting" w:hAnsi="Arabic Typesetting" w:cs="Traditional Arabic" w:hint="cs"/>
          <w:sz w:val="32"/>
          <w:szCs w:val="34"/>
          <w:rtl/>
        </w:rPr>
        <w:t xml:space="preserve"> </w:t>
      </w:r>
      <w:r w:rsidR="00BC75D4" w:rsidRPr="00307B0F">
        <w:rPr>
          <w:rFonts w:ascii="Arabic Typesetting" w:hAnsi="Arabic Typesetting" w:cs="Traditional Arabic"/>
          <w:sz w:val="32"/>
          <w:szCs w:val="34"/>
          <w:rtl/>
        </w:rPr>
        <w:t>لأن فيه أثراً مرفوعاً، وهو حديث حسن تلزم به الحجة، وهو قول صاحب كبير لا مخالف له</w:t>
      </w:r>
      <w:r w:rsidR="0017305C" w:rsidRPr="00307B0F">
        <w:rPr>
          <w:rFonts w:ascii="Arabic Typesetting" w:hAnsi="Arabic Typesetting" w:cs="Traditional Arabic"/>
          <w:sz w:val="32"/>
          <w:szCs w:val="34"/>
          <w:rtl/>
        </w:rPr>
        <w:t xml:space="preserve"> </w:t>
      </w:r>
      <w:r w:rsidR="00BC75D4" w:rsidRPr="00307B0F">
        <w:rPr>
          <w:rFonts w:ascii="Arabic Typesetting" w:hAnsi="Arabic Typesetting" w:cs="Traditional Arabic"/>
          <w:sz w:val="32"/>
          <w:szCs w:val="34"/>
          <w:rtl/>
        </w:rPr>
        <w:t>من الصحابة، وقول طائفة من التابعين، ومع هذا: إن النظر يدل عليه عندي</w:t>
      </w:r>
      <w:r w:rsidR="002F40D7" w:rsidRPr="00307B0F">
        <w:rPr>
          <w:rFonts w:ascii="Arabic Typesetting" w:hAnsi="Arabic Typesetting" w:cs="Traditional Arabic"/>
          <w:sz w:val="32"/>
          <w:szCs w:val="34"/>
          <w:rtl/>
        </w:rPr>
        <w:t>..."</w:t>
      </w:r>
      <w:r w:rsidR="00307B0F" w:rsidRPr="00307B0F">
        <w:rPr>
          <w:rStyle w:val="a8"/>
          <w:rtl/>
        </w:rPr>
        <w:t>(</w:t>
      </w:r>
      <w:r w:rsidR="002F40D7" w:rsidRPr="00307B0F">
        <w:rPr>
          <w:rStyle w:val="a8"/>
          <w:rtl/>
        </w:rPr>
        <w:footnoteReference w:id="43"/>
      </w:r>
      <w:r w:rsidR="00307B0F" w:rsidRPr="00307B0F">
        <w:rPr>
          <w:rStyle w:val="a8"/>
          <w:rtl/>
        </w:rPr>
        <w:t>)</w:t>
      </w:r>
    </w:p>
    <w:p w14:paraId="01DAA071" w14:textId="47C547F8" w:rsidR="00A24611" w:rsidRPr="00307B0F" w:rsidRDefault="00181D25" w:rsidP="00307B0F">
      <w:pPr>
        <w:pStyle w:val="ab"/>
        <w:numPr>
          <w:ilvl w:val="0"/>
          <w:numId w:val="9"/>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قول</w:t>
      </w:r>
      <w:r w:rsidR="002B3849" w:rsidRPr="00307B0F">
        <w:rPr>
          <w:rFonts w:ascii="Arabic Typesetting" w:hAnsi="Arabic Typesetting" w:cs="Traditional Arabic"/>
          <w:sz w:val="32"/>
          <w:szCs w:val="34"/>
          <w:rtl/>
          <w:lang w:bidi="ar-MA"/>
        </w:rPr>
        <w:t xml:space="preserve"> الشافعي</w:t>
      </w:r>
      <w:r w:rsidRPr="00307B0F">
        <w:rPr>
          <w:rFonts w:ascii="Arabic Typesetting" w:hAnsi="Arabic Typesetting" w:cs="Traditional Arabic" w:hint="cs"/>
          <w:sz w:val="32"/>
          <w:szCs w:val="34"/>
          <w:rtl/>
          <w:lang w:bidi="ar-MA"/>
        </w:rPr>
        <w:t>ة</w:t>
      </w:r>
      <w:r w:rsidR="007D6D8B" w:rsidRPr="00307B0F">
        <w:rPr>
          <w:rFonts w:ascii="Arabic Typesetting" w:hAnsi="Arabic Typesetting" w:cs="Traditional Arabic" w:hint="cs"/>
          <w:sz w:val="32"/>
          <w:szCs w:val="34"/>
          <w:rtl/>
          <w:lang w:bidi="ar-MA"/>
        </w:rPr>
        <w:t>: " إذا رأوا الهلال في رمضان في بلد ولم يروه في غيره، فإن تقارب البلدان فحكمهما حكم بلد واحد، ويلزم أه</w:t>
      </w:r>
      <w:r w:rsidR="00D53DBE" w:rsidRPr="00307B0F">
        <w:rPr>
          <w:rFonts w:ascii="Arabic Typesetting" w:hAnsi="Arabic Typesetting" w:cs="Traditional Arabic" w:hint="cs"/>
          <w:sz w:val="32"/>
          <w:szCs w:val="34"/>
          <w:rtl/>
          <w:lang w:bidi="ar-MA"/>
        </w:rPr>
        <w:t>ل البلد الآخر الصوم بلا خلاف وإ</w:t>
      </w:r>
      <w:r w:rsidR="007D6D8B" w:rsidRPr="00307B0F">
        <w:rPr>
          <w:rFonts w:ascii="Arabic Typesetting" w:hAnsi="Arabic Typesetting" w:cs="Traditional Arabic" w:hint="cs"/>
          <w:sz w:val="32"/>
          <w:szCs w:val="34"/>
          <w:rtl/>
          <w:lang w:bidi="ar-MA"/>
        </w:rPr>
        <w:t>ن تبا</w:t>
      </w:r>
      <w:r w:rsidR="00D53DBE" w:rsidRPr="00307B0F">
        <w:rPr>
          <w:rFonts w:ascii="Arabic Typesetting" w:hAnsi="Arabic Typesetting" w:cs="Traditional Arabic" w:hint="cs"/>
          <w:sz w:val="32"/>
          <w:szCs w:val="34"/>
          <w:rtl/>
          <w:lang w:bidi="ar-MA"/>
        </w:rPr>
        <w:t>عدا فوجهان مشهوران في الطريقتين</w:t>
      </w:r>
      <w:r w:rsidR="007D6D8B" w:rsidRPr="00307B0F">
        <w:rPr>
          <w:rFonts w:ascii="Arabic Typesetting" w:hAnsi="Arabic Typesetting" w:cs="Traditional Arabic" w:hint="cs"/>
          <w:sz w:val="32"/>
          <w:szCs w:val="34"/>
          <w:rtl/>
          <w:lang w:bidi="ar-MA"/>
        </w:rPr>
        <w:t xml:space="preserve"> </w:t>
      </w:r>
      <w:r w:rsidR="00A42A89">
        <w:rPr>
          <w:rFonts w:ascii="Arabic Typesetting" w:hAnsi="Arabic Typesetting" w:cs="Traditional Arabic"/>
          <w:sz w:val="32"/>
          <w:szCs w:val="34"/>
          <w:rtl/>
          <w:lang w:bidi="ar-MA"/>
        </w:rPr>
        <w:t>"</w:t>
      </w:r>
      <w:r w:rsidR="007D6D8B" w:rsidRPr="00307B0F">
        <w:rPr>
          <w:rFonts w:ascii="Arabic Typesetting" w:hAnsi="Arabic Typesetting" w:cs="Traditional Arabic" w:hint="cs"/>
          <w:sz w:val="32"/>
          <w:szCs w:val="34"/>
          <w:rtl/>
          <w:lang w:bidi="ar-MA"/>
        </w:rPr>
        <w:t>أصحهما</w:t>
      </w:r>
      <w:r w:rsidR="00A42A89">
        <w:rPr>
          <w:rFonts w:ascii="Arabic Typesetting" w:hAnsi="Arabic Typesetting" w:cs="Traditional Arabic"/>
          <w:sz w:val="32"/>
          <w:szCs w:val="34"/>
          <w:rtl/>
          <w:lang w:bidi="ar-MA"/>
        </w:rPr>
        <w:t>"</w:t>
      </w:r>
      <w:r w:rsidR="007D6D8B" w:rsidRPr="00307B0F">
        <w:rPr>
          <w:rFonts w:ascii="Arabic Typesetting" w:hAnsi="Arabic Typesetting" w:cs="Traditional Arabic" w:hint="cs"/>
          <w:sz w:val="32"/>
          <w:szCs w:val="34"/>
          <w:rtl/>
          <w:lang w:bidi="ar-MA"/>
        </w:rPr>
        <w:t xml:space="preserve"> ل</w:t>
      </w:r>
      <w:r w:rsidR="00420F31" w:rsidRPr="00307B0F">
        <w:rPr>
          <w:rFonts w:ascii="Arabic Typesetting" w:hAnsi="Arabic Typesetting" w:cs="Traditional Arabic" w:hint="cs"/>
          <w:sz w:val="32"/>
          <w:szCs w:val="34"/>
          <w:rtl/>
          <w:lang w:bidi="ar-MA"/>
        </w:rPr>
        <w:t>ا يجب الصوم على أهل البلد الآخر..</w:t>
      </w:r>
      <w:r w:rsidR="007D6D8B" w:rsidRPr="00307B0F">
        <w:rPr>
          <w:rFonts w:ascii="Arabic Typesetting" w:hAnsi="Arabic Typesetting" w:cs="Traditional Arabic" w:hint="cs"/>
          <w:sz w:val="32"/>
          <w:szCs w:val="34"/>
          <w:rtl/>
          <w:lang w:bidi="ar-MA"/>
        </w:rPr>
        <w:t>."</w:t>
      </w:r>
      <w:r w:rsidR="00307B0F" w:rsidRPr="00307B0F">
        <w:rPr>
          <w:rStyle w:val="a8"/>
          <w:rtl/>
        </w:rPr>
        <w:t>(</w:t>
      </w:r>
      <w:r w:rsidR="00D53DBE" w:rsidRPr="00307B0F">
        <w:rPr>
          <w:rStyle w:val="a8"/>
          <w:rtl/>
        </w:rPr>
        <w:footnoteReference w:id="44"/>
      </w:r>
      <w:r w:rsidR="00307B0F" w:rsidRPr="00307B0F">
        <w:rPr>
          <w:rStyle w:val="a8"/>
          <w:rtl/>
        </w:rPr>
        <w:t>)</w:t>
      </w:r>
    </w:p>
    <w:p w14:paraId="3B49CA8B" w14:textId="66D9A703" w:rsidR="008E453D" w:rsidRDefault="00181D25" w:rsidP="00307B0F">
      <w:pPr>
        <w:pStyle w:val="ab"/>
        <w:numPr>
          <w:ilvl w:val="0"/>
          <w:numId w:val="9"/>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قول</w:t>
      </w:r>
      <w:r w:rsidR="002B3849" w:rsidRPr="00307B0F">
        <w:rPr>
          <w:rFonts w:ascii="Arabic Typesetting" w:hAnsi="Arabic Typesetting" w:cs="Traditional Arabic"/>
          <w:sz w:val="32"/>
          <w:szCs w:val="34"/>
          <w:rtl/>
          <w:lang w:bidi="ar-MA"/>
        </w:rPr>
        <w:t xml:space="preserve"> الحن</w:t>
      </w:r>
      <w:r w:rsidRPr="00307B0F">
        <w:rPr>
          <w:rFonts w:ascii="Arabic Typesetting" w:hAnsi="Arabic Typesetting" w:cs="Traditional Arabic" w:hint="cs"/>
          <w:sz w:val="32"/>
          <w:szCs w:val="34"/>
          <w:rtl/>
          <w:lang w:bidi="ar-MA"/>
        </w:rPr>
        <w:t>ا</w:t>
      </w:r>
      <w:r w:rsidRPr="00307B0F">
        <w:rPr>
          <w:rFonts w:ascii="Arabic Typesetting" w:hAnsi="Arabic Typesetting" w:cs="Traditional Arabic"/>
          <w:sz w:val="32"/>
          <w:szCs w:val="34"/>
          <w:rtl/>
          <w:lang w:bidi="ar-MA"/>
        </w:rPr>
        <w:t>بل</w:t>
      </w:r>
      <w:r w:rsidRPr="00307B0F">
        <w:rPr>
          <w:rFonts w:ascii="Arabic Typesetting" w:hAnsi="Arabic Typesetting" w:cs="Traditional Arabic" w:hint="cs"/>
          <w:sz w:val="32"/>
          <w:szCs w:val="34"/>
          <w:rtl/>
          <w:lang w:bidi="ar-MA"/>
        </w:rPr>
        <w:t>ة</w:t>
      </w:r>
      <w:r w:rsidR="0052272B" w:rsidRPr="00307B0F">
        <w:rPr>
          <w:rFonts w:ascii="Arabic Typesetting" w:hAnsi="Arabic Typesetting" w:cs="Traditional Arabic" w:hint="cs"/>
          <w:sz w:val="32"/>
          <w:szCs w:val="34"/>
          <w:rtl/>
          <w:lang w:bidi="ar-MA"/>
        </w:rPr>
        <w:t>:</w:t>
      </w:r>
      <w:r w:rsidR="00A24611" w:rsidRPr="00307B0F">
        <w:rPr>
          <w:rFonts w:ascii="Arabic Typesetting" w:hAnsi="Arabic Typesetting" w:cs="Traditional Arabic" w:hint="cs"/>
          <w:sz w:val="32"/>
          <w:szCs w:val="34"/>
          <w:rtl/>
          <w:lang w:bidi="ar-MA"/>
        </w:rPr>
        <w:t xml:space="preserve"> </w:t>
      </w:r>
      <w:r w:rsidR="00FE2332" w:rsidRPr="00307B0F">
        <w:rPr>
          <w:rFonts w:ascii="Arabic Typesetting" w:hAnsi="Arabic Typesetting" w:cs="Traditional Arabic"/>
          <w:sz w:val="32"/>
          <w:szCs w:val="34"/>
          <w:rtl/>
          <w:lang w:bidi="ar-MA"/>
        </w:rPr>
        <w:t xml:space="preserve">وجاء </w:t>
      </w:r>
      <w:r w:rsidR="00FE2332" w:rsidRPr="00307B0F">
        <w:rPr>
          <w:rFonts w:ascii="Arabic Typesetting" w:hAnsi="Arabic Typesetting" w:cs="Traditional Arabic"/>
          <w:sz w:val="32"/>
          <w:szCs w:val="34"/>
          <w:rtl/>
        </w:rPr>
        <w:t xml:space="preserve">في الإنصاف: " لا خلاف في لزوم الصوم على من رآه، وأما من لم يره: </w:t>
      </w:r>
      <w:r w:rsidR="008201AF" w:rsidRPr="00307B0F">
        <w:rPr>
          <w:rFonts w:ascii="Arabic Typesetting" w:hAnsi="Arabic Typesetting" w:cs="Traditional Arabic" w:hint="cs"/>
          <w:sz w:val="32"/>
          <w:szCs w:val="34"/>
          <w:rtl/>
        </w:rPr>
        <w:t>ف</w:t>
      </w:r>
      <w:r w:rsidR="00FE2332" w:rsidRPr="00307B0F">
        <w:rPr>
          <w:rFonts w:ascii="Arabic Typesetting" w:hAnsi="Arabic Typesetting" w:cs="Traditional Arabic"/>
          <w:sz w:val="32"/>
          <w:szCs w:val="34"/>
          <w:rtl/>
        </w:rPr>
        <w:t xml:space="preserve">إن كانت المطـالع متفقة </w:t>
      </w:r>
      <w:r w:rsidR="00825D83" w:rsidRPr="00307B0F">
        <w:rPr>
          <w:rFonts w:ascii="Arabic Typesetting" w:hAnsi="Arabic Typesetting" w:cs="Traditional Arabic" w:hint="cs"/>
          <w:sz w:val="32"/>
          <w:szCs w:val="34"/>
          <w:rtl/>
        </w:rPr>
        <w:t>لزمهم</w:t>
      </w:r>
      <w:r w:rsidR="00FE2332" w:rsidRPr="00307B0F">
        <w:rPr>
          <w:rFonts w:ascii="Arabic Typesetting" w:hAnsi="Arabic Typesetting" w:cs="Traditional Arabic"/>
          <w:sz w:val="32"/>
          <w:szCs w:val="34"/>
          <w:rtl/>
        </w:rPr>
        <w:t xml:space="preserve"> الصوم أيضاً، وإن اختلفت المطالع فالصحيح من المذهب لزوم الصوم أيضاً</w:t>
      </w:r>
      <w:r w:rsidR="00FE2332" w:rsidRPr="00307B0F">
        <w:rPr>
          <w:rFonts w:ascii="Arabic Typesetting" w:hAnsi="Arabic Typesetting" w:cs="Traditional Arabic"/>
          <w:sz w:val="32"/>
          <w:szCs w:val="34"/>
        </w:rPr>
        <w:t>...</w:t>
      </w:r>
      <w:r w:rsidR="0017305C" w:rsidRPr="00307B0F">
        <w:rPr>
          <w:rFonts w:ascii="Arabic Typesetting" w:hAnsi="Arabic Typesetting" w:cs="Traditional Arabic"/>
          <w:sz w:val="32"/>
          <w:szCs w:val="34"/>
          <w:rtl/>
        </w:rPr>
        <w:t xml:space="preserve"> </w:t>
      </w:r>
      <w:r w:rsidR="00FE2332" w:rsidRPr="00307B0F">
        <w:rPr>
          <w:rFonts w:ascii="Arabic Typesetting" w:hAnsi="Arabic Typesetting" w:cs="Traditional Arabic"/>
          <w:sz w:val="32"/>
          <w:szCs w:val="34"/>
          <w:rtl/>
          <w:lang w:bidi="ar-MA"/>
        </w:rPr>
        <w:t xml:space="preserve">وقيل: </w:t>
      </w:r>
      <w:r w:rsidR="00B20670" w:rsidRPr="00307B0F">
        <w:rPr>
          <w:rFonts w:ascii="Arabic Typesetting" w:hAnsi="Arabic Typesetting" w:cs="Traditional Arabic"/>
          <w:sz w:val="32"/>
          <w:szCs w:val="34"/>
          <w:rtl/>
        </w:rPr>
        <w:t>تلز</w:t>
      </w:r>
      <w:r w:rsidR="00FE2332" w:rsidRPr="00307B0F">
        <w:rPr>
          <w:rFonts w:ascii="Arabic Typesetting" w:hAnsi="Arabic Typesetting" w:cs="Traditional Arabic"/>
          <w:sz w:val="32"/>
          <w:szCs w:val="34"/>
          <w:rtl/>
        </w:rPr>
        <w:t xml:space="preserve">م من قارب مطلعهم، اختاره شيخنا </w:t>
      </w:r>
      <w:r w:rsidR="00FE2332" w:rsidRPr="00307B0F">
        <w:rPr>
          <w:rFonts w:ascii="Arabic Typesetting" w:hAnsi="Arabic Typesetting" w:cs="Traditional Arabic" w:hint="cs"/>
          <w:sz w:val="32"/>
          <w:szCs w:val="34"/>
          <w:rtl/>
        </w:rPr>
        <w:t>-</w:t>
      </w:r>
      <w:r w:rsidR="00B20670" w:rsidRPr="00307B0F">
        <w:rPr>
          <w:rFonts w:ascii="Arabic Typesetting" w:hAnsi="Arabic Typesetting" w:cs="Traditional Arabic"/>
          <w:sz w:val="32"/>
          <w:szCs w:val="34"/>
          <w:rtl/>
        </w:rPr>
        <w:t xml:space="preserve"> يعني به الشيخ</w:t>
      </w:r>
      <w:r w:rsidR="00FE2332" w:rsidRPr="00307B0F">
        <w:rPr>
          <w:rFonts w:ascii="Arabic Typesetting" w:hAnsi="Arabic Typesetting" w:cs="Traditional Arabic"/>
          <w:sz w:val="32"/>
          <w:szCs w:val="34"/>
          <w:rtl/>
        </w:rPr>
        <w:t xml:space="preserve"> تقي الـدين -</w:t>
      </w:r>
      <w:r w:rsidR="0017305C" w:rsidRPr="00307B0F">
        <w:rPr>
          <w:rFonts w:ascii="Arabic Typesetting" w:hAnsi="Arabic Typesetting" w:cs="Traditional Arabic"/>
          <w:sz w:val="32"/>
          <w:szCs w:val="34"/>
          <w:rtl/>
        </w:rPr>
        <w:t>.</w:t>
      </w:r>
      <w:r w:rsidR="00FE2332" w:rsidRPr="00307B0F">
        <w:rPr>
          <w:rFonts w:ascii="Arabic Typesetting" w:hAnsi="Arabic Typesetting" w:cs="Traditional Arabic"/>
          <w:sz w:val="32"/>
          <w:szCs w:val="34"/>
          <w:rtl/>
        </w:rPr>
        <w:t xml:space="preserve"> وقـال في الفروع.</w:t>
      </w:r>
      <w:r w:rsidR="00B20670" w:rsidRPr="00307B0F">
        <w:rPr>
          <w:rFonts w:ascii="Arabic Typesetting" w:hAnsi="Arabic Typesetting" w:cs="Traditional Arabic"/>
          <w:sz w:val="32"/>
          <w:szCs w:val="34"/>
          <w:rtl/>
        </w:rPr>
        <w:t xml:space="preserve"> وقال شيخنا – يعني به الشيخ تقي الدين -</w:t>
      </w:r>
      <w:r w:rsidR="0017305C" w:rsidRPr="00307B0F">
        <w:rPr>
          <w:rFonts w:ascii="Arabic Typesetting" w:hAnsi="Arabic Typesetting" w:cs="Traditional Arabic"/>
          <w:sz w:val="32"/>
          <w:szCs w:val="34"/>
          <w:rtl/>
        </w:rPr>
        <w:t>:</w:t>
      </w:r>
      <w:r w:rsidR="00B20670" w:rsidRPr="00307B0F">
        <w:rPr>
          <w:rFonts w:ascii="Arabic Typesetting" w:hAnsi="Arabic Typesetting" w:cs="Traditional Arabic"/>
          <w:sz w:val="32"/>
          <w:szCs w:val="34"/>
          <w:rtl/>
        </w:rPr>
        <w:t xml:space="preserve"> تختلف </w:t>
      </w:r>
      <w:r w:rsidR="00FE2332" w:rsidRPr="00307B0F">
        <w:rPr>
          <w:rFonts w:ascii="Arabic Typesetting" w:hAnsi="Arabic Typesetting" w:cs="Traditional Arabic"/>
          <w:sz w:val="32"/>
          <w:szCs w:val="34"/>
          <w:rtl/>
        </w:rPr>
        <w:t>المطالع باتفاق أهل المعرفة، فإن</w:t>
      </w:r>
      <w:r w:rsidR="00FE2332" w:rsidRPr="00307B0F">
        <w:rPr>
          <w:rFonts w:ascii="Arabic Typesetting" w:hAnsi="Arabic Typesetting" w:cs="Traditional Arabic"/>
          <w:sz w:val="32"/>
          <w:szCs w:val="34"/>
        </w:rPr>
        <w:t xml:space="preserve"> </w:t>
      </w:r>
      <w:r w:rsidR="00B20670" w:rsidRPr="00307B0F">
        <w:rPr>
          <w:rFonts w:ascii="Arabic Typesetting" w:hAnsi="Arabic Typesetting" w:cs="Traditional Arabic"/>
          <w:sz w:val="32"/>
          <w:szCs w:val="34"/>
          <w:rtl/>
        </w:rPr>
        <w:t>اتفقت لزم الصوم، وإلا فل</w:t>
      </w:r>
      <w:r w:rsidR="00F478BF" w:rsidRPr="00307B0F">
        <w:rPr>
          <w:rFonts w:ascii="Arabic Typesetting" w:hAnsi="Arabic Typesetting" w:cs="Traditional Arabic"/>
          <w:sz w:val="32"/>
          <w:szCs w:val="34"/>
          <w:rtl/>
        </w:rPr>
        <w:t>ا.</w:t>
      </w:r>
      <w:r w:rsidR="00FE2332" w:rsidRPr="00307B0F">
        <w:rPr>
          <w:rFonts w:ascii="Arabic Typesetting" w:hAnsi="Arabic Typesetting" w:cs="Traditional Arabic"/>
          <w:sz w:val="32"/>
          <w:szCs w:val="34"/>
          <w:rtl/>
        </w:rPr>
        <w:t>.."</w:t>
      </w:r>
      <w:r w:rsidR="00307B0F" w:rsidRPr="00307B0F">
        <w:rPr>
          <w:rStyle w:val="a8"/>
          <w:rtl/>
        </w:rPr>
        <w:t>(</w:t>
      </w:r>
      <w:r w:rsidR="00FE2332" w:rsidRPr="00307B0F">
        <w:rPr>
          <w:rStyle w:val="a8"/>
          <w:rtl/>
        </w:rPr>
        <w:footnoteReference w:id="45"/>
      </w:r>
      <w:r w:rsidR="00307B0F" w:rsidRPr="00307B0F">
        <w:rPr>
          <w:rStyle w:val="a8"/>
          <w:rtl/>
        </w:rPr>
        <w:t>)</w:t>
      </w:r>
    </w:p>
    <w:p w14:paraId="46E9159A" w14:textId="77777777" w:rsidR="0017490C" w:rsidRPr="00307B0F" w:rsidRDefault="0017490C" w:rsidP="0017490C">
      <w:pPr>
        <w:pStyle w:val="ab"/>
        <w:numPr>
          <w:ilvl w:val="0"/>
          <w:numId w:val="9"/>
        </w:numPr>
        <w:tabs>
          <w:tab w:val="left" w:pos="282"/>
        </w:tabs>
        <w:bidi/>
        <w:spacing w:after="120" w:line="240" w:lineRule="auto"/>
        <w:ind w:left="0" w:firstLine="0"/>
        <w:jc w:val="both"/>
        <w:rPr>
          <w:rFonts w:ascii="Arabic Typesetting" w:hAnsi="Arabic Typesetting" w:cs="Traditional Arabic"/>
          <w:sz w:val="32"/>
          <w:szCs w:val="34"/>
          <w:rtl/>
          <w:lang w:bidi="ar-MA"/>
        </w:rPr>
      </w:pPr>
    </w:p>
    <w:p w14:paraId="18EC18E2" w14:textId="77777777" w:rsidR="00541791" w:rsidRPr="0017490C" w:rsidRDefault="00541791" w:rsidP="00307B0F">
      <w:pPr>
        <w:pStyle w:val="ab"/>
        <w:numPr>
          <w:ilvl w:val="0"/>
          <w:numId w:val="10"/>
        </w:numPr>
        <w:tabs>
          <w:tab w:val="left" w:pos="282"/>
        </w:tabs>
        <w:bidi/>
        <w:spacing w:after="120" w:line="240" w:lineRule="auto"/>
        <w:ind w:left="0" w:firstLine="0"/>
        <w:jc w:val="both"/>
        <w:rPr>
          <w:rFonts w:asciiTheme="majorBidi" w:hAnsiTheme="majorBidi" w:cs="Traditional Arabic"/>
          <w:b/>
          <w:bCs/>
          <w:sz w:val="28"/>
          <w:szCs w:val="34"/>
          <w:lang w:bidi="ar-MA"/>
        </w:rPr>
      </w:pPr>
      <w:r w:rsidRPr="0017490C">
        <w:rPr>
          <w:rFonts w:ascii="Arabic Typesetting" w:hAnsi="Arabic Typesetting" w:cs="Traditional Arabic"/>
          <w:b/>
          <w:bCs/>
          <w:sz w:val="32"/>
          <w:szCs w:val="34"/>
          <w:rtl/>
          <w:lang w:bidi="ar-MA"/>
        </w:rPr>
        <w:t>أدلة هذا القول</w:t>
      </w:r>
      <w:r w:rsidRPr="0017490C">
        <w:rPr>
          <w:rFonts w:asciiTheme="majorBidi" w:hAnsiTheme="majorBidi" w:cs="Traditional Arabic"/>
          <w:b/>
          <w:bCs/>
          <w:sz w:val="28"/>
          <w:szCs w:val="34"/>
          <w:rtl/>
          <w:lang w:bidi="ar-MA"/>
        </w:rPr>
        <w:t xml:space="preserve">: </w:t>
      </w:r>
    </w:p>
    <w:p w14:paraId="34834D2D" w14:textId="77777777" w:rsidR="002C022D" w:rsidRPr="00307B0F" w:rsidRDefault="00372A0D"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استدل</w:t>
      </w:r>
      <w:r w:rsidR="00541791"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 xml:space="preserve">معتمدو </w:t>
      </w:r>
      <w:r w:rsidR="00541791" w:rsidRPr="00307B0F">
        <w:rPr>
          <w:rFonts w:ascii="Arabic Typesetting" w:hAnsi="Arabic Typesetting" w:cs="Traditional Arabic" w:hint="cs"/>
          <w:sz w:val="32"/>
          <w:szCs w:val="34"/>
          <w:rtl/>
          <w:lang w:bidi="ar-MA"/>
        </w:rPr>
        <w:t>القول الثالث بحديث "كريب" السابق ذكره</w:t>
      </w:r>
      <w:r w:rsidR="0033471F" w:rsidRPr="00307B0F">
        <w:rPr>
          <w:rFonts w:ascii="Arabic Typesetting" w:hAnsi="Arabic Typesetting" w:cs="Traditional Arabic" w:hint="cs"/>
          <w:sz w:val="32"/>
          <w:szCs w:val="34"/>
          <w:rtl/>
          <w:lang w:bidi="ar-MA"/>
        </w:rPr>
        <w:t>.</w:t>
      </w:r>
    </w:p>
    <w:p w14:paraId="2C347E3B" w14:textId="77777777" w:rsidR="0033471F" w:rsidRPr="0017490C" w:rsidRDefault="002C022D" w:rsidP="00307B0F">
      <w:pPr>
        <w:pStyle w:val="ab"/>
        <w:numPr>
          <w:ilvl w:val="0"/>
          <w:numId w:val="10"/>
        </w:numPr>
        <w:tabs>
          <w:tab w:val="left" w:pos="282"/>
        </w:tabs>
        <w:bidi/>
        <w:spacing w:after="120" w:line="240" w:lineRule="auto"/>
        <w:ind w:left="0" w:firstLine="0"/>
        <w:jc w:val="both"/>
        <w:rPr>
          <w:rFonts w:ascii="Arabic Typesetting" w:hAnsi="Arabic Typesetting" w:cs="Traditional Arabic"/>
          <w:b/>
          <w:bCs/>
          <w:sz w:val="32"/>
          <w:szCs w:val="34"/>
          <w:lang w:bidi="ar-MA"/>
        </w:rPr>
      </w:pPr>
      <w:r w:rsidRPr="0017490C">
        <w:rPr>
          <w:rFonts w:ascii="Arabic Typesetting" w:hAnsi="Arabic Typesetting" w:cs="Traditional Arabic" w:hint="cs"/>
          <w:b/>
          <w:bCs/>
          <w:sz w:val="32"/>
          <w:szCs w:val="34"/>
          <w:rtl/>
          <w:lang w:bidi="ar-MA"/>
        </w:rPr>
        <w:t>وجه الاستدلال</w:t>
      </w:r>
      <w:r w:rsidRPr="0017490C">
        <w:rPr>
          <w:rFonts w:ascii="Arabic Typesetting" w:hAnsi="Arabic Typesetting" w:cs="Traditional Arabic"/>
          <w:b/>
          <w:bCs/>
          <w:sz w:val="32"/>
          <w:szCs w:val="34"/>
          <w:rtl/>
          <w:lang w:bidi="ar-MA"/>
        </w:rPr>
        <w:t xml:space="preserve">: </w:t>
      </w:r>
    </w:p>
    <w:p w14:paraId="74DB70D3" w14:textId="3D0CE48C" w:rsidR="002C022D" w:rsidRPr="00307B0F" w:rsidRDefault="0017305C" w:rsidP="00307B0F">
      <w:pPr>
        <w:tabs>
          <w:tab w:val="left" w:pos="282"/>
        </w:tabs>
        <w:bidi/>
        <w:spacing w:after="120" w:line="240" w:lineRule="auto"/>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 xml:space="preserve"> </w:t>
      </w:r>
      <w:r w:rsidR="002C022D" w:rsidRPr="00307B0F">
        <w:rPr>
          <w:rFonts w:ascii="Arabic Typesetting" w:hAnsi="Arabic Typesetting" w:cs="Traditional Arabic"/>
          <w:sz w:val="32"/>
          <w:szCs w:val="34"/>
          <w:rtl/>
          <w:lang w:bidi="ar-MA"/>
        </w:rPr>
        <w:t>أن الصحابي</w:t>
      </w:r>
      <w:r w:rsidR="002C022D" w:rsidRPr="00307B0F">
        <w:rPr>
          <w:rFonts w:ascii="Arabic Typesetting" w:hAnsi="Arabic Typesetting" w:cs="Traditional Arabic"/>
          <w:sz w:val="32"/>
          <w:szCs w:val="34"/>
          <w:rtl/>
        </w:rPr>
        <w:t xml:space="preserve"> ابن عباس وأهل المدينة لم يعتدوا برؤية أهل الشام،</w:t>
      </w:r>
      <w:r w:rsidRPr="00307B0F">
        <w:rPr>
          <w:rFonts w:ascii="Arabic Typesetting" w:hAnsi="Arabic Typesetting" w:cs="Traditional Arabic"/>
          <w:sz w:val="32"/>
          <w:szCs w:val="34"/>
          <w:rtl/>
        </w:rPr>
        <w:t xml:space="preserve"> </w:t>
      </w:r>
      <w:r w:rsidR="002C022D" w:rsidRPr="00307B0F">
        <w:rPr>
          <w:rFonts w:ascii="Arabic Typesetting" w:hAnsi="Arabic Typesetting" w:cs="Traditional Arabic"/>
          <w:sz w:val="32"/>
          <w:szCs w:val="34"/>
          <w:rtl/>
        </w:rPr>
        <w:t xml:space="preserve">بل امتثلوا لأمر النبي صلى الله عليه وسلم وذاك جلي في قوله رضي الله عنه: " هكذا أمرنا رسول </w:t>
      </w:r>
      <w:proofErr w:type="spellStart"/>
      <w:r w:rsidR="002C022D" w:rsidRPr="00307B0F">
        <w:rPr>
          <w:rFonts w:ascii="Arabic Typesetting" w:hAnsi="Arabic Typesetting" w:cs="Traditional Arabic"/>
          <w:sz w:val="32"/>
          <w:szCs w:val="34"/>
          <w:rtl/>
        </w:rPr>
        <w:t>االله</w:t>
      </w:r>
      <w:proofErr w:type="spellEnd"/>
      <w:r w:rsidR="002C022D" w:rsidRPr="00307B0F">
        <w:rPr>
          <w:rFonts w:ascii="Arabic Typesetting" w:hAnsi="Arabic Typesetting" w:cs="Traditional Arabic"/>
          <w:sz w:val="32"/>
          <w:szCs w:val="34"/>
          <w:rtl/>
        </w:rPr>
        <w:t>"</w:t>
      </w:r>
      <w:r w:rsidR="00B53069" w:rsidRPr="00307B0F">
        <w:rPr>
          <w:rFonts w:ascii="Arabic Typesetting" w:hAnsi="Arabic Typesetting" w:cs="Traditional Arabic" w:hint="cs"/>
          <w:sz w:val="32"/>
          <w:szCs w:val="34"/>
          <w:rtl/>
        </w:rPr>
        <w:t xml:space="preserve">، </w:t>
      </w:r>
      <w:r w:rsidR="002C022D" w:rsidRPr="00307B0F">
        <w:rPr>
          <w:rFonts w:ascii="Arabic Typesetting" w:hAnsi="Arabic Typesetting" w:cs="Traditional Arabic"/>
          <w:sz w:val="32"/>
          <w:szCs w:val="34"/>
          <w:rtl/>
        </w:rPr>
        <w:t>ويكون هذا الحديث حجة في عدم اعتبـار رؤيـة البلدان المتباعدة، وأن لأهل كل بلد متباعد رؤيته</w:t>
      </w:r>
      <w:r w:rsidR="0029709E" w:rsidRPr="00307B0F">
        <w:rPr>
          <w:rFonts w:ascii="Arabic Typesetting" w:hAnsi="Arabic Typesetting" w:cs="Traditional Arabic"/>
          <w:sz w:val="32"/>
          <w:szCs w:val="34"/>
          <w:rtl/>
        </w:rPr>
        <w:t>م</w:t>
      </w:r>
      <w:r w:rsidR="002C022D" w:rsidRPr="00307B0F">
        <w:rPr>
          <w:rFonts w:ascii="Arabic Typesetting" w:hAnsi="Arabic Typesetting" w:cs="Traditional Arabic"/>
          <w:sz w:val="32"/>
          <w:szCs w:val="34"/>
        </w:rPr>
        <w:t xml:space="preserve">. </w:t>
      </w:r>
    </w:p>
    <w:p w14:paraId="2184553A" w14:textId="6B291F38" w:rsidR="00474A9F" w:rsidRPr="00307B0F" w:rsidRDefault="002C022D" w:rsidP="00307B0F">
      <w:pPr>
        <w:pStyle w:val="ab"/>
        <w:numPr>
          <w:ilvl w:val="0"/>
          <w:numId w:val="13"/>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sz w:val="32"/>
          <w:szCs w:val="34"/>
          <w:rtl/>
        </w:rPr>
        <w:lastRenderedPageBreak/>
        <w:t xml:space="preserve">القول </w:t>
      </w:r>
      <w:proofErr w:type="gramStart"/>
      <w:r w:rsidRPr="00307B0F">
        <w:rPr>
          <w:rFonts w:ascii="Arabic Typesetting" w:hAnsi="Arabic Typesetting" w:cs="Traditional Arabic"/>
          <w:sz w:val="32"/>
          <w:szCs w:val="34"/>
          <w:rtl/>
        </w:rPr>
        <w:t>الرابع</w:t>
      </w:r>
      <w:r w:rsidRPr="00307B0F">
        <w:rPr>
          <w:rFonts w:cs="Traditional Arabic"/>
          <w:szCs w:val="34"/>
          <w:rtl/>
        </w:rPr>
        <w:t>:</w:t>
      </w:r>
      <w:r w:rsidR="0017305C" w:rsidRPr="00307B0F">
        <w:rPr>
          <w:rFonts w:cs="Traditional Arabic"/>
          <w:szCs w:val="34"/>
          <w:rtl/>
        </w:rPr>
        <w:t>:</w:t>
      </w:r>
      <w:proofErr w:type="gramEnd"/>
      <w:r w:rsidR="001A0AA9" w:rsidRPr="00307B0F">
        <w:rPr>
          <w:rFonts w:ascii="Arabic Typesetting" w:hAnsi="Arabic Typesetting" w:cs="Traditional Arabic"/>
          <w:sz w:val="32"/>
          <w:szCs w:val="34"/>
          <w:rtl/>
        </w:rPr>
        <w:t xml:space="preserve"> أن لكل بلد رؤيته الخاصة به، ولا يلزم برؤية </w:t>
      </w:r>
      <w:proofErr w:type="spellStart"/>
      <w:r w:rsidR="001A0AA9" w:rsidRPr="00307B0F">
        <w:rPr>
          <w:rFonts w:ascii="Arabic Typesetting" w:hAnsi="Arabic Typesetting" w:cs="Traditional Arabic"/>
          <w:sz w:val="32"/>
          <w:szCs w:val="34"/>
          <w:rtl/>
        </w:rPr>
        <w:t>غيره</w:t>
      </w:r>
      <w:r w:rsidR="0017305C" w:rsidRPr="00307B0F">
        <w:rPr>
          <w:rFonts w:ascii="Arabic Typesetting" w:hAnsi="Arabic Typesetting" w:cs="Traditional Arabic"/>
          <w:sz w:val="32"/>
          <w:szCs w:val="34"/>
          <w:rtl/>
        </w:rPr>
        <w:t>،</w:t>
      </w:r>
      <w:r w:rsidR="001A0AA9" w:rsidRPr="00307B0F">
        <w:rPr>
          <w:rFonts w:ascii="Arabic Typesetting" w:hAnsi="Arabic Typesetting" w:cs="Traditional Arabic" w:hint="cs"/>
          <w:sz w:val="32"/>
          <w:szCs w:val="34"/>
          <w:rtl/>
        </w:rPr>
        <w:t>و</w:t>
      </w:r>
      <w:proofErr w:type="spellEnd"/>
      <w:r w:rsidR="001A0AA9" w:rsidRPr="00307B0F">
        <w:rPr>
          <w:rFonts w:ascii="Arabic Typesetting" w:hAnsi="Arabic Typesetting" w:cs="Traditional Arabic" w:hint="cs"/>
          <w:sz w:val="32"/>
          <w:szCs w:val="34"/>
          <w:rtl/>
        </w:rPr>
        <w:t xml:space="preserve"> </w:t>
      </w:r>
      <w:r w:rsidRPr="00307B0F">
        <w:rPr>
          <w:rFonts w:ascii="Arabic Typesetting" w:hAnsi="Arabic Typesetting" w:cs="Traditional Arabic"/>
          <w:sz w:val="32"/>
          <w:szCs w:val="34"/>
          <w:rtl/>
        </w:rPr>
        <w:t>به</w:t>
      </w:r>
      <w:r w:rsidR="001A0AA9" w:rsidRPr="00307B0F">
        <w:rPr>
          <w:rFonts w:ascii="Arabic Typesetting" w:hAnsi="Arabic Typesetting" w:cs="Traditional Arabic" w:hint="cs"/>
          <w:sz w:val="32"/>
          <w:szCs w:val="34"/>
          <w:rtl/>
        </w:rPr>
        <w:t xml:space="preserve"> قال</w:t>
      </w:r>
      <w:r w:rsidR="007D3011" w:rsidRPr="00307B0F">
        <w:rPr>
          <w:rFonts w:ascii="Arabic Typesetting" w:hAnsi="Arabic Typesetting" w:cs="Traditional Arabic"/>
          <w:sz w:val="32"/>
          <w:szCs w:val="34"/>
          <w:rtl/>
        </w:rPr>
        <w:t xml:space="preserve"> عكرمة </w:t>
      </w:r>
      <w:r w:rsidR="007D3011" w:rsidRPr="00307B0F">
        <w:rPr>
          <w:rFonts w:ascii="Arabic Typesetting" w:hAnsi="Arabic Typesetting" w:cs="Traditional Arabic" w:hint="cs"/>
          <w:sz w:val="32"/>
          <w:szCs w:val="34"/>
          <w:rtl/>
        </w:rPr>
        <w:t>-</w:t>
      </w:r>
      <w:r w:rsidR="007D3011" w:rsidRPr="00307B0F">
        <w:rPr>
          <w:rFonts w:ascii="Arabic Typesetting" w:hAnsi="Arabic Typesetting" w:cs="Traditional Arabic"/>
          <w:sz w:val="32"/>
          <w:szCs w:val="34"/>
          <w:rtl/>
        </w:rPr>
        <w:t xml:space="preserve"> مولى ابن عباس </w:t>
      </w:r>
      <w:r w:rsidR="007D3011" w:rsidRPr="00307B0F">
        <w:rPr>
          <w:rFonts w:ascii="Arabic Typesetting" w:hAnsi="Arabic Typesetting" w:cs="Traditional Arabic" w:hint="cs"/>
          <w:sz w:val="32"/>
          <w:szCs w:val="34"/>
          <w:rtl/>
        </w:rPr>
        <w:t xml:space="preserve">- </w:t>
      </w:r>
      <w:r w:rsidRPr="00307B0F">
        <w:rPr>
          <w:rFonts w:ascii="Arabic Typesetting" w:hAnsi="Arabic Typesetting" w:cs="Traditional Arabic"/>
          <w:sz w:val="32"/>
          <w:szCs w:val="34"/>
          <w:rtl/>
        </w:rPr>
        <w:t xml:space="preserve">والقاسم بن محمد بـن </w:t>
      </w:r>
      <w:r w:rsidR="0029709E" w:rsidRPr="00307B0F">
        <w:rPr>
          <w:rFonts w:ascii="Arabic Typesetting" w:hAnsi="Arabic Typesetting" w:cs="Traditional Arabic"/>
          <w:sz w:val="32"/>
          <w:szCs w:val="34"/>
          <w:rtl/>
        </w:rPr>
        <w:t xml:space="preserve">أبي بكر الصديق، وسالم بن عبد </w:t>
      </w:r>
      <w:r w:rsidRPr="00307B0F">
        <w:rPr>
          <w:rFonts w:ascii="Arabic Typesetting" w:hAnsi="Arabic Typesetting" w:cs="Traditional Arabic"/>
          <w:sz w:val="32"/>
          <w:szCs w:val="34"/>
          <w:rtl/>
        </w:rPr>
        <w:t xml:space="preserve">الله بن </w:t>
      </w:r>
      <w:r w:rsidR="00110138" w:rsidRPr="00307B0F">
        <w:rPr>
          <w:rFonts w:ascii="Arabic Typesetting" w:hAnsi="Arabic Typesetting" w:cs="Traditional Arabic"/>
          <w:sz w:val="32"/>
          <w:szCs w:val="34"/>
          <w:rtl/>
        </w:rPr>
        <w:t>عمر بن الخطاب، وإسحاق بن راهويه</w:t>
      </w:r>
      <w:r w:rsidR="00110138" w:rsidRPr="00307B0F">
        <w:rPr>
          <w:rFonts w:ascii="Arabic Typesetting" w:hAnsi="Arabic Typesetting" w:cs="Traditional Arabic" w:hint="cs"/>
          <w:sz w:val="32"/>
          <w:szCs w:val="34"/>
          <w:rtl/>
        </w:rPr>
        <w:t>،</w:t>
      </w:r>
      <w:r w:rsidRPr="00307B0F">
        <w:rPr>
          <w:rFonts w:ascii="Arabic Typesetting" w:hAnsi="Arabic Typesetting" w:cs="Traditional Arabic"/>
          <w:sz w:val="32"/>
          <w:szCs w:val="34"/>
          <w:rtl/>
        </w:rPr>
        <w:t xml:space="preserve"> واستدلوا على ذلك بحديث </w:t>
      </w:r>
      <w:r w:rsidR="001A0AA9" w:rsidRPr="00307B0F">
        <w:rPr>
          <w:rFonts w:ascii="Arabic Typesetting" w:hAnsi="Arabic Typesetting" w:cs="Traditional Arabic" w:hint="cs"/>
          <w:sz w:val="32"/>
          <w:szCs w:val="34"/>
          <w:rtl/>
        </w:rPr>
        <w:t>"</w:t>
      </w:r>
      <w:r w:rsidRPr="00307B0F">
        <w:rPr>
          <w:rFonts w:ascii="Arabic Typesetting" w:hAnsi="Arabic Typesetting" w:cs="Traditional Arabic"/>
          <w:sz w:val="32"/>
          <w:szCs w:val="34"/>
          <w:rtl/>
        </w:rPr>
        <w:t>كريب</w:t>
      </w:r>
      <w:r w:rsidR="001A0AA9" w:rsidRPr="00307B0F">
        <w:rPr>
          <w:rFonts w:ascii="Arabic Typesetting" w:hAnsi="Arabic Typesetting" w:cs="Traditional Arabic" w:hint="cs"/>
          <w:sz w:val="32"/>
          <w:szCs w:val="34"/>
          <w:rtl/>
        </w:rPr>
        <w:t>".</w:t>
      </w:r>
    </w:p>
    <w:p w14:paraId="36357F43" w14:textId="77777777" w:rsidR="001C15BF" w:rsidRPr="00307B0F" w:rsidRDefault="001C15BF" w:rsidP="00307B0F">
      <w:pPr>
        <w:pStyle w:val="ab"/>
        <w:tabs>
          <w:tab w:val="left" w:pos="282"/>
        </w:tabs>
        <w:bidi/>
        <w:spacing w:after="120" w:line="240" w:lineRule="auto"/>
        <w:ind w:left="0"/>
        <w:jc w:val="both"/>
        <w:rPr>
          <w:rFonts w:ascii="Arabic Typesetting" w:hAnsi="Arabic Typesetting" w:cs="Traditional Arabic"/>
          <w:sz w:val="32"/>
          <w:szCs w:val="34"/>
          <w:lang w:bidi="ar-MA"/>
        </w:rPr>
      </w:pPr>
    </w:p>
    <w:p w14:paraId="3D600E99" w14:textId="77777777" w:rsidR="00E92294" w:rsidRPr="0017490C" w:rsidRDefault="00110138" w:rsidP="00307B0F">
      <w:pPr>
        <w:pStyle w:val="ab"/>
        <w:numPr>
          <w:ilvl w:val="0"/>
          <w:numId w:val="15"/>
        </w:numPr>
        <w:tabs>
          <w:tab w:val="left" w:pos="282"/>
        </w:tabs>
        <w:bidi/>
        <w:spacing w:after="120" w:line="240" w:lineRule="auto"/>
        <w:ind w:left="0" w:firstLine="0"/>
        <w:jc w:val="both"/>
        <w:rPr>
          <w:rFonts w:ascii="Arabic Typesetting" w:hAnsi="Arabic Typesetting" w:cs="Traditional Arabic"/>
          <w:b/>
          <w:bCs/>
          <w:sz w:val="32"/>
          <w:szCs w:val="34"/>
          <w:lang w:bidi="ar-MA"/>
        </w:rPr>
      </w:pPr>
      <w:r w:rsidRPr="0017490C">
        <w:rPr>
          <w:rFonts w:ascii="Arabic Typesetting" w:hAnsi="Arabic Typesetting" w:cs="Traditional Arabic" w:hint="cs"/>
          <w:b/>
          <w:bCs/>
          <w:sz w:val="32"/>
          <w:szCs w:val="34"/>
          <w:rtl/>
          <w:lang w:bidi="ar-MA"/>
        </w:rPr>
        <w:t xml:space="preserve">خلاصة وترجيح: </w:t>
      </w:r>
    </w:p>
    <w:p w14:paraId="291CD495" w14:textId="77777777" w:rsidR="00110138" w:rsidRPr="0017490C" w:rsidRDefault="00E92294" w:rsidP="00307B0F">
      <w:pPr>
        <w:tabs>
          <w:tab w:val="left" w:pos="282"/>
        </w:tabs>
        <w:bidi/>
        <w:spacing w:after="120" w:line="240" w:lineRule="auto"/>
        <w:jc w:val="both"/>
        <w:rPr>
          <w:rFonts w:ascii="Arabic Typesetting" w:hAnsi="Arabic Typesetting" w:cs="Traditional Arabic"/>
          <w:b/>
          <w:bCs/>
          <w:sz w:val="32"/>
          <w:szCs w:val="34"/>
          <w:rtl/>
          <w:lang w:bidi="ar-MA"/>
        </w:rPr>
      </w:pPr>
      <w:r w:rsidRPr="0017490C">
        <w:rPr>
          <w:rFonts w:ascii="Arabic Typesetting" w:hAnsi="Arabic Typesetting" w:cs="Traditional Arabic" w:hint="cs"/>
          <w:b/>
          <w:bCs/>
          <w:sz w:val="32"/>
          <w:szCs w:val="34"/>
          <w:rtl/>
          <w:lang w:bidi="ar-MA"/>
        </w:rPr>
        <w:t>يمكن إجمال ما سبق من خلال عنصرين أو وجهين:</w:t>
      </w:r>
    </w:p>
    <w:p w14:paraId="5214192A" w14:textId="77777777" w:rsidR="00450F16" w:rsidRPr="00307B0F" w:rsidRDefault="00E92294" w:rsidP="00307B0F">
      <w:pPr>
        <w:pStyle w:val="ab"/>
        <w:numPr>
          <w:ilvl w:val="0"/>
          <w:numId w:val="11"/>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sz w:val="32"/>
          <w:szCs w:val="34"/>
          <w:rtl/>
        </w:rPr>
        <w:t>لا يعتد باختلاف المطالع</w:t>
      </w:r>
      <w:r w:rsidR="005C3A5B" w:rsidRPr="00307B0F">
        <w:rPr>
          <w:rFonts w:ascii="Arabic Typesetting" w:hAnsi="Arabic Typesetting" w:cs="Traditional Arabic" w:hint="cs"/>
          <w:sz w:val="32"/>
          <w:szCs w:val="34"/>
          <w:rtl/>
        </w:rPr>
        <w:t>؛</w:t>
      </w:r>
      <w:r w:rsidRPr="00307B0F">
        <w:rPr>
          <w:rFonts w:ascii="Arabic Typesetting" w:hAnsi="Arabic Typesetting" w:cs="Traditional Arabic"/>
          <w:sz w:val="32"/>
          <w:szCs w:val="34"/>
          <w:rtl/>
        </w:rPr>
        <w:t xml:space="preserve"> فإذا رئي الهلال في بلد لزم جميع البلاد العمل بهذه الرؤية، وهذا هو المشهور عند الحنفية والحنابلة، واختاره الليث بن سعد، وابن القاسم وابن وهب عن مالك،</w:t>
      </w:r>
      <w:r w:rsidR="00456CBB" w:rsidRPr="00307B0F">
        <w:rPr>
          <w:rFonts w:ascii="Arabic Typesetting" w:hAnsi="Arabic Typesetting" w:cs="Traditional Arabic"/>
          <w:sz w:val="32"/>
          <w:szCs w:val="34"/>
          <w:rtl/>
        </w:rPr>
        <w:t xml:space="preserve"> وبه قال بعض الشافعية</w:t>
      </w:r>
      <w:r w:rsidR="00396D06" w:rsidRPr="00307B0F">
        <w:rPr>
          <w:rFonts w:ascii="Arabic Typesetting" w:hAnsi="Arabic Typesetting" w:cs="Traditional Arabic" w:hint="cs"/>
          <w:sz w:val="32"/>
          <w:szCs w:val="34"/>
          <w:rtl/>
        </w:rPr>
        <w:t xml:space="preserve">، وقد </w:t>
      </w:r>
      <w:r w:rsidR="00396D06" w:rsidRPr="00307B0F">
        <w:rPr>
          <w:rFonts w:ascii="Arabic Typesetting" w:hAnsi="Arabic Typesetting" w:cs="Traditional Arabic"/>
          <w:sz w:val="32"/>
          <w:szCs w:val="34"/>
          <w:rtl/>
        </w:rPr>
        <w:t xml:space="preserve">ناقش المخالفون </w:t>
      </w:r>
      <w:proofErr w:type="spellStart"/>
      <w:r w:rsidR="00396D06" w:rsidRPr="00307B0F">
        <w:rPr>
          <w:rFonts w:ascii="Arabic Typesetting" w:hAnsi="Arabic Typesetting" w:cs="Traditional Arabic"/>
          <w:sz w:val="32"/>
          <w:szCs w:val="34"/>
          <w:rtl/>
        </w:rPr>
        <w:t>حدیث</w:t>
      </w:r>
      <w:proofErr w:type="spellEnd"/>
      <w:r w:rsidR="00396D06" w:rsidRPr="00307B0F">
        <w:rPr>
          <w:rFonts w:ascii="Arabic Typesetting" w:hAnsi="Arabic Typesetting" w:cs="Traditional Arabic"/>
          <w:sz w:val="32"/>
          <w:szCs w:val="34"/>
          <w:rtl/>
        </w:rPr>
        <w:t xml:space="preserve"> </w:t>
      </w:r>
      <w:proofErr w:type="spellStart"/>
      <w:r w:rsidR="00396D06" w:rsidRPr="00307B0F">
        <w:rPr>
          <w:rFonts w:ascii="Arabic Typesetting" w:hAnsi="Arabic Typesetting" w:cs="Traditional Arabic"/>
          <w:sz w:val="32"/>
          <w:szCs w:val="34"/>
          <w:rtl/>
        </w:rPr>
        <w:t>كریب</w:t>
      </w:r>
      <w:proofErr w:type="spellEnd"/>
      <w:r w:rsidR="00396D06" w:rsidRPr="00307B0F">
        <w:rPr>
          <w:rFonts w:ascii="Arabic Typesetting" w:hAnsi="Arabic Typesetting" w:cs="Traditional Arabic"/>
          <w:sz w:val="32"/>
          <w:szCs w:val="34"/>
          <w:rtl/>
        </w:rPr>
        <w:t xml:space="preserve"> من </w:t>
      </w:r>
      <w:r w:rsidR="00396D06" w:rsidRPr="00307B0F">
        <w:rPr>
          <w:rFonts w:ascii="Arabic Typesetting" w:hAnsi="Arabic Typesetting" w:cs="Traditional Arabic" w:hint="cs"/>
          <w:sz w:val="32"/>
          <w:szCs w:val="34"/>
          <w:rtl/>
        </w:rPr>
        <w:t>أوجه:</w:t>
      </w:r>
    </w:p>
    <w:p w14:paraId="68165392" w14:textId="40411066" w:rsidR="00396D06" w:rsidRPr="00307B0F" w:rsidRDefault="00396D06" w:rsidP="00307B0F">
      <w:pPr>
        <w:pStyle w:val="ab"/>
        <w:numPr>
          <w:ilvl w:val="0"/>
          <w:numId w:val="19"/>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"أن الحجة إنما هي في المرفوع من رواية ابن عباس - رضي الله عنه </w:t>
      </w:r>
      <w:r w:rsidRPr="00307B0F">
        <w:rPr>
          <w:rFonts w:ascii="Arabic Typesetting" w:hAnsi="Arabic Typesetting" w:cs="Traditional Arabic"/>
          <w:sz w:val="32"/>
          <w:szCs w:val="34"/>
          <w:rtl/>
          <w:lang w:bidi="ar-MA"/>
        </w:rPr>
        <w:t>–</w:t>
      </w:r>
      <w:r w:rsidRPr="00307B0F">
        <w:rPr>
          <w:rFonts w:ascii="Arabic Typesetting" w:hAnsi="Arabic Typesetting" w:cs="Traditional Arabic" w:hint="cs"/>
          <w:sz w:val="32"/>
          <w:szCs w:val="34"/>
          <w:rtl/>
          <w:lang w:bidi="ar-MA"/>
        </w:rPr>
        <w:t xml:space="preserve"> لا في اجتهاده الذي فهم عنه الناس، والمشار إليه بقوله: </w:t>
      </w:r>
      <w:r w:rsidR="00A42A89">
        <w:rPr>
          <w:rFonts w:ascii="Arabic Typesetting" w:hAnsi="Arabic Typesetting" w:cs="Traditional Arabic"/>
          <w:sz w:val="32"/>
          <w:szCs w:val="34"/>
          <w:rtl/>
          <w:lang w:bidi="ar-MA"/>
        </w:rPr>
        <w:t>"</w:t>
      </w:r>
      <w:r w:rsidRPr="00307B0F">
        <w:rPr>
          <w:rFonts w:ascii="Arabic Typesetting" w:hAnsi="Arabic Typesetting" w:cs="Traditional Arabic" w:hint="cs"/>
          <w:sz w:val="32"/>
          <w:szCs w:val="34"/>
          <w:rtl/>
          <w:lang w:bidi="ar-MA"/>
        </w:rPr>
        <w:t>هكذا أمرنا رسول الله صلى الله عليه وسلم</w:t>
      </w:r>
      <w:r w:rsidR="00A42A89">
        <w:rPr>
          <w:rFonts w:ascii="Arabic Typesetting" w:hAnsi="Arabic Typesetting" w:cs="Traditional Arabic"/>
          <w:sz w:val="32"/>
          <w:szCs w:val="34"/>
          <w:rtl/>
          <w:lang w:bidi="ar-MA"/>
        </w:rPr>
        <w:t>"</w:t>
      </w:r>
      <w:r w:rsidRPr="00307B0F">
        <w:rPr>
          <w:rFonts w:ascii="Arabic Typesetting" w:hAnsi="Arabic Typesetting" w:cs="Traditional Arabic" w:hint="cs"/>
          <w:sz w:val="32"/>
          <w:szCs w:val="34"/>
          <w:rtl/>
          <w:lang w:bidi="ar-MA"/>
        </w:rPr>
        <w:t>، هو قوله:</w:t>
      </w:r>
      <w:r w:rsidR="00A42A89">
        <w:rPr>
          <w:rFonts w:ascii="Arabic Typesetting" w:hAnsi="Arabic Typesetting" w:cs="Traditional Arabic"/>
          <w:sz w:val="32"/>
          <w:szCs w:val="34"/>
          <w:rtl/>
          <w:lang w:bidi="ar-MA"/>
        </w:rPr>
        <w:t>"</w:t>
      </w:r>
      <w:r w:rsidRPr="00307B0F">
        <w:rPr>
          <w:rFonts w:ascii="Arabic Typesetting" w:hAnsi="Arabic Typesetting" w:cs="Traditional Arabic" w:hint="cs"/>
          <w:sz w:val="32"/>
          <w:szCs w:val="34"/>
          <w:rtl/>
          <w:lang w:bidi="ar-MA"/>
        </w:rPr>
        <w:t xml:space="preserve"> فلا نزال نصوم حتى نكمل ثلاثين</w:t>
      </w:r>
      <w:r w:rsidR="00A42A89">
        <w:rPr>
          <w:rFonts w:ascii="Arabic Typesetting" w:hAnsi="Arabic Typesetting" w:cs="Traditional Arabic"/>
          <w:sz w:val="32"/>
          <w:szCs w:val="34"/>
          <w:rtl/>
          <w:lang w:bidi="ar-MA"/>
        </w:rPr>
        <w:t>"</w:t>
      </w:r>
      <w:r w:rsidRPr="00307B0F">
        <w:rPr>
          <w:rFonts w:ascii="Arabic Typesetting" w:hAnsi="Arabic Typesetting" w:cs="Traditional Arabic" w:hint="cs"/>
          <w:sz w:val="32"/>
          <w:szCs w:val="34"/>
          <w:rtl/>
          <w:lang w:bidi="ar-MA"/>
        </w:rPr>
        <w:t>، والأمر الكائن من رسول الله صلى الله عليه وسلم،</w:t>
      </w:r>
      <w:r w:rsidR="0017490C">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هو ما أخرجه الشيخان وغيرهما بلفظ</w:t>
      </w:r>
      <w:r w:rsidR="0017305C"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لا تصوموا حتى تروا الهلال، ولا تفطروا حتى تروه، فإن غم عليكم فأكملوا العدة ثلاثين]، وهذا لا يختص بأهل ناحية من جهة الانفراد بل هو خطاب لكل من يصلح له المسلمين، فالاستدلال به على لزوم رؤية أهل بلد لغيرهم من أهل البلاد أظهر من الاستدلال به على عدم اللزوم، لأنه إذا رآه أهل بلد لقد رآه المسلمون فيلزم غيرهم ما لزمهم، ولو سلم توجه الإشارة في كلام ابن عباس رضي الله عنه إلى عدم لزوم رؤية أهل بلد لأهل بلد آخر لكان عدم اللزوم مقيدا بدل العقل، وهو أن يكون بين القطرين من البعد ما يجوز معه اختلاف المطالع،</w:t>
      </w:r>
      <w:r w:rsidR="0017305C"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وعدم عمل ابن عباس برؤية أهل الشام مع عدم البعد الذي يمكن معه الاختلاف عمل بالاجتهاد، وليس بحجة، ولو سلم عدم لزوم التقييد بالعقل فلا يشك عالم أن الأدلة قاضية بأن أهل الأقطار يعمل بعضهم بخبر بعض،</w:t>
      </w:r>
      <w:r w:rsidR="0017305C"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..والرؤية من جملتها، سواء كان من القطرين من البعد ما يجوز معه اختلاف المطالع أم لا، فلا يقبل التخصيص إلا بدليل..."</w:t>
      </w:r>
      <w:r w:rsidR="00307B0F" w:rsidRPr="00307B0F">
        <w:rPr>
          <w:rStyle w:val="a8"/>
          <w:rtl/>
        </w:rPr>
        <w:t>(</w:t>
      </w:r>
      <w:r w:rsidRPr="00307B0F">
        <w:rPr>
          <w:rStyle w:val="a8"/>
          <w:rtl/>
        </w:rPr>
        <w:footnoteReference w:id="46"/>
      </w:r>
      <w:r w:rsidR="00307B0F" w:rsidRPr="00307B0F">
        <w:rPr>
          <w:rStyle w:val="a8"/>
          <w:rtl/>
        </w:rPr>
        <w:t>)</w:t>
      </w:r>
    </w:p>
    <w:p w14:paraId="3B90F6C9" w14:textId="458C564A" w:rsidR="00396D06" w:rsidRPr="00307B0F" w:rsidRDefault="00396D06" w:rsidP="00307B0F">
      <w:pPr>
        <w:pStyle w:val="ab"/>
        <w:numPr>
          <w:ilvl w:val="0"/>
          <w:numId w:val="14"/>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أن ابن عباس رضي الله عنه لم يأت بلفظ النبي - صلى الله عليه وسلم </w:t>
      </w:r>
      <w:r w:rsidRPr="00307B0F">
        <w:rPr>
          <w:rFonts w:ascii="Arabic Typesetting" w:hAnsi="Arabic Typesetting" w:cs="Traditional Arabic"/>
          <w:sz w:val="32"/>
          <w:szCs w:val="34"/>
          <w:rtl/>
          <w:lang w:bidi="ar-MA"/>
        </w:rPr>
        <w:t>–</w:t>
      </w:r>
      <w:r w:rsidRPr="00307B0F">
        <w:rPr>
          <w:rFonts w:ascii="Arabic Typesetting" w:hAnsi="Arabic Typesetting" w:cs="Traditional Arabic" w:hint="cs"/>
          <w:sz w:val="32"/>
          <w:szCs w:val="34"/>
          <w:rtl/>
          <w:lang w:bidi="ar-MA"/>
        </w:rPr>
        <w:t xml:space="preserve"> ولا بمعنى لفظه حتى ننظر في عمومه وخصوصه، إنما جاءنا بصيغة مجملة"</w:t>
      </w:r>
      <w:r w:rsidR="00307B0F" w:rsidRPr="00307B0F">
        <w:rPr>
          <w:rStyle w:val="a8"/>
          <w:rtl/>
        </w:rPr>
        <w:t>(</w:t>
      </w:r>
      <w:r w:rsidRPr="00307B0F">
        <w:rPr>
          <w:rStyle w:val="a8"/>
          <w:rtl/>
        </w:rPr>
        <w:footnoteReference w:id="47"/>
      </w:r>
      <w:r w:rsidR="00307B0F" w:rsidRPr="00307B0F">
        <w:rPr>
          <w:rStyle w:val="a8"/>
          <w:rtl/>
        </w:rPr>
        <w:t>)</w:t>
      </w:r>
    </w:p>
    <w:p w14:paraId="43584254" w14:textId="61228123" w:rsidR="00396D06" w:rsidRPr="00307B0F" w:rsidRDefault="00396D06" w:rsidP="00307B0F">
      <w:pPr>
        <w:pStyle w:val="ab"/>
        <w:numPr>
          <w:ilvl w:val="0"/>
          <w:numId w:val="14"/>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lastRenderedPageBreak/>
        <w:t>أن قول الصحابي حجة "وأن هذا واقعة حال، ولم ينكشف إجماله فلم يعلم أن ابن عباس بأي وجه ترك ذاك فيحتمل ما قال به المستدل، ويحتمل أن عدم قبوله شهادة كريب، ونقله لرؤية معاوية لعدم تحقق شرائط القبول المفصلة في الفروع، فإنه إذا لم يكن غيم لا يقبل قول الواحد مثلا، فلا يمكن الاستدلال به"</w:t>
      </w:r>
      <w:r w:rsidR="00307B0F" w:rsidRPr="00307B0F">
        <w:rPr>
          <w:rStyle w:val="a8"/>
          <w:rtl/>
        </w:rPr>
        <w:t>(</w:t>
      </w:r>
      <w:r w:rsidRPr="00307B0F">
        <w:rPr>
          <w:rStyle w:val="a8"/>
          <w:rtl/>
        </w:rPr>
        <w:footnoteReference w:id="48"/>
      </w:r>
      <w:r w:rsidR="00307B0F" w:rsidRPr="00307B0F">
        <w:rPr>
          <w:rStyle w:val="a8"/>
          <w:rtl/>
        </w:rPr>
        <w:t>)</w:t>
      </w:r>
    </w:p>
    <w:p w14:paraId="2BF56B08" w14:textId="1DC40CCF" w:rsidR="00396D06" w:rsidRPr="00307B0F" w:rsidRDefault="00396D06" w:rsidP="00307B0F">
      <w:pPr>
        <w:pStyle w:val="ab"/>
        <w:numPr>
          <w:ilvl w:val="0"/>
          <w:numId w:val="12"/>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rPr>
        <w:t>إ</w:t>
      </w:r>
      <w:r w:rsidRPr="00307B0F">
        <w:rPr>
          <w:rFonts w:ascii="Arabic Typesetting" w:hAnsi="Arabic Typesetting" w:cs="Traditional Arabic"/>
          <w:sz w:val="32"/>
          <w:szCs w:val="34"/>
          <w:rtl/>
        </w:rPr>
        <w:t>نه لا يؤخذ بشهادة الواحد في رؤية الهلال</w:t>
      </w:r>
      <w:r w:rsidR="0017305C" w:rsidRPr="00307B0F">
        <w:rPr>
          <w:rFonts w:ascii="Arabic Typesetting" w:hAnsi="Arabic Typesetting" w:cs="Traditional Arabic"/>
          <w:sz w:val="32"/>
          <w:szCs w:val="34"/>
          <w:rtl/>
        </w:rPr>
        <w:t>،</w:t>
      </w:r>
      <w:r w:rsidRPr="00307B0F">
        <w:rPr>
          <w:rFonts w:ascii="Arabic Typesetting" w:hAnsi="Arabic Typesetting" w:cs="Traditional Arabic"/>
          <w:sz w:val="32"/>
          <w:szCs w:val="34"/>
          <w:rtl/>
        </w:rPr>
        <w:t xml:space="preserve"> بل لابد من وجود شاهدين على رؤية هلال رمضان، وأن </w:t>
      </w:r>
      <w:r w:rsidRPr="00307B0F">
        <w:rPr>
          <w:rFonts w:ascii="Arabic Typesetting" w:hAnsi="Arabic Typesetting" w:cs="Traditional Arabic" w:hint="cs"/>
          <w:sz w:val="32"/>
          <w:szCs w:val="34"/>
          <w:rtl/>
        </w:rPr>
        <w:t>"</w:t>
      </w:r>
      <w:r w:rsidRPr="00307B0F">
        <w:rPr>
          <w:rFonts w:ascii="Arabic Typesetting" w:hAnsi="Arabic Typesetting" w:cs="Traditional Arabic"/>
          <w:sz w:val="32"/>
          <w:szCs w:val="34"/>
          <w:rtl/>
        </w:rPr>
        <w:t>الحديث دل على أنهم لا</w:t>
      </w:r>
      <w:r w:rsidR="00F52DD3" w:rsidRPr="00307B0F">
        <w:rPr>
          <w:rFonts w:ascii="Arabic Typesetting" w:hAnsi="Arabic Typesetting" w:cs="Traditional Arabic" w:hint="cs"/>
          <w:sz w:val="32"/>
          <w:szCs w:val="34"/>
          <w:rtl/>
        </w:rPr>
        <w:t xml:space="preserve"> </w:t>
      </w:r>
      <w:r w:rsidRPr="00307B0F">
        <w:rPr>
          <w:rFonts w:ascii="Arabic Typesetting" w:hAnsi="Arabic Typesetting" w:cs="Traditional Arabic"/>
          <w:sz w:val="32"/>
          <w:szCs w:val="34"/>
          <w:rtl/>
        </w:rPr>
        <w:t>يفطرون بقول كريب وحده.</w:t>
      </w:r>
      <w:r w:rsidRPr="00307B0F">
        <w:rPr>
          <w:rFonts w:ascii="Arabic Typesetting" w:hAnsi="Arabic Typesetting" w:cs="Traditional Arabic" w:hint="cs"/>
          <w:sz w:val="32"/>
          <w:szCs w:val="34"/>
          <w:rtl/>
        </w:rPr>
        <w:t>"</w:t>
      </w:r>
      <w:r w:rsidR="00307B0F" w:rsidRPr="00307B0F">
        <w:rPr>
          <w:rStyle w:val="a8"/>
          <w:rtl/>
        </w:rPr>
        <w:t>(</w:t>
      </w:r>
      <w:r w:rsidRPr="00307B0F">
        <w:rPr>
          <w:rStyle w:val="a8"/>
          <w:rtl/>
        </w:rPr>
        <w:footnoteReference w:id="49"/>
      </w:r>
      <w:r w:rsidR="00307B0F" w:rsidRPr="00307B0F">
        <w:rPr>
          <w:rStyle w:val="a8"/>
          <w:rtl/>
        </w:rPr>
        <w:t>)</w:t>
      </w:r>
    </w:p>
    <w:p w14:paraId="0117D592" w14:textId="0BD38C77" w:rsidR="00474A9F" w:rsidRPr="00307B0F" w:rsidRDefault="00396D06" w:rsidP="00307B0F">
      <w:pPr>
        <w:pStyle w:val="ab"/>
        <w:numPr>
          <w:ilvl w:val="0"/>
          <w:numId w:val="12"/>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إن اجتهاد الصحابي خالف حديثا صحيحا وهو:</w:t>
      </w:r>
      <w:r w:rsidR="0017305C"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sz w:val="32"/>
          <w:szCs w:val="34"/>
          <w:rtl/>
          <w:lang w:bidi="ar-MA"/>
        </w:rPr>
        <w:t>لا تصوموا قبل رمضان، صوموا لرؤيته وأفطروا لرؤيته، فإن حالت دونه غيابة فأكملوا ثلاثين يوما].</w:t>
      </w:r>
      <w:r w:rsidR="00307B0F" w:rsidRPr="00307B0F">
        <w:rPr>
          <w:rStyle w:val="a8"/>
          <w:rtl/>
        </w:rPr>
        <w:t>(</w:t>
      </w:r>
      <w:r w:rsidRPr="00307B0F">
        <w:rPr>
          <w:rStyle w:val="a8"/>
          <w:rtl/>
        </w:rPr>
        <w:footnoteReference w:id="50"/>
      </w:r>
      <w:r w:rsidR="00307B0F" w:rsidRPr="00307B0F">
        <w:rPr>
          <w:rStyle w:val="a8"/>
          <w:rtl/>
        </w:rPr>
        <w:t>)</w:t>
      </w:r>
    </w:p>
    <w:p w14:paraId="0A68F658" w14:textId="77777777" w:rsidR="00D15B98" w:rsidRPr="00307B0F" w:rsidRDefault="00D15B98" w:rsidP="00307B0F">
      <w:pPr>
        <w:pStyle w:val="ab"/>
        <w:tabs>
          <w:tab w:val="left" w:pos="282"/>
        </w:tabs>
        <w:bidi/>
        <w:spacing w:after="120" w:line="240" w:lineRule="auto"/>
        <w:ind w:left="0"/>
        <w:jc w:val="both"/>
        <w:rPr>
          <w:rFonts w:ascii="Arabic Typesetting" w:hAnsi="Arabic Typesetting" w:cs="Traditional Arabic"/>
          <w:sz w:val="32"/>
          <w:szCs w:val="34"/>
          <w:rtl/>
          <w:lang w:bidi="ar-MA"/>
        </w:rPr>
      </w:pPr>
    </w:p>
    <w:p w14:paraId="77BF3933" w14:textId="6962BFBC" w:rsidR="00517878" w:rsidRPr="00307B0F" w:rsidRDefault="00456CBB" w:rsidP="00307B0F">
      <w:pPr>
        <w:pStyle w:val="ab"/>
        <w:numPr>
          <w:ilvl w:val="0"/>
          <w:numId w:val="18"/>
        </w:numPr>
        <w:tabs>
          <w:tab w:val="left" w:pos="282"/>
        </w:tabs>
        <w:bidi/>
        <w:spacing w:after="120" w:line="240" w:lineRule="auto"/>
        <w:ind w:left="0" w:firstLine="0"/>
        <w:jc w:val="both"/>
        <w:rPr>
          <w:rFonts w:ascii="Arabic Typesetting" w:hAnsi="Arabic Typesetting" w:cs="Traditional Arabic"/>
          <w:b/>
          <w:sz w:val="32"/>
          <w:szCs w:val="34"/>
          <w:lang w:bidi="ar-MA"/>
        </w:rPr>
      </w:pPr>
      <w:r w:rsidRPr="00307B0F">
        <w:rPr>
          <w:rFonts w:ascii="Arabic Typesetting" w:hAnsi="Arabic Typesetting" w:cs="Traditional Arabic" w:hint="cs"/>
          <w:sz w:val="32"/>
          <w:szCs w:val="34"/>
          <w:rtl/>
        </w:rPr>
        <w:t>يعتد باختلاف المطالع</w:t>
      </w:r>
      <w:r w:rsidR="005C3A5B" w:rsidRPr="00307B0F">
        <w:rPr>
          <w:rFonts w:ascii="Arabic Typesetting" w:hAnsi="Arabic Typesetting" w:cs="Traditional Arabic" w:hint="cs"/>
          <w:b/>
          <w:sz w:val="32"/>
          <w:szCs w:val="34"/>
          <w:rtl/>
        </w:rPr>
        <w:t>؛</w:t>
      </w:r>
      <w:r w:rsidRPr="00307B0F">
        <w:rPr>
          <w:rFonts w:ascii="Arabic Typesetting" w:hAnsi="Arabic Typesetting" w:cs="Traditional Arabic"/>
          <w:sz w:val="32"/>
          <w:szCs w:val="34"/>
          <w:rtl/>
        </w:rPr>
        <w:t xml:space="preserve"> فلا يلتزم أهل البلد الذي لم ير الهلال برؤية غيرهم، إلا إذا كان بين البلدين تقارب،</w:t>
      </w:r>
      <w:r w:rsidR="008123A3" w:rsidRPr="00307B0F">
        <w:rPr>
          <w:rFonts w:ascii="Arabic Typesetting" w:hAnsi="Arabic Typesetting" w:cs="Traditional Arabic" w:hint="cs"/>
          <w:sz w:val="32"/>
          <w:szCs w:val="34"/>
          <w:rtl/>
        </w:rPr>
        <w:t xml:space="preserve"> </w:t>
      </w:r>
      <w:r w:rsidR="008123A3" w:rsidRPr="00307B0F">
        <w:rPr>
          <w:rFonts w:ascii="Arabic Typesetting" w:hAnsi="Arabic Typesetting" w:cs="Traditional Arabic"/>
          <w:sz w:val="32"/>
          <w:szCs w:val="34"/>
          <w:rtl/>
        </w:rPr>
        <w:t>حدده البعض بحسب مطالع الشمس والقمر، وحدده البعض الآخر بحسب الأقاليم، ورأى بعضهم تحديده بمسافة القصر. وهذا الاتجاه يمثل</w:t>
      </w:r>
      <w:r w:rsidR="0017305C" w:rsidRPr="00307B0F">
        <w:rPr>
          <w:rFonts w:ascii="Arabic Typesetting" w:hAnsi="Arabic Typesetting" w:cs="Traditional Arabic"/>
          <w:sz w:val="32"/>
          <w:szCs w:val="34"/>
          <w:rtl/>
        </w:rPr>
        <w:t xml:space="preserve"> </w:t>
      </w:r>
      <w:r w:rsidR="008123A3" w:rsidRPr="00307B0F">
        <w:rPr>
          <w:rFonts w:ascii="Arabic Typesetting" w:hAnsi="Arabic Typesetting" w:cs="Traditional Arabic"/>
          <w:sz w:val="32"/>
          <w:szCs w:val="34"/>
          <w:rtl/>
        </w:rPr>
        <w:t>قول جمهور الشافعية، وهو قول عند الحنابلة، وأخذ به بعض الحنفية وبعض المالكية، ويمكن أن نضم إليه ما نقل عن عكرمة والقاسم وسالم وإسحاق</w:t>
      </w:r>
      <w:r w:rsidR="00307B0F" w:rsidRPr="00307B0F">
        <w:rPr>
          <w:rStyle w:val="a8"/>
          <w:rtl/>
        </w:rPr>
        <w:t>(</w:t>
      </w:r>
      <w:r w:rsidR="008123A3" w:rsidRPr="00307B0F">
        <w:rPr>
          <w:rStyle w:val="a8"/>
          <w:rtl/>
        </w:rPr>
        <w:footnoteReference w:id="51"/>
      </w:r>
      <w:r w:rsidR="00307B0F" w:rsidRPr="00307B0F">
        <w:rPr>
          <w:rStyle w:val="a8"/>
          <w:rtl/>
        </w:rPr>
        <w:t>)</w:t>
      </w:r>
      <w:r w:rsidR="00517878" w:rsidRPr="00307B0F">
        <w:rPr>
          <w:rFonts w:ascii="Arabic Typesetting" w:hAnsi="Arabic Typesetting" w:cs="Traditional Arabic" w:hint="cs"/>
          <w:sz w:val="32"/>
          <w:szCs w:val="34"/>
          <w:rtl/>
        </w:rPr>
        <w:t>، وقد اختلف فقهاء هذا الاتجاه في ضابط القرب والبعد اختلافا شديدا</w:t>
      </w:r>
      <w:r w:rsidR="00B72C0B" w:rsidRPr="00307B0F">
        <w:rPr>
          <w:rFonts w:ascii="Arabic Typesetting" w:hAnsi="Arabic Typesetting" w:cs="Traditional Arabic" w:hint="cs"/>
          <w:sz w:val="32"/>
          <w:szCs w:val="34"/>
          <w:rtl/>
        </w:rPr>
        <w:t>، إذ بالتقارب ت</w:t>
      </w:r>
      <w:r w:rsidR="004721B2" w:rsidRPr="00307B0F">
        <w:rPr>
          <w:rFonts w:ascii="Arabic Typesetting" w:hAnsi="Arabic Typesetting" w:cs="Traditional Arabic" w:hint="cs"/>
          <w:sz w:val="32"/>
          <w:szCs w:val="34"/>
          <w:rtl/>
        </w:rPr>
        <w:t>تحد المطالع وبالتباعد تختلف</w:t>
      </w:r>
      <w:r w:rsidR="00517878" w:rsidRPr="00307B0F">
        <w:rPr>
          <w:rFonts w:ascii="Arabic Typesetting" w:hAnsi="Arabic Typesetting" w:cs="Traditional Arabic" w:hint="cs"/>
          <w:sz w:val="32"/>
          <w:szCs w:val="34"/>
          <w:rtl/>
        </w:rPr>
        <w:t>، ومفاده:</w:t>
      </w:r>
    </w:p>
    <w:p w14:paraId="7E025DCF" w14:textId="7194D02E" w:rsidR="00456CBB" w:rsidRPr="00307B0F" w:rsidRDefault="00517878" w:rsidP="00307B0F">
      <w:pPr>
        <w:pStyle w:val="ab"/>
        <w:numPr>
          <w:ilvl w:val="0"/>
          <w:numId w:val="16"/>
        </w:numPr>
        <w:tabs>
          <w:tab w:val="left" w:pos="282"/>
        </w:tabs>
        <w:bidi/>
        <w:spacing w:after="120" w:line="240" w:lineRule="auto"/>
        <w:ind w:left="0" w:firstLine="0"/>
        <w:jc w:val="both"/>
        <w:rPr>
          <w:rFonts w:ascii="Arabic Typesetting" w:hAnsi="Arabic Typesetting" w:cs="Traditional Arabic"/>
          <w:b/>
          <w:sz w:val="32"/>
          <w:szCs w:val="34"/>
          <w:lang w:bidi="ar-MA"/>
        </w:rPr>
      </w:pPr>
      <w:r w:rsidRPr="00307B0F">
        <w:rPr>
          <w:rFonts w:ascii="Arabic Typesetting" w:hAnsi="Arabic Typesetting" w:cs="Traditional Arabic" w:hint="cs"/>
          <w:sz w:val="32"/>
          <w:szCs w:val="34"/>
          <w:rtl/>
        </w:rPr>
        <w:t>"</w:t>
      </w:r>
      <w:r w:rsidR="008123A3" w:rsidRPr="00307B0F">
        <w:rPr>
          <w:rFonts w:ascii="Arabic Typesetting" w:hAnsi="Arabic Typesetting" w:cs="Traditional Arabic"/>
          <w:sz w:val="32"/>
          <w:szCs w:val="34"/>
          <w:rtl/>
        </w:rPr>
        <w:t xml:space="preserve"> </w:t>
      </w:r>
      <w:r w:rsidRPr="00307B0F">
        <w:rPr>
          <w:rFonts w:ascii="Arabic Typesetting" w:hAnsi="Arabic Typesetting" w:cs="Traditional Arabic" w:hint="cs"/>
          <w:sz w:val="32"/>
          <w:szCs w:val="34"/>
          <w:rtl/>
        </w:rPr>
        <w:t>أن التباعد</w:t>
      </w:r>
      <w:r w:rsidR="0017305C" w:rsidRPr="00307B0F">
        <w:rPr>
          <w:rFonts w:ascii="Arabic Typesetting" w:hAnsi="Arabic Typesetting" w:cs="Traditional Arabic" w:hint="cs"/>
          <w:sz w:val="32"/>
          <w:szCs w:val="34"/>
          <w:rtl/>
        </w:rPr>
        <w:t xml:space="preserve"> </w:t>
      </w:r>
      <w:r w:rsidRPr="00307B0F">
        <w:rPr>
          <w:rFonts w:ascii="Arabic Typesetting" w:hAnsi="Arabic Typesetting" w:cs="Traditional Arabic" w:hint="cs"/>
          <w:sz w:val="32"/>
          <w:szCs w:val="34"/>
          <w:rtl/>
        </w:rPr>
        <w:t xml:space="preserve">يختلف باختلاف المطالع، كالحجاز، والعراق، وخراسان، والتقارب </w:t>
      </w:r>
      <w:proofErr w:type="gramStart"/>
      <w:r w:rsidRPr="00307B0F">
        <w:rPr>
          <w:rFonts w:ascii="Arabic Typesetting" w:hAnsi="Arabic Typesetting" w:cs="Traditional Arabic" w:hint="cs"/>
          <w:sz w:val="32"/>
          <w:szCs w:val="34"/>
          <w:rtl/>
        </w:rPr>
        <w:t>أن لا</w:t>
      </w:r>
      <w:proofErr w:type="gramEnd"/>
      <w:r w:rsidRPr="00307B0F">
        <w:rPr>
          <w:rFonts w:ascii="Arabic Typesetting" w:hAnsi="Arabic Typesetting" w:cs="Traditional Arabic" w:hint="cs"/>
          <w:sz w:val="32"/>
          <w:szCs w:val="34"/>
          <w:rtl/>
        </w:rPr>
        <w:t xml:space="preserve"> يختلف، كبغداد، والكوفة، والري، وقزويـن.</w:t>
      </w:r>
    </w:p>
    <w:p w14:paraId="3BD5D598" w14:textId="77777777" w:rsidR="00517878" w:rsidRPr="00307B0F" w:rsidRDefault="00517878" w:rsidP="00307B0F">
      <w:pPr>
        <w:pStyle w:val="ab"/>
        <w:numPr>
          <w:ilvl w:val="0"/>
          <w:numId w:val="16"/>
        </w:numPr>
        <w:tabs>
          <w:tab w:val="left" w:pos="282"/>
        </w:tabs>
        <w:bidi/>
        <w:spacing w:after="120" w:line="240" w:lineRule="auto"/>
        <w:ind w:left="0" w:firstLine="0"/>
        <w:jc w:val="both"/>
        <w:rPr>
          <w:rFonts w:ascii="Arabic Typesetting" w:hAnsi="Arabic Typesetting" w:cs="Traditional Arabic"/>
          <w:b/>
          <w:sz w:val="32"/>
          <w:szCs w:val="34"/>
          <w:lang w:bidi="ar-MA"/>
        </w:rPr>
      </w:pPr>
      <w:r w:rsidRPr="00307B0F">
        <w:rPr>
          <w:rFonts w:ascii="Arabic Typesetting" w:hAnsi="Arabic Typesetting" w:cs="Traditional Arabic" w:hint="cs"/>
          <w:sz w:val="32"/>
          <w:szCs w:val="34"/>
          <w:rtl/>
          <w:lang w:bidi="ar-MA"/>
        </w:rPr>
        <w:t>الاعتبار باتحاد الأقاليم واختلافه</w:t>
      </w:r>
      <w:r w:rsidR="00D1667A" w:rsidRPr="00307B0F">
        <w:rPr>
          <w:rFonts w:ascii="Arabic Typesetting" w:hAnsi="Arabic Typesetting" w:cs="Traditional Arabic" w:hint="cs"/>
          <w:sz w:val="32"/>
          <w:szCs w:val="34"/>
          <w:rtl/>
          <w:lang w:bidi="ar-MA"/>
        </w:rPr>
        <w:t>، فإن اتحد</w:t>
      </w:r>
      <w:r w:rsidR="00BD2701" w:rsidRPr="00307B0F">
        <w:rPr>
          <w:rFonts w:ascii="Arabic Typesetting" w:hAnsi="Arabic Typesetting" w:cs="Traditional Arabic" w:hint="cs"/>
          <w:sz w:val="32"/>
          <w:szCs w:val="34"/>
          <w:rtl/>
          <w:lang w:bidi="ar-MA"/>
        </w:rPr>
        <w:t xml:space="preserve"> فمتقاربان، وإلا فمتباعدان</w:t>
      </w:r>
      <w:r w:rsidR="009E2B52" w:rsidRPr="00307B0F">
        <w:rPr>
          <w:rFonts w:ascii="Arabic Typesetting" w:hAnsi="Arabic Typesetting" w:cs="Traditional Arabic" w:hint="cs"/>
          <w:sz w:val="32"/>
          <w:szCs w:val="34"/>
          <w:rtl/>
          <w:lang w:bidi="ar-MA"/>
        </w:rPr>
        <w:t xml:space="preserve">، وبهذا قال </w:t>
      </w:r>
      <w:proofErr w:type="spellStart"/>
      <w:r w:rsidR="009E2B52" w:rsidRPr="00307B0F">
        <w:rPr>
          <w:rFonts w:ascii="Arabic Typesetting" w:hAnsi="Arabic Typesetting" w:cs="Traditional Arabic" w:hint="cs"/>
          <w:sz w:val="32"/>
          <w:szCs w:val="34"/>
          <w:rtl/>
          <w:lang w:bidi="ar-MA"/>
        </w:rPr>
        <w:t>الصيمري</w:t>
      </w:r>
      <w:proofErr w:type="spellEnd"/>
      <w:r w:rsidR="009E2B52" w:rsidRPr="00307B0F">
        <w:rPr>
          <w:rFonts w:ascii="Arabic Typesetting" w:hAnsi="Arabic Typesetting" w:cs="Traditional Arabic" w:hint="cs"/>
          <w:sz w:val="32"/>
          <w:szCs w:val="34"/>
          <w:rtl/>
          <w:lang w:bidi="ar-MA"/>
        </w:rPr>
        <w:t xml:space="preserve"> وآخرون.</w:t>
      </w:r>
    </w:p>
    <w:p w14:paraId="15700AC1" w14:textId="7D48A8D5" w:rsidR="00BD2701" w:rsidRPr="00307B0F" w:rsidRDefault="00BD2701" w:rsidP="00307B0F">
      <w:pPr>
        <w:pStyle w:val="ab"/>
        <w:numPr>
          <w:ilvl w:val="0"/>
          <w:numId w:val="16"/>
        </w:numPr>
        <w:tabs>
          <w:tab w:val="left" w:pos="282"/>
        </w:tabs>
        <w:bidi/>
        <w:spacing w:after="120" w:line="240" w:lineRule="auto"/>
        <w:ind w:left="0" w:firstLine="0"/>
        <w:jc w:val="both"/>
        <w:rPr>
          <w:rFonts w:ascii="Arabic Typesetting" w:hAnsi="Arabic Typesetting" w:cs="Traditional Arabic"/>
          <w:b/>
          <w:sz w:val="32"/>
          <w:szCs w:val="34"/>
          <w:rtl/>
          <w:lang w:bidi="ar-MA"/>
        </w:rPr>
      </w:pPr>
      <w:r w:rsidRPr="00307B0F">
        <w:rPr>
          <w:rFonts w:ascii="Arabic Typesetting" w:hAnsi="Arabic Typesetting" w:cs="Traditional Arabic" w:hint="cs"/>
          <w:sz w:val="32"/>
          <w:szCs w:val="34"/>
          <w:rtl/>
          <w:lang w:bidi="ar-MA"/>
        </w:rPr>
        <w:t>أن التباعد مسافة القصر، والتقارب دونها، وبهذا قال</w:t>
      </w:r>
      <w:r w:rsidR="009E2B52" w:rsidRPr="00307B0F">
        <w:rPr>
          <w:rFonts w:ascii="Arabic Typesetting" w:hAnsi="Arabic Typesetting" w:cs="Traditional Arabic" w:hint="cs"/>
          <w:sz w:val="32"/>
          <w:szCs w:val="34"/>
          <w:rtl/>
          <w:lang w:bidi="ar-MA"/>
        </w:rPr>
        <w:t xml:space="preserve"> </w:t>
      </w:r>
      <w:proofErr w:type="spellStart"/>
      <w:r w:rsidR="009E2B52" w:rsidRPr="00307B0F">
        <w:rPr>
          <w:rFonts w:ascii="Arabic Typesetting" w:hAnsi="Arabic Typesetting" w:cs="Traditional Arabic" w:hint="cs"/>
          <w:sz w:val="32"/>
          <w:szCs w:val="34"/>
          <w:rtl/>
          <w:lang w:bidi="ar-MA"/>
        </w:rPr>
        <w:t>الفوراني</w:t>
      </w:r>
      <w:proofErr w:type="spellEnd"/>
      <w:r w:rsidR="009E2B52" w:rsidRPr="00307B0F">
        <w:rPr>
          <w:rFonts w:ascii="Arabic Typesetting" w:hAnsi="Arabic Typesetting" w:cs="Traditional Arabic" w:hint="cs"/>
          <w:sz w:val="32"/>
          <w:szCs w:val="34"/>
          <w:rtl/>
          <w:lang w:bidi="ar-MA"/>
        </w:rPr>
        <w:t xml:space="preserve"> وإمام الحرمين،</w:t>
      </w:r>
      <w:r w:rsidRPr="00307B0F">
        <w:rPr>
          <w:rFonts w:ascii="Arabic Typesetting" w:hAnsi="Arabic Typesetting" w:cs="Traditional Arabic" w:hint="cs"/>
          <w:sz w:val="32"/>
          <w:szCs w:val="34"/>
          <w:rtl/>
          <w:lang w:bidi="ar-MA"/>
        </w:rPr>
        <w:t xml:space="preserve"> </w:t>
      </w:r>
      <w:r w:rsidR="009E2B52" w:rsidRPr="00307B0F">
        <w:rPr>
          <w:rFonts w:ascii="Arabic Typesetting" w:hAnsi="Arabic Typesetting" w:cs="Traditional Arabic" w:hint="cs"/>
          <w:sz w:val="32"/>
          <w:szCs w:val="34"/>
          <w:rtl/>
          <w:lang w:bidi="ar-MA"/>
        </w:rPr>
        <w:t>و</w:t>
      </w:r>
      <w:r w:rsidRPr="00307B0F">
        <w:rPr>
          <w:rFonts w:ascii="Arabic Typesetting" w:hAnsi="Arabic Typesetting" w:cs="Traditional Arabic" w:hint="cs"/>
          <w:sz w:val="32"/>
          <w:szCs w:val="34"/>
          <w:rtl/>
          <w:lang w:bidi="ar-MA"/>
        </w:rPr>
        <w:t>الغزالي</w:t>
      </w:r>
      <w:r w:rsidR="009E2B52" w:rsidRPr="00307B0F">
        <w:rPr>
          <w:rFonts w:ascii="Arabic Typesetting" w:hAnsi="Arabic Typesetting" w:cs="Traditional Arabic" w:hint="cs"/>
          <w:sz w:val="32"/>
          <w:szCs w:val="34"/>
          <w:rtl/>
          <w:lang w:bidi="ar-MA"/>
        </w:rPr>
        <w:t xml:space="preserve"> والبغوي وآخرون من الخرسانيين...</w:t>
      </w:r>
      <w:r w:rsidR="00D1667A" w:rsidRPr="00307B0F">
        <w:rPr>
          <w:rFonts w:ascii="Arabic Typesetting" w:hAnsi="Arabic Typesetting" w:cs="Traditional Arabic" w:hint="cs"/>
          <w:sz w:val="32"/>
          <w:szCs w:val="34"/>
          <w:rtl/>
          <w:lang w:bidi="ar-MA"/>
        </w:rPr>
        <w:t>"</w:t>
      </w:r>
      <w:r w:rsidR="00307B0F" w:rsidRPr="00307B0F">
        <w:rPr>
          <w:rStyle w:val="a8"/>
          <w:rtl/>
        </w:rPr>
        <w:t>(</w:t>
      </w:r>
      <w:r w:rsidR="009E2B52" w:rsidRPr="00307B0F">
        <w:rPr>
          <w:rStyle w:val="a8"/>
          <w:rtl/>
        </w:rPr>
        <w:footnoteReference w:id="52"/>
      </w:r>
      <w:r w:rsidR="00307B0F" w:rsidRPr="00307B0F">
        <w:rPr>
          <w:rStyle w:val="a8"/>
          <w:rtl/>
        </w:rPr>
        <w:t>)</w:t>
      </w:r>
    </w:p>
    <w:p w14:paraId="06593C20" w14:textId="77777777" w:rsidR="00BD2701" w:rsidRPr="00307B0F" w:rsidRDefault="00D1667A" w:rsidP="00307B0F">
      <w:pPr>
        <w:pStyle w:val="ab"/>
        <w:numPr>
          <w:ilvl w:val="0"/>
          <w:numId w:val="16"/>
        </w:numPr>
        <w:tabs>
          <w:tab w:val="left" w:pos="282"/>
        </w:tabs>
        <w:bidi/>
        <w:spacing w:after="120" w:line="240" w:lineRule="auto"/>
        <w:ind w:left="0" w:firstLine="0"/>
        <w:jc w:val="both"/>
        <w:rPr>
          <w:rFonts w:ascii="Arabic Typesetting" w:hAnsi="Arabic Typesetting" w:cs="Traditional Arabic"/>
          <w:b/>
          <w:sz w:val="32"/>
          <w:szCs w:val="34"/>
          <w:lang w:bidi="ar-MA"/>
        </w:rPr>
      </w:pPr>
      <w:r w:rsidRPr="00307B0F">
        <w:rPr>
          <w:rFonts w:ascii="Arabic Typesetting" w:hAnsi="Arabic Typesetting" w:cs="Traditional Arabic" w:hint="cs"/>
          <w:sz w:val="32"/>
          <w:szCs w:val="34"/>
          <w:rtl/>
          <w:lang w:bidi="ar-MA"/>
        </w:rPr>
        <w:t>"</w:t>
      </w:r>
      <w:r w:rsidR="00BD2701" w:rsidRPr="00307B0F">
        <w:rPr>
          <w:rFonts w:ascii="Arabic Typesetting" w:hAnsi="Arabic Typesetting" w:cs="Traditional Arabic" w:hint="cs"/>
          <w:sz w:val="32"/>
          <w:szCs w:val="34"/>
          <w:rtl/>
          <w:lang w:bidi="ar-MA"/>
        </w:rPr>
        <w:t>أنه يلزم كل بلد لا يتصور خفاءه - القمر - عنهم بلا عارض، دون غيرهم.</w:t>
      </w:r>
    </w:p>
    <w:p w14:paraId="286438F8" w14:textId="7C079C73" w:rsidR="00BD2701" w:rsidRPr="00307B0F" w:rsidRDefault="00BD2701" w:rsidP="00307B0F">
      <w:pPr>
        <w:pStyle w:val="ab"/>
        <w:numPr>
          <w:ilvl w:val="0"/>
          <w:numId w:val="16"/>
        </w:numPr>
        <w:tabs>
          <w:tab w:val="left" w:pos="282"/>
        </w:tabs>
        <w:bidi/>
        <w:spacing w:after="120" w:line="240" w:lineRule="auto"/>
        <w:ind w:left="0" w:firstLine="0"/>
        <w:jc w:val="both"/>
        <w:rPr>
          <w:rFonts w:ascii="Arabic Typesetting" w:hAnsi="Arabic Typesetting" w:cs="Traditional Arabic"/>
          <w:b/>
          <w:sz w:val="32"/>
          <w:szCs w:val="34"/>
          <w:lang w:bidi="ar-MA"/>
        </w:rPr>
      </w:pPr>
      <w:r w:rsidRPr="00307B0F">
        <w:rPr>
          <w:rFonts w:ascii="Arabic Typesetting" w:hAnsi="Arabic Typesetting" w:cs="Traditional Arabic" w:hint="cs"/>
          <w:sz w:val="32"/>
          <w:szCs w:val="34"/>
          <w:rtl/>
          <w:lang w:bidi="ar-MA"/>
        </w:rPr>
        <w:t>أنه يلزم إذا اختلفت الجهتان ارتفاعا وانحدارا، كأن يكون أحدهما سهلا والآخر جبلا، أو كان كل بلد في إقليم...</w:t>
      </w:r>
      <w:r w:rsidR="00307B0F" w:rsidRPr="00307B0F">
        <w:rPr>
          <w:rStyle w:val="a8"/>
          <w:rtl/>
        </w:rPr>
        <w:t>(</w:t>
      </w:r>
      <w:r w:rsidRPr="00307B0F">
        <w:rPr>
          <w:rStyle w:val="a8"/>
          <w:rtl/>
        </w:rPr>
        <w:footnoteReference w:id="53"/>
      </w:r>
      <w:r w:rsidR="00307B0F" w:rsidRPr="00307B0F">
        <w:rPr>
          <w:rStyle w:val="a8"/>
          <w:rtl/>
        </w:rPr>
        <w:t>)</w:t>
      </w:r>
      <w:r w:rsidR="00423B37" w:rsidRPr="00307B0F">
        <w:rPr>
          <w:rFonts w:ascii="Arabic Typesetting" w:hAnsi="Arabic Typesetting" w:cs="Traditional Arabic" w:hint="cs"/>
          <w:sz w:val="32"/>
          <w:szCs w:val="34"/>
          <w:rtl/>
          <w:lang w:bidi="ar-MA"/>
        </w:rPr>
        <w:t>.</w:t>
      </w:r>
    </w:p>
    <w:p w14:paraId="27EA556A" w14:textId="1E0751D8" w:rsidR="004432FD" w:rsidRPr="00307B0F" w:rsidRDefault="00423B37"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lastRenderedPageBreak/>
        <w:t>وعليه فقد رأى بعض الفقهاء أن ضابطا القرب والبعد ينضبط حكمه ولا يتخلف ومنهم الأمام النووي، فالتباعد ظاهر ومُشاهَد ومحسوس كما أسلفنا، لكن التقارب لكونه تتحد به" مطالع البلاد المتقاربة، حتى كانت في حكم بلد واحد، والأصل أن تقع الرؤية فيها جميعا في زمن متحد أو متقارب، لوحدة المطلع، حتى إذا رؤي الهلال في بعضها دون بعض، لم يرجع ذلك لسبب كوني يتعلق بسير الكواكب بحيث يُحجب الهلال عن الرؤية في بعض المطالع دون بعض</w:t>
      </w:r>
      <w:r w:rsidR="00307B0F" w:rsidRPr="00307B0F">
        <w:rPr>
          <w:rStyle w:val="a8"/>
          <w:rtl/>
        </w:rPr>
        <w:t>(</w:t>
      </w:r>
      <w:r w:rsidR="000E029B" w:rsidRPr="00307B0F">
        <w:rPr>
          <w:rStyle w:val="a8"/>
          <w:rtl/>
        </w:rPr>
        <w:footnoteReference w:id="54"/>
      </w:r>
      <w:r w:rsidR="00307B0F" w:rsidRPr="00307B0F">
        <w:rPr>
          <w:rStyle w:val="a8"/>
          <w:rtl/>
        </w:rPr>
        <w:t>)</w:t>
      </w:r>
      <w:r w:rsidR="000E029B" w:rsidRPr="00307B0F">
        <w:rPr>
          <w:rFonts w:ascii="Arabic Typesetting" w:hAnsi="Arabic Typesetting" w:cs="Traditional Arabic" w:hint="cs"/>
          <w:sz w:val="32"/>
          <w:szCs w:val="34"/>
          <w:rtl/>
          <w:lang w:bidi="ar-MA"/>
        </w:rPr>
        <w:t>، ولكن يكون</w:t>
      </w:r>
      <w:r w:rsidR="00CC3E1A" w:rsidRPr="00307B0F">
        <w:rPr>
          <w:rFonts w:ascii="Arabic Typesetting" w:hAnsi="Arabic Typesetting" w:cs="Traditional Arabic" w:hint="cs"/>
          <w:sz w:val="32"/>
          <w:szCs w:val="34"/>
          <w:rtl/>
          <w:lang w:bidi="ar-MA"/>
        </w:rPr>
        <w:t xml:space="preserve"> مرد عدم الرؤية إلى عارض جوي أو غمام، أو عدم دقة في التحري، وهو ما لا يؤثر في وحدة الحكم لوحدة المطلع،</w:t>
      </w:r>
      <w:r w:rsidR="00B72C0B" w:rsidRPr="00307B0F">
        <w:rPr>
          <w:rFonts w:ascii="Arabic Typesetting" w:hAnsi="Arabic Typesetting" w:cs="Traditional Arabic" w:hint="cs"/>
          <w:sz w:val="32"/>
          <w:szCs w:val="34"/>
          <w:rtl/>
          <w:lang w:bidi="ar-MA"/>
        </w:rPr>
        <w:t xml:space="preserve"> </w:t>
      </w:r>
      <w:r w:rsidR="00CC3E1A" w:rsidRPr="00307B0F">
        <w:rPr>
          <w:rFonts w:ascii="Arabic Typesetting" w:hAnsi="Arabic Typesetting" w:cs="Traditional Arabic" w:hint="cs"/>
          <w:sz w:val="32"/>
          <w:szCs w:val="34"/>
          <w:rtl/>
          <w:lang w:bidi="ar-MA"/>
        </w:rPr>
        <w:t>يقول الإمام النووي رحمه الله: "</w:t>
      </w:r>
      <w:r w:rsidR="009C0AFF" w:rsidRPr="00307B0F">
        <w:rPr>
          <w:rFonts w:ascii="Arabic Typesetting" w:hAnsi="Arabic Typesetting" w:cs="Traditional Arabic" w:hint="cs"/>
          <w:sz w:val="32"/>
          <w:szCs w:val="34"/>
          <w:rtl/>
          <w:lang w:bidi="ar-MA"/>
        </w:rPr>
        <w:t>فعلى هذا لو شُك</w:t>
      </w:r>
      <w:r w:rsidR="0017305C" w:rsidRPr="00307B0F">
        <w:rPr>
          <w:rFonts w:ascii="Arabic Typesetting" w:hAnsi="Arabic Typesetting" w:cs="Traditional Arabic" w:hint="cs"/>
          <w:sz w:val="32"/>
          <w:szCs w:val="34"/>
          <w:rtl/>
          <w:lang w:bidi="ar-MA"/>
        </w:rPr>
        <w:t xml:space="preserve"> </w:t>
      </w:r>
      <w:r w:rsidR="009C0AFF" w:rsidRPr="00307B0F">
        <w:rPr>
          <w:rFonts w:ascii="Arabic Typesetting" w:hAnsi="Arabic Typesetting" w:cs="Traditional Arabic" w:hint="cs"/>
          <w:sz w:val="32"/>
          <w:szCs w:val="34"/>
          <w:rtl/>
          <w:lang w:bidi="ar-MA"/>
        </w:rPr>
        <w:t>في اتفاق المطالع لم يلزم الذين لم يروا الصوم، لأن الأصل عدم الوجوب، ولأن الصوم إنم</w:t>
      </w:r>
      <w:r w:rsidR="00932D55" w:rsidRPr="00307B0F">
        <w:rPr>
          <w:rFonts w:ascii="Arabic Typesetting" w:hAnsi="Arabic Typesetting" w:cs="Traditional Arabic" w:hint="cs"/>
          <w:sz w:val="32"/>
          <w:szCs w:val="34"/>
          <w:rtl/>
          <w:lang w:bidi="ar-MA"/>
        </w:rPr>
        <w:t>ا يجب بالرؤية للحديث، ولم تثبت الرؤية في حق هؤلاء، لعدم ثبوت قربهم من بلد الرؤية</w:t>
      </w:r>
      <w:r w:rsidR="00307B0F" w:rsidRPr="00307B0F">
        <w:rPr>
          <w:rStyle w:val="a8"/>
          <w:rtl/>
        </w:rPr>
        <w:t>(</w:t>
      </w:r>
      <w:r w:rsidR="00932D55" w:rsidRPr="00307B0F">
        <w:rPr>
          <w:rStyle w:val="a8"/>
          <w:rtl/>
        </w:rPr>
        <w:footnoteReference w:id="55"/>
      </w:r>
      <w:r w:rsidR="00307B0F" w:rsidRPr="00307B0F">
        <w:rPr>
          <w:rStyle w:val="a8"/>
          <w:rtl/>
        </w:rPr>
        <w:t>)</w:t>
      </w:r>
      <w:r w:rsidR="00932D55" w:rsidRPr="00307B0F">
        <w:rPr>
          <w:rFonts w:ascii="Arabic Typesetting" w:hAnsi="Arabic Typesetting" w:cs="Traditional Arabic" w:hint="cs"/>
          <w:sz w:val="32"/>
          <w:szCs w:val="34"/>
          <w:rtl/>
          <w:lang w:bidi="ar-MA"/>
        </w:rPr>
        <w:t>،</w:t>
      </w:r>
      <w:r w:rsidR="002C583C" w:rsidRPr="00307B0F">
        <w:rPr>
          <w:rFonts w:ascii="Arabic Typesetting" w:hAnsi="Arabic Typesetting" w:cs="Traditional Arabic" w:hint="cs"/>
          <w:sz w:val="32"/>
          <w:szCs w:val="34"/>
          <w:rtl/>
          <w:lang w:bidi="ar-MA"/>
        </w:rPr>
        <w:t xml:space="preserve"> و هو المشهور</w:t>
      </w:r>
      <w:r w:rsidR="0017305C" w:rsidRPr="00307B0F">
        <w:rPr>
          <w:rFonts w:ascii="Arabic Typesetting" w:hAnsi="Arabic Typesetting" w:cs="Traditional Arabic" w:hint="cs"/>
          <w:sz w:val="32"/>
          <w:szCs w:val="34"/>
          <w:rtl/>
          <w:lang w:bidi="ar-MA"/>
        </w:rPr>
        <w:t>.</w:t>
      </w:r>
      <w:r w:rsidR="002C583C" w:rsidRPr="00307B0F">
        <w:rPr>
          <w:rFonts w:ascii="Arabic Typesetting" w:hAnsi="Arabic Typesetting" w:cs="Traditional Arabic" w:hint="cs"/>
          <w:sz w:val="32"/>
          <w:szCs w:val="34"/>
          <w:rtl/>
          <w:lang w:bidi="ar-MA"/>
        </w:rPr>
        <w:t>.."وانفرد الماوردي</w:t>
      </w:r>
      <w:r w:rsidR="0017305C" w:rsidRPr="00307B0F">
        <w:rPr>
          <w:rFonts w:ascii="Arabic Typesetting" w:hAnsi="Arabic Typesetting" w:cs="Traditional Arabic" w:hint="cs"/>
          <w:sz w:val="32"/>
          <w:szCs w:val="34"/>
          <w:rtl/>
          <w:lang w:bidi="ar-MA"/>
        </w:rPr>
        <w:t xml:space="preserve"> </w:t>
      </w:r>
      <w:r w:rsidR="002C583C" w:rsidRPr="00307B0F">
        <w:rPr>
          <w:rFonts w:ascii="Arabic Typesetting" w:hAnsi="Arabic Typesetting" w:cs="Traditional Arabic" w:hint="cs"/>
          <w:sz w:val="32"/>
          <w:szCs w:val="34"/>
          <w:rtl/>
          <w:lang w:bidi="ar-MA"/>
        </w:rPr>
        <w:t>والسرخسي بطريقين آخرين: "فقال الماوردي: إذا رأوه في بلد دون بلد فثلاثة أوجه: أح</w:t>
      </w:r>
      <w:r w:rsidR="0057781F" w:rsidRPr="00307B0F">
        <w:rPr>
          <w:rFonts w:ascii="Arabic Typesetting" w:hAnsi="Arabic Typesetting" w:cs="Traditional Arabic" w:hint="cs"/>
          <w:sz w:val="32"/>
          <w:szCs w:val="34"/>
          <w:rtl/>
          <w:lang w:bidi="ar-MA"/>
        </w:rPr>
        <w:t>د</w:t>
      </w:r>
      <w:r w:rsidR="002C583C" w:rsidRPr="00307B0F">
        <w:rPr>
          <w:rFonts w:ascii="Arabic Typesetting" w:hAnsi="Arabic Typesetting" w:cs="Traditional Arabic" w:hint="cs"/>
          <w:sz w:val="32"/>
          <w:szCs w:val="34"/>
          <w:rtl/>
          <w:lang w:bidi="ar-MA"/>
        </w:rPr>
        <w:t>ها يلزم الذين لم يروا، لأن فرض رمضان لا يختلف باختلاف</w:t>
      </w:r>
      <w:r w:rsidR="00932D55" w:rsidRPr="00307B0F">
        <w:rPr>
          <w:rFonts w:ascii="Arabic Typesetting" w:hAnsi="Arabic Typesetting" w:cs="Traditional Arabic" w:hint="cs"/>
          <w:sz w:val="32"/>
          <w:szCs w:val="34"/>
          <w:rtl/>
          <w:lang w:bidi="ar-MA"/>
        </w:rPr>
        <w:t xml:space="preserve"> </w:t>
      </w:r>
      <w:r w:rsidR="002C583C" w:rsidRPr="00307B0F">
        <w:rPr>
          <w:rFonts w:ascii="Arabic Typesetting" w:hAnsi="Arabic Typesetting" w:cs="Traditional Arabic" w:hint="cs"/>
          <w:sz w:val="32"/>
          <w:szCs w:val="34"/>
          <w:rtl/>
          <w:lang w:bidi="ar-MA"/>
        </w:rPr>
        <w:t xml:space="preserve">البلاد وقد ثبت رمضان والثاني، </w:t>
      </w:r>
      <w:proofErr w:type="spellStart"/>
      <w:r w:rsidR="002C583C" w:rsidRPr="00307B0F">
        <w:rPr>
          <w:rFonts w:ascii="Arabic Typesetting" w:hAnsi="Arabic Typesetting" w:cs="Traditional Arabic" w:hint="cs"/>
          <w:sz w:val="32"/>
          <w:szCs w:val="34"/>
          <w:rtl/>
          <w:lang w:bidi="ar-MA"/>
        </w:rPr>
        <w:t>لايلزمهم</w:t>
      </w:r>
      <w:proofErr w:type="spellEnd"/>
      <w:r w:rsidR="002C583C" w:rsidRPr="00307B0F">
        <w:rPr>
          <w:rFonts w:ascii="Arabic Typesetting" w:hAnsi="Arabic Typesetting" w:cs="Traditional Arabic" w:hint="cs"/>
          <w:sz w:val="32"/>
          <w:szCs w:val="34"/>
          <w:rtl/>
          <w:lang w:bidi="ar-MA"/>
        </w:rPr>
        <w:t xml:space="preserve"> لأن الطوالع والغوارب قد تختلف لاختلاف البلدان وإنما خوطب كل قوم بمطلعهم ومغربهم، ألا ترى أن الفجر قد يتقدم</w:t>
      </w:r>
      <w:r w:rsidR="005C3A5B" w:rsidRPr="00307B0F">
        <w:rPr>
          <w:rFonts w:ascii="Arabic Typesetting" w:hAnsi="Arabic Typesetting" w:cs="Traditional Arabic" w:hint="cs"/>
          <w:sz w:val="32"/>
          <w:szCs w:val="34"/>
          <w:rtl/>
          <w:lang w:bidi="ar-MA"/>
        </w:rPr>
        <w:t xml:space="preserve"> طلوعه في بلد ويتأخر في بلد آخر... و</w:t>
      </w:r>
      <w:r w:rsidR="002C583C" w:rsidRPr="00307B0F">
        <w:rPr>
          <w:rFonts w:ascii="Arabic Typesetting" w:hAnsi="Arabic Typesetting" w:cs="Traditional Arabic" w:hint="cs"/>
          <w:sz w:val="32"/>
          <w:szCs w:val="34"/>
          <w:rtl/>
          <w:lang w:bidi="ar-MA"/>
        </w:rPr>
        <w:t xml:space="preserve">الثالث، إن كانا </w:t>
      </w:r>
      <w:r w:rsidR="004432FD" w:rsidRPr="00307B0F">
        <w:rPr>
          <w:rFonts w:ascii="Arabic Typesetting" w:hAnsi="Arabic Typesetting" w:cs="Traditional Arabic" w:hint="cs"/>
          <w:sz w:val="32"/>
          <w:szCs w:val="34"/>
          <w:rtl/>
          <w:lang w:bidi="ar-MA"/>
        </w:rPr>
        <w:t>من</w:t>
      </w:r>
      <w:r w:rsidR="002C583C" w:rsidRPr="00307B0F">
        <w:rPr>
          <w:rFonts w:ascii="Arabic Typesetting" w:hAnsi="Arabic Typesetting" w:cs="Traditional Arabic" w:hint="cs"/>
          <w:sz w:val="32"/>
          <w:szCs w:val="34"/>
          <w:rtl/>
          <w:lang w:bidi="ar-MA"/>
        </w:rPr>
        <w:t xml:space="preserve"> إقليم</w:t>
      </w:r>
      <w:r w:rsidR="004432FD" w:rsidRPr="00307B0F">
        <w:rPr>
          <w:rFonts w:ascii="Arabic Typesetting" w:hAnsi="Arabic Typesetting" w:cs="Traditional Arabic" w:hint="cs"/>
          <w:sz w:val="32"/>
          <w:szCs w:val="34"/>
          <w:rtl/>
          <w:lang w:bidi="ar-MA"/>
        </w:rPr>
        <w:t xml:space="preserve"> لزمهم، وإلا فلا.</w:t>
      </w:r>
      <w:r w:rsidR="00307B0F" w:rsidRPr="00307B0F">
        <w:rPr>
          <w:rStyle w:val="a8"/>
          <w:rtl/>
        </w:rPr>
        <w:t>(</w:t>
      </w:r>
      <w:r w:rsidR="004432FD" w:rsidRPr="00307B0F">
        <w:rPr>
          <w:rStyle w:val="a8"/>
          <w:rtl/>
        </w:rPr>
        <w:footnoteReference w:id="56"/>
      </w:r>
      <w:r w:rsidR="00307B0F" w:rsidRPr="00307B0F">
        <w:rPr>
          <w:rStyle w:val="a8"/>
          <w:rtl/>
        </w:rPr>
        <w:t>)</w:t>
      </w:r>
      <w:r w:rsidR="0017305C" w:rsidRPr="00307B0F">
        <w:rPr>
          <w:rFonts w:ascii="Arabic Typesetting" w:hAnsi="Arabic Typesetting" w:cs="Traditional Arabic" w:hint="cs"/>
          <w:sz w:val="32"/>
          <w:szCs w:val="34"/>
          <w:rtl/>
          <w:lang w:bidi="ar-MA"/>
        </w:rPr>
        <w:t xml:space="preserve"> </w:t>
      </w:r>
    </w:p>
    <w:p w14:paraId="63DB9CBF" w14:textId="77777777" w:rsidR="0095558F" w:rsidRPr="00307B0F" w:rsidRDefault="004432FD"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أما قول السرخسي:</w:t>
      </w:r>
      <w:r w:rsidR="00A31DDC"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"إذا رآه أهل ناحية دون ناحية، فإن قربت المسافة لزمهم كلهم، وضابط القرب أن يكون الغالب أنه إذا أبصره هؤلاء لا يخفى عليهم إلا لعارض، سواء في ذلك مسافة القصر أو غيرها، قال: فإن بعدت</w:t>
      </w:r>
      <w:r w:rsidR="00932D55"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 xml:space="preserve">المسافة فثلاثة أوجه، أحدها يلزم الجميع واختاره </w:t>
      </w:r>
    </w:p>
    <w:p w14:paraId="7B193209" w14:textId="77777777" w:rsidR="00A619BD" w:rsidRPr="00307B0F" w:rsidRDefault="004432FD"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أبو</w:t>
      </w:r>
      <w:r w:rsidR="0095558F"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 xml:space="preserve">علي </w:t>
      </w:r>
      <w:proofErr w:type="spellStart"/>
      <w:r w:rsidRPr="00307B0F">
        <w:rPr>
          <w:rFonts w:ascii="Arabic Typesetting" w:hAnsi="Arabic Typesetting" w:cs="Traditional Arabic" w:hint="cs"/>
          <w:sz w:val="32"/>
          <w:szCs w:val="34"/>
          <w:rtl/>
          <w:lang w:bidi="ar-MA"/>
        </w:rPr>
        <w:t>السنجي</w:t>
      </w:r>
      <w:proofErr w:type="spellEnd"/>
      <w:r w:rsidRPr="00307B0F">
        <w:rPr>
          <w:rFonts w:ascii="Arabic Typesetting" w:hAnsi="Arabic Typesetting" w:cs="Traditional Arabic" w:hint="cs"/>
          <w:sz w:val="32"/>
          <w:szCs w:val="34"/>
          <w:rtl/>
          <w:lang w:bidi="ar-MA"/>
        </w:rPr>
        <w:t>، والثاني،</w:t>
      </w:r>
      <w:r w:rsidR="00396D06"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لا</w:t>
      </w:r>
      <w:r w:rsidR="00396D06"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يلزمهم، والثالث، إن كانت المسافة بينهما بحيث لا يتصور</w:t>
      </w:r>
      <w:r w:rsidR="00A619BD"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أن يرى ولا ي</w:t>
      </w:r>
      <w:r w:rsidR="00A619BD" w:rsidRPr="00307B0F">
        <w:rPr>
          <w:rFonts w:ascii="Arabic Typesetting" w:hAnsi="Arabic Typesetting" w:cs="Traditional Arabic" w:hint="cs"/>
          <w:sz w:val="32"/>
          <w:szCs w:val="34"/>
          <w:rtl/>
          <w:lang w:bidi="ar-MA"/>
        </w:rPr>
        <w:t>خ</w:t>
      </w:r>
      <w:r w:rsidRPr="00307B0F">
        <w:rPr>
          <w:rFonts w:ascii="Arabic Typesetting" w:hAnsi="Arabic Typesetting" w:cs="Traditional Arabic" w:hint="cs"/>
          <w:sz w:val="32"/>
          <w:szCs w:val="34"/>
          <w:rtl/>
          <w:lang w:bidi="ar-MA"/>
        </w:rPr>
        <w:t>فى على أ</w:t>
      </w:r>
      <w:r w:rsidR="00A619BD" w:rsidRPr="00307B0F">
        <w:rPr>
          <w:rFonts w:ascii="Arabic Typesetting" w:hAnsi="Arabic Typesetting" w:cs="Traditional Arabic" w:hint="cs"/>
          <w:sz w:val="32"/>
          <w:szCs w:val="34"/>
          <w:rtl/>
          <w:lang w:bidi="ar-MA"/>
        </w:rPr>
        <w:t>و</w:t>
      </w:r>
      <w:r w:rsidRPr="00307B0F">
        <w:rPr>
          <w:rFonts w:ascii="Arabic Typesetting" w:hAnsi="Arabic Typesetting" w:cs="Traditional Arabic" w:hint="cs"/>
          <w:sz w:val="32"/>
          <w:szCs w:val="34"/>
          <w:rtl/>
          <w:lang w:bidi="ar-MA"/>
        </w:rPr>
        <w:t>لئك</w:t>
      </w:r>
      <w:r w:rsidR="0095558F" w:rsidRPr="00307B0F">
        <w:rPr>
          <w:rFonts w:ascii="Arabic Typesetting" w:hAnsi="Arabic Typesetting" w:cs="Traditional Arabic" w:hint="cs"/>
          <w:sz w:val="32"/>
          <w:szCs w:val="34"/>
          <w:rtl/>
          <w:lang w:bidi="ar-MA"/>
        </w:rPr>
        <w:t xml:space="preserve"> بلا عارض لزمهم </w:t>
      </w:r>
      <w:r w:rsidR="00A619BD" w:rsidRPr="00307B0F">
        <w:rPr>
          <w:rFonts w:ascii="Arabic Typesetting" w:hAnsi="Arabic Typesetting" w:cs="Traditional Arabic" w:hint="cs"/>
          <w:sz w:val="32"/>
          <w:szCs w:val="34"/>
          <w:rtl/>
          <w:lang w:bidi="ar-MA"/>
        </w:rPr>
        <w:t>وإن كانت بح</w:t>
      </w:r>
      <w:r w:rsidR="00396D06" w:rsidRPr="00307B0F">
        <w:rPr>
          <w:rFonts w:ascii="Arabic Typesetting" w:hAnsi="Arabic Typesetting" w:cs="Traditional Arabic" w:hint="cs"/>
          <w:sz w:val="32"/>
          <w:szCs w:val="34"/>
          <w:rtl/>
          <w:lang w:bidi="ar-MA"/>
        </w:rPr>
        <w:t xml:space="preserve">يث يتصور أن يخفى عليهم فلا، </w:t>
      </w:r>
      <w:r w:rsidR="005243BA" w:rsidRPr="00307B0F">
        <w:rPr>
          <w:rFonts w:ascii="Arabic Typesetting" w:hAnsi="Arabic Typesetting" w:cs="Traditional Arabic" w:hint="cs"/>
          <w:sz w:val="32"/>
          <w:szCs w:val="34"/>
          <w:rtl/>
          <w:lang w:bidi="ar-MA"/>
        </w:rPr>
        <w:t>ف</w:t>
      </w:r>
      <w:r w:rsidR="00A619BD" w:rsidRPr="00307B0F">
        <w:rPr>
          <w:rFonts w:ascii="Arabic Typesetting" w:hAnsi="Arabic Typesetting" w:cs="Traditional Arabic" w:hint="cs"/>
          <w:sz w:val="32"/>
          <w:szCs w:val="34"/>
          <w:rtl/>
          <w:lang w:bidi="ar-MA"/>
        </w:rPr>
        <w:t>حصل في المسألة ستة وجوه:</w:t>
      </w:r>
    </w:p>
    <w:p w14:paraId="10A17DA1" w14:textId="77777777" w:rsidR="00A619BD" w:rsidRPr="00307B0F" w:rsidRDefault="00A619BD" w:rsidP="00307B0F">
      <w:pPr>
        <w:pStyle w:val="ab"/>
        <w:numPr>
          <w:ilvl w:val="0"/>
          <w:numId w:val="17"/>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يلزم جميع أهل الأرض برؤيته في موضع منها.</w:t>
      </w:r>
    </w:p>
    <w:p w14:paraId="1E5D54CB" w14:textId="77777777" w:rsidR="00A619BD" w:rsidRPr="00307B0F" w:rsidRDefault="00A619BD" w:rsidP="00307B0F">
      <w:pPr>
        <w:pStyle w:val="ab"/>
        <w:numPr>
          <w:ilvl w:val="0"/>
          <w:numId w:val="17"/>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يلزم أهل إقليم بلد الرؤية دون غيرهم.</w:t>
      </w:r>
    </w:p>
    <w:p w14:paraId="7D8AB846" w14:textId="77777777" w:rsidR="00A619BD" w:rsidRPr="00307B0F" w:rsidRDefault="00A619BD" w:rsidP="00307B0F">
      <w:pPr>
        <w:pStyle w:val="ab"/>
        <w:numPr>
          <w:ilvl w:val="0"/>
          <w:numId w:val="17"/>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 xml:space="preserve">يلزم كل بلد يوافق بلد الرؤيا في المطلع دون </w:t>
      </w:r>
      <w:proofErr w:type="spellStart"/>
      <w:proofErr w:type="gramStart"/>
      <w:r w:rsidRPr="00307B0F">
        <w:rPr>
          <w:rFonts w:ascii="Arabic Typesetting" w:hAnsi="Arabic Typesetting" w:cs="Traditional Arabic" w:hint="cs"/>
          <w:sz w:val="32"/>
          <w:szCs w:val="34"/>
          <w:rtl/>
          <w:lang w:bidi="ar-MA"/>
        </w:rPr>
        <w:t>غيره،وهذا</w:t>
      </w:r>
      <w:proofErr w:type="spellEnd"/>
      <w:proofErr w:type="gramEnd"/>
      <w:r w:rsidRPr="00307B0F">
        <w:rPr>
          <w:rFonts w:ascii="Arabic Typesetting" w:hAnsi="Arabic Typesetting" w:cs="Traditional Arabic" w:hint="cs"/>
          <w:sz w:val="32"/>
          <w:szCs w:val="34"/>
          <w:rtl/>
          <w:lang w:bidi="ar-MA"/>
        </w:rPr>
        <w:t xml:space="preserve"> أصحها.</w:t>
      </w:r>
    </w:p>
    <w:p w14:paraId="4DCC4F0A" w14:textId="77777777" w:rsidR="00A619BD" w:rsidRPr="00307B0F" w:rsidRDefault="00A619BD" w:rsidP="00307B0F">
      <w:pPr>
        <w:pStyle w:val="ab"/>
        <w:numPr>
          <w:ilvl w:val="0"/>
          <w:numId w:val="17"/>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يلزم كل بلد لا يتصور خفاءه عنهم بلا عارض دون غيرهم وهو فيما حكاه السرخسي.</w:t>
      </w:r>
    </w:p>
    <w:p w14:paraId="320104FB" w14:textId="77777777" w:rsidR="007D2BF0" w:rsidRPr="00307B0F" w:rsidRDefault="00A619BD" w:rsidP="00307B0F">
      <w:pPr>
        <w:pStyle w:val="ab"/>
        <w:numPr>
          <w:ilvl w:val="0"/>
          <w:numId w:val="17"/>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يلزم من دون مسافة</w:t>
      </w:r>
      <w:r w:rsidR="007D2BF0" w:rsidRPr="00307B0F">
        <w:rPr>
          <w:rFonts w:ascii="Arabic Typesetting" w:hAnsi="Arabic Typesetting" w:cs="Traditional Arabic" w:hint="cs"/>
          <w:sz w:val="32"/>
          <w:szCs w:val="34"/>
          <w:rtl/>
          <w:lang w:bidi="ar-MA"/>
        </w:rPr>
        <w:t xml:space="preserve"> القصر دون غيرهم.</w:t>
      </w:r>
    </w:p>
    <w:p w14:paraId="6C28DC8F" w14:textId="14543F15" w:rsidR="008C7012" w:rsidRPr="00307B0F" w:rsidRDefault="007D2BF0" w:rsidP="00307B0F">
      <w:pPr>
        <w:pStyle w:val="ab"/>
        <w:numPr>
          <w:ilvl w:val="0"/>
          <w:numId w:val="17"/>
        </w:numPr>
        <w:tabs>
          <w:tab w:val="left" w:pos="282"/>
        </w:tabs>
        <w:bidi/>
        <w:spacing w:after="120" w:line="240" w:lineRule="auto"/>
        <w:ind w:left="0" w:firstLine="0"/>
        <w:jc w:val="both"/>
        <w:rPr>
          <w:rFonts w:ascii="Arabic Typesetting" w:hAnsi="Arabic Typesetting" w:cs="Traditional Arabic"/>
          <w:sz w:val="32"/>
          <w:szCs w:val="34"/>
          <w:lang w:bidi="ar-MA"/>
        </w:rPr>
      </w:pPr>
      <w:proofErr w:type="spellStart"/>
      <w:r w:rsidRPr="00307B0F">
        <w:rPr>
          <w:rFonts w:ascii="Arabic Typesetting" w:hAnsi="Arabic Typesetting" w:cs="Traditional Arabic" w:hint="cs"/>
          <w:sz w:val="32"/>
          <w:szCs w:val="34"/>
          <w:rtl/>
          <w:lang w:bidi="ar-MA"/>
        </w:rPr>
        <w:t>لايلزم</w:t>
      </w:r>
      <w:proofErr w:type="spellEnd"/>
      <w:r w:rsidRPr="00307B0F">
        <w:rPr>
          <w:rFonts w:ascii="Arabic Typesetting" w:hAnsi="Arabic Typesetting" w:cs="Traditional Arabic" w:hint="cs"/>
          <w:sz w:val="32"/>
          <w:szCs w:val="34"/>
          <w:rtl/>
          <w:lang w:bidi="ar-MA"/>
        </w:rPr>
        <w:t xml:space="preserve"> غير بلد الرؤية، وهو فيما حكاه الماوردي"</w:t>
      </w:r>
      <w:r w:rsidR="00307B0F" w:rsidRPr="00307B0F">
        <w:rPr>
          <w:rStyle w:val="a8"/>
          <w:rtl/>
        </w:rPr>
        <w:t>(</w:t>
      </w:r>
      <w:r w:rsidRPr="00307B0F">
        <w:rPr>
          <w:rStyle w:val="a8"/>
          <w:rtl/>
        </w:rPr>
        <w:footnoteReference w:id="57"/>
      </w:r>
      <w:r w:rsidR="00307B0F" w:rsidRPr="00307B0F">
        <w:rPr>
          <w:rStyle w:val="a8"/>
          <w:rtl/>
        </w:rPr>
        <w:t>)</w:t>
      </w:r>
      <w:r w:rsidRPr="00307B0F">
        <w:rPr>
          <w:rFonts w:ascii="Arabic Typesetting" w:hAnsi="Arabic Typesetting" w:cs="Traditional Arabic" w:hint="cs"/>
          <w:sz w:val="32"/>
          <w:szCs w:val="34"/>
          <w:rtl/>
          <w:lang w:bidi="ar-MA"/>
        </w:rPr>
        <w:t>.</w:t>
      </w:r>
    </w:p>
    <w:p w14:paraId="4BDCADC3" w14:textId="77777777" w:rsidR="00BA7147" w:rsidRPr="0017490C" w:rsidRDefault="00BA7147" w:rsidP="00307B0F">
      <w:pPr>
        <w:pStyle w:val="ab"/>
        <w:numPr>
          <w:ilvl w:val="0"/>
          <w:numId w:val="20"/>
        </w:numPr>
        <w:tabs>
          <w:tab w:val="left" w:pos="282"/>
        </w:tabs>
        <w:bidi/>
        <w:spacing w:after="120" w:line="240" w:lineRule="auto"/>
        <w:ind w:left="0" w:firstLine="0"/>
        <w:jc w:val="both"/>
        <w:rPr>
          <w:rFonts w:ascii="Arabic Typesetting" w:hAnsi="Arabic Typesetting" w:cs="Traditional Arabic"/>
          <w:b/>
          <w:bCs/>
          <w:sz w:val="32"/>
          <w:szCs w:val="34"/>
          <w:lang w:bidi="ar-MA"/>
        </w:rPr>
      </w:pPr>
      <w:r w:rsidRPr="0017490C">
        <w:rPr>
          <w:rFonts w:ascii="Arabic Typesetting" w:hAnsi="Arabic Typesetting" w:cs="Traditional Arabic" w:hint="cs"/>
          <w:b/>
          <w:bCs/>
          <w:sz w:val="32"/>
          <w:szCs w:val="34"/>
          <w:rtl/>
          <w:lang w:bidi="ar-MA"/>
        </w:rPr>
        <w:lastRenderedPageBreak/>
        <w:t xml:space="preserve">خلاصة: </w:t>
      </w:r>
    </w:p>
    <w:p w14:paraId="6C02EB87" w14:textId="6000E8BB" w:rsidR="007E7AC9" w:rsidRPr="00307B0F" w:rsidRDefault="00BA7147" w:rsidP="00307B0F">
      <w:pPr>
        <w:pStyle w:val="ab"/>
        <w:numPr>
          <w:ilvl w:val="0"/>
          <w:numId w:val="21"/>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 xml:space="preserve">اختلاف المطالع </w:t>
      </w:r>
      <w:r w:rsidR="007D3011" w:rsidRPr="00307B0F">
        <w:rPr>
          <w:rFonts w:ascii="Arabic Typesetting" w:hAnsi="Arabic Typesetting" w:cs="Traditional Arabic" w:hint="cs"/>
          <w:sz w:val="32"/>
          <w:szCs w:val="34"/>
          <w:rtl/>
          <w:lang w:bidi="ar-MA"/>
        </w:rPr>
        <w:t>م</w:t>
      </w:r>
      <w:r w:rsidRPr="00307B0F">
        <w:rPr>
          <w:rFonts w:ascii="Arabic Typesetting" w:hAnsi="Arabic Typesetting" w:cs="Traditional Arabic" w:hint="cs"/>
          <w:sz w:val="32"/>
          <w:szCs w:val="34"/>
          <w:rtl/>
          <w:lang w:bidi="ar-MA"/>
        </w:rPr>
        <w:t>ن حيث هو ظاهرة كونية مح</w:t>
      </w:r>
      <w:r w:rsidR="007D3011" w:rsidRPr="00307B0F">
        <w:rPr>
          <w:rFonts w:ascii="Arabic Typesetting" w:hAnsi="Arabic Typesetting" w:cs="Traditional Arabic" w:hint="cs"/>
          <w:sz w:val="32"/>
          <w:szCs w:val="34"/>
          <w:rtl/>
          <w:lang w:bidi="ar-MA"/>
        </w:rPr>
        <w:t>ـ</w:t>
      </w:r>
      <w:r w:rsidRPr="00307B0F">
        <w:rPr>
          <w:rFonts w:ascii="Arabic Typesetting" w:hAnsi="Arabic Typesetting" w:cs="Traditional Arabic" w:hint="cs"/>
          <w:sz w:val="32"/>
          <w:szCs w:val="34"/>
          <w:rtl/>
          <w:lang w:bidi="ar-MA"/>
        </w:rPr>
        <w:t xml:space="preserve">سوسة لا يمكن إنكاره، لكن لا عبرة به في ثبوت الأدلة وما يتعلق </w:t>
      </w:r>
      <w:proofErr w:type="spellStart"/>
      <w:r w:rsidRPr="00307B0F">
        <w:rPr>
          <w:rFonts w:ascii="Arabic Typesetting" w:hAnsi="Arabic Typesetting" w:cs="Traditional Arabic" w:hint="cs"/>
          <w:sz w:val="32"/>
          <w:szCs w:val="34"/>
          <w:rtl/>
          <w:lang w:bidi="ar-MA"/>
        </w:rPr>
        <w:t>يها</w:t>
      </w:r>
      <w:proofErr w:type="spellEnd"/>
      <w:r w:rsidR="0017305C"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 xml:space="preserve">من </w:t>
      </w:r>
      <w:r w:rsidR="0057781F" w:rsidRPr="00307B0F">
        <w:rPr>
          <w:rFonts w:ascii="Arabic Typesetting" w:hAnsi="Arabic Typesetting" w:cs="Traditional Arabic" w:hint="cs"/>
          <w:sz w:val="32"/>
          <w:szCs w:val="34"/>
          <w:rtl/>
          <w:lang w:bidi="ar-MA"/>
        </w:rPr>
        <w:t>ال</w:t>
      </w:r>
      <w:r w:rsidRPr="00307B0F">
        <w:rPr>
          <w:rFonts w:ascii="Arabic Typesetting" w:hAnsi="Arabic Typesetting" w:cs="Traditional Arabic" w:hint="cs"/>
          <w:sz w:val="32"/>
          <w:szCs w:val="34"/>
          <w:rtl/>
          <w:lang w:bidi="ar-MA"/>
        </w:rPr>
        <w:t>أحكام شرعا، على الأصح</w:t>
      </w:r>
      <w:r w:rsidR="0017305C"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 xml:space="preserve"> عند الجمهور</w:t>
      </w:r>
      <w:r w:rsidR="007E7AC9" w:rsidRPr="00307B0F">
        <w:rPr>
          <w:rFonts w:ascii="Arabic Typesetting" w:hAnsi="Arabic Typesetting" w:cs="Traditional Arabic" w:hint="cs"/>
          <w:sz w:val="32"/>
          <w:szCs w:val="34"/>
          <w:rtl/>
          <w:lang w:bidi="ar-MA"/>
        </w:rPr>
        <w:t>.</w:t>
      </w:r>
    </w:p>
    <w:p w14:paraId="47128424" w14:textId="6781F2FB" w:rsidR="0049259F" w:rsidRPr="00307B0F" w:rsidRDefault="007E7AC9" w:rsidP="00307B0F">
      <w:pPr>
        <w:pStyle w:val="ab"/>
        <w:numPr>
          <w:ilvl w:val="0"/>
          <w:numId w:val="21"/>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حديث "كريب"، عمدة المخالف، هو حديث كما سبق الذكر مجمل أو مبهم، ولا يمكن الفهم منه بالتعميم أو التخصيص لخلو لفظ النبي منه أو ما يدل على معناه، ثم إنه محط اختلاف الجمهور</w:t>
      </w:r>
      <w:r w:rsidR="00BA7147"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كونه فهما خاصا بالصحابي، كما أن</w:t>
      </w:r>
      <w:r w:rsidR="0017305C"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العمل بمقتضاه مخالف لأمر النبي صلى الله عليه وسلم:</w:t>
      </w:r>
      <w:r w:rsidR="0017490C">
        <w:rPr>
          <w:rFonts w:ascii="Arabic Typesetting" w:hAnsi="Arabic Typesetting" w:cs="Traditional Arabic" w:hint="cs"/>
          <w:sz w:val="32"/>
          <w:szCs w:val="34"/>
          <w:rtl/>
          <w:lang w:bidi="ar-MA"/>
        </w:rPr>
        <w:t xml:space="preserve"> </w:t>
      </w:r>
      <w:proofErr w:type="gramStart"/>
      <w:r w:rsidRPr="00307B0F">
        <w:rPr>
          <w:rFonts w:ascii="Arabic Typesetting" w:hAnsi="Arabic Typesetting" w:cs="Traditional Arabic" w:hint="cs"/>
          <w:sz w:val="32"/>
          <w:szCs w:val="34"/>
          <w:rtl/>
          <w:lang w:bidi="ar-MA"/>
        </w:rPr>
        <w:t>[ صوموا</w:t>
      </w:r>
      <w:proofErr w:type="gramEnd"/>
      <w:r w:rsidRPr="00307B0F">
        <w:rPr>
          <w:rFonts w:ascii="Arabic Typesetting" w:hAnsi="Arabic Typesetting" w:cs="Traditional Arabic" w:hint="cs"/>
          <w:sz w:val="32"/>
          <w:szCs w:val="34"/>
          <w:rtl/>
          <w:lang w:bidi="ar-MA"/>
        </w:rPr>
        <w:t xml:space="preserve"> لرؤيته وأفطروا لرؤيته]، فعموم الخطاب</w:t>
      </w:r>
      <w:r w:rsidR="0017305C"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 xml:space="preserve">متعلق بمطلق الرؤية، ثم إن </w:t>
      </w:r>
      <w:r w:rsidR="0047458C" w:rsidRPr="00307B0F">
        <w:rPr>
          <w:rFonts w:ascii="Arabic Typesetting" w:hAnsi="Arabic Typesetting" w:cs="Traditional Arabic" w:hint="cs"/>
          <w:sz w:val="32"/>
          <w:szCs w:val="34"/>
          <w:rtl/>
          <w:lang w:bidi="ar-MA"/>
        </w:rPr>
        <w:t>ال</w:t>
      </w:r>
      <w:r w:rsidRPr="00307B0F">
        <w:rPr>
          <w:rFonts w:ascii="Arabic Typesetting" w:hAnsi="Arabic Typesetting" w:cs="Traditional Arabic" w:hint="cs"/>
          <w:sz w:val="32"/>
          <w:szCs w:val="34"/>
          <w:rtl/>
          <w:lang w:bidi="ar-MA"/>
        </w:rPr>
        <w:t>حديث</w:t>
      </w:r>
      <w:r w:rsidR="0047458C" w:rsidRPr="00307B0F">
        <w:rPr>
          <w:rFonts w:ascii="Arabic Typesetting" w:hAnsi="Arabic Typesetting" w:cs="Traditional Arabic" w:hint="cs"/>
          <w:sz w:val="32"/>
          <w:szCs w:val="34"/>
          <w:rtl/>
          <w:lang w:bidi="ar-MA"/>
        </w:rPr>
        <w:t>:</w:t>
      </w:r>
    </w:p>
    <w:p w14:paraId="2C643AB6" w14:textId="654CC8B7" w:rsidR="00CA2D22" w:rsidRPr="00307B0F" w:rsidRDefault="007E7AC9" w:rsidP="00307B0F">
      <w:pPr>
        <w:pStyle w:val="ab"/>
        <w:tabs>
          <w:tab w:val="left" w:pos="282"/>
        </w:tabs>
        <w:bidi/>
        <w:spacing w:after="120" w:line="240" w:lineRule="auto"/>
        <w:ind w:left="0"/>
        <w:jc w:val="both"/>
        <w:rPr>
          <w:rFonts w:ascii="Arabic Typesetting" w:hAnsi="Arabic Typesetting" w:cs="Traditional Arabic"/>
          <w:sz w:val="32"/>
          <w:szCs w:val="34"/>
          <w:rtl/>
          <w:lang w:bidi="ar-MA"/>
        </w:rPr>
      </w:pPr>
      <w:proofErr w:type="gramStart"/>
      <w:r w:rsidRPr="00307B0F">
        <w:rPr>
          <w:rFonts w:ascii="Arabic Typesetting" w:hAnsi="Arabic Typesetting" w:cs="Traditional Arabic" w:hint="cs"/>
          <w:sz w:val="32"/>
          <w:szCs w:val="34"/>
          <w:rtl/>
          <w:lang w:bidi="ar-MA"/>
        </w:rPr>
        <w:t>[ لا</w:t>
      </w:r>
      <w:proofErr w:type="gramEnd"/>
      <w:r w:rsidR="00C07B8D"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تصوموا حتى تروا الهلال</w:t>
      </w:r>
      <w:r w:rsidR="00C07B8D" w:rsidRPr="00307B0F">
        <w:rPr>
          <w:rFonts w:ascii="Arabic Typesetting" w:hAnsi="Arabic Typesetting" w:cs="Traditional Arabic" w:hint="cs"/>
          <w:sz w:val="32"/>
          <w:szCs w:val="34"/>
          <w:rtl/>
          <w:lang w:bidi="ar-MA"/>
        </w:rPr>
        <w:t>، ولا تفطروا حتى تروا الهلال]،</w:t>
      </w:r>
      <w:r w:rsidR="0047458C" w:rsidRPr="00307B0F">
        <w:rPr>
          <w:rFonts w:ascii="Arabic Typesetting" w:hAnsi="Arabic Typesetting" w:cs="Traditional Arabic" w:hint="cs"/>
          <w:sz w:val="32"/>
          <w:szCs w:val="34"/>
          <w:rtl/>
          <w:lang w:bidi="ar-MA"/>
        </w:rPr>
        <w:t xml:space="preserve"> </w:t>
      </w:r>
      <w:r w:rsidR="00C07B8D" w:rsidRPr="00307B0F">
        <w:rPr>
          <w:rFonts w:ascii="Arabic Typesetting" w:hAnsi="Arabic Typesetting" w:cs="Traditional Arabic" w:hint="cs"/>
          <w:sz w:val="32"/>
          <w:szCs w:val="34"/>
          <w:rtl/>
          <w:lang w:bidi="ar-MA"/>
        </w:rPr>
        <w:t>هو نفس مضمون الحديث الأول</w:t>
      </w:r>
      <w:r w:rsidR="0017305C" w:rsidRPr="00307B0F">
        <w:rPr>
          <w:rFonts w:ascii="Arabic Typesetting" w:hAnsi="Arabic Typesetting" w:cs="Traditional Arabic" w:hint="cs"/>
          <w:sz w:val="32"/>
          <w:szCs w:val="34"/>
          <w:rtl/>
          <w:lang w:bidi="ar-MA"/>
        </w:rPr>
        <w:t xml:space="preserve"> [</w:t>
      </w:r>
      <w:r w:rsidR="00C07B8D" w:rsidRPr="00307B0F">
        <w:rPr>
          <w:rFonts w:ascii="Arabic Typesetting" w:hAnsi="Arabic Typesetting" w:cs="Traditional Arabic" w:hint="cs"/>
          <w:sz w:val="32"/>
          <w:szCs w:val="34"/>
          <w:rtl/>
          <w:lang w:bidi="ar-MA"/>
        </w:rPr>
        <w:t xml:space="preserve">صوموا لرؤيته] </w:t>
      </w:r>
      <w:r w:rsidR="0047458C" w:rsidRPr="00307B0F">
        <w:rPr>
          <w:rFonts w:ascii="Arabic Typesetting" w:hAnsi="Arabic Typesetting" w:cs="Traditional Arabic" w:hint="cs"/>
          <w:sz w:val="32"/>
          <w:szCs w:val="34"/>
          <w:rtl/>
          <w:lang w:bidi="ar-MA"/>
        </w:rPr>
        <w:t>بمفهوم</w:t>
      </w:r>
      <w:r w:rsidR="00C07B8D" w:rsidRPr="00307B0F">
        <w:rPr>
          <w:rFonts w:ascii="Arabic Typesetting" w:hAnsi="Arabic Typesetting" w:cs="Traditional Arabic" w:hint="cs"/>
          <w:sz w:val="32"/>
          <w:szCs w:val="34"/>
          <w:rtl/>
          <w:lang w:bidi="ar-MA"/>
        </w:rPr>
        <w:t xml:space="preserve"> المخالفة، وهو حجة عند الجمهور في قوة الأمر عند ثبوت الهلال بالرؤية المطلقة، فلا اختلاف في دلالات الشرع ومنطقه العام.</w:t>
      </w:r>
      <w:r w:rsidR="00CA2D22" w:rsidRPr="00307B0F">
        <w:rPr>
          <w:rFonts w:ascii="Arabic Typesetting" w:hAnsi="Arabic Typesetting" w:cs="Traditional Arabic" w:hint="cs"/>
          <w:sz w:val="32"/>
          <w:szCs w:val="34"/>
          <w:rtl/>
          <w:lang w:bidi="ar-MA"/>
        </w:rPr>
        <w:t xml:space="preserve"> </w:t>
      </w:r>
    </w:p>
    <w:p w14:paraId="1C2D2598" w14:textId="77777777" w:rsidR="00CA2D22" w:rsidRPr="00307B0F" w:rsidRDefault="00CA2D22" w:rsidP="00307B0F">
      <w:pPr>
        <w:pStyle w:val="ab"/>
        <w:tabs>
          <w:tab w:val="left" w:pos="282"/>
        </w:tabs>
        <w:bidi/>
        <w:spacing w:after="120" w:line="240" w:lineRule="auto"/>
        <w:ind w:left="0"/>
        <w:jc w:val="both"/>
        <w:rPr>
          <w:rFonts w:ascii="Arabic Typesetting" w:hAnsi="Arabic Typesetting" w:cs="Traditional Arabic"/>
          <w:sz w:val="32"/>
          <w:szCs w:val="34"/>
          <w:rtl/>
          <w:lang w:bidi="ar-MA"/>
        </w:rPr>
      </w:pPr>
    </w:p>
    <w:p w14:paraId="0B080B05" w14:textId="730D50D9" w:rsidR="00BB1FA5" w:rsidRPr="00307B0F" w:rsidRDefault="00CA2D22" w:rsidP="00307B0F">
      <w:pPr>
        <w:pStyle w:val="ab"/>
        <w:numPr>
          <w:ilvl w:val="0"/>
          <w:numId w:val="32"/>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ذكر</w:t>
      </w:r>
      <w:r w:rsidR="0017305C"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 xml:space="preserve">القرافي في الذخيرة، "...وأجاب المشهور عن هذا أن المدينة كانت مصحية ولم يُرَ فيها، فقُدمت المشاهدة على الخبر: خبر كريب، ويكون ذلك معنى قوله هكذا أمرنا رسول الله، صلى الله عليه وسلم، </w:t>
      </w:r>
      <w:proofErr w:type="gramStart"/>
      <w:r w:rsidRPr="00307B0F">
        <w:rPr>
          <w:rFonts w:ascii="Arabic Typesetting" w:hAnsi="Arabic Typesetting" w:cs="Traditional Arabic" w:hint="cs"/>
          <w:sz w:val="32"/>
          <w:szCs w:val="34"/>
          <w:rtl/>
          <w:lang w:bidi="ar-MA"/>
        </w:rPr>
        <w:t>أن لا</w:t>
      </w:r>
      <w:proofErr w:type="gramEnd"/>
      <w:r w:rsidRPr="00307B0F">
        <w:rPr>
          <w:rFonts w:ascii="Arabic Typesetting" w:hAnsi="Arabic Typesetting" w:cs="Traditional Arabic" w:hint="cs"/>
          <w:sz w:val="32"/>
          <w:szCs w:val="34"/>
          <w:rtl/>
          <w:lang w:bidi="ar-MA"/>
        </w:rPr>
        <w:t xml:space="preserve"> نرجع عن اليقين إلى الظن؛ مع أن المشهور لا فرق بين أن يُرصد مع الصحو أم لا، بل قضى بالثبوت مطلقا فيشكل الحديث."</w:t>
      </w:r>
      <w:r w:rsidR="00307B0F" w:rsidRPr="00307B0F">
        <w:rPr>
          <w:rStyle w:val="a8"/>
          <w:rtl/>
        </w:rPr>
        <w:t>(</w:t>
      </w:r>
      <w:r w:rsidRPr="00307B0F">
        <w:rPr>
          <w:rStyle w:val="a8"/>
          <w:rtl/>
        </w:rPr>
        <w:footnoteReference w:id="58"/>
      </w:r>
      <w:r w:rsidR="00307B0F" w:rsidRPr="00307B0F">
        <w:rPr>
          <w:rStyle w:val="a8"/>
          <w:rtl/>
        </w:rPr>
        <w:t>)</w:t>
      </w:r>
    </w:p>
    <w:p w14:paraId="4E9B6747" w14:textId="77777777" w:rsidR="00CA2D22" w:rsidRPr="00307B0F" w:rsidRDefault="00CA2D22" w:rsidP="00307B0F">
      <w:pPr>
        <w:pStyle w:val="ab"/>
        <w:tabs>
          <w:tab w:val="left" w:pos="282"/>
        </w:tabs>
        <w:bidi/>
        <w:spacing w:after="120" w:line="240" w:lineRule="auto"/>
        <w:ind w:left="0"/>
        <w:jc w:val="both"/>
        <w:rPr>
          <w:rFonts w:ascii="Arabic Typesetting" w:hAnsi="Arabic Typesetting" w:cs="Traditional Arabic"/>
          <w:sz w:val="32"/>
          <w:szCs w:val="34"/>
          <w:rtl/>
          <w:lang w:bidi="ar-MA"/>
        </w:rPr>
      </w:pPr>
    </w:p>
    <w:p w14:paraId="3AD5EBEE" w14:textId="77777777" w:rsidR="00C07B8D" w:rsidRPr="00307B0F" w:rsidRDefault="00C07B8D" w:rsidP="00307B0F">
      <w:pPr>
        <w:pStyle w:val="ab"/>
        <w:numPr>
          <w:ilvl w:val="0"/>
          <w:numId w:val="24"/>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ليس هناك بعد بين المدينة والشام كالذي بينها وبين الأندلس، للمستدل بحديث" كريب" في اعتبار اختلاف المطالع، وإلا لزم المخالف القول باختلافها على القرب، وهذا بعيد عن الصواب، وخلاف مذهبه.</w:t>
      </w:r>
    </w:p>
    <w:p w14:paraId="3BC8DAD5" w14:textId="2CB5521D" w:rsidR="0049259F" w:rsidRPr="00307B0F" w:rsidRDefault="0031007B" w:rsidP="00307B0F">
      <w:pPr>
        <w:pStyle w:val="ab"/>
        <w:numPr>
          <w:ilvl w:val="0"/>
          <w:numId w:val="22"/>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إجماع الأئمة الأربعة على وجوب بدء الصوم في يوم معين، في جميع بلاد المسلمين، حين صدور أمر الحاكم</w:t>
      </w:r>
      <w:r w:rsidR="0017305C"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الأعلى المسلم بثبوت رمضانية الشهر في ذلك اليوم، حين تثبت رؤية الهلال في مطلع من مطالع تلك الأقطار</w:t>
      </w:r>
      <w:r w:rsidR="000574BA" w:rsidRPr="00307B0F">
        <w:rPr>
          <w:rFonts w:ascii="Arabic Typesetting" w:hAnsi="Arabic Typesetting" w:cs="Traditional Arabic" w:hint="cs"/>
          <w:sz w:val="32"/>
          <w:szCs w:val="34"/>
          <w:rtl/>
          <w:lang w:bidi="ar-MA"/>
        </w:rPr>
        <w:t>، وعليه يكون توحيد صيام شهر رمضان متيسرا للأمة دون حرج أو هرج أو مرج.</w:t>
      </w:r>
    </w:p>
    <w:p w14:paraId="23800143" w14:textId="77777777" w:rsidR="00F52DD3" w:rsidRPr="00307B0F" w:rsidRDefault="00F52DD3" w:rsidP="00307B0F">
      <w:pPr>
        <w:pStyle w:val="ab"/>
        <w:tabs>
          <w:tab w:val="left" w:pos="282"/>
        </w:tabs>
        <w:bidi/>
        <w:spacing w:after="120" w:line="240" w:lineRule="auto"/>
        <w:ind w:left="0"/>
        <w:jc w:val="both"/>
        <w:rPr>
          <w:rFonts w:ascii="Arabic Typesetting" w:hAnsi="Arabic Typesetting" w:cs="Traditional Arabic"/>
          <w:sz w:val="32"/>
          <w:szCs w:val="34"/>
          <w:lang w:bidi="ar-MA"/>
        </w:rPr>
      </w:pPr>
    </w:p>
    <w:p w14:paraId="00BD1FB1" w14:textId="77777777" w:rsidR="008E453D" w:rsidRPr="0017490C" w:rsidRDefault="00F52DD3" w:rsidP="00307B0F">
      <w:pPr>
        <w:pStyle w:val="ab"/>
        <w:numPr>
          <w:ilvl w:val="0"/>
          <w:numId w:val="23"/>
        </w:numPr>
        <w:tabs>
          <w:tab w:val="left" w:pos="282"/>
        </w:tabs>
        <w:bidi/>
        <w:spacing w:after="120" w:line="240" w:lineRule="auto"/>
        <w:ind w:left="0" w:firstLine="0"/>
        <w:jc w:val="both"/>
        <w:rPr>
          <w:rFonts w:ascii="Arabic Typesetting" w:hAnsi="Arabic Typesetting" w:cs="Traditional Arabic"/>
          <w:b/>
          <w:bCs/>
          <w:sz w:val="32"/>
          <w:szCs w:val="34"/>
          <w:lang w:bidi="ar-MA"/>
        </w:rPr>
      </w:pPr>
      <w:r w:rsidRPr="0017490C">
        <w:rPr>
          <w:rFonts w:ascii="Arabic Typesetting" w:hAnsi="Arabic Typesetting" w:cs="Traditional Arabic" w:hint="cs"/>
          <w:b/>
          <w:bCs/>
          <w:sz w:val="32"/>
          <w:szCs w:val="34"/>
          <w:rtl/>
          <w:lang w:bidi="ar-MA"/>
        </w:rPr>
        <w:t>ترجيح</w:t>
      </w:r>
      <w:r w:rsidR="0047458C" w:rsidRPr="0017490C">
        <w:rPr>
          <w:rFonts w:ascii="Arabic Typesetting" w:hAnsi="Arabic Typesetting" w:cs="Traditional Arabic" w:hint="cs"/>
          <w:b/>
          <w:bCs/>
          <w:sz w:val="32"/>
          <w:szCs w:val="34"/>
          <w:rtl/>
          <w:lang w:bidi="ar-MA"/>
        </w:rPr>
        <w:t>:</w:t>
      </w:r>
      <w:r w:rsidR="00FE4140" w:rsidRPr="0017490C">
        <w:rPr>
          <w:rFonts w:ascii="Arabic Typesetting" w:hAnsi="Arabic Typesetting" w:cs="Traditional Arabic"/>
          <w:b/>
          <w:bCs/>
          <w:sz w:val="32"/>
          <w:szCs w:val="34"/>
          <w:rtl/>
          <w:lang w:bidi="ar-MA"/>
        </w:rPr>
        <w:t xml:space="preserve"> </w:t>
      </w:r>
    </w:p>
    <w:p w14:paraId="72756D30" w14:textId="16800485" w:rsidR="0047458C" w:rsidRPr="00307B0F" w:rsidRDefault="0017305C"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 </w:t>
      </w:r>
      <w:r w:rsidR="0047458C" w:rsidRPr="00307B0F">
        <w:rPr>
          <w:rFonts w:ascii="Arabic Typesetting" w:hAnsi="Arabic Typesetting" w:cs="Traditional Arabic" w:hint="cs"/>
          <w:sz w:val="32"/>
          <w:szCs w:val="34"/>
          <w:rtl/>
          <w:lang w:bidi="ar-MA"/>
        </w:rPr>
        <w:t>رجحت اتجاه جمهور الفقهاء من المذاهب الأربعة</w:t>
      </w:r>
      <w:r w:rsidRPr="00307B0F">
        <w:rPr>
          <w:rFonts w:ascii="Arabic Typesetting" w:hAnsi="Arabic Typesetting" w:cs="Traditional Arabic" w:hint="cs"/>
          <w:sz w:val="32"/>
          <w:szCs w:val="34"/>
          <w:rtl/>
          <w:lang w:bidi="ar-MA"/>
        </w:rPr>
        <w:t>،</w:t>
      </w:r>
      <w:r w:rsidR="0047458C" w:rsidRPr="00307B0F">
        <w:rPr>
          <w:rFonts w:ascii="Arabic Typesetting" w:hAnsi="Arabic Typesetting" w:cs="Traditional Arabic" w:hint="cs"/>
          <w:sz w:val="32"/>
          <w:szCs w:val="34"/>
          <w:rtl/>
          <w:lang w:bidi="ar-MA"/>
        </w:rPr>
        <w:t xml:space="preserve"> القائل بأنه لا عبرة باختلاف المطالع، </w:t>
      </w:r>
      <w:r w:rsidR="007C6943" w:rsidRPr="00307B0F">
        <w:rPr>
          <w:rFonts w:ascii="Arabic Typesetting" w:hAnsi="Arabic Typesetting" w:cs="Traditional Arabic" w:hint="cs"/>
          <w:sz w:val="32"/>
          <w:szCs w:val="34"/>
          <w:rtl/>
          <w:lang w:bidi="ar-MA"/>
        </w:rPr>
        <w:t>"</w:t>
      </w:r>
      <w:r w:rsidR="0047458C" w:rsidRPr="00307B0F">
        <w:rPr>
          <w:rFonts w:ascii="Arabic Typesetting" w:hAnsi="Arabic Typesetting" w:cs="Traditional Arabic" w:hint="cs"/>
          <w:sz w:val="32"/>
          <w:szCs w:val="34"/>
          <w:rtl/>
          <w:lang w:bidi="ar-MA"/>
        </w:rPr>
        <w:t>وأن ثبوت عموم الحكم بوجوب أداء الصوم منوط بمطلق الرؤية</w:t>
      </w:r>
      <w:r w:rsidR="00C81E34" w:rsidRPr="00307B0F">
        <w:rPr>
          <w:rFonts w:ascii="Arabic Typesetting" w:hAnsi="Arabic Typesetting" w:cs="Traditional Arabic" w:hint="cs"/>
          <w:sz w:val="32"/>
          <w:szCs w:val="34"/>
          <w:rtl/>
          <w:lang w:bidi="ar-MA"/>
        </w:rPr>
        <w:t>"</w:t>
      </w:r>
      <w:r w:rsidR="00307B0F" w:rsidRPr="00307B0F">
        <w:rPr>
          <w:rStyle w:val="a8"/>
          <w:rtl/>
        </w:rPr>
        <w:t>(</w:t>
      </w:r>
      <w:r w:rsidR="00C81E34" w:rsidRPr="00307B0F">
        <w:rPr>
          <w:rStyle w:val="a8"/>
          <w:rtl/>
        </w:rPr>
        <w:footnoteReference w:id="59"/>
      </w:r>
      <w:r w:rsidR="00307B0F" w:rsidRPr="00307B0F">
        <w:rPr>
          <w:rStyle w:val="a8"/>
          <w:rtl/>
        </w:rPr>
        <w:t>)</w:t>
      </w:r>
      <w:r w:rsidR="007C6943" w:rsidRPr="00307B0F">
        <w:rPr>
          <w:rFonts w:ascii="Arabic Typesetting" w:hAnsi="Arabic Typesetting" w:cs="Traditional Arabic" w:hint="cs"/>
          <w:sz w:val="32"/>
          <w:szCs w:val="34"/>
          <w:rtl/>
          <w:lang w:bidi="ar-MA"/>
        </w:rPr>
        <w:t>، لقوة أدلته من الكتاب والسنة، ولأن البارئ عز وجل بعلمه وحكمته</w:t>
      </w:r>
      <w:r w:rsidR="007415DB" w:rsidRPr="00307B0F">
        <w:rPr>
          <w:rFonts w:ascii="Arabic Typesetting" w:hAnsi="Arabic Typesetting" w:cs="Traditional Arabic" w:hint="cs"/>
          <w:sz w:val="32"/>
          <w:szCs w:val="34"/>
          <w:rtl/>
          <w:lang w:bidi="ar-MA"/>
        </w:rPr>
        <w:t xml:space="preserve"> </w:t>
      </w:r>
      <w:r w:rsidR="007415DB" w:rsidRPr="00307B0F">
        <w:rPr>
          <w:rFonts w:ascii="Arabic Typesetting" w:hAnsi="Arabic Typesetting" w:cs="Traditional Arabic" w:hint="cs"/>
          <w:sz w:val="32"/>
          <w:szCs w:val="34"/>
          <w:rtl/>
          <w:lang w:bidi="ar-MA"/>
        </w:rPr>
        <w:lastRenderedPageBreak/>
        <w:t>خبير بخلقه وكونه،</w:t>
      </w:r>
      <w:r w:rsidR="0057781F" w:rsidRPr="00307B0F">
        <w:rPr>
          <w:rFonts w:ascii="Arabic Typesetting" w:hAnsi="Arabic Typesetting" w:cs="Traditional Arabic" w:hint="cs"/>
          <w:sz w:val="32"/>
          <w:szCs w:val="34"/>
          <w:rtl/>
          <w:lang w:bidi="ar-MA"/>
        </w:rPr>
        <w:t xml:space="preserve"> فلا تناقض ولا تخالف بين أحكام شرعه، ونظام كونه،</w:t>
      </w:r>
      <w:r w:rsidR="00E64E9F" w:rsidRPr="00307B0F">
        <w:rPr>
          <w:rFonts w:ascii="Arabic Typesetting" w:hAnsi="Arabic Typesetting" w:cs="Traditional Arabic" w:hint="cs"/>
          <w:sz w:val="32"/>
          <w:szCs w:val="34"/>
          <w:rtl/>
          <w:lang w:bidi="ar-MA"/>
        </w:rPr>
        <w:t xml:space="preserve"> كما </w:t>
      </w:r>
      <w:r w:rsidR="007415DB" w:rsidRPr="00307B0F">
        <w:rPr>
          <w:rFonts w:ascii="Arabic Typesetting" w:hAnsi="Arabic Typesetting" w:cs="Traditional Arabic" w:hint="cs"/>
          <w:sz w:val="32"/>
          <w:szCs w:val="34"/>
          <w:rtl/>
          <w:lang w:bidi="ar-MA"/>
        </w:rPr>
        <w:t>أنه ليس من السهل جمع كلمة الأمة على رأي واحد</w:t>
      </w:r>
      <w:r w:rsidRPr="00307B0F">
        <w:rPr>
          <w:rFonts w:ascii="Arabic Typesetting" w:hAnsi="Arabic Typesetting" w:cs="Traditional Arabic" w:hint="cs"/>
          <w:sz w:val="32"/>
          <w:szCs w:val="34"/>
          <w:rtl/>
          <w:lang w:bidi="ar-MA"/>
        </w:rPr>
        <w:t>،</w:t>
      </w:r>
      <w:r w:rsidR="007415DB" w:rsidRPr="00307B0F">
        <w:rPr>
          <w:rFonts w:ascii="Arabic Typesetting" w:hAnsi="Arabic Typesetting" w:cs="Traditional Arabic" w:hint="cs"/>
          <w:sz w:val="32"/>
          <w:szCs w:val="34"/>
          <w:rtl/>
          <w:lang w:bidi="ar-MA"/>
        </w:rPr>
        <w:t xml:space="preserve"> فالاختلاف في الفهم والت</w:t>
      </w:r>
      <w:r w:rsidR="00E64E9F" w:rsidRPr="00307B0F">
        <w:rPr>
          <w:rFonts w:ascii="Arabic Typesetting" w:hAnsi="Arabic Typesetting" w:cs="Traditional Arabic" w:hint="cs"/>
          <w:sz w:val="32"/>
          <w:szCs w:val="34"/>
          <w:rtl/>
          <w:lang w:bidi="ar-MA"/>
        </w:rPr>
        <w:t>قدير والتنزيل لمراده تعالى هو طبيعي،</w:t>
      </w:r>
      <w:r w:rsidRPr="00307B0F">
        <w:rPr>
          <w:rFonts w:ascii="Arabic Typesetting" w:hAnsi="Arabic Typesetting" w:cs="Traditional Arabic" w:hint="cs"/>
          <w:sz w:val="32"/>
          <w:szCs w:val="34"/>
          <w:rtl/>
          <w:lang w:bidi="ar-MA"/>
        </w:rPr>
        <w:t xml:space="preserve"> </w:t>
      </w:r>
      <w:r w:rsidR="00E64E9F" w:rsidRPr="00307B0F">
        <w:rPr>
          <w:rFonts w:ascii="Arabic Typesetting" w:hAnsi="Arabic Typesetting" w:cs="Traditional Arabic" w:hint="cs"/>
          <w:sz w:val="32"/>
          <w:szCs w:val="34"/>
          <w:rtl/>
          <w:lang w:bidi="ar-MA"/>
        </w:rPr>
        <w:t>و</w:t>
      </w:r>
      <w:r w:rsidR="007415DB" w:rsidRPr="00307B0F">
        <w:rPr>
          <w:rFonts w:ascii="Arabic Typesetting" w:hAnsi="Arabic Typesetting" w:cs="Traditional Arabic" w:hint="cs"/>
          <w:sz w:val="32"/>
          <w:szCs w:val="34"/>
          <w:rtl/>
          <w:lang w:bidi="ar-MA"/>
        </w:rPr>
        <w:t xml:space="preserve">القصد والأصل في العبادات التيسير، لذلك فالرؤية الممكنة للأهلة هي </w:t>
      </w:r>
      <w:proofErr w:type="spellStart"/>
      <w:r w:rsidR="007415DB" w:rsidRPr="00307B0F">
        <w:rPr>
          <w:rFonts w:ascii="Arabic Typesetting" w:hAnsi="Arabic Typesetting" w:cs="Traditional Arabic" w:hint="cs"/>
          <w:sz w:val="32"/>
          <w:szCs w:val="34"/>
          <w:rtl/>
          <w:lang w:bidi="ar-MA"/>
        </w:rPr>
        <w:t>الأنجع</w:t>
      </w:r>
      <w:proofErr w:type="spellEnd"/>
      <w:r w:rsidR="007415DB" w:rsidRPr="00307B0F">
        <w:rPr>
          <w:rFonts w:ascii="Arabic Typesetting" w:hAnsi="Arabic Typesetting" w:cs="Traditional Arabic" w:hint="cs"/>
          <w:sz w:val="32"/>
          <w:szCs w:val="34"/>
          <w:rtl/>
          <w:lang w:bidi="ar-MA"/>
        </w:rPr>
        <w:t xml:space="preserve"> </w:t>
      </w:r>
      <w:proofErr w:type="spellStart"/>
      <w:r w:rsidR="002D7606" w:rsidRPr="00307B0F">
        <w:rPr>
          <w:rFonts w:ascii="Arabic Typesetting" w:hAnsi="Arabic Typesetting" w:cs="Traditional Arabic" w:hint="cs"/>
          <w:sz w:val="32"/>
          <w:szCs w:val="34"/>
          <w:rtl/>
          <w:lang w:bidi="ar-MA"/>
        </w:rPr>
        <w:t>و</w:t>
      </w:r>
      <w:r w:rsidR="007415DB" w:rsidRPr="00307B0F">
        <w:rPr>
          <w:rFonts w:ascii="Arabic Typesetting" w:hAnsi="Arabic Typesetting" w:cs="Traditional Arabic" w:hint="cs"/>
          <w:sz w:val="32"/>
          <w:szCs w:val="34"/>
          <w:rtl/>
          <w:lang w:bidi="ar-MA"/>
        </w:rPr>
        <w:t>الأقوم</w:t>
      </w:r>
      <w:proofErr w:type="spellEnd"/>
      <w:r w:rsidR="007415DB" w:rsidRPr="00307B0F">
        <w:rPr>
          <w:rFonts w:ascii="Arabic Typesetting" w:hAnsi="Arabic Typesetting" w:cs="Traditional Arabic" w:hint="cs"/>
          <w:sz w:val="32"/>
          <w:szCs w:val="34"/>
          <w:rtl/>
          <w:lang w:bidi="ar-MA"/>
        </w:rPr>
        <w:t>.</w:t>
      </w:r>
    </w:p>
    <w:p w14:paraId="3EAC5E9C" w14:textId="77777777" w:rsidR="0017490C" w:rsidRDefault="0017490C">
      <w:pPr>
        <w:rPr>
          <w:rFonts w:ascii="Arabic Typesetting" w:hAnsi="Arabic Typesetting" w:cs="Traditional Arabic"/>
          <w:b/>
          <w:sz w:val="36"/>
          <w:szCs w:val="34"/>
          <w:rtl/>
          <w:lang w:bidi="ar-MA"/>
        </w:rPr>
      </w:pPr>
      <w:r>
        <w:rPr>
          <w:rFonts w:ascii="Arabic Typesetting" w:hAnsi="Arabic Typesetting" w:cs="Traditional Arabic"/>
          <w:b/>
          <w:sz w:val="36"/>
          <w:szCs w:val="34"/>
          <w:rtl/>
          <w:lang w:bidi="ar-MA"/>
        </w:rPr>
        <w:br w:type="page"/>
      </w:r>
    </w:p>
    <w:p w14:paraId="71BB0F6B" w14:textId="23CD75FF" w:rsidR="00B67173" w:rsidRPr="0017490C" w:rsidRDefault="00BC34BB" w:rsidP="0017490C">
      <w:pPr>
        <w:pStyle w:val="ab"/>
        <w:tabs>
          <w:tab w:val="left" w:pos="282"/>
        </w:tabs>
        <w:bidi/>
        <w:spacing w:after="120" w:line="240" w:lineRule="auto"/>
        <w:ind w:left="0"/>
        <w:jc w:val="center"/>
        <w:rPr>
          <w:rFonts w:ascii="Arabic Typesetting" w:hAnsi="Arabic Typesetting" w:cs="Traditional Arabic"/>
          <w:bCs/>
          <w:color w:val="0000FF"/>
          <w:sz w:val="36"/>
          <w:szCs w:val="34"/>
          <w:lang w:bidi="ar-MA"/>
        </w:rPr>
      </w:pPr>
      <w:r w:rsidRPr="0017490C">
        <w:rPr>
          <w:rFonts w:ascii="Arabic Typesetting" w:hAnsi="Arabic Typesetting" w:cs="Traditional Arabic" w:hint="cs"/>
          <w:bCs/>
          <w:color w:val="0000FF"/>
          <w:sz w:val="36"/>
          <w:szCs w:val="34"/>
          <w:rtl/>
          <w:lang w:bidi="ar-MA"/>
        </w:rPr>
        <w:lastRenderedPageBreak/>
        <w:t>المحور الثاني:</w:t>
      </w:r>
      <w:r w:rsidR="0017305C" w:rsidRPr="0017490C">
        <w:rPr>
          <w:rFonts w:ascii="Arabic Typesetting" w:hAnsi="Arabic Typesetting" w:cs="Traditional Arabic" w:hint="cs"/>
          <w:bCs/>
          <w:color w:val="0000FF"/>
          <w:sz w:val="36"/>
          <w:szCs w:val="34"/>
          <w:rtl/>
          <w:lang w:bidi="ar-MA"/>
        </w:rPr>
        <w:t xml:space="preserve"> </w:t>
      </w:r>
      <w:r w:rsidR="006A212D" w:rsidRPr="0017490C">
        <w:rPr>
          <w:rFonts w:ascii="Arabic Typesetting" w:hAnsi="Arabic Typesetting" w:cs="Traditional Arabic"/>
          <w:bCs/>
          <w:color w:val="0000FF"/>
          <w:sz w:val="36"/>
          <w:szCs w:val="34"/>
          <w:rtl/>
        </w:rPr>
        <w:t xml:space="preserve">أقوال </w:t>
      </w:r>
      <w:r w:rsidR="006A212D" w:rsidRPr="0017490C">
        <w:rPr>
          <w:rFonts w:ascii="Arabic Typesetting" w:hAnsi="Arabic Typesetting" w:cs="Traditional Arabic" w:hint="cs"/>
          <w:bCs/>
          <w:color w:val="0000FF"/>
          <w:sz w:val="36"/>
          <w:szCs w:val="34"/>
          <w:rtl/>
        </w:rPr>
        <w:t xml:space="preserve">الفقهاء </w:t>
      </w:r>
      <w:r w:rsidR="006A212D" w:rsidRPr="0017490C">
        <w:rPr>
          <w:rFonts w:ascii="Arabic Typesetting" w:hAnsi="Arabic Typesetting" w:cs="Traditional Arabic"/>
          <w:bCs/>
          <w:color w:val="0000FF"/>
          <w:sz w:val="36"/>
          <w:szCs w:val="34"/>
          <w:rtl/>
        </w:rPr>
        <w:t>في اعتبار كلام علماء النجوم والحساب في إثبات الأ</w:t>
      </w:r>
      <w:r w:rsidR="0017490C" w:rsidRPr="0017490C">
        <w:rPr>
          <w:rFonts w:ascii="Arabic Typesetting" w:hAnsi="Arabic Typesetting" w:cs="Traditional Arabic" w:hint="cs"/>
          <w:bCs/>
          <w:color w:val="0000FF"/>
          <w:sz w:val="36"/>
          <w:szCs w:val="34"/>
          <w:rtl/>
        </w:rPr>
        <w:t>ه</w:t>
      </w:r>
      <w:r w:rsidR="006A212D" w:rsidRPr="0017490C">
        <w:rPr>
          <w:rFonts w:ascii="Arabic Typesetting" w:hAnsi="Arabic Typesetting" w:cs="Traditional Arabic"/>
          <w:bCs/>
          <w:color w:val="0000FF"/>
          <w:sz w:val="36"/>
          <w:szCs w:val="34"/>
          <w:rtl/>
        </w:rPr>
        <w:t>لة</w:t>
      </w:r>
    </w:p>
    <w:p w14:paraId="304B6A0E" w14:textId="77777777" w:rsidR="00B67173" w:rsidRPr="00307B0F" w:rsidRDefault="00B67173" w:rsidP="00307B0F">
      <w:pPr>
        <w:pStyle w:val="ab"/>
        <w:tabs>
          <w:tab w:val="left" w:pos="282"/>
        </w:tabs>
        <w:bidi/>
        <w:spacing w:after="120" w:line="240" w:lineRule="auto"/>
        <w:ind w:left="0"/>
        <w:jc w:val="both"/>
        <w:rPr>
          <w:rFonts w:ascii="Arabic Typesetting" w:hAnsi="Arabic Typesetting" w:cs="Traditional Arabic"/>
          <w:b/>
          <w:sz w:val="36"/>
          <w:szCs w:val="34"/>
          <w:lang w:bidi="ar-MA"/>
        </w:rPr>
      </w:pPr>
    </w:p>
    <w:p w14:paraId="583065CA" w14:textId="6EA2648C" w:rsidR="00B67173" w:rsidRPr="00307B0F" w:rsidRDefault="0017305C"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b/>
          <w:sz w:val="36"/>
          <w:szCs w:val="34"/>
          <w:rtl/>
          <w:lang w:bidi="ar-MA"/>
        </w:rPr>
        <w:t xml:space="preserve"> </w:t>
      </w:r>
      <w:r w:rsidR="0040508C" w:rsidRPr="00307B0F">
        <w:rPr>
          <w:rFonts w:ascii="Arabic Typesetting" w:hAnsi="Arabic Typesetting" w:cs="Traditional Arabic" w:hint="cs"/>
          <w:sz w:val="32"/>
          <w:szCs w:val="34"/>
          <w:rtl/>
          <w:lang w:bidi="ar-MA"/>
        </w:rPr>
        <w:t>معلوم أن الخالق عز وجل حث في كتابه على النظر والتفكر وإعمال العقل وقراءة</w:t>
      </w:r>
      <w:r w:rsidRPr="00307B0F">
        <w:rPr>
          <w:rFonts w:ascii="Arabic Typesetting" w:hAnsi="Arabic Typesetting" w:cs="Traditional Arabic" w:hint="cs"/>
          <w:sz w:val="32"/>
          <w:szCs w:val="34"/>
          <w:rtl/>
          <w:lang w:bidi="ar-MA"/>
        </w:rPr>
        <w:t xml:space="preserve"> </w:t>
      </w:r>
      <w:r w:rsidR="0040508C" w:rsidRPr="00307B0F">
        <w:rPr>
          <w:rFonts w:ascii="Arabic Typesetting" w:hAnsi="Arabic Typesetting" w:cs="Traditional Arabic" w:hint="cs"/>
          <w:sz w:val="32"/>
          <w:szCs w:val="34"/>
          <w:rtl/>
          <w:lang w:bidi="ar-MA"/>
        </w:rPr>
        <w:t>الوحيين كتابا وآفاقا</w:t>
      </w:r>
      <w:r w:rsidR="00581017" w:rsidRPr="00307B0F">
        <w:rPr>
          <w:rFonts w:ascii="Arabic Typesetting" w:hAnsi="Arabic Typesetting" w:cs="Traditional Arabic" w:hint="cs"/>
          <w:sz w:val="32"/>
          <w:szCs w:val="34"/>
          <w:rtl/>
          <w:lang w:bidi="ar-MA"/>
        </w:rPr>
        <w:t xml:space="preserve">، يقول الحق سبحانه: </w:t>
      </w:r>
    </w:p>
    <w:p w14:paraId="53BDD3E4" w14:textId="5F1627AF" w:rsidR="00B85CC1" w:rsidRPr="00307B0F" w:rsidRDefault="0017490C" w:rsidP="00307B0F">
      <w:pPr>
        <w:tabs>
          <w:tab w:val="left" w:pos="282"/>
        </w:tabs>
        <w:bidi/>
        <w:spacing w:after="120" w:line="240" w:lineRule="auto"/>
        <w:jc w:val="both"/>
        <w:rPr>
          <w:rFonts w:ascii="Arabic Typesetting" w:hAnsi="Arabic Typesetting" w:cs="Traditional Arabic"/>
          <w:sz w:val="32"/>
          <w:szCs w:val="34"/>
          <w:rtl/>
          <w:lang w:bidi="ar-MA"/>
        </w:rPr>
      </w:pPr>
      <w:r w:rsidRPr="0017490C">
        <w:rPr>
          <w:rFonts w:ascii="Arabic Typesetting" w:hAnsi="Arabic Typesetting" w:cs="Traditional Arabic"/>
          <w:sz w:val="32"/>
          <w:szCs w:val="34"/>
          <w:rtl/>
          <w:lang w:bidi="ar-MA"/>
        </w:rPr>
        <w:t xml:space="preserve">﴿ </w:t>
      </w:r>
      <w:r w:rsidRPr="0017490C">
        <w:rPr>
          <w:rFonts w:ascii="Arabic Typesetting" w:hAnsi="Arabic Typesetting" w:cs="Traditional Arabic"/>
          <w:color w:val="008000"/>
          <w:sz w:val="32"/>
          <w:szCs w:val="34"/>
          <w:rtl/>
          <w:lang w:bidi="ar-MA"/>
        </w:rPr>
        <w:t>اقْرَأْ بِاسْمِ رَبِّكَ الَّذِي خَلَقَ (1) خَلَقَ الْإِنْسَانَ مِنْ عَلَقٍ (2) اقْرَأْ وَرَبُّكَ الْأَكْرَمُ (3) الَّذِي عَلَّمَ بِالْقَلَمِ (4) عَلَّمَ الْإِنْسَانَ مَا لَمْ يَعْلَمْ</w:t>
      </w:r>
      <w:r w:rsidRPr="0017490C">
        <w:rPr>
          <w:rFonts w:ascii="Arabic Typesetting" w:hAnsi="Arabic Typesetting" w:cs="Traditional Arabic"/>
          <w:sz w:val="32"/>
          <w:szCs w:val="34"/>
          <w:rtl/>
          <w:lang w:bidi="ar-MA"/>
        </w:rPr>
        <w:t xml:space="preserve"> ﴾</w:t>
      </w:r>
      <w:r w:rsidRPr="0017490C">
        <w:rPr>
          <w:rFonts w:ascii="Arabic Typesetting" w:hAnsi="Arabic Typesetting" w:cs="Traditional Arabic"/>
          <w:sz w:val="32"/>
          <w:szCs w:val="34"/>
          <w:rtl/>
          <w:lang w:bidi="ar-MA"/>
        </w:rPr>
        <w:t xml:space="preserve"> [العلق: 1 - 5]</w:t>
      </w:r>
      <w:r w:rsidR="0017305C" w:rsidRPr="00307B0F">
        <w:rPr>
          <w:rFonts w:ascii="Arabic Typesetting" w:hAnsi="Arabic Typesetting" w:cs="Traditional Arabic" w:hint="cs"/>
          <w:sz w:val="32"/>
          <w:szCs w:val="34"/>
          <w:rtl/>
          <w:lang w:bidi="ar-MA"/>
        </w:rPr>
        <w:t>،</w:t>
      </w:r>
      <w:r w:rsidR="00307B0F" w:rsidRPr="00307B0F">
        <w:rPr>
          <w:rStyle w:val="a8"/>
          <w:rtl/>
        </w:rPr>
        <w:t>(</w:t>
      </w:r>
      <w:r w:rsidR="00581017" w:rsidRPr="00307B0F">
        <w:rPr>
          <w:rStyle w:val="a8"/>
          <w:rtl/>
        </w:rPr>
        <w:footnoteReference w:id="60"/>
      </w:r>
      <w:r w:rsidR="00307B0F" w:rsidRPr="00307B0F">
        <w:rPr>
          <w:rStyle w:val="a8"/>
          <w:rtl/>
        </w:rPr>
        <w:t>)</w:t>
      </w:r>
      <w:r w:rsidR="0017305C" w:rsidRPr="00307B0F">
        <w:rPr>
          <w:rFonts w:ascii="Arabic Typesetting" w:hAnsi="Arabic Typesetting" w:cs="Traditional Arabic" w:hint="cs"/>
          <w:sz w:val="32"/>
          <w:szCs w:val="34"/>
          <w:rtl/>
          <w:lang w:bidi="ar-MA"/>
        </w:rPr>
        <w:t xml:space="preserve"> </w:t>
      </w:r>
      <w:r w:rsidR="0040508C" w:rsidRPr="00307B0F">
        <w:rPr>
          <w:rFonts w:ascii="Arabic Typesetting" w:hAnsi="Arabic Typesetting" w:cs="Traditional Arabic" w:hint="cs"/>
          <w:sz w:val="32"/>
          <w:szCs w:val="34"/>
          <w:rtl/>
          <w:lang w:bidi="ar-MA"/>
        </w:rPr>
        <w:t xml:space="preserve">فلا غرابة </w:t>
      </w:r>
      <w:r w:rsidR="00D46760" w:rsidRPr="00307B0F">
        <w:rPr>
          <w:rFonts w:ascii="Arabic Typesetting" w:hAnsi="Arabic Typesetting" w:cs="Traditional Arabic" w:hint="cs"/>
          <w:sz w:val="32"/>
          <w:szCs w:val="34"/>
          <w:rtl/>
          <w:lang w:bidi="ar-MA"/>
        </w:rPr>
        <w:t>في الجهود التي بدلها علماء المسلمين قديما وحديثا</w:t>
      </w:r>
      <w:r w:rsidR="0017305C" w:rsidRPr="00307B0F">
        <w:rPr>
          <w:rFonts w:ascii="Arabic Typesetting" w:hAnsi="Arabic Typesetting" w:cs="Traditional Arabic" w:hint="cs"/>
          <w:sz w:val="32"/>
          <w:szCs w:val="34"/>
          <w:rtl/>
          <w:lang w:bidi="ar-MA"/>
        </w:rPr>
        <w:t>،</w:t>
      </w:r>
      <w:r w:rsidR="00D46760" w:rsidRPr="00307B0F">
        <w:rPr>
          <w:rFonts w:ascii="Arabic Typesetting" w:hAnsi="Arabic Typesetting" w:cs="Traditional Arabic" w:hint="cs"/>
          <w:sz w:val="32"/>
          <w:szCs w:val="34"/>
          <w:rtl/>
          <w:lang w:bidi="ar-MA"/>
        </w:rPr>
        <w:t xml:space="preserve"> في البحث في جميع أصناف العلوم والتوفيق</w:t>
      </w:r>
      <w:r w:rsidR="00581017" w:rsidRPr="00307B0F">
        <w:rPr>
          <w:rFonts w:ascii="Arabic Typesetting" w:hAnsi="Arabic Typesetting" w:cs="Traditional Arabic" w:hint="cs"/>
          <w:sz w:val="32"/>
          <w:szCs w:val="34"/>
          <w:rtl/>
          <w:lang w:bidi="ar-MA"/>
        </w:rPr>
        <w:t xml:space="preserve"> بينها</w:t>
      </w:r>
      <w:r w:rsidR="00D84B1A" w:rsidRPr="00307B0F">
        <w:rPr>
          <w:rFonts w:ascii="Arabic Typesetting" w:hAnsi="Arabic Typesetting" w:cs="Traditional Arabic" w:hint="cs"/>
          <w:sz w:val="32"/>
          <w:szCs w:val="34"/>
          <w:rtl/>
          <w:lang w:bidi="ar-MA"/>
        </w:rPr>
        <w:t xml:space="preserve">، وهذا إن </w:t>
      </w:r>
      <w:r w:rsidR="00581017" w:rsidRPr="00307B0F">
        <w:rPr>
          <w:rFonts w:ascii="Arabic Typesetting" w:hAnsi="Arabic Typesetting" w:cs="Traditional Arabic" w:hint="cs"/>
          <w:sz w:val="32"/>
          <w:szCs w:val="34"/>
          <w:rtl/>
          <w:lang w:bidi="ar-MA"/>
        </w:rPr>
        <w:t xml:space="preserve">دل على شيء </w:t>
      </w:r>
      <w:r w:rsidR="00D84B1A" w:rsidRPr="00307B0F">
        <w:rPr>
          <w:rFonts w:ascii="Arabic Typesetting" w:hAnsi="Arabic Typesetting" w:cs="Traditional Arabic" w:hint="cs"/>
          <w:sz w:val="32"/>
          <w:szCs w:val="34"/>
          <w:rtl/>
          <w:lang w:bidi="ar-MA"/>
        </w:rPr>
        <w:t>ف</w:t>
      </w:r>
      <w:r w:rsidR="00581017" w:rsidRPr="00307B0F">
        <w:rPr>
          <w:rFonts w:ascii="Arabic Typesetting" w:hAnsi="Arabic Typesetting" w:cs="Traditional Arabic" w:hint="cs"/>
          <w:sz w:val="32"/>
          <w:szCs w:val="34"/>
          <w:rtl/>
          <w:lang w:bidi="ar-MA"/>
        </w:rPr>
        <w:t>إ</w:t>
      </w:r>
      <w:r w:rsidR="00D46760" w:rsidRPr="00307B0F">
        <w:rPr>
          <w:rFonts w:ascii="Arabic Typesetting" w:hAnsi="Arabic Typesetting" w:cs="Traditional Arabic" w:hint="cs"/>
          <w:sz w:val="32"/>
          <w:szCs w:val="34"/>
          <w:rtl/>
          <w:lang w:bidi="ar-MA"/>
        </w:rPr>
        <w:t>نما يدل على موسوعية</w:t>
      </w:r>
      <w:r w:rsidR="00581017" w:rsidRPr="00307B0F">
        <w:rPr>
          <w:rFonts w:ascii="Arabic Typesetting" w:hAnsi="Arabic Typesetting" w:cs="Traditional Arabic" w:hint="cs"/>
          <w:sz w:val="32"/>
          <w:szCs w:val="34"/>
          <w:rtl/>
          <w:lang w:bidi="ar-MA"/>
        </w:rPr>
        <w:t xml:space="preserve"> نجباء هذه الأمة المباركة،</w:t>
      </w:r>
      <w:r>
        <w:rPr>
          <w:rFonts w:ascii="Arabic Typesetting" w:hAnsi="Arabic Typesetting" w:cs="Traditional Arabic" w:hint="cs"/>
          <w:sz w:val="32"/>
          <w:szCs w:val="34"/>
          <w:rtl/>
          <w:lang w:bidi="ar-MA"/>
        </w:rPr>
        <w:t xml:space="preserve"> </w:t>
      </w:r>
      <w:r w:rsidR="00A46050" w:rsidRPr="00307B0F">
        <w:rPr>
          <w:rFonts w:ascii="Arabic Typesetting" w:hAnsi="Arabic Typesetting" w:cs="Traditional Arabic" w:hint="cs"/>
          <w:sz w:val="32"/>
          <w:szCs w:val="34"/>
          <w:rtl/>
          <w:lang w:bidi="ar-MA"/>
        </w:rPr>
        <w:t>بعناية المولى عز وجل،</w:t>
      </w:r>
      <w:r w:rsidR="00581017" w:rsidRPr="00307B0F">
        <w:rPr>
          <w:rFonts w:ascii="Arabic Typesetting" w:hAnsi="Arabic Typesetting" w:cs="Traditional Arabic" w:hint="cs"/>
          <w:sz w:val="32"/>
          <w:szCs w:val="34"/>
          <w:rtl/>
          <w:lang w:bidi="ar-MA"/>
        </w:rPr>
        <w:t xml:space="preserve"> </w:t>
      </w:r>
      <w:r w:rsidR="00A46050" w:rsidRPr="00307B0F">
        <w:rPr>
          <w:rFonts w:ascii="Arabic Typesetting" w:hAnsi="Arabic Typesetting" w:cs="Traditional Arabic" w:hint="cs"/>
          <w:sz w:val="32"/>
          <w:szCs w:val="34"/>
          <w:rtl/>
          <w:lang w:bidi="ar-MA"/>
        </w:rPr>
        <w:t>و</w:t>
      </w:r>
      <w:r w:rsidR="00581017" w:rsidRPr="00307B0F">
        <w:rPr>
          <w:rFonts w:ascii="Arabic Typesetting" w:hAnsi="Arabic Typesetting" w:cs="Traditional Arabic" w:hint="cs"/>
          <w:sz w:val="32"/>
          <w:szCs w:val="34"/>
          <w:rtl/>
          <w:lang w:bidi="ar-MA"/>
        </w:rPr>
        <w:t>ببركة كتابها ورسولها</w:t>
      </w:r>
      <w:r w:rsidR="00D84B1A" w:rsidRPr="00307B0F">
        <w:rPr>
          <w:rFonts w:ascii="Arabic Typesetting" w:hAnsi="Arabic Typesetting" w:cs="Traditional Arabic" w:hint="cs"/>
          <w:sz w:val="32"/>
          <w:szCs w:val="34"/>
          <w:rtl/>
          <w:lang w:bidi="ar-MA"/>
        </w:rPr>
        <w:t xml:space="preserve"> الكريم</w:t>
      </w:r>
      <w:r w:rsidR="00581017" w:rsidRPr="00307B0F">
        <w:rPr>
          <w:rFonts w:ascii="Arabic Typesetting" w:hAnsi="Arabic Typesetting" w:cs="Traditional Arabic" w:hint="cs"/>
          <w:sz w:val="32"/>
          <w:szCs w:val="34"/>
          <w:rtl/>
          <w:lang w:bidi="ar-MA"/>
        </w:rPr>
        <w:t xml:space="preserve"> صلى الله عليه وسلم،</w:t>
      </w:r>
      <w:r w:rsidR="0017305C" w:rsidRPr="00307B0F">
        <w:rPr>
          <w:rFonts w:ascii="Arabic Typesetting" w:hAnsi="Arabic Typesetting" w:cs="Traditional Arabic" w:hint="cs"/>
          <w:sz w:val="32"/>
          <w:szCs w:val="34"/>
          <w:rtl/>
          <w:lang w:bidi="ar-MA"/>
        </w:rPr>
        <w:t xml:space="preserve"> </w:t>
      </w:r>
      <w:proofErr w:type="spellStart"/>
      <w:r w:rsidR="001B4A41" w:rsidRPr="00307B0F">
        <w:rPr>
          <w:rFonts w:ascii="Arabic Typesetting" w:hAnsi="Arabic Typesetting" w:cs="Traditional Arabic" w:hint="cs"/>
          <w:sz w:val="32"/>
          <w:szCs w:val="34"/>
          <w:rtl/>
          <w:lang w:bidi="ar-MA"/>
        </w:rPr>
        <w:t>وبناءا</w:t>
      </w:r>
      <w:proofErr w:type="spellEnd"/>
      <w:r w:rsidR="001B4A41" w:rsidRPr="00307B0F">
        <w:rPr>
          <w:rFonts w:ascii="Arabic Typesetting" w:hAnsi="Arabic Typesetting" w:cs="Traditional Arabic" w:hint="cs"/>
          <w:sz w:val="32"/>
          <w:szCs w:val="34"/>
          <w:rtl/>
          <w:lang w:bidi="ar-MA"/>
        </w:rPr>
        <w:t xml:space="preserve"> على القاعدة الأصولية القائلة بأن "العلم الصحيح لا يناقض النص الصريح</w:t>
      </w:r>
      <w:r w:rsidR="0040508C" w:rsidRPr="00307B0F">
        <w:rPr>
          <w:rFonts w:ascii="Arabic Typesetting" w:hAnsi="Arabic Typesetting" w:cs="Traditional Arabic" w:hint="cs"/>
          <w:sz w:val="32"/>
          <w:szCs w:val="34"/>
          <w:rtl/>
          <w:lang w:bidi="ar-MA"/>
        </w:rPr>
        <w:t xml:space="preserve">"، </w:t>
      </w:r>
      <w:r w:rsidR="00860046" w:rsidRPr="00307B0F">
        <w:rPr>
          <w:rFonts w:ascii="Arabic Typesetting" w:hAnsi="Arabic Typesetting" w:cs="Traditional Arabic" w:hint="cs"/>
          <w:sz w:val="32"/>
          <w:szCs w:val="34"/>
          <w:rtl/>
          <w:lang w:bidi="ar-MA"/>
        </w:rPr>
        <w:t>دأب العلماء في البحث عن أسباب الاختلاف بين الرؤية الشرعية للأهلة والحساب الفلكي للأهلة</w:t>
      </w:r>
      <w:r w:rsidR="0017305C" w:rsidRPr="00307B0F">
        <w:rPr>
          <w:rFonts w:ascii="Arabic Typesetting" w:hAnsi="Arabic Typesetting" w:cs="Traditional Arabic" w:hint="cs"/>
          <w:sz w:val="32"/>
          <w:szCs w:val="34"/>
          <w:rtl/>
          <w:lang w:bidi="ar-MA"/>
        </w:rPr>
        <w:t>،</w:t>
      </w:r>
      <w:r w:rsidR="00860046" w:rsidRPr="00307B0F">
        <w:rPr>
          <w:rFonts w:ascii="Arabic Typesetting" w:hAnsi="Arabic Typesetting" w:cs="Traditional Arabic" w:hint="cs"/>
          <w:sz w:val="32"/>
          <w:szCs w:val="34"/>
          <w:rtl/>
          <w:lang w:bidi="ar-MA"/>
        </w:rPr>
        <w:t xml:space="preserve"> وذلك بحساب بدايات الأشهر لقوله عز وجل:</w:t>
      </w:r>
      <w:r w:rsidR="0017305C" w:rsidRPr="00307B0F">
        <w:rPr>
          <w:rFonts w:ascii="Arabic Typesetting" w:hAnsi="Arabic Typesetting" w:cs="Traditional Arabic" w:hint="cs"/>
          <w:sz w:val="32"/>
          <w:szCs w:val="34"/>
          <w:rtl/>
          <w:lang w:bidi="ar-MA"/>
        </w:rPr>
        <w:t xml:space="preserve"> </w:t>
      </w:r>
      <w:r w:rsidRPr="0017490C">
        <w:rPr>
          <w:rFonts w:ascii="Arabic Typesetting" w:hAnsi="Arabic Typesetting" w:cs="Traditional Arabic"/>
          <w:sz w:val="32"/>
          <w:szCs w:val="34"/>
          <w:rtl/>
          <w:lang w:bidi="ar-MA"/>
        </w:rPr>
        <w:t>﴿</w:t>
      </w:r>
      <w:r>
        <w:rPr>
          <w:rFonts w:ascii="Arabic Typesetting" w:hAnsi="Arabic Typesetting" w:cs="Traditional Arabic"/>
          <w:sz w:val="32"/>
          <w:szCs w:val="34"/>
          <w:rtl/>
          <w:lang w:bidi="ar-MA"/>
        </w:rPr>
        <w:t xml:space="preserve"> </w:t>
      </w:r>
      <w:r w:rsidRPr="0017490C">
        <w:rPr>
          <w:rFonts w:ascii="Arabic Typesetting" w:hAnsi="Arabic Typesetting" w:cs="Traditional Arabic"/>
          <w:color w:val="008000"/>
          <w:sz w:val="32"/>
          <w:szCs w:val="34"/>
          <w:rtl/>
          <w:lang w:bidi="ar-MA"/>
        </w:rPr>
        <w:t>هُوَ الَّذِي جَعَلَ الشَّمْسَ ضِيَاءً وَالْقَمَرَ نُورًا وَقَدَّرَهُ مَنَازِلَ لِتَعْلَمُوا عَدَدَ السِّنِينَ وَالْحِسَابَ</w:t>
      </w:r>
      <w:r w:rsidRPr="0017490C">
        <w:rPr>
          <w:rFonts w:ascii="Arabic Typesetting" w:hAnsi="Arabic Typesetting" w:cs="Traditional Arabic"/>
          <w:sz w:val="32"/>
          <w:szCs w:val="34"/>
          <w:rtl/>
          <w:lang w:bidi="ar-MA"/>
        </w:rPr>
        <w:t xml:space="preserve"> ﴾</w:t>
      </w:r>
      <w:r w:rsidRPr="0017490C">
        <w:rPr>
          <w:rFonts w:ascii="Arabic Typesetting" w:hAnsi="Arabic Typesetting" w:cs="Traditional Arabic"/>
          <w:sz w:val="32"/>
          <w:szCs w:val="34"/>
          <w:rtl/>
          <w:lang w:bidi="ar-MA"/>
        </w:rPr>
        <w:t xml:space="preserve"> [يونس: 5]</w:t>
      </w:r>
      <w:r w:rsidRPr="0017490C">
        <w:rPr>
          <w:rStyle w:val="a8"/>
          <w:rFonts w:ascii="Arabic Typesetting" w:hAnsi="Arabic Typesetting" w:cs="Traditional Arabic"/>
          <w:sz w:val="32"/>
          <w:szCs w:val="34"/>
          <w:vertAlign w:val="baseline"/>
          <w:rtl/>
          <w:lang w:bidi="ar-MA"/>
        </w:rPr>
        <w:t xml:space="preserve"> </w:t>
      </w:r>
      <w:r w:rsidR="00307B0F" w:rsidRPr="00307B0F">
        <w:rPr>
          <w:rStyle w:val="a8"/>
          <w:rtl/>
        </w:rPr>
        <w:t>(</w:t>
      </w:r>
      <w:r w:rsidR="00860046" w:rsidRPr="00307B0F">
        <w:rPr>
          <w:rStyle w:val="a8"/>
          <w:rtl/>
        </w:rPr>
        <w:footnoteReference w:id="61"/>
      </w:r>
      <w:r w:rsidR="00307B0F" w:rsidRPr="00307B0F">
        <w:rPr>
          <w:rStyle w:val="a8"/>
          <w:rtl/>
        </w:rPr>
        <w:t>)</w:t>
      </w:r>
      <w:r w:rsidR="00A46050" w:rsidRPr="00307B0F">
        <w:rPr>
          <w:rFonts w:ascii="Arabic Typesetting" w:hAnsi="Arabic Typesetting" w:cs="Traditional Arabic" w:hint="cs"/>
          <w:sz w:val="32"/>
          <w:szCs w:val="34"/>
          <w:rtl/>
          <w:lang w:bidi="ar-MA"/>
        </w:rPr>
        <w:t xml:space="preserve">، مما ينفع البشرية في معرفة أحوال </w:t>
      </w:r>
      <w:proofErr w:type="spellStart"/>
      <w:r w:rsidR="00A46050" w:rsidRPr="00307B0F">
        <w:rPr>
          <w:rFonts w:ascii="Arabic Typesetting" w:hAnsi="Arabic Typesetting" w:cs="Traditional Arabic" w:hint="cs"/>
          <w:sz w:val="32"/>
          <w:szCs w:val="34"/>
          <w:rtl/>
          <w:lang w:bidi="ar-MA"/>
        </w:rPr>
        <w:t>الإغمام</w:t>
      </w:r>
      <w:proofErr w:type="spellEnd"/>
      <w:r w:rsidR="00A46050" w:rsidRPr="00307B0F">
        <w:rPr>
          <w:rFonts w:ascii="Arabic Typesetting" w:hAnsi="Arabic Typesetting" w:cs="Traditional Arabic" w:hint="cs"/>
          <w:sz w:val="32"/>
          <w:szCs w:val="34"/>
          <w:rtl/>
          <w:lang w:bidi="ar-MA"/>
        </w:rPr>
        <w:t xml:space="preserve"> لفترات طويلة أو السفر الفضائي أو ما يتعلق بالأرصاد الجوية والتوقعات المحتملة الملزمة للاستعدادات الوقائية وغيرها، كما أن العلماء المسلمين وضعوا تقاويم تنظم حياتهم بأقرب ما يمكن من الشريعة، كالتقويم الهجري الضابط لحياة العباد في تفعيل عباداتهم ومناسكهم، وبالتالي فالأمر منوط بالمصلحة المقصودة من مراد الله تعالى من تشريعه، وم</w:t>
      </w:r>
      <w:r w:rsidR="005A3681" w:rsidRPr="00307B0F">
        <w:rPr>
          <w:rFonts w:ascii="Arabic Typesetting" w:hAnsi="Arabic Typesetting" w:cs="Traditional Arabic" w:hint="cs"/>
          <w:sz w:val="32"/>
          <w:szCs w:val="34"/>
          <w:rtl/>
          <w:lang w:bidi="ar-MA"/>
        </w:rPr>
        <w:t>ُ</w:t>
      </w:r>
      <w:r w:rsidR="00A46050" w:rsidRPr="00307B0F">
        <w:rPr>
          <w:rFonts w:ascii="Arabic Typesetting" w:hAnsi="Arabic Typesetting" w:cs="Traditional Arabic" w:hint="cs"/>
          <w:sz w:val="32"/>
          <w:szCs w:val="34"/>
          <w:rtl/>
          <w:lang w:bidi="ar-MA"/>
        </w:rPr>
        <w:t>نطوٍ تحت المنفعة والمقاصد والغايات المصلحية</w:t>
      </w:r>
      <w:r w:rsidR="0017305C" w:rsidRPr="00307B0F">
        <w:rPr>
          <w:rFonts w:ascii="Arabic Typesetting" w:hAnsi="Arabic Typesetting" w:cs="Traditional Arabic" w:hint="cs"/>
          <w:sz w:val="32"/>
          <w:szCs w:val="34"/>
          <w:rtl/>
          <w:lang w:bidi="ar-MA"/>
        </w:rPr>
        <w:t>.</w:t>
      </w:r>
    </w:p>
    <w:p w14:paraId="3476C60B" w14:textId="189823FE" w:rsidR="001C6047" w:rsidRDefault="00035AA3"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يقول د. محمد بخيت المالكي في قوله عز وجل:</w:t>
      </w:r>
      <w:r w:rsidR="0017305C" w:rsidRPr="00307B0F">
        <w:rPr>
          <w:rFonts w:ascii="Arabic Typesetting" w:hAnsi="Arabic Typesetting" w:cs="Traditional Arabic" w:hint="cs"/>
          <w:sz w:val="32"/>
          <w:szCs w:val="34"/>
          <w:rtl/>
          <w:lang w:bidi="ar-MA"/>
        </w:rPr>
        <w:t xml:space="preserve"> </w:t>
      </w:r>
      <w:proofErr w:type="gramStart"/>
      <w:r w:rsidR="0017490C" w:rsidRPr="0017490C">
        <w:rPr>
          <w:rFonts w:ascii="Arabic Typesetting" w:hAnsi="Arabic Typesetting" w:cs="Traditional Arabic"/>
          <w:sz w:val="32"/>
          <w:szCs w:val="34"/>
          <w:rtl/>
          <w:lang w:bidi="ar-MA"/>
        </w:rPr>
        <w:t xml:space="preserve">﴿ </w:t>
      </w:r>
      <w:r w:rsidR="0017490C" w:rsidRPr="0017490C">
        <w:rPr>
          <w:rFonts w:ascii="Arabic Typesetting" w:hAnsi="Arabic Typesetting" w:cs="Traditional Arabic"/>
          <w:color w:val="008000"/>
          <w:sz w:val="32"/>
          <w:szCs w:val="34"/>
          <w:rtl/>
          <w:lang w:bidi="ar-MA"/>
        </w:rPr>
        <w:t>فَمَنْ</w:t>
      </w:r>
      <w:proofErr w:type="gramEnd"/>
      <w:r w:rsidR="0017490C" w:rsidRPr="0017490C">
        <w:rPr>
          <w:rFonts w:ascii="Arabic Typesetting" w:hAnsi="Arabic Typesetting" w:cs="Traditional Arabic"/>
          <w:color w:val="008000"/>
          <w:sz w:val="32"/>
          <w:szCs w:val="34"/>
          <w:rtl/>
          <w:lang w:bidi="ar-MA"/>
        </w:rPr>
        <w:t xml:space="preserve"> شَهِدَ مِنْكُمُ الشَّهْرَ فَلْيَصُمْهُ</w:t>
      </w:r>
      <w:r w:rsidR="0017490C" w:rsidRPr="0017490C">
        <w:rPr>
          <w:rFonts w:ascii="Arabic Typesetting" w:hAnsi="Arabic Typesetting" w:cs="Traditional Arabic"/>
          <w:sz w:val="32"/>
          <w:szCs w:val="34"/>
          <w:rtl/>
          <w:lang w:bidi="ar-MA"/>
        </w:rPr>
        <w:t xml:space="preserve"> ﴾</w:t>
      </w:r>
      <w:r w:rsidR="0017490C" w:rsidRPr="0017490C">
        <w:rPr>
          <w:rFonts w:ascii="Arabic Typesetting" w:hAnsi="Arabic Typesetting" w:cs="Traditional Arabic"/>
          <w:sz w:val="32"/>
          <w:szCs w:val="34"/>
          <w:rtl/>
          <w:lang w:bidi="ar-MA"/>
        </w:rPr>
        <w:t xml:space="preserve"> [البقرة: 185]</w:t>
      </w:r>
      <w:r w:rsidR="0017490C">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 xml:space="preserve"> وقوله:</w:t>
      </w:r>
      <w:r w:rsidR="0017490C">
        <w:rPr>
          <w:rFonts w:ascii="Arabic Typesetting" w:hAnsi="Arabic Typesetting" w:cs="Traditional Arabic" w:hint="cs"/>
          <w:sz w:val="32"/>
          <w:szCs w:val="34"/>
          <w:rtl/>
          <w:lang w:bidi="ar-MA"/>
        </w:rPr>
        <w:t xml:space="preserve"> </w:t>
      </w:r>
      <w:r w:rsidR="0017490C" w:rsidRPr="0017490C">
        <w:rPr>
          <w:rFonts w:ascii="Arabic Typesetting" w:hAnsi="Arabic Typesetting" w:cs="Traditional Arabic"/>
          <w:sz w:val="32"/>
          <w:szCs w:val="34"/>
          <w:rtl/>
          <w:lang w:bidi="ar-MA"/>
        </w:rPr>
        <w:t xml:space="preserve">﴿ </w:t>
      </w:r>
      <w:r w:rsidR="0017490C" w:rsidRPr="0017490C">
        <w:rPr>
          <w:rFonts w:ascii="Arabic Typesetting" w:hAnsi="Arabic Typesetting" w:cs="Traditional Arabic"/>
          <w:color w:val="008000"/>
          <w:sz w:val="32"/>
          <w:szCs w:val="34"/>
          <w:rtl/>
          <w:lang w:bidi="ar-MA"/>
        </w:rPr>
        <w:t>يَسْأَلُونَكَ عَنِ الْأَهِلَّةِ قُلْ هِيَ مَوَاقِيتُ لِلنَّاسِ وَالْحَجِّ</w:t>
      </w:r>
      <w:r w:rsidR="0017490C" w:rsidRPr="0017490C">
        <w:rPr>
          <w:rFonts w:ascii="Arabic Typesetting" w:hAnsi="Arabic Typesetting" w:cs="Traditional Arabic"/>
          <w:sz w:val="32"/>
          <w:szCs w:val="34"/>
          <w:rtl/>
          <w:lang w:bidi="ar-MA"/>
        </w:rPr>
        <w:t xml:space="preserve"> ﴾</w:t>
      </w:r>
      <w:r w:rsidR="0017490C" w:rsidRPr="0017490C">
        <w:rPr>
          <w:rFonts w:ascii="Arabic Typesetting" w:hAnsi="Arabic Typesetting" w:cs="Traditional Arabic"/>
          <w:sz w:val="32"/>
          <w:szCs w:val="34"/>
          <w:rtl/>
          <w:lang w:bidi="ar-MA"/>
        </w:rPr>
        <w:t xml:space="preserve"> [البقرة: 189]</w:t>
      </w:r>
      <w:r w:rsidR="0017490C" w:rsidRPr="0017490C">
        <w:rPr>
          <w:rStyle w:val="a8"/>
          <w:rFonts w:ascii="Arabic Typesetting" w:hAnsi="Arabic Typesetting" w:cs="Traditional Arabic"/>
          <w:sz w:val="32"/>
          <w:szCs w:val="34"/>
          <w:vertAlign w:val="baseline"/>
          <w:rtl/>
          <w:lang w:bidi="ar-MA"/>
        </w:rPr>
        <w:t xml:space="preserve"> </w:t>
      </w:r>
      <w:r w:rsidR="00307B0F" w:rsidRPr="00307B0F">
        <w:rPr>
          <w:rStyle w:val="a8"/>
          <w:rtl/>
        </w:rPr>
        <w:t>(</w:t>
      </w:r>
      <w:r w:rsidRPr="00307B0F">
        <w:rPr>
          <w:rStyle w:val="a8"/>
          <w:rtl/>
        </w:rPr>
        <w:footnoteReference w:id="62"/>
      </w:r>
      <w:r w:rsidR="00307B0F" w:rsidRPr="00307B0F">
        <w:rPr>
          <w:rStyle w:val="a8"/>
          <w:rtl/>
        </w:rPr>
        <w:t>)</w:t>
      </w:r>
      <w:r w:rsidRPr="00307B0F">
        <w:rPr>
          <w:rFonts w:ascii="Arabic Typesetting" w:hAnsi="Arabic Typesetting" w:cs="Traditional Arabic" w:hint="cs"/>
          <w:sz w:val="32"/>
          <w:szCs w:val="34"/>
          <w:rtl/>
          <w:lang w:bidi="ar-MA"/>
        </w:rPr>
        <w:t>"</w:t>
      </w:r>
      <w:r w:rsidR="0020022D"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فالأهلة</w:t>
      </w:r>
      <w:r w:rsidR="00FA6A30" w:rsidRPr="00307B0F">
        <w:rPr>
          <w:rFonts w:ascii="Arabic Typesetting" w:hAnsi="Arabic Typesetting" w:cs="Traditional Arabic" w:hint="cs"/>
          <w:sz w:val="32"/>
          <w:szCs w:val="34"/>
          <w:rtl/>
          <w:lang w:bidi="ar-MA"/>
        </w:rPr>
        <w:t xml:space="preserve"> مواقيت للناس أي: يعرفون بها أوقاتهم، وصفة أو أسلوب هذه المعرفة هو بشهود الشهر</w:t>
      </w:r>
      <w:r w:rsidR="00211C82" w:rsidRPr="00307B0F">
        <w:rPr>
          <w:rFonts w:ascii="Arabic Typesetting" w:hAnsi="Arabic Typesetting" w:cs="Traditional Arabic" w:hint="cs"/>
          <w:sz w:val="32"/>
          <w:szCs w:val="34"/>
          <w:rtl/>
          <w:lang w:bidi="ar-MA"/>
        </w:rPr>
        <w:t>، وتعريفه الشرعي هو رؤية بصرية لقوس القمر (الهلال) يغرب بعد الشمس في آخر الشهر الهجري".</w:t>
      </w:r>
      <w:r w:rsidR="00307B0F" w:rsidRPr="00307B0F">
        <w:rPr>
          <w:rStyle w:val="a8"/>
          <w:rtl/>
        </w:rPr>
        <w:t>(</w:t>
      </w:r>
      <w:r w:rsidR="00D43B49" w:rsidRPr="00307B0F">
        <w:rPr>
          <w:rStyle w:val="a8"/>
          <w:rtl/>
        </w:rPr>
        <w:footnoteReference w:id="63"/>
      </w:r>
      <w:r w:rsidR="00307B0F" w:rsidRPr="00307B0F">
        <w:rPr>
          <w:rStyle w:val="a8"/>
          <w:rtl/>
        </w:rPr>
        <w:t>)</w:t>
      </w:r>
    </w:p>
    <w:p w14:paraId="01840B50" w14:textId="41B2BDED" w:rsidR="0017490C" w:rsidRDefault="0017490C">
      <w:pPr>
        <w:rPr>
          <w:rFonts w:ascii="Arabic Typesetting" w:hAnsi="Arabic Typesetting" w:cs="Traditional Arabic"/>
          <w:sz w:val="32"/>
          <w:szCs w:val="34"/>
          <w:rtl/>
          <w:lang w:bidi="ar-MA"/>
        </w:rPr>
      </w:pPr>
      <w:r>
        <w:rPr>
          <w:rFonts w:ascii="Arabic Typesetting" w:hAnsi="Arabic Typesetting" w:cs="Traditional Arabic"/>
          <w:sz w:val="32"/>
          <w:szCs w:val="34"/>
          <w:rtl/>
          <w:lang w:bidi="ar-MA"/>
        </w:rPr>
        <w:br w:type="page"/>
      </w:r>
    </w:p>
    <w:p w14:paraId="4B986345" w14:textId="77777777" w:rsidR="001C6047" w:rsidRPr="0017490C" w:rsidRDefault="001C6047" w:rsidP="00307B0F">
      <w:pPr>
        <w:pStyle w:val="ab"/>
        <w:numPr>
          <w:ilvl w:val="0"/>
          <w:numId w:val="10"/>
        </w:numPr>
        <w:tabs>
          <w:tab w:val="left" w:pos="282"/>
        </w:tabs>
        <w:bidi/>
        <w:spacing w:after="120" w:line="240" w:lineRule="auto"/>
        <w:ind w:left="0" w:firstLine="0"/>
        <w:jc w:val="both"/>
        <w:rPr>
          <w:rFonts w:ascii="Arabic Typesetting" w:hAnsi="Arabic Typesetting" w:cs="Traditional Arabic"/>
          <w:b/>
          <w:bCs/>
          <w:sz w:val="32"/>
          <w:szCs w:val="34"/>
          <w:rtl/>
          <w:lang w:bidi="ar-MA"/>
        </w:rPr>
      </w:pPr>
      <w:r w:rsidRPr="0017490C">
        <w:rPr>
          <w:rFonts w:ascii="Arabic Typesetting" w:hAnsi="Arabic Typesetting" w:cs="Traditional Arabic" w:hint="cs"/>
          <w:b/>
          <w:bCs/>
          <w:sz w:val="32"/>
          <w:szCs w:val="34"/>
          <w:rtl/>
          <w:lang w:bidi="ar-MA"/>
        </w:rPr>
        <w:lastRenderedPageBreak/>
        <w:t>أنواع الحسابات الفلكية.</w:t>
      </w:r>
    </w:p>
    <w:p w14:paraId="30252EA6" w14:textId="77777777" w:rsidR="001C6047" w:rsidRPr="00307B0F" w:rsidRDefault="001C6047"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ذكر علماء الفلك وجود نوعين من الحساب المتعلق بالهلال:</w:t>
      </w:r>
    </w:p>
    <w:p w14:paraId="1D7B7551" w14:textId="77777777" w:rsidR="005D327D" w:rsidRPr="0017490C" w:rsidRDefault="001C6047" w:rsidP="00307B0F">
      <w:pPr>
        <w:pStyle w:val="ab"/>
        <w:numPr>
          <w:ilvl w:val="0"/>
          <w:numId w:val="25"/>
        </w:numPr>
        <w:tabs>
          <w:tab w:val="left" w:pos="282"/>
        </w:tabs>
        <w:bidi/>
        <w:spacing w:after="120" w:line="240" w:lineRule="auto"/>
        <w:ind w:left="0" w:firstLine="0"/>
        <w:jc w:val="both"/>
        <w:rPr>
          <w:rFonts w:ascii="Arabic Typesetting" w:hAnsi="Arabic Typesetting" w:cs="Traditional Arabic"/>
          <w:b/>
          <w:bCs/>
          <w:sz w:val="32"/>
          <w:szCs w:val="34"/>
          <w:lang w:bidi="ar-MA"/>
        </w:rPr>
      </w:pPr>
      <w:r w:rsidRPr="0017490C">
        <w:rPr>
          <w:rFonts w:ascii="Arabic Typesetting" w:hAnsi="Arabic Typesetting" w:cs="Traditional Arabic" w:hint="cs"/>
          <w:b/>
          <w:bCs/>
          <w:sz w:val="32"/>
          <w:szCs w:val="34"/>
          <w:rtl/>
          <w:lang w:bidi="ar-MA"/>
        </w:rPr>
        <w:t xml:space="preserve">حساب موقع القمر الحقيقي: </w:t>
      </w:r>
    </w:p>
    <w:p w14:paraId="24506431" w14:textId="357EB8B3" w:rsidR="001C6047" w:rsidRDefault="001C6047"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ويعتمد على قوانين الجاذبية </w:t>
      </w:r>
      <w:proofErr w:type="spellStart"/>
      <w:r w:rsidRPr="00307B0F">
        <w:rPr>
          <w:rFonts w:ascii="Arabic Typesetting" w:hAnsi="Arabic Typesetting" w:cs="Traditional Arabic" w:hint="cs"/>
          <w:sz w:val="32"/>
          <w:szCs w:val="34"/>
          <w:rtl/>
          <w:lang w:bidi="ar-MA"/>
        </w:rPr>
        <w:t>السننية</w:t>
      </w:r>
      <w:proofErr w:type="spellEnd"/>
      <w:r w:rsidRPr="00307B0F">
        <w:rPr>
          <w:rFonts w:ascii="Arabic Typesetting" w:hAnsi="Arabic Typesetting" w:cs="Traditional Arabic" w:hint="cs"/>
          <w:sz w:val="32"/>
          <w:szCs w:val="34"/>
          <w:rtl/>
          <w:lang w:bidi="ar-MA"/>
        </w:rPr>
        <w:t xml:space="preserve"> الكونية، وقد اكتشف قوانين حسابها "اسحاق نيوتن"، تلك القوانين التي بموجبها يُعلَم موقع القمر</w:t>
      </w:r>
      <w:r w:rsidR="00E149F2" w:rsidRPr="00307B0F">
        <w:rPr>
          <w:rFonts w:ascii="Arabic Typesetting" w:hAnsi="Arabic Typesetting" w:cs="Traditional Arabic" w:hint="cs"/>
          <w:sz w:val="32"/>
          <w:szCs w:val="34"/>
          <w:rtl/>
          <w:lang w:bidi="ar-MA"/>
        </w:rPr>
        <w:t xml:space="preserve"> بالنسبة للأرض" بدقة عالية جدا،...حيث أن ضوء الشمس يسقط على سطح القمر فيعكس صورته باتجاه الأرض ليُرى القمر، فضوء القمر ينكسر عبر الغلاف الجوي، لينحرف عن مكانه الأصلي ويظهر القمر أعلى من حقيقة موقعه في الأفق، ثم إن حسابات موقع القمر الحقيقي لا تعتمد </w:t>
      </w:r>
      <w:proofErr w:type="spellStart"/>
      <w:r w:rsidR="00E149F2" w:rsidRPr="00307B0F">
        <w:rPr>
          <w:rFonts w:ascii="Arabic Typesetting" w:hAnsi="Arabic Typesetting" w:cs="Traditional Arabic" w:hint="cs"/>
          <w:sz w:val="32"/>
          <w:szCs w:val="34"/>
          <w:rtl/>
          <w:lang w:bidi="ar-MA"/>
        </w:rPr>
        <w:t>الانكسار،بل</w:t>
      </w:r>
      <w:proofErr w:type="spellEnd"/>
      <w:r w:rsidR="00E149F2" w:rsidRPr="00307B0F">
        <w:rPr>
          <w:rFonts w:ascii="Arabic Typesetting" w:hAnsi="Arabic Typesetting" w:cs="Traditional Arabic" w:hint="cs"/>
          <w:sz w:val="32"/>
          <w:szCs w:val="34"/>
          <w:rtl/>
          <w:lang w:bidi="ar-MA"/>
        </w:rPr>
        <w:t xml:space="preserve"> تحدد مكان القمر خارج الغلاف الجوي الأرضي بعيدا عن مؤثرات الغلاف الجوي... لكن الشارع حثنا على رؤية الهلال بالعين المجردة بصورته الوهمية لا الحقيقية، وبالتالي فالحساب الحقيقي لموقع القمر غير مجد في التعليل </w:t>
      </w:r>
      <w:r w:rsidR="007F1668" w:rsidRPr="00307B0F">
        <w:rPr>
          <w:rFonts w:ascii="Arabic Typesetting" w:hAnsi="Arabic Typesetting" w:cs="Traditional Arabic" w:hint="cs"/>
          <w:sz w:val="32"/>
          <w:szCs w:val="34"/>
          <w:rtl/>
          <w:lang w:bidi="ar-MA"/>
        </w:rPr>
        <w:t>لرؤية الأهلة.</w:t>
      </w:r>
    </w:p>
    <w:p w14:paraId="59806C71" w14:textId="77777777" w:rsidR="0017490C" w:rsidRPr="00307B0F" w:rsidRDefault="0017490C" w:rsidP="0017490C">
      <w:pPr>
        <w:tabs>
          <w:tab w:val="left" w:pos="282"/>
        </w:tabs>
        <w:bidi/>
        <w:spacing w:after="120" w:line="240" w:lineRule="auto"/>
        <w:jc w:val="both"/>
        <w:rPr>
          <w:rFonts w:ascii="Arabic Typesetting" w:hAnsi="Arabic Typesetting" w:cs="Traditional Arabic"/>
          <w:sz w:val="32"/>
          <w:szCs w:val="34"/>
          <w:lang w:bidi="ar-MA"/>
        </w:rPr>
      </w:pPr>
    </w:p>
    <w:p w14:paraId="3B207562" w14:textId="77777777" w:rsidR="005D327D" w:rsidRPr="0017490C" w:rsidRDefault="007F1668" w:rsidP="00307B0F">
      <w:pPr>
        <w:pStyle w:val="ab"/>
        <w:numPr>
          <w:ilvl w:val="0"/>
          <w:numId w:val="25"/>
        </w:numPr>
        <w:tabs>
          <w:tab w:val="left" w:pos="282"/>
        </w:tabs>
        <w:bidi/>
        <w:spacing w:after="120" w:line="240" w:lineRule="auto"/>
        <w:ind w:left="0" w:firstLine="0"/>
        <w:jc w:val="both"/>
        <w:rPr>
          <w:rFonts w:ascii="Arabic Typesetting" w:hAnsi="Arabic Typesetting" w:cs="Traditional Arabic"/>
          <w:b/>
          <w:bCs/>
          <w:sz w:val="32"/>
          <w:szCs w:val="34"/>
          <w:lang w:bidi="ar-MA"/>
        </w:rPr>
      </w:pPr>
      <w:r w:rsidRPr="0017490C">
        <w:rPr>
          <w:rFonts w:ascii="Arabic Typesetting" w:hAnsi="Arabic Typesetting" w:cs="Traditional Arabic" w:hint="cs"/>
          <w:b/>
          <w:bCs/>
          <w:sz w:val="32"/>
          <w:szCs w:val="34"/>
          <w:rtl/>
          <w:lang w:bidi="ar-MA"/>
        </w:rPr>
        <w:t xml:space="preserve">حساب رؤية القمر: </w:t>
      </w:r>
    </w:p>
    <w:p w14:paraId="6743F250" w14:textId="2ECCFFF2" w:rsidR="003C4DE4" w:rsidRDefault="007F1668"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وهو مؤ</w:t>
      </w:r>
      <w:r w:rsidR="00D43B49"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س</w:t>
      </w:r>
      <w:r w:rsidR="00D43B49"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س على الحساب السالف ذكره، إلا أنه تُقدَّر فيه آثار الانكسار وغيره</w:t>
      </w:r>
      <w:r w:rsidR="00D43B49"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 xml:space="preserve"> كي يُعلمَ موقع القمر كما يمكن أن يُرى بالعين المجردة، وهو المعتمد في حساب هلال أول الشهر، لكنها لا تكون دقيقة</w:t>
      </w:r>
      <w:r w:rsidR="0017305C"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 xml:space="preserve">كالحساب الأول، لتعدد ظواهر الغلاف الجوي </w:t>
      </w:r>
      <w:r w:rsidR="00D43B49" w:rsidRPr="00307B0F">
        <w:rPr>
          <w:rFonts w:ascii="Arabic Typesetting" w:hAnsi="Arabic Typesetting" w:cs="Traditional Arabic" w:hint="cs"/>
          <w:sz w:val="32"/>
          <w:szCs w:val="34"/>
          <w:rtl/>
          <w:lang w:bidi="ar-MA"/>
        </w:rPr>
        <w:t>كالغمام أو العواصف الرعدية أو الرملية...</w:t>
      </w:r>
      <w:r w:rsidRPr="00307B0F">
        <w:rPr>
          <w:rFonts w:ascii="Arabic Typesetting" w:hAnsi="Arabic Typesetting" w:cs="Traditional Arabic" w:hint="cs"/>
          <w:sz w:val="32"/>
          <w:szCs w:val="34"/>
          <w:rtl/>
          <w:lang w:bidi="ar-MA"/>
        </w:rPr>
        <w:t>الحائلة دون</w:t>
      </w:r>
      <w:r w:rsidR="00D43B49" w:rsidRPr="00307B0F">
        <w:rPr>
          <w:rFonts w:ascii="Arabic Typesetting" w:hAnsi="Arabic Typesetting" w:cs="Traditional Arabic" w:hint="cs"/>
          <w:sz w:val="32"/>
          <w:szCs w:val="34"/>
          <w:rtl/>
          <w:lang w:bidi="ar-MA"/>
        </w:rPr>
        <w:t xml:space="preserve"> الإدلاء بالرؤية الدقيقة، فيسمى نقصا وليس خطأ في الحساب.</w:t>
      </w:r>
    </w:p>
    <w:p w14:paraId="0983B90A" w14:textId="77777777" w:rsidR="0017490C" w:rsidRPr="00307B0F" w:rsidRDefault="0017490C" w:rsidP="0017490C">
      <w:pPr>
        <w:tabs>
          <w:tab w:val="left" w:pos="282"/>
        </w:tabs>
        <w:bidi/>
        <w:spacing w:after="120" w:line="240" w:lineRule="auto"/>
        <w:jc w:val="both"/>
        <w:rPr>
          <w:rFonts w:ascii="Arabic Typesetting" w:hAnsi="Arabic Typesetting" w:cs="Traditional Arabic"/>
          <w:sz w:val="32"/>
          <w:szCs w:val="34"/>
          <w:rtl/>
          <w:lang w:bidi="ar-MA"/>
        </w:rPr>
      </w:pPr>
    </w:p>
    <w:p w14:paraId="34B3CC5E" w14:textId="77777777" w:rsidR="003C4DE4" w:rsidRPr="0017490C" w:rsidRDefault="003C4DE4" w:rsidP="00307B0F">
      <w:pPr>
        <w:pStyle w:val="ab"/>
        <w:numPr>
          <w:ilvl w:val="0"/>
          <w:numId w:val="10"/>
        </w:numPr>
        <w:tabs>
          <w:tab w:val="left" w:pos="282"/>
        </w:tabs>
        <w:bidi/>
        <w:spacing w:after="120" w:line="240" w:lineRule="auto"/>
        <w:ind w:left="0" w:firstLine="0"/>
        <w:jc w:val="both"/>
        <w:rPr>
          <w:rFonts w:ascii="Arabic Typesetting" w:hAnsi="Arabic Typesetting" w:cs="Traditional Arabic"/>
          <w:b/>
          <w:bCs/>
          <w:sz w:val="32"/>
          <w:szCs w:val="34"/>
          <w:lang w:bidi="ar-MA"/>
        </w:rPr>
      </w:pPr>
      <w:r w:rsidRPr="0017490C">
        <w:rPr>
          <w:rFonts w:ascii="Arabic Typesetting" w:hAnsi="Arabic Typesetting" w:cs="Traditional Arabic" w:hint="cs"/>
          <w:b/>
          <w:bCs/>
          <w:sz w:val="32"/>
          <w:szCs w:val="34"/>
          <w:rtl/>
          <w:lang w:bidi="ar-MA"/>
        </w:rPr>
        <w:t xml:space="preserve">بعض مسميات أوائل الشهر: </w:t>
      </w:r>
    </w:p>
    <w:p w14:paraId="70B3FBCD" w14:textId="0BB5827D" w:rsidR="003C4DE4" w:rsidRPr="00307B0F" w:rsidRDefault="002A4A96" w:rsidP="00307B0F">
      <w:pPr>
        <w:pStyle w:val="ab"/>
        <w:numPr>
          <w:ilvl w:val="0"/>
          <w:numId w:val="26"/>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 xml:space="preserve">طول الشهر الثابت: </w:t>
      </w:r>
      <w:r w:rsidR="003C4DE4" w:rsidRPr="00307B0F">
        <w:rPr>
          <w:rFonts w:ascii="Arabic Typesetting" w:hAnsi="Arabic Typesetting" w:cs="Traditional Arabic" w:hint="cs"/>
          <w:sz w:val="32"/>
          <w:szCs w:val="34"/>
          <w:rtl/>
          <w:lang w:bidi="ar-MA"/>
        </w:rPr>
        <w:t>طول الشهر القمري هو تسع</w:t>
      </w:r>
      <w:r w:rsidR="00B62B50" w:rsidRPr="00307B0F">
        <w:rPr>
          <w:rFonts w:ascii="Arabic Typesetting" w:hAnsi="Arabic Typesetting" w:cs="Traditional Arabic" w:hint="cs"/>
          <w:sz w:val="32"/>
          <w:szCs w:val="34"/>
          <w:rtl/>
          <w:lang w:bidi="ar-MA"/>
        </w:rPr>
        <w:t>ة</w:t>
      </w:r>
      <w:r w:rsidR="003C4DE4" w:rsidRPr="00307B0F">
        <w:rPr>
          <w:rFonts w:ascii="Arabic Typesetting" w:hAnsi="Arabic Typesetting" w:cs="Traditional Arabic" w:hint="cs"/>
          <w:sz w:val="32"/>
          <w:szCs w:val="34"/>
          <w:rtl/>
          <w:lang w:bidi="ar-MA"/>
        </w:rPr>
        <w:t xml:space="preserve"> وعشرون يوما واثنا عشرة ساعة </w:t>
      </w:r>
      <w:r w:rsidR="0017490C">
        <w:rPr>
          <w:rFonts w:ascii="Arabic Typesetting" w:hAnsi="Arabic Typesetting" w:cs="Traditional Arabic" w:hint="cs"/>
          <w:sz w:val="32"/>
          <w:szCs w:val="34"/>
          <w:rtl/>
          <w:lang w:bidi="ar-MA"/>
        </w:rPr>
        <w:t>و</w:t>
      </w:r>
      <w:r w:rsidR="003C4DE4" w:rsidRPr="00307B0F">
        <w:rPr>
          <w:rFonts w:ascii="Arabic Typesetting" w:hAnsi="Arabic Typesetting" w:cs="Traditional Arabic" w:hint="cs"/>
          <w:sz w:val="32"/>
          <w:szCs w:val="34"/>
          <w:rtl/>
          <w:lang w:bidi="ar-MA"/>
        </w:rPr>
        <w:t xml:space="preserve">أربع وأربعين دقيقة، </w:t>
      </w:r>
      <w:r w:rsidR="00B62B50" w:rsidRPr="00307B0F">
        <w:rPr>
          <w:rFonts w:ascii="Arabic Typesetting" w:hAnsi="Arabic Typesetting" w:cs="Traditional Arabic" w:hint="cs"/>
          <w:sz w:val="32"/>
          <w:szCs w:val="34"/>
          <w:rtl/>
          <w:lang w:bidi="ar-MA"/>
        </w:rPr>
        <w:t>تُعد الأيام على ذلك، فيكون شهرا بثلاثين يوما وآخر بتسعٍ وعشرين يوما.</w:t>
      </w:r>
    </w:p>
    <w:p w14:paraId="43CFD684" w14:textId="4D5BAC42" w:rsidR="007E16D7" w:rsidRPr="00307B0F" w:rsidRDefault="00B62B50" w:rsidP="00307B0F">
      <w:pPr>
        <w:pStyle w:val="ab"/>
        <w:numPr>
          <w:ilvl w:val="0"/>
          <w:numId w:val="26"/>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تبادل الأشهر في الطول: وهو ما نسبه البعض للإمام جعفر الصادق، وتكون الأشهر الهجرية الفردية أشهرا تامة أي ثلاثين يوما، والأشهر الزوجية ناقصة أي تسعة وعشرين يوما</w:t>
      </w:r>
      <w:r w:rsidR="0017305C"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 xml:space="preserve"> وشهر ذو الحجة يكون تاما.</w:t>
      </w:r>
      <w:r w:rsidR="0017490C">
        <w:rPr>
          <w:rFonts w:ascii="Arabic Typesetting" w:hAnsi="Arabic Typesetting" w:cs="Traditional Arabic" w:hint="cs"/>
          <w:sz w:val="32"/>
          <w:szCs w:val="34"/>
          <w:rtl/>
          <w:lang w:bidi="ar-MA"/>
        </w:rPr>
        <w:t xml:space="preserve"> </w:t>
      </w:r>
      <w:proofErr w:type="gramStart"/>
      <w:r w:rsidRPr="00307B0F">
        <w:rPr>
          <w:rFonts w:ascii="Arabic Typesetting" w:hAnsi="Arabic Typesetting" w:cs="Traditional Arabic" w:hint="cs"/>
          <w:sz w:val="32"/>
          <w:szCs w:val="34"/>
          <w:rtl/>
          <w:lang w:bidi="ar-MA"/>
        </w:rPr>
        <w:t>ففي</w:t>
      </w:r>
      <w:proofErr w:type="gramEnd"/>
      <w:r w:rsidRPr="00307B0F">
        <w:rPr>
          <w:rFonts w:ascii="Arabic Typesetting" w:hAnsi="Arabic Typesetting" w:cs="Traditional Arabic" w:hint="cs"/>
          <w:sz w:val="32"/>
          <w:szCs w:val="34"/>
          <w:rtl/>
          <w:lang w:bidi="ar-MA"/>
        </w:rPr>
        <w:t xml:space="preserve"> هذه الحالة يكون ش</w:t>
      </w:r>
      <w:r w:rsidR="009A6D86" w:rsidRPr="00307B0F">
        <w:rPr>
          <w:rFonts w:ascii="Arabic Typesetting" w:hAnsi="Arabic Typesetting" w:cs="Traditional Arabic" w:hint="cs"/>
          <w:sz w:val="32"/>
          <w:szCs w:val="34"/>
          <w:rtl/>
          <w:lang w:bidi="ar-MA"/>
        </w:rPr>
        <w:t xml:space="preserve"> هر رمضان تاما أبدا أو ناقصا أبدا.</w:t>
      </w:r>
    </w:p>
    <w:p w14:paraId="1765674A" w14:textId="08F03E5F" w:rsidR="001C6CC6" w:rsidRPr="00307B0F" w:rsidRDefault="001C6CC6" w:rsidP="00307B0F">
      <w:pPr>
        <w:pStyle w:val="ab"/>
        <w:numPr>
          <w:ilvl w:val="0"/>
          <w:numId w:val="26"/>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اعتماد الاقتران: </w:t>
      </w:r>
      <w:r w:rsidR="00D13897"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وهو التعريف العلمي الغربي للشهر القمري،</w:t>
      </w:r>
      <w:r w:rsidR="0008582C" w:rsidRPr="00307B0F">
        <w:rPr>
          <w:rFonts w:ascii="Arabic Typesetting" w:hAnsi="Arabic Typesetting" w:cs="Traditional Arabic" w:hint="cs"/>
          <w:sz w:val="32"/>
          <w:szCs w:val="34"/>
          <w:rtl/>
          <w:lang w:bidi="ar-MA"/>
        </w:rPr>
        <w:t xml:space="preserve"> بحيث يكون المدة الزمنية بين كل اقترانين للقمر مع الشمس، وتكون مرة بعد ثلاثين يوما وأخرى بعد تسعة وعشرين يوما، وقد يتوالى شهران أو ثلاثة أشهر على وتيرة واحدة، " وتقوم هذه الطريقة على أن لحظة الاقتران لحظة كونية لجميع أهل الأرض وغيرهم </w:t>
      </w:r>
      <w:r w:rsidR="0008582C" w:rsidRPr="00307B0F">
        <w:rPr>
          <w:rFonts w:ascii="Arabic Typesetting" w:hAnsi="Arabic Typesetting" w:cs="Traditional Arabic"/>
          <w:sz w:val="32"/>
          <w:szCs w:val="34"/>
          <w:rtl/>
          <w:lang w:bidi="ar-MA"/>
        </w:rPr>
        <w:t>–</w:t>
      </w:r>
      <w:r w:rsidR="0008582C" w:rsidRPr="00307B0F">
        <w:rPr>
          <w:rFonts w:ascii="Arabic Typesetting" w:hAnsi="Arabic Typesetting" w:cs="Traditional Arabic" w:hint="cs"/>
          <w:sz w:val="32"/>
          <w:szCs w:val="34"/>
          <w:rtl/>
          <w:lang w:bidi="ar-MA"/>
        </w:rPr>
        <w:t xml:space="preserve"> وهذا يعتمد </w:t>
      </w:r>
      <w:r w:rsidR="0008582C" w:rsidRPr="00307B0F">
        <w:rPr>
          <w:rFonts w:ascii="Arabic Typesetting" w:hAnsi="Arabic Typesetting" w:cs="Traditional Arabic" w:hint="cs"/>
          <w:sz w:val="32"/>
          <w:szCs w:val="34"/>
          <w:rtl/>
          <w:lang w:bidi="ar-MA"/>
        </w:rPr>
        <w:lastRenderedPageBreak/>
        <w:t xml:space="preserve">على حساب موقع القمر الحقيقي ويُهمل أثر الغلاف الجوي - فيعتبر أن ما قبل الولادة يكون القمر محاقا وبعدها يولد القمر ليصبح هلالا. فإذا حدث الاقتران قبل غروب الشمس </w:t>
      </w:r>
      <w:r w:rsidR="0008582C" w:rsidRPr="00307B0F">
        <w:rPr>
          <w:rFonts w:ascii="Arabic Typesetting" w:hAnsi="Arabic Typesetting" w:cs="Traditional Arabic"/>
          <w:sz w:val="32"/>
          <w:szCs w:val="34"/>
          <w:rtl/>
          <w:lang w:bidi="ar-MA"/>
        </w:rPr>
        <w:t>–</w:t>
      </w:r>
      <w:r w:rsidR="0008582C" w:rsidRPr="00307B0F">
        <w:rPr>
          <w:rFonts w:ascii="Arabic Typesetting" w:hAnsi="Arabic Typesetting" w:cs="Traditional Arabic" w:hint="cs"/>
          <w:sz w:val="32"/>
          <w:szCs w:val="34"/>
          <w:rtl/>
          <w:lang w:bidi="ar-MA"/>
        </w:rPr>
        <w:t xml:space="preserve"> والبعض يجعله قبل منتصف الليل</w:t>
      </w:r>
      <w:r w:rsidR="00D13897" w:rsidRPr="00307B0F">
        <w:rPr>
          <w:rFonts w:ascii="Arabic Typesetting" w:hAnsi="Arabic Typesetting" w:cs="Traditional Arabic" w:hint="cs"/>
          <w:sz w:val="32"/>
          <w:szCs w:val="34"/>
          <w:rtl/>
          <w:lang w:bidi="ar-MA"/>
        </w:rPr>
        <w:t xml:space="preserve"> </w:t>
      </w:r>
      <w:r w:rsidR="00D13897" w:rsidRPr="00307B0F">
        <w:rPr>
          <w:rFonts w:ascii="Arabic Typesetting" w:hAnsi="Arabic Typesetting" w:cs="Traditional Arabic"/>
          <w:sz w:val="32"/>
          <w:szCs w:val="34"/>
          <w:rtl/>
          <w:lang w:bidi="ar-MA"/>
        </w:rPr>
        <w:t>–</w:t>
      </w:r>
      <w:r w:rsidR="00D13897" w:rsidRPr="00307B0F">
        <w:rPr>
          <w:rFonts w:ascii="Arabic Typesetting" w:hAnsi="Arabic Typesetting" w:cs="Traditional Arabic" w:hint="cs"/>
          <w:sz w:val="32"/>
          <w:szCs w:val="34"/>
          <w:rtl/>
          <w:lang w:bidi="ar-MA"/>
        </w:rPr>
        <w:t xml:space="preserve"> في مكان </w:t>
      </w:r>
      <w:proofErr w:type="gramStart"/>
      <w:r w:rsidR="00D13897" w:rsidRPr="00307B0F">
        <w:rPr>
          <w:rFonts w:ascii="Arabic Typesetting" w:hAnsi="Arabic Typesetting" w:cs="Traditional Arabic" w:hint="cs"/>
          <w:sz w:val="32"/>
          <w:szCs w:val="34"/>
          <w:rtl/>
          <w:lang w:bidi="ar-MA"/>
        </w:rPr>
        <w:t>مرجعي( كمكة</w:t>
      </w:r>
      <w:proofErr w:type="gramEnd"/>
      <w:r w:rsidR="00D13897" w:rsidRPr="00307B0F">
        <w:rPr>
          <w:rFonts w:ascii="Arabic Typesetting" w:hAnsi="Arabic Typesetting" w:cs="Traditional Arabic" w:hint="cs"/>
          <w:sz w:val="32"/>
          <w:szCs w:val="34"/>
          <w:rtl/>
          <w:lang w:bidi="ar-MA"/>
        </w:rPr>
        <w:t xml:space="preserve"> المكرمة عمد المسلمين، وبعضهم يجعل المكان غرينيتش باعتباره مرجع التوقيت العالمي...) فيكون اليوم التالي هو المتمم للشهر الحالي."</w:t>
      </w:r>
      <w:r w:rsidR="00307B0F" w:rsidRPr="00307B0F">
        <w:rPr>
          <w:rStyle w:val="a8"/>
          <w:rtl/>
        </w:rPr>
        <w:t>(</w:t>
      </w:r>
      <w:r w:rsidR="00D13897" w:rsidRPr="00307B0F">
        <w:rPr>
          <w:rStyle w:val="a8"/>
          <w:rtl/>
        </w:rPr>
        <w:footnoteReference w:id="64"/>
      </w:r>
      <w:r w:rsidR="00307B0F" w:rsidRPr="00307B0F">
        <w:rPr>
          <w:rStyle w:val="a8"/>
          <w:rtl/>
        </w:rPr>
        <w:t>)</w:t>
      </w:r>
    </w:p>
    <w:p w14:paraId="2838337D" w14:textId="77777777" w:rsidR="0008582C" w:rsidRPr="00307B0F" w:rsidRDefault="00494E27"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وهذا التعريف السالف هو محط خلاف</w:t>
      </w:r>
      <w:r w:rsidR="00FF408E" w:rsidRPr="00307B0F">
        <w:rPr>
          <w:rFonts w:ascii="Arabic Typesetting" w:hAnsi="Arabic Typesetting" w:cs="Traditional Arabic" w:hint="cs"/>
          <w:sz w:val="32"/>
          <w:szCs w:val="34"/>
          <w:rtl/>
          <w:lang w:bidi="ar-MA"/>
        </w:rPr>
        <w:t xml:space="preserve"> علمي وشرعي</w:t>
      </w:r>
      <w:r w:rsidRPr="00307B0F">
        <w:rPr>
          <w:rFonts w:ascii="Arabic Typesetting" w:hAnsi="Arabic Typesetting" w:cs="Traditional Arabic" w:hint="cs"/>
          <w:sz w:val="32"/>
          <w:szCs w:val="34"/>
          <w:rtl/>
          <w:lang w:bidi="ar-MA"/>
        </w:rPr>
        <w:t xml:space="preserve"> بين العلماء المسلمين</w:t>
      </w:r>
      <w:r w:rsidR="00FF408E" w:rsidRPr="00307B0F">
        <w:rPr>
          <w:rFonts w:ascii="Arabic Typesetting" w:hAnsi="Arabic Typesetting" w:cs="Traditional Arabic" w:hint="cs"/>
          <w:sz w:val="32"/>
          <w:szCs w:val="34"/>
          <w:rtl/>
          <w:lang w:bidi="ar-MA"/>
        </w:rPr>
        <w:t>، وكانت عليه اعتراضات مفادها:</w:t>
      </w:r>
    </w:p>
    <w:p w14:paraId="0F1BFF55" w14:textId="77777777" w:rsidR="00FF408E" w:rsidRPr="00307B0F" w:rsidRDefault="00FF408E" w:rsidP="00307B0F">
      <w:pPr>
        <w:pStyle w:val="ab"/>
        <w:numPr>
          <w:ilvl w:val="0"/>
          <w:numId w:val="27"/>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أن هذا التعريف لا يهتم بحساب الرؤية وإمكانيتها في وضع تقويم شرعي للمسلمين.</w:t>
      </w:r>
    </w:p>
    <w:p w14:paraId="401F06D8" w14:textId="192C8D74" w:rsidR="0008582C" w:rsidRPr="00307B0F" w:rsidRDefault="009A6D86" w:rsidP="00307B0F">
      <w:pPr>
        <w:pStyle w:val="ab"/>
        <w:numPr>
          <w:ilvl w:val="0"/>
          <w:numId w:val="27"/>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عدم الدقة في وصف الاقتران</w:t>
      </w:r>
      <w:r w:rsidR="00FF408E"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ب</w:t>
      </w:r>
      <w:r w:rsidR="00FF408E" w:rsidRPr="00307B0F">
        <w:rPr>
          <w:rFonts w:ascii="Arabic Typesetting" w:hAnsi="Arabic Typesetting" w:cs="Traditional Arabic" w:hint="cs"/>
          <w:sz w:val="32"/>
          <w:szCs w:val="34"/>
          <w:rtl/>
          <w:lang w:bidi="ar-MA"/>
        </w:rPr>
        <w:t xml:space="preserve">لحظة كونية على </w:t>
      </w:r>
      <w:r w:rsidR="007E16D7" w:rsidRPr="00307B0F">
        <w:rPr>
          <w:rFonts w:ascii="Arabic Typesetting" w:hAnsi="Arabic Typesetting" w:cs="Traditional Arabic" w:hint="cs"/>
          <w:sz w:val="32"/>
          <w:szCs w:val="34"/>
          <w:rtl/>
          <w:lang w:bidi="ar-MA"/>
        </w:rPr>
        <w:t>اعتبار أن تعريف الاقتران هو وضع "</w:t>
      </w:r>
      <w:r w:rsidR="00FF408E" w:rsidRPr="00307B0F">
        <w:rPr>
          <w:rFonts w:ascii="Arabic Typesetting" w:hAnsi="Arabic Typesetting" w:cs="Traditional Arabic" w:hint="cs"/>
          <w:sz w:val="32"/>
          <w:szCs w:val="34"/>
          <w:rtl/>
          <w:lang w:bidi="ar-MA"/>
        </w:rPr>
        <w:t>مراكز الأرض والقمر والشمس في المستوى نفسه، فإن كانت على خط واحد يحدث كسو</w:t>
      </w:r>
      <w:r w:rsidR="0099488A" w:rsidRPr="00307B0F">
        <w:rPr>
          <w:rFonts w:ascii="Arabic Typesetting" w:hAnsi="Arabic Typesetting" w:cs="Traditional Arabic" w:hint="cs"/>
          <w:sz w:val="32"/>
          <w:szCs w:val="34"/>
          <w:rtl/>
          <w:lang w:bidi="ar-MA"/>
        </w:rPr>
        <w:t>ف كلي للشمس، وهذا ما يسمى بلحظة الاقتران المشاهد، لكنه لا</w:t>
      </w:r>
      <w:r w:rsidR="0017305C" w:rsidRPr="00307B0F">
        <w:rPr>
          <w:rFonts w:ascii="Arabic Typesetting" w:hAnsi="Arabic Typesetting" w:cs="Traditional Arabic" w:hint="cs"/>
          <w:sz w:val="32"/>
          <w:szCs w:val="34"/>
          <w:rtl/>
          <w:lang w:bidi="ar-MA"/>
        </w:rPr>
        <w:t xml:space="preserve"> </w:t>
      </w:r>
      <w:r w:rsidR="0099488A" w:rsidRPr="00307B0F">
        <w:rPr>
          <w:rFonts w:ascii="Arabic Typesetting" w:hAnsi="Arabic Typesetting" w:cs="Traditional Arabic" w:hint="cs"/>
          <w:sz w:val="32"/>
          <w:szCs w:val="34"/>
          <w:rtl/>
          <w:lang w:bidi="ar-MA"/>
        </w:rPr>
        <w:t>يُرى في أنحاء الأرض المقابلة لذاك المشهد.</w:t>
      </w:r>
      <w:r w:rsidR="007E16D7" w:rsidRPr="00307B0F">
        <w:rPr>
          <w:rFonts w:ascii="Arabic Typesetting" w:hAnsi="Arabic Typesetting" w:cs="Traditional Arabic" w:hint="cs"/>
          <w:sz w:val="32"/>
          <w:szCs w:val="34"/>
          <w:rtl/>
          <w:lang w:bidi="ar-MA"/>
        </w:rPr>
        <w:t>"</w:t>
      </w:r>
      <w:r w:rsidR="00307B0F" w:rsidRPr="00307B0F">
        <w:rPr>
          <w:rStyle w:val="a8"/>
          <w:rtl/>
        </w:rPr>
        <w:t>(</w:t>
      </w:r>
      <w:r w:rsidR="0099488A" w:rsidRPr="00307B0F">
        <w:rPr>
          <w:rStyle w:val="a8"/>
          <w:rtl/>
        </w:rPr>
        <w:footnoteReference w:id="65"/>
      </w:r>
      <w:r w:rsidR="00307B0F" w:rsidRPr="00307B0F">
        <w:rPr>
          <w:rStyle w:val="a8"/>
          <w:rtl/>
        </w:rPr>
        <w:t>)</w:t>
      </w:r>
      <w:r w:rsidR="006D4E98" w:rsidRPr="00307B0F">
        <w:rPr>
          <w:rFonts w:ascii="Arabic Typesetting" w:hAnsi="Arabic Typesetting" w:cs="Traditional Arabic" w:hint="cs"/>
          <w:sz w:val="32"/>
          <w:szCs w:val="34"/>
          <w:rtl/>
          <w:lang w:bidi="ar-MA"/>
        </w:rPr>
        <w:t>،</w:t>
      </w:r>
      <w:r w:rsidR="007E16D7" w:rsidRPr="00307B0F">
        <w:rPr>
          <w:rFonts w:ascii="Arabic Typesetting" w:hAnsi="Arabic Typesetting" w:cs="Traditional Arabic" w:hint="cs"/>
          <w:sz w:val="32"/>
          <w:szCs w:val="34"/>
          <w:rtl/>
          <w:lang w:bidi="ar-MA"/>
        </w:rPr>
        <w:t xml:space="preserve"> فالقول </w:t>
      </w:r>
      <w:proofErr w:type="spellStart"/>
      <w:r w:rsidR="007E16D7" w:rsidRPr="00307B0F">
        <w:rPr>
          <w:rFonts w:ascii="Arabic Typesetting" w:hAnsi="Arabic Typesetting" w:cs="Traditional Arabic" w:hint="cs"/>
          <w:sz w:val="32"/>
          <w:szCs w:val="34"/>
          <w:rtl/>
          <w:lang w:bidi="ar-MA"/>
        </w:rPr>
        <w:t>بكون</w:t>
      </w:r>
      <w:r w:rsidRPr="00307B0F">
        <w:rPr>
          <w:rFonts w:ascii="Arabic Typesetting" w:hAnsi="Arabic Typesetting" w:cs="Traditional Arabic" w:hint="cs"/>
          <w:sz w:val="32"/>
          <w:szCs w:val="34"/>
          <w:rtl/>
          <w:lang w:bidi="ar-MA"/>
        </w:rPr>
        <w:t>ـ</w:t>
      </w:r>
      <w:r w:rsidR="007E16D7" w:rsidRPr="00307B0F">
        <w:rPr>
          <w:rFonts w:ascii="Arabic Typesetting" w:hAnsi="Arabic Typesetting" w:cs="Traditional Arabic" w:hint="cs"/>
          <w:sz w:val="32"/>
          <w:szCs w:val="34"/>
          <w:rtl/>
          <w:lang w:bidi="ar-MA"/>
        </w:rPr>
        <w:t>ي</w:t>
      </w:r>
      <w:r w:rsidRPr="00307B0F">
        <w:rPr>
          <w:rFonts w:ascii="Arabic Typesetting" w:hAnsi="Arabic Typesetting" w:cs="Traditional Arabic" w:hint="cs"/>
          <w:sz w:val="32"/>
          <w:szCs w:val="34"/>
          <w:rtl/>
          <w:lang w:bidi="ar-MA"/>
        </w:rPr>
        <w:t>ـته</w:t>
      </w:r>
      <w:proofErr w:type="spellEnd"/>
      <w:r w:rsidR="007E16D7" w:rsidRPr="00307B0F">
        <w:rPr>
          <w:rFonts w:ascii="Arabic Typesetting" w:hAnsi="Arabic Typesetting" w:cs="Traditional Arabic" w:hint="cs"/>
          <w:sz w:val="32"/>
          <w:szCs w:val="34"/>
          <w:rtl/>
          <w:lang w:bidi="ar-MA"/>
        </w:rPr>
        <w:t xml:space="preserve"> لا يستقيم</w:t>
      </w:r>
      <w:r w:rsidRPr="00307B0F">
        <w:rPr>
          <w:rFonts w:ascii="Arabic Typesetting" w:hAnsi="Arabic Typesetting" w:cs="Traditional Arabic" w:hint="cs"/>
          <w:sz w:val="32"/>
          <w:szCs w:val="34"/>
          <w:rtl/>
          <w:lang w:bidi="ar-MA"/>
        </w:rPr>
        <w:t>،</w:t>
      </w:r>
      <w:r w:rsidR="007E16D7" w:rsidRPr="00307B0F">
        <w:rPr>
          <w:rFonts w:ascii="Arabic Typesetting" w:hAnsi="Arabic Typesetting" w:cs="Traditional Arabic" w:hint="cs"/>
          <w:sz w:val="32"/>
          <w:szCs w:val="34"/>
          <w:rtl/>
          <w:lang w:bidi="ar-MA"/>
        </w:rPr>
        <w:t xml:space="preserve"> لعدم تعميم رؤية المشهد في</w:t>
      </w:r>
      <w:r w:rsidRPr="00307B0F">
        <w:rPr>
          <w:rFonts w:ascii="Arabic Typesetting" w:hAnsi="Arabic Typesetting" w:cs="Traditional Arabic" w:hint="cs"/>
          <w:sz w:val="32"/>
          <w:szCs w:val="34"/>
          <w:rtl/>
          <w:lang w:bidi="ar-MA"/>
        </w:rPr>
        <w:t xml:space="preserve"> جميع</w:t>
      </w:r>
      <w:r w:rsidR="007E16D7" w:rsidRPr="00307B0F">
        <w:rPr>
          <w:rFonts w:ascii="Arabic Typesetting" w:hAnsi="Arabic Typesetting" w:cs="Traditional Arabic" w:hint="cs"/>
          <w:sz w:val="32"/>
          <w:szCs w:val="34"/>
          <w:rtl/>
          <w:lang w:bidi="ar-MA"/>
        </w:rPr>
        <w:t xml:space="preserve"> أنحاء الأرض.</w:t>
      </w:r>
    </w:p>
    <w:p w14:paraId="01565155" w14:textId="77777777" w:rsidR="0008582C" w:rsidRPr="00307B0F" w:rsidRDefault="00683454" w:rsidP="00307B0F">
      <w:pPr>
        <w:pStyle w:val="ab"/>
        <w:numPr>
          <w:ilvl w:val="0"/>
          <w:numId w:val="27"/>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عطفا على ما ذكر، نجد أن من العلماء من يضيف لتعريف الاقتران عمرا معينا للقمر الوليد، وأقله رصد لدى علماء الغرب أربع عشرة ساعة ونصف الساعة</w:t>
      </w:r>
      <w:r w:rsidR="006D4E98" w:rsidRPr="00307B0F">
        <w:rPr>
          <w:rFonts w:ascii="Arabic Typesetting" w:hAnsi="Arabic Typesetting" w:cs="Traditional Arabic" w:hint="cs"/>
          <w:sz w:val="32"/>
          <w:szCs w:val="34"/>
          <w:rtl/>
          <w:lang w:bidi="ar-MA"/>
        </w:rPr>
        <w:t>، بعد الاقتران الكوني، مع رصد أقل من ذلك التقدير لدى البعض.</w:t>
      </w:r>
    </w:p>
    <w:p w14:paraId="677ADA95" w14:textId="11395B30" w:rsidR="003C2D1C" w:rsidRDefault="003C2D1C" w:rsidP="00307B0F">
      <w:pPr>
        <w:pStyle w:val="ab"/>
        <w:numPr>
          <w:ilvl w:val="0"/>
          <w:numId w:val="27"/>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من العلماء من ينفي رؤية الهلال قبل الولادة، حيث يكون محاقا وليس هلالا على اعتبار التعريف الشرعي للهلال؛ أي</w:t>
      </w:r>
      <w:r w:rsidR="0017305C"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 xml:space="preserve"> قوس القمر الذي يغرب بعد الشمس في آخر الشهر الهجري</w:t>
      </w:r>
      <w:r w:rsidR="0017305C"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 xml:space="preserve"> لا متعلقا بالاقتران أو الولادة، فإن رؤي الهلال بهذا الشكل وانتشر خبره بين الناس حُقَّ أن يسمى هلالا لإهلال الناس به، فإن وجد ولم يره أحد لم يُسمَّ هلالا</w:t>
      </w:r>
      <w:r w:rsidR="000505E8" w:rsidRPr="00307B0F">
        <w:rPr>
          <w:rFonts w:ascii="Arabic Typesetting" w:hAnsi="Arabic Typesetting" w:cs="Traditional Arabic" w:hint="cs"/>
          <w:sz w:val="32"/>
          <w:szCs w:val="34"/>
          <w:rtl/>
          <w:lang w:bidi="ar-MA"/>
        </w:rPr>
        <w:t>، فالعمدة على الرؤية...</w:t>
      </w:r>
      <w:r w:rsidR="00307B0F" w:rsidRPr="00307B0F">
        <w:rPr>
          <w:rStyle w:val="a8"/>
          <w:rtl/>
        </w:rPr>
        <w:t>(</w:t>
      </w:r>
      <w:r w:rsidR="000505E8" w:rsidRPr="00307B0F">
        <w:rPr>
          <w:rStyle w:val="a8"/>
          <w:rtl/>
        </w:rPr>
        <w:footnoteReference w:id="66"/>
      </w:r>
      <w:r w:rsidR="00307B0F" w:rsidRPr="00307B0F">
        <w:rPr>
          <w:rStyle w:val="a8"/>
          <w:rtl/>
        </w:rPr>
        <w:t>)</w:t>
      </w:r>
      <w:r w:rsidR="000505E8" w:rsidRPr="00307B0F">
        <w:rPr>
          <w:rFonts w:ascii="Arabic Typesetting" w:hAnsi="Arabic Typesetting" w:cs="Traditional Arabic" w:hint="cs"/>
          <w:sz w:val="32"/>
          <w:szCs w:val="34"/>
          <w:rtl/>
          <w:lang w:bidi="ar-MA"/>
        </w:rPr>
        <w:t>.</w:t>
      </w:r>
    </w:p>
    <w:p w14:paraId="606BF928" w14:textId="77777777" w:rsidR="0017490C" w:rsidRPr="00307B0F" w:rsidRDefault="0017490C" w:rsidP="0017490C">
      <w:pPr>
        <w:pStyle w:val="ab"/>
        <w:numPr>
          <w:ilvl w:val="0"/>
          <w:numId w:val="27"/>
        </w:numPr>
        <w:tabs>
          <w:tab w:val="left" w:pos="282"/>
        </w:tabs>
        <w:bidi/>
        <w:spacing w:after="120" w:line="240" w:lineRule="auto"/>
        <w:ind w:left="0" w:firstLine="0"/>
        <w:jc w:val="both"/>
        <w:rPr>
          <w:rFonts w:ascii="Arabic Typesetting" w:hAnsi="Arabic Typesetting" w:cs="Traditional Arabic"/>
          <w:sz w:val="32"/>
          <w:szCs w:val="34"/>
          <w:rtl/>
          <w:lang w:bidi="ar-MA"/>
        </w:rPr>
      </w:pPr>
    </w:p>
    <w:p w14:paraId="6F206284" w14:textId="77777777" w:rsidR="00503E5B" w:rsidRPr="0017490C" w:rsidRDefault="000505E8" w:rsidP="00307B0F">
      <w:pPr>
        <w:pStyle w:val="ab"/>
        <w:numPr>
          <w:ilvl w:val="0"/>
          <w:numId w:val="28"/>
        </w:numPr>
        <w:tabs>
          <w:tab w:val="left" w:pos="282"/>
        </w:tabs>
        <w:bidi/>
        <w:spacing w:after="120" w:line="240" w:lineRule="auto"/>
        <w:ind w:left="0" w:firstLine="0"/>
        <w:jc w:val="both"/>
        <w:rPr>
          <w:rFonts w:ascii="Arabic Typesetting" w:hAnsi="Arabic Typesetting" w:cs="Traditional Arabic"/>
          <w:b/>
          <w:bCs/>
          <w:sz w:val="32"/>
          <w:szCs w:val="34"/>
          <w:lang w:bidi="ar-MA"/>
        </w:rPr>
      </w:pPr>
      <w:r w:rsidRPr="0017490C">
        <w:rPr>
          <w:rFonts w:ascii="Arabic Typesetting" w:hAnsi="Arabic Typesetting" w:cs="Traditional Arabic" w:hint="cs"/>
          <w:b/>
          <w:bCs/>
          <w:sz w:val="32"/>
          <w:szCs w:val="34"/>
          <w:rtl/>
          <w:lang w:bidi="ar-MA"/>
        </w:rPr>
        <w:t>التعريف المعتمد:</w:t>
      </w:r>
    </w:p>
    <w:p w14:paraId="487045D5" w14:textId="50EC3851" w:rsidR="0008582C" w:rsidRPr="00307B0F" w:rsidRDefault="000505E8"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 اعتماد موقع القمر</w:t>
      </w:r>
      <w:r w:rsidR="0017305C"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الرؤية)</w:t>
      </w:r>
      <w:r w:rsidR="00817C15"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 xml:space="preserve">اعتبر هذا التعريف الأقرب إلى </w:t>
      </w:r>
      <w:r w:rsidR="00817C15" w:rsidRPr="00307B0F">
        <w:rPr>
          <w:rFonts w:ascii="Arabic Typesetting" w:hAnsi="Arabic Typesetting" w:cs="Traditional Arabic" w:hint="cs"/>
          <w:sz w:val="32"/>
          <w:szCs w:val="34"/>
          <w:rtl/>
          <w:lang w:bidi="ar-MA"/>
        </w:rPr>
        <w:t>تعاريف</w:t>
      </w:r>
      <w:r w:rsidRPr="00307B0F">
        <w:rPr>
          <w:rFonts w:ascii="Arabic Typesetting" w:hAnsi="Arabic Typesetting" w:cs="Traditional Arabic" w:hint="cs"/>
          <w:sz w:val="32"/>
          <w:szCs w:val="34"/>
          <w:rtl/>
          <w:lang w:bidi="ar-MA"/>
        </w:rPr>
        <w:t xml:space="preserve"> الرؤية، لاهتمامه بولادة القمر من عدمها، بل يقدر موقع القمر بالنسبة للراصد والشمس، ويقدر موقع الشمس عند الغروب للوصول إلى</w:t>
      </w:r>
      <w:r w:rsidR="00C1127B" w:rsidRPr="00307B0F">
        <w:rPr>
          <w:rFonts w:ascii="Arabic Typesetting" w:hAnsi="Arabic Typesetting" w:cs="Traditional Arabic" w:hint="cs"/>
          <w:sz w:val="32"/>
          <w:szCs w:val="34"/>
          <w:rtl/>
          <w:lang w:bidi="ar-MA"/>
        </w:rPr>
        <w:t xml:space="preserve"> رؤية مدى ارتفاع القمر فوق الأفق مع الأخذ باعتبار:</w:t>
      </w:r>
    </w:p>
    <w:p w14:paraId="1633DB2B" w14:textId="77777777" w:rsidR="00C1127B" w:rsidRPr="00307B0F" w:rsidRDefault="00C1127B" w:rsidP="00307B0F">
      <w:pPr>
        <w:pStyle w:val="ab"/>
        <w:numPr>
          <w:ilvl w:val="0"/>
          <w:numId w:val="29"/>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أثر الانكسار المترتب عن الغلاف الجوي ومؤثراته.</w:t>
      </w:r>
    </w:p>
    <w:p w14:paraId="5E6BAB7B" w14:textId="77777777" w:rsidR="00C1127B" w:rsidRPr="00307B0F" w:rsidRDefault="00C1127B" w:rsidP="00307B0F">
      <w:pPr>
        <w:pStyle w:val="ab"/>
        <w:numPr>
          <w:ilvl w:val="0"/>
          <w:numId w:val="29"/>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موقع الراصد بدقة من حيث ال</w:t>
      </w:r>
      <w:r w:rsidR="006B6A9E" w:rsidRPr="00307B0F">
        <w:rPr>
          <w:rFonts w:ascii="Arabic Typesetting" w:hAnsi="Arabic Typesetting" w:cs="Traditional Arabic" w:hint="cs"/>
          <w:sz w:val="32"/>
          <w:szCs w:val="34"/>
          <w:rtl/>
          <w:lang w:bidi="ar-MA"/>
        </w:rPr>
        <w:t>موقع الجغرافي و</w:t>
      </w:r>
      <w:r w:rsidR="00610997" w:rsidRPr="00307B0F">
        <w:rPr>
          <w:rFonts w:ascii="Arabic Typesetting" w:hAnsi="Arabic Typesetting" w:cs="Traditional Arabic" w:hint="cs"/>
          <w:sz w:val="32"/>
          <w:szCs w:val="34"/>
          <w:rtl/>
          <w:lang w:bidi="ar-MA"/>
        </w:rPr>
        <w:t xml:space="preserve">من حيث </w:t>
      </w:r>
      <w:r w:rsidR="006B6A9E" w:rsidRPr="00307B0F">
        <w:rPr>
          <w:rFonts w:ascii="Arabic Typesetting" w:hAnsi="Arabic Typesetting" w:cs="Traditional Arabic" w:hint="cs"/>
          <w:sz w:val="32"/>
          <w:szCs w:val="34"/>
          <w:rtl/>
          <w:lang w:bidi="ar-MA"/>
        </w:rPr>
        <w:t xml:space="preserve">الارتفاع عن سطح </w:t>
      </w:r>
      <w:r w:rsidRPr="00307B0F">
        <w:rPr>
          <w:rFonts w:ascii="Arabic Typesetting" w:hAnsi="Arabic Typesetting" w:cs="Traditional Arabic" w:hint="cs"/>
          <w:sz w:val="32"/>
          <w:szCs w:val="34"/>
          <w:rtl/>
          <w:lang w:bidi="ar-MA"/>
        </w:rPr>
        <w:t>الأرض حوله</w:t>
      </w:r>
      <w:r w:rsidR="00D63858" w:rsidRPr="00307B0F">
        <w:rPr>
          <w:rFonts w:ascii="Arabic Typesetting" w:hAnsi="Arabic Typesetting" w:cs="Traditional Arabic" w:hint="cs"/>
          <w:sz w:val="32"/>
          <w:szCs w:val="34"/>
          <w:rtl/>
          <w:lang w:bidi="ar-MA"/>
        </w:rPr>
        <w:t>.</w:t>
      </w:r>
    </w:p>
    <w:p w14:paraId="639E63A0" w14:textId="77777777" w:rsidR="009613D3" w:rsidRPr="00307B0F" w:rsidRDefault="009613D3" w:rsidP="00307B0F">
      <w:pPr>
        <w:pStyle w:val="ab"/>
        <w:tabs>
          <w:tab w:val="left" w:pos="282"/>
        </w:tabs>
        <w:bidi/>
        <w:spacing w:after="120" w:line="240" w:lineRule="auto"/>
        <w:ind w:left="0"/>
        <w:jc w:val="both"/>
        <w:rPr>
          <w:rFonts w:ascii="Arabic Typesetting" w:hAnsi="Arabic Typesetting" w:cs="Traditional Arabic"/>
          <w:sz w:val="32"/>
          <w:szCs w:val="34"/>
          <w:lang w:bidi="ar-MA"/>
        </w:rPr>
      </w:pPr>
    </w:p>
    <w:p w14:paraId="4E60D813" w14:textId="048ED8E8" w:rsidR="00E0315A" w:rsidRPr="00307B0F" w:rsidRDefault="009613D3" w:rsidP="00307B0F">
      <w:pPr>
        <w:pStyle w:val="ab"/>
        <w:numPr>
          <w:ilvl w:val="0"/>
          <w:numId w:val="28"/>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lastRenderedPageBreak/>
        <w:t>موقف الفقهاء</w:t>
      </w:r>
      <w:r w:rsidR="0017305C" w:rsidRPr="00307B0F">
        <w:rPr>
          <w:rFonts w:ascii="Arabic Typesetting" w:hAnsi="Arabic Typesetting" w:cs="Traditional Arabic" w:hint="cs"/>
          <w:sz w:val="32"/>
          <w:szCs w:val="34"/>
          <w:rtl/>
          <w:lang w:bidi="ar-MA"/>
        </w:rPr>
        <w:t xml:space="preserve"> </w:t>
      </w:r>
      <w:r w:rsidR="00BC1462" w:rsidRPr="00307B0F">
        <w:rPr>
          <w:rFonts w:ascii="Arabic Typesetting" w:hAnsi="Arabic Typesetting" w:cs="Traditional Arabic" w:hint="cs"/>
          <w:sz w:val="32"/>
          <w:szCs w:val="34"/>
          <w:rtl/>
          <w:lang w:bidi="ar-MA"/>
        </w:rPr>
        <w:t>من اعتبار الحساب الفلكي في تحديد بدايات الشهور القمرية.</w:t>
      </w:r>
    </w:p>
    <w:p w14:paraId="744E40C4" w14:textId="0A79E837" w:rsidR="00F05B2A" w:rsidRPr="0017490C" w:rsidRDefault="0017305C" w:rsidP="00307B0F">
      <w:pPr>
        <w:tabs>
          <w:tab w:val="left" w:pos="282"/>
        </w:tabs>
        <w:bidi/>
        <w:spacing w:after="120" w:line="240" w:lineRule="auto"/>
        <w:jc w:val="both"/>
        <w:rPr>
          <w:rFonts w:ascii="Arabic Typesetting" w:hAnsi="Arabic Typesetting" w:cs="Traditional Arabic"/>
          <w:sz w:val="32"/>
          <w:szCs w:val="34"/>
          <w:rtl/>
          <w:lang w:val="en-US"/>
        </w:rPr>
      </w:pPr>
      <w:r w:rsidRPr="00307B0F">
        <w:rPr>
          <w:rFonts w:ascii="Arabic Typesetting" w:hAnsi="Arabic Typesetting" w:cs="Traditional Arabic" w:hint="cs"/>
          <w:sz w:val="32"/>
          <w:szCs w:val="34"/>
          <w:rtl/>
          <w:lang w:bidi="ar-MA"/>
        </w:rPr>
        <w:t xml:space="preserve"> </w:t>
      </w:r>
      <w:r w:rsidR="00BC1462" w:rsidRPr="00307B0F">
        <w:rPr>
          <w:rFonts w:ascii="Arabic Typesetting" w:hAnsi="Arabic Typesetting" w:cs="Traditional Arabic" w:hint="cs"/>
          <w:sz w:val="32"/>
          <w:szCs w:val="34"/>
          <w:rtl/>
          <w:lang w:bidi="ar-MA"/>
        </w:rPr>
        <w:t xml:space="preserve">عرف الوسط الفقهي والعلمي منذ بدايات الحضارة الإسلامية، ازدهارا </w:t>
      </w:r>
      <w:r w:rsidR="00FF238E" w:rsidRPr="00307B0F">
        <w:rPr>
          <w:rFonts w:ascii="Arabic Typesetting" w:hAnsi="Arabic Typesetting" w:cs="Traditional Arabic" w:hint="cs"/>
          <w:sz w:val="32"/>
          <w:szCs w:val="34"/>
          <w:rtl/>
          <w:lang w:bidi="ar-MA"/>
        </w:rPr>
        <w:t>مع اهتمام</w:t>
      </w:r>
      <w:r w:rsidR="00BC1462" w:rsidRPr="00307B0F">
        <w:rPr>
          <w:rFonts w:ascii="Arabic Typesetting" w:hAnsi="Arabic Typesetting" w:cs="Traditional Arabic" w:hint="cs"/>
          <w:sz w:val="32"/>
          <w:szCs w:val="34"/>
          <w:rtl/>
          <w:lang w:bidi="ar-MA"/>
        </w:rPr>
        <w:t xml:space="preserve"> </w:t>
      </w:r>
      <w:r w:rsidR="00FF238E" w:rsidRPr="00307B0F">
        <w:rPr>
          <w:rFonts w:ascii="Arabic Typesetting" w:hAnsi="Arabic Typesetting" w:cs="Traditional Arabic" w:hint="cs"/>
          <w:sz w:val="32"/>
          <w:szCs w:val="34"/>
          <w:rtl/>
          <w:lang w:bidi="ar-MA"/>
        </w:rPr>
        <w:t>ال</w:t>
      </w:r>
      <w:r w:rsidR="00BC1462" w:rsidRPr="00307B0F">
        <w:rPr>
          <w:rFonts w:ascii="Arabic Typesetting" w:hAnsi="Arabic Typesetting" w:cs="Traditional Arabic" w:hint="cs"/>
          <w:sz w:val="32"/>
          <w:szCs w:val="34"/>
          <w:rtl/>
          <w:lang w:bidi="ar-MA"/>
        </w:rPr>
        <w:t xml:space="preserve">فقهاء القدامى </w:t>
      </w:r>
      <w:r w:rsidR="00610997" w:rsidRPr="00307B0F">
        <w:rPr>
          <w:rFonts w:ascii="Arabic Typesetting" w:hAnsi="Arabic Typesetting" w:cs="Traditional Arabic" w:hint="cs"/>
          <w:sz w:val="32"/>
          <w:szCs w:val="34"/>
          <w:rtl/>
          <w:lang w:bidi="ar-MA"/>
        </w:rPr>
        <w:t>ب</w:t>
      </w:r>
      <w:r w:rsidR="00BC1462" w:rsidRPr="00307B0F">
        <w:rPr>
          <w:rFonts w:ascii="Arabic Typesetting" w:hAnsi="Arabic Typesetting" w:cs="Traditional Arabic" w:hint="cs"/>
          <w:sz w:val="32"/>
          <w:szCs w:val="34"/>
          <w:rtl/>
          <w:lang w:bidi="ar-MA"/>
        </w:rPr>
        <w:t>العلوم الفلكية إلى جانب العلوم الشرعية</w:t>
      </w:r>
      <w:r w:rsidRPr="00307B0F">
        <w:rPr>
          <w:rFonts w:ascii="Arabic Typesetting" w:hAnsi="Arabic Typesetting" w:cs="Traditional Arabic" w:hint="cs"/>
          <w:sz w:val="32"/>
          <w:szCs w:val="34"/>
          <w:rtl/>
          <w:lang w:bidi="ar-MA"/>
        </w:rPr>
        <w:t>،</w:t>
      </w:r>
      <w:r w:rsidR="00BC1462" w:rsidRPr="00307B0F">
        <w:rPr>
          <w:rFonts w:ascii="Arabic Typesetting" w:hAnsi="Arabic Typesetting" w:cs="Traditional Arabic" w:hint="cs"/>
          <w:sz w:val="32"/>
          <w:szCs w:val="34"/>
          <w:rtl/>
          <w:lang w:bidi="ar-MA"/>
        </w:rPr>
        <w:t xml:space="preserve"> </w:t>
      </w:r>
      <w:r w:rsidR="007D6EA3" w:rsidRPr="00307B0F">
        <w:rPr>
          <w:rFonts w:ascii="Arabic Typesetting" w:hAnsi="Arabic Typesetting" w:cs="Traditional Arabic" w:hint="cs"/>
          <w:sz w:val="32"/>
          <w:szCs w:val="34"/>
          <w:rtl/>
          <w:lang w:bidi="ar-MA"/>
        </w:rPr>
        <w:t>فنالت مس</w:t>
      </w:r>
      <w:r w:rsidR="008D6412" w:rsidRPr="00307B0F">
        <w:rPr>
          <w:rFonts w:ascii="Arabic Typesetting" w:hAnsi="Arabic Typesetting" w:cs="Traditional Arabic" w:hint="cs"/>
          <w:sz w:val="32"/>
          <w:szCs w:val="34"/>
          <w:rtl/>
          <w:lang w:bidi="ar-MA"/>
        </w:rPr>
        <w:t>أ</w:t>
      </w:r>
      <w:r w:rsidR="007D6EA3" w:rsidRPr="00307B0F">
        <w:rPr>
          <w:rFonts w:ascii="Arabic Typesetting" w:hAnsi="Arabic Typesetting" w:cs="Traditional Arabic" w:hint="cs"/>
          <w:sz w:val="32"/>
          <w:szCs w:val="34"/>
          <w:rtl/>
          <w:lang w:bidi="ar-MA"/>
        </w:rPr>
        <w:t>لة</w:t>
      </w:r>
      <w:r w:rsidR="008D6412" w:rsidRPr="00307B0F">
        <w:rPr>
          <w:rFonts w:ascii="Arabic Typesetting" w:hAnsi="Arabic Typesetting" w:cs="Traditional Arabic" w:hint="cs"/>
          <w:sz w:val="32"/>
          <w:szCs w:val="34"/>
          <w:rtl/>
          <w:lang w:bidi="ar-MA"/>
        </w:rPr>
        <w:t xml:space="preserve"> الاعتماد على</w:t>
      </w:r>
      <w:r w:rsidR="007D6EA3" w:rsidRPr="00307B0F">
        <w:rPr>
          <w:rFonts w:ascii="Arabic Typesetting" w:hAnsi="Arabic Typesetting" w:cs="Traditional Arabic" w:hint="cs"/>
          <w:sz w:val="32"/>
          <w:szCs w:val="34"/>
          <w:rtl/>
          <w:lang w:bidi="ar-MA"/>
        </w:rPr>
        <w:t xml:space="preserve"> الحساب الفلكي</w:t>
      </w:r>
      <w:r w:rsidR="008D6412" w:rsidRPr="00307B0F">
        <w:rPr>
          <w:rFonts w:ascii="Arabic Typesetting" w:hAnsi="Arabic Typesetting" w:cs="Traditional Arabic" w:hint="cs"/>
          <w:sz w:val="32"/>
          <w:szCs w:val="34"/>
          <w:rtl/>
          <w:lang w:bidi="ar-MA"/>
        </w:rPr>
        <w:t xml:space="preserve"> في التقويم الشهري،</w:t>
      </w:r>
      <w:r w:rsidRPr="00307B0F">
        <w:rPr>
          <w:rFonts w:ascii="Arabic Typesetting" w:hAnsi="Arabic Typesetting" w:cs="Traditional Arabic" w:hint="cs"/>
          <w:sz w:val="32"/>
          <w:szCs w:val="34"/>
          <w:rtl/>
          <w:lang w:bidi="ar-MA"/>
        </w:rPr>
        <w:t xml:space="preserve"> </w:t>
      </w:r>
      <w:r w:rsidR="007D6EA3" w:rsidRPr="00307B0F">
        <w:rPr>
          <w:rFonts w:ascii="Arabic Typesetting" w:hAnsi="Arabic Typesetting" w:cs="Traditional Arabic" w:hint="cs"/>
          <w:sz w:val="32"/>
          <w:szCs w:val="34"/>
          <w:rtl/>
          <w:lang w:bidi="ar-MA"/>
        </w:rPr>
        <w:t xml:space="preserve">والحذر من امتزاجه بالتنجيم المنهي عنه </w:t>
      </w:r>
      <w:r w:rsidR="008D6412" w:rsidRPr="00307B0F">
        <w:rPr>
          <w:rFonts w:ascii="Arabic Typesetting" w:hAnsi="Arabic Typesetting" w:cs="Traditional Arabic" w:hint="cs"/>
          <w:sz w:val="32"/>
          <w:szCs w:val="34"/>
          <w:rtl/>
          <w:lang w:bidi="ar-MA"/>
        </w:rPr>
        <w:t>حظا عظيما من كتاباتهم وأبحاثهم تجلى ذلك حتى</w:t>
      </w:r>
      <w:r w:rsidR="00181697" w:rsidRPr="00307B0F">
        <w:rPr>
          <w:rFonts w:ascii="Arabic Typesetting" w:hAnsi="Arabic Typesetting" w:cs="Traditional Arabic" w:hint="cs"/>
          <w:sz w:val="32"/>
          <w:szCs w:val="34"/>
          <w:rtl/>
          <w:lang w:bidi="ar-MA"/>
        </w:rPr>
        <w:t xml:space="preserve"> لدى</w:t>
      </w:r>
      <w:r w:rsidR="008D6412" w:rsidRPr="00307B0F">
        <w:rPr>
          <w:rFonts w:ascii="Arabic Typesetting" w:hAnsi="Arabic Typesetting" w:cs="Traditional Arabic" w:hint="cs"/>
          <w:sz w:val="32"/>
          <w:szCs w:val="34"/>
          <w:rtl/>
          <w:lang w:bidi="ar-MA"/>
        </w:rPr>
        <w:t xml:space="preserve"> الفقهاء المعاصرين، </w:t>
      </w:r>
      <w:r w:rsidR="00181697" w:rsidRPr="00307B0F">
        <w:rPr>
          <w:rFonts w:ascii="Arabic Typesetting" w:hAnsi="Arabic Typesetting" w:cs="Traditional Arabic" w:hint="cs"/>
          <w:sz w:val="32"/>
          <w:szCs w:val="34"/>
          <w:rtl/>
          <w:lang w:bidi="ar-MA"/>
        </w:rPr>
        <w:t>في محاولات منهم للخروج بأحكام كافية شافية تعين المكلف ع</w:t>
      </w:r>
      <w:r w:rsidR="00F05B2A" w:rsidRPr="00307B0F">
        <w:rPr>
          <w:rFonts w:ascii="Arabic Typesetting" w:hAnsi="Arabic Typesetting" w:cs="Traditional Arabic" w:hint="cs"/>
          <w:sz w:val="32"/>
          <w:szCs w:val="34"/>
          <w:rtl/>
          <w:lang w:bidi="ar-MA"/>
        </w:rPr>
        <w:t xml:space="preserve">لى تفعيل عباداته بالشكل المطلوب، </w:t>
      </w:r>
      <w:r w:rsidR="00F05B2A" w:rsidRPr="00307B0F">
        <w:rPr>
          <w:rFonts w:ascii="Arabic Typesetting" w:hAnsi="Arabic Typesetting" w:cs="Traditional Arabic"/>
          <w:sz w:val="32"/>
          <w:szCs w:val="34"/>
          <w:rtl/>
          <w:lang w:bidi="ar-MA"/>
        </w:rPr>
        <w:t>و</w:t>
      </w:r>
      <w:r w:rsidR="00F05B2A" w:rsidRPr="00307B0F">
        <w:rPr>
          <w:rFonts w:ascii="Arabic Typesetting" w:hAnsi="Arabic Typesetting" w:cs="Traditional Arabic"/>
          <w:sz w:val="32"/>
          <w:szCs w:val="34"/>
          <w:rtl/>
        </w:rPr>
        <w:t>لل</w:t>
      </w:r>
      <w:r w:rsidR="0017490C">
        <w:rPr>
          <w:rFonts w:ascii="Arabic Typesetting" w:hAnsi="Arabic Typesetting" w:cs="Traditional Arabic" w:hint="cs"/>
          <w:sz w:val="32"/>
          <w:szCs w:val="34"/>
          <w:rtl/>
        </w:rPr>
        <w:t>ه</w:t>
      </w:r>
      <w:r w:rsidR="00F05B2A" w:rsidRPr="00307B0F">
        <w:rPr>
          <w:rFonts w:ascii="Arabic Typesetting" w:hAnsi="Arabic Typesetting" w:cs="Traditional Arabic"/>
          <w:sz w:val="32"/>
          <w:szCs w:val="34"/>
          <w:rtl/>
        </w:rPr>
        <w:t>لال عند علماء النجوم ثلاث حالات</w:t>
      </w:r>
      <w:r w:rsidR="00F05B2A" w:rsidRPr="00307B0F">
        <w:rPr>
          <w:rFonts w:ascii="Arabic Typesetting" w:hAnsi="Arabic Typesetting" w:cs="Traditional Arabic"/>
          <w:sz w:val="32"/>
          <w:szCs w:val="34"/>
        </w:rPr>
        <w:t>:</w:t>
      </w:r>
    </w:p>
    <w:p w14:paraId="7917A6AC" w14:textId="77777777" w:rsidR="00F05B2A" w:rsidRPr="00307B0F" w:rsidRDefault="00F05B2A" w:rsidP="00307B0F">
      <w:pPr>
        <w:pStyle w:val="ab"/>
        <w:numPr>
          <w:ilvl w:val="0"/>
          <w:numId w:val="30"/>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sz w:val="32"/>
          <w:szCs w:val="34"/>
          <w:rtl/>
        </w:rPr>
        <w:t>حال يقطع فيها بوجوده وبإمكان رؤيته</w:t>
      </w:r>
      <w:r w:rsidRPr="00307B0F">
        <w:rPr>
          <w:rFonts w:ascii="Arabic Typesetting" w:hAnsi="Arabic Typesetting" w:cs="Traditional Arabic" w:hint="cs"/>
          <w:sz w:val="32"/>
          <w:szCs w:val="34"/>
          <w:rtl/>
        </w:rPr>
        <w:t>.</w:t>
      </w:r>
      <w:r w:rsidRPr="00307B0F">
        <w:rPr>
          <w:rFonts w:ascii="Arabic Typesetting" w:hAnsi="Arabic Typesetting" w:cs="Traditional Arabic"/>
          <w:sz w:val="32"/>
          <w:szCs w:val="34"/>
          <w:rtl/>
        </w:rPr>
        <w:t xml:space="preserve"> </w:t>
      </w:r>
    </w:p>
    <w:p w14:paraId="1B61FDE9" w14:textId="77777777" w:rsidR="00F05B2A" w:rsidRPr="00307B0F" w:rsidRDefault="00F05B2A" w:rsidP="00307B0F">
      <w:pPr>
        <w:pStyle w:val="ab"/>
        <w:numPr>
          <w:ilvl w:val="0"/>
          <w:numId w:val="30"/>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sz w:val="32"/>
          <w:szCs w:val="34"/>
          <w:rtl/>
        </w:rPr>
        <w:t>حال يقطع فيها بوجوده وبامتناع رؤيته</w:t>
      </w:r>
      <w:r w:rsidRPr="00307B0F">
        <w:rPr>
          <w:rFonts w:ascii="Arabic Typesetting" w:hAnsi="Arabic Typesetting" w:cs="Traditional Arabic" w:hint="cs"/>
          <w:sz w:val="32"/>
          <w:szCs w:val="34"/>
          <w:rtl/>
        </w:rPr>
        <w:t>.</w:t>
      </w:r>
      <w:r w:rsidRPr="00307B0F">
        <w:rPr>
          <w:rFonts w:ascii="Arabic Typesetting" w:hAnsi="Arabic Typesetting" w:cs="Traditional Arabic"/>
          <w:sz w:val="32"/>
          <w:szCs w:val="34"/>
          <w:rtl/>
        </w:rPr>
        <w:t xml:space="preserve"> </w:t>
      </w:r>
    </w:p>
    <w:p w14:paraId="19569D01" w14:textId="2C1F92EC" w:rsidR="00BE185C" w:rsidRPr="00307B0F" w:rsidRDefault="00F05B2A" w:rsidP="00307B0F">
      <w:pPr>
        <w:pStyle w:val="ab"/>
        <w:numPr>
          <w:ilvl w:val="0"/>
          <w:numId w:val="30"/>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sz w:val="32"/>
          <w:szCs w:val="34"/>
          <w:rtl/>
        </w:rPr>
        <w:t>وحال يقطع فيها بوجوده واحتمال رؤيته، وهذا راجع إلى بعده من الشمس وقربه منها عند الغروب، بعد مفارقته إياها</w:t>
      </w:r>
      <w:r w:rsidRPr="00307B0F">
        <w:rPr>
          <w:rFonts w:ascii="Arabic Typesetting" w:hAnsi="Arabic Typesetting" w:cs="Traditional Arabic"/>
          <w:sz w:val="32"/>
          <w:szCs w:val="34"/>
        </w:rPr>
        <w:t>.</w:t>
      </w:r>
      <w:r w:rsidR="00307B0F">
        <w:rPr>
          <w:rFonts w:cs="Traditional Arabic"/>
          <w:szCs w:val="34"/>
          <w:rtl/>
        </w:rPr>
        <w:t xml:space="preserve"> </w:t>
      </w:r>
    </w:p>
    <w:p w14:paraId="2AD1DC2C" w14:textId="5B486727" w:rsidR="00914A00" w:rsidRPr="0017490C" w:rsidRDefault="00BE185C" w:rsidP="00307B0F">
      <w:pPr>
        <w:tabs>
          <w:tab w:val="left" w:pos="282"/>
          <w:tab w:val="left" w:pos="6828"/>
        </w:tabs>
        <w:bidi/>
        <w:spacing w:after="120" w:line="240" w:lineRule="auto"/>
        <w:jc w:val="both"/>
        <w:rPr>
          <w:rFonts w:ascii="Arabic Typesetting" w:hAnsi="Arabic Typesetting" w:cs="Traditional Arabic"/>
          <w:b/>
          <w:bCs/>
          <w:sz w:val="32"/>
          <w:szCs w:val="34"/>
          <w:rtl/>
          <w:lang w:bidi="ar-MA"/>
        </w:rPr>
      </w:pPr>
      <w:r w:rsidRPr="0017490C">
        <w:rPr>
          <w:rFonts w:ascii="Arabic Typesetting" w:hAnsi="Arabic Typesetting" w:cs="Traditional Arabic" w:hint="cs"/>
          <w:b/>
          <w:bCs/>
          <w:sz w:val="32"/>
          <w:szCs w:val="34"/>
          <w:rtl/>
          <w:lang w:bidi="ar-MA"/>
        </w:rPr>
        <w:t xml:space="preserve"> وكان للفقهاء</w:t>
      </w:r>
      <w:r w:rsidR="00F05B2A" w:rsidRPr="0017490C">
        <w:rPr>
          <w:rFonts w:ascii="Arabic Typesetting" w:hAnsi="Arabic Typesetting" w:cs="Traditional Arabic" w:hint="cs"/>
          <w:b/>
          <w:bCs/>
          <w:sz w:val="32"/>
          <w:szCs w:val="34"/>
          <w:rtl/>
          <w:lang w:bidi="ar-MA"/>
        </w:rPr>
        <w:t xml:space="preserve"> في هذا الموضوع أقوال</w:t>
      </w:r>
      <w:r w:rsidR="0017305C" w:rsidRPr="0017490C">
        <w:rPr>
          <w:rFonts w:ascii="Arabic Typesetting" w:hAnsi="Arabic Typesetting" w:cs="Traditional Arabic" w:hint="cs"/>
          <w:b/>
          <w:bCs/>
          <w:sz w:val="32"/>
          <w:szCs w:val="34"/>
          <w:rtl/>
          <w:lang w:bidi="ar-MA"/>
        </w:rPr>
        <w:t>،</w:t>
      </w:r>
      <w:r w:rsidR="00F05B2A" w:rsidRPr="0017490C">
        <w:rPr>
          <w:rFonts w:ascii="Arabic Typesetting" w:hAnsi="Arabic Typesetting" w:cs="Traditional Arabic" w:hint="cs"/>
          <w:b/>
          <w:bCs/>
          <w:sz w:val="32"/>
          <w:szCs w:val="34"/>
          <w:rtl/>
          <w:lang w:bidi="ar-MA"/>
        </w:rPr>
        <w:t xml:space="preserve"> واستدلوا</w:t>
      </w:r>
      <w:r w:rsidR="00F03C81" w:rsidRPr="0017490C">
        <w:rPr>
          <w:rFonts w:ascii="Arabic Typesetting" w:hAnsi="Arabic Typesetting" w:cs="Traditional Arabic" w:hint="cs"/>
          <w:b/>
          <w:bCs/>
          <w:sz w:val="32"/>
          <w:szCs w:val="34"/>
          <w:rtl/>
          <w:lang w:bidi="ar-MA"/>
        </w:rPr>
        <w:t xml:space="preserve"> في هذا الصدد بالأدلة التالية</w:t>
      </w:r>
      <w:r w:rsidR="00914A00" w:rsidRPr="0017490C">
        <w:rPr>
          <w:rFonts w:ascii="Arabic Typesetting" w:hAnsi="Arabic Typesetting" w:cs="Traditional Arabic" w:hint="cs"/>
          <w:b/>
          <w:bCs/>
          <w:sz w:val="32"/>
          <w:szCs w:val="34"/>
          <w:rtl/>
          <w:lang w:bidi="ar-MA"/>
        </w:rPr>
        <w:t xml:space="preserve">: </w:t>
      </w:r>
    </w:p>
    <w:p w14:paraId="4FF84F49" w14:textId="089F4F9F" w:rsidR="00914A00" w:rsidRPr="0017490C" w:rsidRDefault="0017490C" w:rsidP="00307B0F">
      <w:pPr>
        <w:tabs>
          <w:tab w:val="left" w:pos="282"/>
          <w:tab w:val="left" w:pos="6828"/>
        </w:tabs>
        <w:bidi/>
        <w:spacing w:after="120" w:line="240" w:lineRule="auto"/>
        <w:jc w:val="both"/>
        <w:rPr>
          <w:rFonts w:ascii="Arabic Typesetting" w:hAnsi="Arabic Typesetting" w:cs="Traditional Arabic"/>
          <w:sz w:val="32"/>
          <w:szCs w:val="34"/>
          <w:rtl/>
          <w:lang w:bidi="ar-MA"/>
        </w:rPr>
      </w:pPr>
      <w:proofErr w:type="gramStart"/>
      <w:r w:rsidRPr="0017490C">
        <w:rPr>
          <w:rFonts w:ascii="Arabic Typesetting" w:hAnsi="Arabic Typesetting" w:cs="Traditional Arabic"/>
          <w:sz w:val="32"/>
          <w:szCs w:val="34"/>
          <w:rtl/>
          <w:lang w:bidi="ar-MA"/>
        </w:rPr>
        <w:t xml:space="preserve">﴿ </w:t>
      </w:r>
      <w:r w:rsidRPr="0017490C">
        <w:rPr>
          <w:rFonts w:ascii="Arabic Typesetting" w:hAnsi="Arabic Typesetting" w:cs="Traditional Arabic"/>
          <w:color w:val="008000"/>
          <w:sz w:val="32"/>
          <w:szCs w:val="34"/>
          <w:rtl/>
          <w:lang w:bidi="ar-MA"/>
        </w:rPr>
        <w:t>يَسْأَلُونَكَ</w:t>
      </w:r>
      <w:proofErr w:type="gramEnd"/>
      <w:r w:rsidRPr="0017490C">
        <w:rPr>
          <w:rFonts w:ascii="Arabic Typesetting" w:hAnsi="Arabic Typesetting" w:cs="Traditional Arabic"/>
          <w:color w:val="008000"/>
          <w:sz w:val="32"/>
          <w:szCs w:val="34"/>
          <w:rtl/>
          <w:lang w:bidi="ar-MA"/>
        </w:rPr>
        <w:t xml:space="preserve"> عَنِ الْأَهِلَّةِ قُلْ هِيَ مَوَاقِيتُ لِلنَّاسِ وَالْحَجِّ</w:t>
      </w:r>
      <w:r w:rsidRPr="0017490C">
        <w:rPr>
          <w:rFonts w:ascii="Arabic Typesetting" w:hAnsi="Arabic Typesetting" w:cs="Traditional Arabic"/>
          <w:sz w:val="32"/>
          <w:szCs w:val="34"/>
          <w:rtl/>
          <w:lang w:bidi="ar-MA"/>
        </w:rPr>
        <w:t xml:space="preserve"> ﴾</w:t>
      </w:r>
      <w:r w:rsidRPr="0017490C">
        <w:rPr>
          <w:rFonts w:ascii="Arabic Typesetting" w:hAnsi="Arabic Typesetting" w:cs="Traditional Arabic"/>
          <w:sz w:val="32"/>
          <w:szCs w:val="34"/>
          <w:rtl/>
          <w:lang w:bidi="ar-MA"/>
        </w:rPr>
        <w:t xml:space="preserve"> [البقرة: 189]</w:t>
      </w:r>
      <w:r w:rsidR="001A1FDE" w:rsidRPr="0017490C">
        <w:rPr>
          <w:rFonts w:ascii="Arabic Typesetting" w:hAnsi="Arabic Typesetting" w:cs="Traditional Arabic" w:hint="cs"/>
          <w:sz w:val="32"/>
          <w:szCs w:val="34"/>
          <w:rtl/>
          <w:lang w:bidi="ar-MA"/>
        </w:rPr>
        <w:t>.</w:t>
      </w:r>
    </w:p>
    <w:p w14:paraId="0406926B" w14:textId="386AF536" w:rsidR="00914A00" w:rsidRPr="00307B0F" w:rsidRDefault="0017490C" w:rsidP="00307B0F">
      <w:pPr>
        <w:tabs>
          <w:tab w:val="left" w:pos="282"/>
          <w:tab w:val="left" w:pos="6828"/>
        </w:tabs>
        <w:bidi/>
        <w:spacing w:after="120" w:line="240" w:lineRule="auto"/>
        <w:jc w:val="both"/>
        <w:rPr>
          <w:rFonts w:ascii="Arabic Typesetting" w:hAnsi="Arabic Typesetting" w:cs="Traditional Arabic"/>
          <w:sz w:val="32"/>
          <w:szCs w:val="34"/>
          <w:rtl/>
          <w:lang w:bidi="ar-MA"/>
        </w:rPr>
      </w:pPr>
      <w:proofErr w:type="gramStart"/>
      <w:r w:rsidRPr="0017490C">
        <w:rPr>
          <w:rFonts w:ascii="Arabic Typesetting" w:hAnsi="Arabic Typesetting" w:cs="Traditional Arabic"/>
          <w:sz w:val="32"/>
          <w:szCs w:val="34"/>
          <w:rtl/>
          <w:lang w:bidi="ar-MA"/>
        </w:rPr>
        <w:t xml:space="preserve">﴿ </w:t>
      </w:r>
      <w:r w:rsidRPr="0017490C">
        <w:rPr>
          <w:rFonts w:ascii="Arabic Typesetting" w:hAnsi="Arabic Typesetting" w:cs="Traditional Arabic"/>
          <w:color w:val="008000"/>
          <w:sz w:val="32"/>
          <w:szCs w:val="34"/>
          <w:rtl/>
          <w:lang w:bidi="ar-MA"/>
        </w:rPr>
        <w:t>هُوَ</w:t>
      </w:r>
      <w:proofErr w:type="gramEnd"/>
      <w:r w:rsidRPr="0017490C">
        <w:rPr>
          <w:rFonts w:ascii="Arabic Typesetting" w:hAnsi="Arabic Typesetting" w:cs="Traditional Arabic"/>
          <w:color w:val="008000"/>
          <w:sz w:val="32"/>
          <w:szCs w:val="34"/>
          <w:rtl/>
          <w:lang w:bidi="ar-MA"/>
        </w:rPr>
        <w:t xml:space="preserve"> الَّذِي جَعَلَ الشَّمْسَ ضِيَاءً وَالْقَمَرَ نُورًا وَقَدَّرَهُ مَنَازِلَ لِتَعْلَمُوا عَدَدَ السِّنِينَ وَالْحِسَابَ</w:t>
      </w:r>
      <w:r w:rsidRPr="0017490C">
        <w:rPr>
          <w:rFonts w:ascii="Arabic Typesetting" w:hAnsi="Arabic Typesetting" w:cs="Traditional Arabic"/>
          <w:sz w:val="32"/>
          <w:szCs w:val="34"/>
          <w:rtl/>
          <w:lang w:bidi="ar-MA"/>
        </w:rPr>
        <w:t xml:space="preserve"> ﴾</w:t>
      </w:r>
      <w:r w:rsidRPr="0017490C">
        <w:rPr>
          <w:rFonts w:ascii="Arabic Typesetting" w:hAnsi="Arabic Typesetting" w:cs="Traditional Arabic"/>
          <w:sz w:val="32"/>
          <w:szCs w:val="34"/>
          <w:rtl/>
          <w:lang w:bidi="ar-MA"/>
        </w:rPr>
        <w:t xml:space="preserve"> [يونس: 5]</w:t>
      </w:r>
      <w:r w:rsidR="001A1FDE" w:rsidRPr="00307B0F">
        <w:rPr>
          <w:rFonts w:ascii="Arabic Typesetting" w:hAnsi="Arabic Typesetting" w:cs="Traditional Arabic" w:hint="cs"/>
          <w:sz w:val="32"/>
          <w:szCs w:val="34"/>
          <w:rtl/>
          <w:lang w:bidi="ar-MA"/>
        </w:rPr>
        <w:t>.</w:t>
      </w:r>
    </w:p>
    <w:p w14:paraId="0B2BBFC2" w14:textId="77777777" w:rsidR="00914A00" w:rsidRPr="00307B0F" w:rsidRDefault="00914A00" w:rsidP="00307B0F">
      <w:pPr>
        <w:tabs>
          <w:tab w:val="left" w:pos="282"/>
          <w:tab w:val="left" w:pos="6828"/>
        </w:tabs>
        <w:bidi/>
        <w:spacing w:after="120" w:line="240" w:lineRule="auto"/>
        <w:jc w:val="both"/>
        <w:rPr>
          <w:rFonts w:ascii="Arabic Typesetting" w:hAnsi="Arabic Typesetting" w:cs="Traditional Arabic"/>
          <w:sz w:val="32"/>
          <w:szCs w:val="34"/>
          <w:rtl/>
        </w:rPr>
      </w:pPr>
      <w:proofErr w:type="gramStart"/>
      <w:r w:rsidRPr="00307B0F">
        <w:rPr>
          <w:rFonts w:ascii="Arabic Typesetting" w:hAnsi="Arabic Typesetting" w:cs="Traditional Arabic"/>
          <w:sz w:val="32"/>
          <w:szCs w:val="34"/>
          <w:rtl/>
          <w:lang w:bidi="ar-MA"/>
        </w:rPr>
        <w:t>[ صوموا</w:t>
      </w:r>
      <w:proofErr w:type="gramEnd"/>
      <w:r w:rsidRPr="00307B0F">
        <w:rPr>
          <w:rFonts w:ascii="Arabic Typesetting" w:hAnsi="Arabic Typesetting" w:cs="Traditional Arabic"/>
          <w:sz w:val="32"/>
          <w:szCs w:val="34"/>
          <w:rtl/>
          <w:lang w:bidi="ar-MA"/>
        </w:rPr>
        <w:t xml:space="preserve"> لرؤيته وأفطروا لرؤيته. فإن غُبي عليكم فأكملوا عدة شعبان ثلاثين]</w:t>
      </w:r>
      <w:r w:rsidR="001A1FDE" w:rsidRPr="00307B0F">
        <w:rPr>
          <w:rFonts w:cs="Traditional Arabic" w:hint="cs"/>
          <w:szCs w:val="34"/>
          <w:rtl/>
        </w:rPr>
        <w:t>.</w:t>
      </w:r>
    </w:p>
    <w:p w14:paraId="28682163" w14:textId="77777777" w:rsidR="001A1FDE" w:rsidRPr="00307B0F" w:rsidRDefault="00914A00" w:rsidP="00307B0F">
      <w:pPr>
        <w:tabs>
          <w:tab w:val="left" w:pos="282"/>
          <w:tab w:val="left" w:pos="6828"/>
        </w:tabs>
        <w:bidi/>
        <w:spacing w:after="120" w:line="240" w:lineRule="auto"/>
        <w:jc w:val="both"/>
        <w:rPr>
          <w:rFonts w:ascii="Arabic Typesetting" w:hAnsi="Arabic Typesetting" w:cs="Traditional Arabic"/>
          <w:sz w:val="32"/>
          <w:szCs w:val="34"/>
          <w:rtl/>
        </w:rPr>
      </w:pPr>
      <w:proofErr w:type="gramStart"/>
      <w:r w:rsidRPr="00307B0F">
        <w:rPr>
          <w:rFonts w:ascii="Arabic Typesetting" w:hAnsi="Arabic Typesetting" w:cs="Traditional Arabic"/>
          <w:sz w:val="32"/>
          <w:szCs w:val="34"/>
          <w:rtl/>
          <w:lang w:bidi="ar-MA"/>
        </w:rPr>
        <w:t>[ لا</w:t>
      </w:r>
      <w:proofErr w:type="gramEnd"/>
      <w:r w:rsidRPr="00307B0F">
        <w:rPr>
          <w:rFonts w:ascii="Arabic Typesetting" w:hAnsi="Arabic Typesetting" w:cs="Traditional Arabic"/>
          <w:sz w:val="32"/>
          <w:szCs w:val="34"/>
          <w:rtl/>
          <w:lang w:bidi="ar-MA"/>
        </w:rPr>
        <w:t xml:space="preserve"> تصوموا قبل رمضان، صوموا لرؤيته وأفطروا لرؤيته، فإن حالت دونه غيابة فأكملوا ثلاثين يوما]</w:t>
      </w:r>
      <w:r w:rsidR="001A1FDE" w:rsidRPr="00307B0F">
        <w:rPr>
          <w:rFonts w:ascii="Arabic Typesetting" w:hAnsi="Arabic Typesetting" w:cs="Traditional Arabic" w:hint="cs"/>
          <w:sz w:val="32"/>
          <w:szCs w:val="34"/>
          <w:rtl/>
        </w:rPr>
        <w:t>.</w:t>
      </w:r>
    </w:p>
    <w:p w14:paraId="3DD59760" w14:textId="01CE33C4" w:rsidR="00914A00" w:rsidRDefault="001A1FDE" w:rsidP="00307B0F">
      <w:pPr>
        <w:tabs>
          <w:tab w:val="left" w:pos="282"/>
          <w:tab w:val="left" w:pos="6828"/>
        </w:tabs>
        <w:bidi/>
        <w:spacing w:after="120" w:line="240" w:lineRule="auto"/>
        <w:jc w:val="both"/>
        <w:rPr>
          <w:rFonts w:ascii="Arabic Typesetting" w:hAnsi="Arabic Typesetting" w:cs="Traditional Arabic"/>
          <w:sz w:val="32"/>
          <w:szCs w:val="34"/>
          <w:rtl/>
        </w:rPr>
      </w:pPr>
      <w:proofErr w:type="gramStart"/>
      <w:r w:rsidRPr="00307B0F">
        <w:rPr>
          <w:rFonts w:ascii="Arabic Typesetting" w:hAnsi="Arabic Typesetting" w:cs="Traditional Arabic" w:hint="cs"/>
          <w:sz w:val="32"/>
          <w:szCs w:val="34"/>
          <w:rtl/>
        </w:rPr>
        <w:t>[</w:t>
      </w:r>
      <w:r w:rsidR="00914A00" w:rsidRPr="00307B0F">
        <w:rPr>
          <w:rFonts w:ascii="Arabic Typesetting" w:hAnsi="Arabic Typesetting" w:cs="Traditional Arabic"/>
          <w:sz w:val="32"/>
          <w:szCs w:val="34"/>
          <w:rtl/>
        </w:rPr>
        <w:t xml:space="preserve"> إنا</w:t>
      </w:r>
      <w:proofErr w:type="gramEnd"/>
      <w:r w:rsidR="00914A00" w:rsidRPr="00307B0F">
        <w:rPr>
          <w:rFonts w:ascii="Arabic Typesetting" w:hAnsi="Arabic Typesetting" w:cs="Traditional Arabic"/>
          <w:sz w:val="32"/>
          <w:szCs w:val="34"/>
          <w:rtl/>
        </w:rPr>
        <w:t xml:space="preserve"> أمة أمية</w:t>
      </w:r>
      <w:r w:rsidR="00FB780E" w:rsidRPr="00307B0F">
        <w:rPr>
          <w:rFonts w:ascii="Arabic Typesetting" w:hAnsi="Arabic Typesetting" w:cs="Traditional Arabic" w:hint="cs"/>
          <w:sz w:val="32"/>
          <w:szCs w:val="34"/>
          <w:rtl/>
        </w:rPr>
        <w:t>، لا نكتب ولا نحسب، الشهر هكذا وهكذا]</w:t>
      </w:r>
      <w:r w:rsidR="00307B0F" w:rsidRPr="00307B0F">
        <w:rPr>
          <w:rStyle w:val="a8"/>
          <w:rtl/>
        </w:rPr>
        <w:t>(</w:t>
      </w:r>
      <w:r w:rsidRPr="00307B0F">
        <w:rPr>
          <w:rStyle w:val="a8"/>
          <w:rtl/>
        </w:rPr>
        <w:footnoteReference w:id="67"/>
      </w:r>
      <w:r w:rsidR="00307B0F" w:rsidRPr="00307B0F">
        <w:rPr>
          <w:rStyle w:val="a8"/>
          <w:rtl/>
        </w:rPr>
        <w:t>)</w:t>
      </w:r>
    </w:p>
    <w:p w14:paraId="5EA49901" w14:textId="77777777" w:rsidR="0017490C" w:rsidRPr="00307B0F" w:rsidRDefault="0017490C" w:rsidP="0017490C">
      <w:pPr>
        <w:tabs>
          <w:tab w:val="left" w:pos="282"/>
          <w:tab w:val="left" w:pos="6828"/>
        </w:tabs>
        <w:bidi/>
        <w:spacing w:after="120" w:line="240" w:lineRule="auto"/>
        <w:jc w:val="both"/>
        <w:rPr>
          <w:rFonts w:ascii="Arabic Typesetting" w:hAnsi="Arabic Typesetting" w:cs="Traditional Arabic"/>
          <w:sz w:val="32"/>
          <w:szCs w:val="34"/>
          <w:rtl/>
        </w:rPr>
      </w:pPr>
    </w:p>
    <w:p w14:paraId="461D117F" w14:textId="77777777" w:rsidR="00784A9F" w:rsidRPr="0017490C" w:rsidRDefault="00784A9F" w:rsidP="00307B0F">
      <w:pPr>
        <w:pStyle w:val="ab"/>
        <w:numPr>
          <w:ilvl w:val="0"/>
          <w:numId w:val="8"/>
        </w:numPr>
        <w:tabs>
          <w:tab w:val="left" w:pos="282"/>
          <w:tab w:val="left" w:pos="6828"/>
        </w:tabs>
        <w:bidi/>
        <w:spacing w:after="120" w:line="240" w:lineRule="auto"/>
        <w:ind w:left="0" w:firstLine="0"/>
        <w:jc w:val="both"/>
        <w:rPr>
          <w:rFonts w:ascii="Arabic Typesetting" w:hAnsi="Arabic Typesetting" w:cs="Traditional Arabic"/>
          <w:b/>
          <w:bCs/>
          <w:sz w:val="32"/>
          <w:szCs w:val="34"/>
          <w:rtl/>
          <w:lang w:bidi="ar-MA"/>
        </w:rPr>
      </w:pPr>
      <w:r w:rsidRPr="0017490C">
        <w:rPr>
          <w:rFonts w:ascii="Arabic Typesetting" w:hAnsi="Arabic Typesetting" w:cs="Traditional Arabic" w:hint="cs"/>
          <w:b/>
          <w:bCs/>
          <w:sz w:val="32"/>
          <w:szCs w:val="34"/>
          <w:rtl/>
        </w:rPr>
        <w:t>بعض أقوال المعترضين:</w:t>
      </w:r>
    </w:p>
    <w:p w14:paraId="643503E2" w14:textId="1645F651" w:rsidR="00624AFB" w:rsidRPr="00307B0F" w:rsidRDefault="0017305C" w:rsidP="00307B0F">
      <w:pPr>
        <w:tabs>
          <w:tab w:val="left" w:pos="282"/>
          <w:tab w:val="left" w:pos="6828"/>
        </w:tabs>
        <w:bidi/>
        <w:spacing w:after="120" w:line="240" w:lineRule="auto"/>
        <w:jc w:val="both"/>
        <w:rPr>
          <w:rFonts w:ascii="Arabic Typesetting" w:hAnsi="Arabic Typesetting" w:cs="Traditional Arabic"/>
          <w:sz w:val="32"/>
          <w:szCs w:val="34"/>
          <w:rtl/>
        </w:rPr>
      </w:pPr>
      <w:r w:rsidRPr="00307B0F">
        <w:rPr>
          <w:rFonts w:ascii="Arabic Typesetting" w:hAnsi="Arabic Typesetting" w:cs="Traditional Arabic" w:hint="cs"/>
          <w:sz w:val="32"/>
          <w:szCs w:val="34"/>
          <w:rtl/>
          <w:lang w:bidi="ar-MA"/>
        </w:rPr>
        <w:t xml:space="preserve"> </w:t>
      </w:r>
      <w:r w:rsidR="0096024E" w:rsidRPr="00307B0F">
        <w:rPr>
          <w:rFonts w:ascii="Arabic Typesetting" w:hAnsi="Arabic Typesetting" w:cs="Traditional Arabic"/>
          <w:sz w:val="32"/>
          <w:szCs w:val="34"/>
          <w:rtl/>
        </w:rPr>
        <w:t>ذهب جمهور فقهاء الأمصار</w:t>
      </w:r>
      <w:r w:rsidR="0096024E" w:rsidRPr="00307B0F">
        <w:rPr>
          <w:rFonts w:ascii="Arabic Typesetting" w:hAnsi="Arabic Typesetting" w:cs="Traditional Arabic" w:hint="cs"/>
          <w:sz w:val="32"/>
          <w:szCs w:val="34"/>
          <w:rtl/>
        </w:rPr>
        <w:t>"</w:t>
      </w:r>
      <w:r w:rsidR="0096024E" w:rsidRPr="00307B0F">
        <w:rPr>
          <w:rFonts w:ascii="Arabic Typesetting" w:hAnsi="Arabic Typesetting" w:cs="Traditional Arabic"/>
          <w:sz w:val="32"/>
          <w:szCs w:val="34"/>
          <w:rtl/>
        </w:rPr>
        <w:t xml:space="preserve"> بالحجاز والعراق والشام والمغرب منهم: مالك، والثوري، والشافعي، والأوزاعي، وأبو حنيفة، وأحمد، وعامة أهل الحديث - إلى اعتبار رؤية الهلال بالشهور القمرية ابتداءً أو انتهاء في الصحو أو كمال العدة ثلاثين يوماً، فإن حال دون رؤيته سحاب وجب إكمال العدة ثلاثين أيضاً، إلا في رواية عن أحمد بجعل شعبان تسعة وعشرين يوماً، واعتبار ليلة الثلاثين منه أول رمضان؛ احتياطاً للصوم، وبه قال جماعة من الصحابة والتابعين</w:t>
      </w:r>
      <w:r w:rsidR="0096024E" w:rsidRPr="00307B0F">
        <w:rPr>
          <w:rFonts w:ascii="Arabic Typesetting" w:hAnsi="Arabic Typesetting" w:cs="Traditional Arabic"/>
          <w:sz w:val="32"/>
          <w:szCs w:val="34"/>
        </w:rPr>
        <w:t xml:space="preserve">. </w:t>
      </w:r>
      <w:r w:rsidR="0096024E" w:rsidRPr="00307B0F">
        <w:rPr>
          <w:rFonts w:ascii="Arabic Typesetting" w:hAnsi="Arabic Typesetting" w:cs="Traditional Arabic"/>
          <w:sz w:val="32"/>
          <w:szCs w:val="34"/>
          <w:rtl/>
        </w:rPr>
        <w:t xml:space="preserve">ولم ير هؤلاء جميعاً الاعتماد في ثبوت الشهور القمرية على علم النجوم والحساب، وألغوا قولهم بالكلية، فلو قال المنجمون والحساب: إن الهلال لا تمكن رؤيته، أو رئي قبل طلوع شمس اليوم التاسع والعشرين، </w:t>
      </w:r>
      <w:r w:rsidR="0096024E" w:rsidRPr="00307B0F">
        <w:rPr>
          <w:rFonts w:ascii="Arabic Typesetting" w:hAnsi="Arabic Typesetting" w:cs="Traditional Arabic"/>
          <w:sz w:val="32"/>
          <w:szCs w:val="34"/>
          <w:rtl/>
        </w:rPr>
        <w:lastRenderedPageBreak/>
        <w:t>أو غاب ليلة الثلاثين من تاريخ الرؤية قبل دخول وقت العشاء - لم يعول على قولهم في ذلك، ولا يعتد به معارضاً لما ثبت بالرؤية</w:t>
      </w:r>
      <w:r w:rsidR="00BE185C" w:rsidRPr="00307B0F">
        <w:rPr>
          <w:rFonts w:ascii="Arabic Typesetting" w:hAnsi="Arabic Typesetting" w:cs="Traditional Arabic" w:hint="cs"/>
          <w:sz w:val="32"/>
          <w:szCs w:val="34"/>
          <w:rtl/>
        </w:rPr>
        <w:t>.</w:t>
      </w:r>
      <w:r w:rsidR="0096024E" w:rsidRPr="00307B0F">
        <w:rPr>
          <w:rFonts w:ascii="Arabic Typesetting" w:hAnsi="Arabic Typesetting" w:cs="Traditional Arabic"/>
          <w:sz w:val="32"/>
          <w:szCs w:val="34"/>
          <w:rtl/>
        </w:rPr>
        <w:t xml:space="preserve"> </w:t>
      </w:r>
      <w:r w:rsidR="0096024E" w:rsidRPr="00307B0F">
        <w:rPr>
          <w:rFonts w:ascii="Arabic Typesetting" w:hAnsi="Arabic Typesetting" w:cs="Traditional Arabic" w:hint="cs"/>
          <w:sz w:val="32"/>
          <w:szCs w:val="34"/>
          <w:rtl/>
        </w:rPr>
        <w:t>"</w:t>
      </w:r>
      <w:r w:rsidR="00307B0F" w:rsidRPr="00307B0F">
        <w:rPr>
          <w:rStyle w:val="a8"/>
          <w:rtl/>
        </w:rPr>
        <w:t>(</w:t>
      </w:r>
      <w:r w:rsidR="0096024E" w:rsidRPr="00307B0F">
        <w:rPr>
          <w:rStyle w:val="a8"/>
          <w:rtl/>
        </w:rPr>
        <w:footnoteReference w:id="68"/>
      </w:r>
      <w:r w:rsidR="00307B0F" w:rsidRPr="00307B0F">
        <w:rPr>
          <w:rStyle w:val="a8"/>
          <w:rtl/>
        </w:rPr>
        <w:t>)</w:t>
      </w:r>
    </w:p>
    <w:p w14:paraId="60E2F1A1" w14:textId="50C7709D" w:rsidR="000476AA" w:rsidRPr="00307B0F" w:rsidRDefault="00BE185C" w:rsidP="00307B0F">
      <w:pPr>
        <w:tabs>
          <w:tab w:val="left" w:pos="282"/>
          <w:tab w:val="left" w:pos="6828"/>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ونقل عن المالكية أنه</w:t>
      </w:r>
      <w:r w:rsidR="006C4D29" w:rsidRPr="00307B0F">
        <w:rPr>
          <w:rFonts w:ascii="Arabic Typesetting" w:hAnsi="Arabic Typesetting" w:cs="Traditional Arabic" w:hint="cs"/>
          <w:sz w:val="32"/>
          <w:szCs w:val="34"/>
          <w:rtl/>
          <w:lang w:bidi="ar-MA"/>
        </w:rPr>
        <w:t xml:space="preserve"> "يجب كمال كل شهر ثلاثين يوما إذا</w:t>
      </w:r>
      <w:r w:rsidR="00527636" w:rsidRPr="00307B0F">
        <w:rPr>
          <w:rFonts w:ascii="Arabic Typesetting" w:hAnsi="Arabic Typesetting" w:cs="Traditional Arabic" w:hint="cs"/>
          <w:sz w:val="32"/>
          <w:szCs w:val="34"/>
          <w:rtl/>
          <w:lang w:bidi="ar-MA"/>
        </w:rPr>
        <w:t xml:space="preserve"> كانت</w:t>
      </w:r>
      <w:r w:rsidR="006C4D29" w:rsidRPr="00307B0F">
        <w:rPr>
          <w:rFonts w:ascii="Arabic Typesetting" w:hAnsi="Arabic Typesetting" w:cs="Traditional Arabic" w:hint="cs"/>
          <w:sz w:val="32"/>
          <w:szCs w:val="34"/>
          <w:rtl/>
          <w:lang w:bidi="ar-MA"/>
        </w:rPr>
        <w:t xml:space="preserve"> ليلة الثلاثين متغيمة في كل شهر</w:t>
      </w:r>
      <w:r w:rsidR="00527636" w:rsidRPr="00307B0F">
        <w:rPr>
          <w:rFonts w:ascii="Arabic Typesetting" w:hAnsi="Arabic Typesetting" w:cs="Traditional Arabic" w:hint="cs"/>
          <w:sz w:val="32"/>
          <w:szCs w:val="34"/>
          <w:rtl/>
          <w:lang w:bidi="ar-MA"/>
        </w:rPr>
        <w:t>،</w:t>
      </w:r>
      <w:r w:rsidR="006C4D29" w:rsidRPr="00307B0F">
        <w:rPr>
          <w:rFonts w:ascii="Arabic Typesetting" w:hAnsi="Arabic Typesetting" w:cs="Traditional Arabic" w:hint="cs"/>
          <w:sz w:val="32"/>
          <w:szCs w:val="34"/>
          <w:rtl/>
          <w:lang w:bidi="ar-MA"/>
        </w:rPr>
        <w:t xml:space="preserve"> </w:t>
      </w:r>
      <w:r w:rsidR="00527636" w:rsidRPr="00307B0F">
        <w:rPr>
          <w:rFonts w:ascii="Arabic Typesetting" w:hAnsi="Arabic Typesetting" w:cs="Traditional Arabic" w:hint="cs"/>
          <w:sz w:val="32"/>
          <w:szCs w:val="34"/>
          <w:rtl/>
          <w:lang w:bidi="ar-MA"/>
        </w:rPr>
        <w:t>و</w:t>
      </w:r>
      <w:r w:rsidR="006C4D29" w:rsidRPr="00307B0F">
        <w:rPr>
          <w:rFonts w:ascii="Arabic Typesetting" w:hAnsi="Arabic Typesetting" w:cs="Traditional Arabic" w:hint="cs"/>
          <w:sz w:val="32"/>
          <w:szCs w:val="34"/>
          <w:rtl/>
          <w:lang w:bidi="ar-MA"/>
        </w:rPr>
        <w:t>أما إذا كانت السماء مصحية فلا يتوقف ثبوت الهلال على كماله ثلاثين يوما</w:t>
      </w:r>
      <w:r w:rsidR="00527636" w:rsidRPr="00307B0F">
        <w:rPr>
          <w:rFonts w:ascii="Arabic Typesetting" w:hAnsi="Arabic Typesetting" w:cs="Traditional Arabic" w:hint="cs"/>
          <w:sz w:val="32"/>
          <w:szCs w:val="34"/>
          <w:rtl/>
          <w:lang w:bidi="ar-MA"/>
        </w:rPr>
        <w:t>،</w:t>
      </w:r>
      <w:r w:rsidR="006C4D29" w:rsidRPr="00307B0F">
        <w:rPr>
          <w:rFonts w:ascii="Arabic Typesetting" w:hAnsi="Arabic Typesetting" w:cs="Traditional Arabic" w:hint="cs"/>
          <w:sz w:val="32"/>
          <w:szCs w:val="34"/>
          <w:rtl/>
          <w:lang w:bidi="ar-MA"/>
        </w:rPr>
        <w:t xml:space="preserve"> بل تارة يثبت بذلك إن لم يُر الهلال، وتارة يثبت برؤية الهلال ليلة الثلاثين فيكون</w:t>
      </w:r>
      <w:r w:rsidR="00527636" w:rsidRPr="00307B0F">
        <w:rPr>
          <w:rFonts w:ascii="Arabic Typesetting" w:hAnsi="Arabic Typesetting" w:cs="Traditional Arabic" w:hint="cs"/>
          <w:sz w:val="32"/>
          <w:szCs w:val="34"/>
          <w:rtl/>
          <w:lang w:bidi="ar-MA"/>
        </w:rPr>
        <w:t xml:space="preserve"> شعبان وغيره تسعة وعشرين يوما لا ب</w:t>
      </w:r>
      <w:r w:rsidR="006C4D29" w:rsidRPr="00307B0F">
        <w:rPr>
          <w:rFonts w:ascii="Arabic Typesetting" w:hAnsi="Arabic Typesetting" w:cs="Traditional Arabic" w:hint="cs"/>
          <w:sz w:val="32"/>
          <w:szCs w:val="34"/>
          <w:rtl/>
          <w:lang w:bidi="ar-MA"/>
        </w:rPr>
        <w:t>حساب منجم وسير قمر على المشهور، لأن الشارع أناط الحكم الذي هو ثبوت الشهر بالرؤية أو بإكمال الثلاثين</w:t>
      </w:r>
      <w:r w:rsidR="00C60ACD" w:rsidRPr="00307B0F">
        <w:rPr>
          <w:rFonts w:ascii="Arabic Typesetting" w:hAnsi="Arabic Typesetting" w:cs="Traditional Arabic" w:hint="cs"/>
          <w:sz w:val="32"/>
          <w:szCs w:val="34"/>
          <w:rtl/>
          <w:lang w:bidi="ar-MA"/>
        </w:rPr>
        <w:t>.</w:t>
      </w:r>
      <w:r w:rsidR="00527636" w:rsidRPr="00307B0F">
        <w:rPr>
          <w:rFonts w:ascii="Arabic Typesetting" w:hAnsi="Arabic Typesetting" w:cs="Traditional Arabic" w:hint="cs"/>
          <w:sz w:val="32"/>
          <w:szCs w:val="34"/>
          <w:rtl/>
          <w:lang w:bidi="ar-MA"/>
        </w:rPr>
        <w:t>"</w:t>
      </w:r>
      <w:r w:rsidR="00307B0F" w:rsidRPr="00307B0F">
        <w:rPr>
          <w:rStyle w:val="a8"/>
          <w:rtl/>
        </w:rPr>
        <w:t>(</w:t>
      </w:r>
      <w:r w:rsidR="00527636" w:rsidRPr="00307B0F">
        <w:rPr>
          <w:rStyle w:val="a8"/>
          <w:rtl/>
        </w:rPr>
        <w:footnoteReference w:id="69"/>
      </w:r>
      <w:r w:rsidR="00307B0F" w:rsidRPr="00307B0F">
        <w:rPr>
          <w:rStyle w:val="a8"/>
          <w:rtl/>
        </w:rPr>
        <w:t>)</w:t>
      </w:r>
    </w:p>
    <w:p w14:paraId="7D5CA957" w14:textId="77777777" w:rsidR="00BE185C" w:rsidRPr="00307B0F" w:rsidRDefault="00BE185C"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و</w:t>
      </w:r>
      <w:r w:rsidR="00181697" w:rsidRPr="00307B0F">
        <w:rPr>
          <w:rFonts w:ascii="Arabic Typesetting" w:hAnsi="Arabic Typesetting" w:cs="Traditional Arabic" w:hint="cs"/>
          <w:sz w:val="32"/>
          <w:szCs w:val="34"/>
          <w:rtl/>
          <w:lang w:bidi="ar-MA"/>
        </w:rPr>
        <w:t>يقول ابن حجز العسقلاني في الرجوع إلى أهل الحساب في التقويم الشهري: "مذهب باطل، فقد نهت الشريعة عن الخوض في علم النجوم، لأنها حدس وتخمين، لبس فيها ولا ظن غالب"</w:t>
      </w:r>
      <w:r w:rsidR="008D6412" w:rsidRPr="00307B0F">
        <w:rPr>
          <w:rFonts w:ascii="Arabic Typesetting" w:hAnsi="Arabic Typesetting" w:cs="Traditional Arabic" w:hint="cs"/>
          <w:sz w:val="32"/>
          <w:szCs w:val="34"/>
          <w:rtl/>
          <w:lang w:bidi="ar-MA"/>
        </w:rPr>
        <w:t xml:space="preserve"> </w:t>
      </w:r>
    </w:p>
    <w:p w14:paraId="66D97879" w14:textId="77777777" w:rsidR="00470506" w:rsidRPr="00307B0F" w:rsidRDefault="00BE185C"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أما </w:t>
      </w:r>
      <w:r w:rsidR="00181697" w:rsidRPr="00307B0F">
        <w:rPr>
          <w:rFonts w:ascii="Arabic Typesetting" w:hAnsi="Arabic Typesetting" w:cs="Traditional Arabic" w:hint="cs"/>
          <w:sz w:val="32"/>
          <w:szCs w:val="34"/>
          <w:rtl/>
          <w:lang w:bidi="ar-MA"/>
        </w:rPr>
        <w:t>الإمام النووي</w:t>
      </w:r>
      <w:r w:rsidRPr="00307B0F">
        <w:rPr>
          <w:rFonts w:ascii="Arabic Typesetting" w:hAnsi="Arabic Typesetting" w:cs="Traditional Arabic" w:hint="cs"/>
          <w:sz w:val="32"/>
          <w:szCs w:val="34"/>
          <w:rtl/>
          <w:lang w:bidi="ar-MA"/>
        </w:rPr>
        <w:t xml:space="preserve"> فقد قال</w:t>
      </w:r>
      <w:r w:rsidR="00181697" w:rsidRPr="00307B0F">
        <w:rPr>
          <w:rFonts w:ascii="Arabic Typesetting" w:hAnsi="Arabic Typesetting" w:cs="Traditional Arabic" w:hint="cs"/>
          <w:sz w:val="32"/>
          <w:szCs w:val="34"/>
          <w:rtl/>
          <w:lang w:bidi="ar-MA"/>
        </w:rPr>
        <w:t xml:space="preserve"> في نفس السياق </w:t>
      </w:r>
      <w:proofErr w:type="gramStart"/>
      <w:r w:rsidR="00181697" w:rsidRPr="00307B0F">
        <w:rPr>
          <w:rFonts w:ascii="Arabic Typesetting" w:hAnsi="Arabic Typesetting" w:cs="Traditional Arabic" w:hint="cs"/>
          <w:sz w:val="32"/>
          <w:szCs w:val="34"/>
          <w:rtl/>
          <w:lang w:bidi="ar-MA"/>
        </w:rPr>
        <w:t>ب"</w:t>
      </w:r>
      <w:proofErr w:type="gramEnd"/>
      <w:r w:rsidR="00181697" w:rsidRPr="00307B0F">
        <w:rPr>
          <w:rFonts w:ascii="Arabic Typesetting" w:hAnsi="Arabic Typesetting" w:cs="Traditional Arabic" w:hint="cs"/>
          <w:sz w:val="32"/>
          <w:szCs w:val="34"/>
          <w:rtl/>
          <w:lang w:bidi="ar-MA"/>
        </w:rPr>
        <w:t>عدم البناء على حساب المنجمين لأنه حدس وتخمين"</w:t>
      </w:r>
      <w:r w:rsidR="00CD7BC2" w:rsidRPr="00307B0F">
        <w:rPr>
          <w:rFonts w:ascii="Arabic Typesetting" w:hAnsi="Arabic Typesetting" w:cs="Traditional Arabic" w:hint="cs"/>
          <w:sz w:val="32"/>
          <w:szCs w:val="34"/>
          <w:rtl/>
          <w:lang w:bidi="ar-MA"/>
        </w:rPr>
        <w:t>.</w:t>
      </w:r>
    </w:p>
    <w:p w14:paraId="3FEF9C30" w14:textId="6FFD49A6" w:rsidR="00E21D1B" w:rsidRPr="00307B0F" w:rsidRDefault="009613D3"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وكان رد </w:t>
      </w:r>
      <w:r w:rsidR="002F19AF" w:rsidRPr="00307B0F">
        <w:rPr>
          <w:rFonts w:ascii="Arabic Typesetting" w:hAnsi="Arabic Typesetting" w:cs="Traditional Arabic" w:hint="cs"/>
          <w:sz w:val="32"/>
          <w:szCs w:val="34"/>
          <w:rtl/>
          <w:lang w:bidi="ar-MA"/>
        </w:rPr>
        <w:t>ابن تيمية رحمه الله</w:t>
      </w:r>
      <w:r w:rsidRPr="00307B0F">
        <w:rPr>
          <w:rFonts w:ascii="Arabic Typesetting" w:hAnsi="Arabic Typesetting" w:cs="Traditional Arabic" w:hint="cs"/>
          <w:sz w:val="32"/>
          <w:szCs w:val="34"/>
          <w:rtl/>
          <w:lang w:bidi="ar-MA"/>
        </w:rPr>
        <w:t xml:space="preserve"> حول هذا الموضوع</w:t>
      </w:r>
      <w:r w:rsidR="002F19AF" w:rsidRPr="00307B0F">
        <w:rPr>
          <w:rFonts w:ascii="Arabic Typesetting" w:hAnsi="Arabic Typesetting" w:cs="Traditional Arabic" w:hint="cs"/>
          <w:sz w:val="32"/>
          <w:szCs w:val="34"/>
          <w:rtl/>
          <w:lang w:bidi="ar-MA"/>
        </w:rPr>
        <w:t>: "،</w:t>
      </w:r>
      <w:r w:rsidR="0017490C">
        <w:rPr>
          <w:rFonts w:ascii="Arabic Typesetting" w:hAnsi="Arabic Typesetting" w:cs="Traditional Arabic" w:hint="cs"/>
          <w:sz w:val="32"/>
          <w:szCs w:val="34"/>
          <w:rtl/>
          <w:lang w:bidi="ar-MA"/>
        </w:rPr>
        <w:t xml:space="preserve"> </w:t>
      </w:r>
      <w:r w:rsidR="00B02E30" w:rsidRPr="00307B0F">
        <w:rPr>
          <w:rFonts w:ascii="Arabic Typesetting" w:hAnsi="Arabic Typesetting" w:cs="Traditional Arabic" w:hint="cs"/>
          <w:sz w:val="32"/>
          <w:szCs w:val="34"/>
          <w:rtl/>
          <w:lang w:bidi="ar-MA"/>
        </w:rPr>
        <w:t>فإن</w:t>
      </w:r>
      <w:r w:rsidR="00F5440F" w:rsidRPr="00307B0F">
        <w:rPr>
          <w:rFonts w:ascii="Arabic Typesetting" w:hAnsi="Arabic Typesetting" w:cs="Traditional Arabic" w:hint="cs"/>
          <w:sz w:val="32"/>
          <w:szCs w:val="34"/>
          <w:rtl/>
          <w:lang w:bidi="ar-MA"/>
        </w:rPr>
        <w:t xml:space="preserve">ا نعلم بالاضطرار </w:t>
      </w:r>
      <w:r w:rsidR="002F19AF" w:rsidRPr="00307B0F">
        <w:rPr>
          <w:rFonts w:ascii="Arabic Typesetting" w:hAnsi="Arabic Typesetting" w:cs="Traditional Arabic" w:hint="cs"/>
          <w:sz w:val="32"/>
          <w:szCs w:val="34"/>
          <w:rtl/>
          <w:lang w:bidi="ar-MA"/>
        </w:rPr>
        <w:t>من دين الإسلام أن العمل في رؤية هلال الصوم أو الحج أو العدة أو ال</w:t>
      </w:r>
      <w:r w:rsidR="00F5440F" w:rsidRPr="00307B0F">
        <w:rPr>
          <w:rFonts w:ascii="Arabic Typesetting" w:hAnsi="Arabic Typesetting" w:cs="Traditional Arabic" w:hint="cs"/>
          <w:sz w:val="32"/>
          <w:szCs w:val="34"/>
          <w:rtl/>
          <w:lang w:bidi="ar-MA"/>
        </w:rPr>
        <w:t>إيلاء أو غير ذلك من الأحكام المعلقة بالهلال بخب</w:t>
      </w:r>
      <w:r w:rsidR="002F19AF" w:rsidRPr="00307B0F">
        <w:rPr>
          <w:rFonts w:ascii="Arabic Typesetting" w:hAnsi="Arabic Typesetting" w:cs="Traditional Arabic" w:hint="cs"/>
          <w:sz w:val="32"/>
          <w:szCs w:val="34"/>
          <w:rtl/>
          <w:lang w:bidi="ar-MA"/>
        </w:rPr>
        <w:t>ر الحاسب، أنه ي</w:t>
      </w:r>
      <w:r w:rsidR="000F1DA0" w:rsidRPr="00307B0F">
        <w:rPr>
          <w:rFonts w:ascii="Arabic Typesetting" w:hAnsi="Arabic Typesetting" w:cs="Traditional Arabic" w:hint="cs"/>
          <w:sz w:val="32"/>
          <w:szCs w:val="34"/>
          <w:rtl/>
          <w:lang w:bidi="ar-MA"/>
        </w:rPr>
        <w:t>ُ</w:t>
      </w:r>
      <w:r w:rsidR="002F19AF" w:rsidRPr="00307B0F">
        <w:rPr>
          <w:rFonts w:ascii="Arabic Typesetting" w:hAnsi="Arabic Typesetting" w:cs="Traditional Arabic" w:hint="cs"/>
          <w:sz w:val="32"/>
          <w:szCs w:val="34"/>
          <w:rtl/>
          <w:lang w:bidi="ar-MA"/>
        </w:rPr>
        <w:t xml:space="preserve">رى أو </w:t>
      </w:r>
      <w:proofErr w:type="spellStart"/>
      <w:r w:rsidR="002F19AF" w:rsidRPr="00307B0F">
        <w:rPr>
          <w:rFonts w:ascii="Arabic Typesetting" w:hAnsi="Arabic Typesetting" w:cs="Traditional Arabic" w:hint="cs"/>
          <w:sz w:val="32"/>
          <w:szCs w:val="34"/>
          <w:rtl/>
          <w:lang w:bidi="ar-MA"/>
        </w:rPr>
        <w:t>لايرى</w:t>
      </w:r>
      <w:proofErr w:type="spellEnd"/>
      <w:r w:rsidR="002F19AF" w:rsidRPr="00307B0F">
        <w:rPr>
          <w:rFonts w:ascii="Arabic Typesetting" w:hAnsi="Arabic Typesetting" w:cs="Traditional Arabic" w:hint="cs"/>
          <w:sz w:val="32"/>
          <w:szCs w:val="34"/>
          <w:rtl/>
          <w:lang w:bidi="ar-MA"/>
        </w:rPr>
        <w:t>،</w:t>
      </w:r>
      <w:r w:rsidR="00F5440F" w:rsidRPr="00307B0F">
        <w:rPr>
          <w:rFonts w:ascii="Arabic Typesetting" w:hAnsi="Arabic Typesetting" w:cs="Traditional Arabic" w:hint="cs"/>
          <w:sz w:val="32"/>
          <w:szCs w:val="34"/>
          <w:rtl/>
          <w:lang w:bidi="ar-MA"/>
        </w:rPr>
        <w:t xml:space="preserve"> لا يجوز. والنصوص المستفيضة</w:t>
      </w:r>
      <w:r w:rsidR="0017305C" w:rsidRPr="00307B0F">
        <w:rPr>
          <w:rFonts w:ascii="Arabic Typesetting" w:hAnsi="Arabic Typesetting" w:cs="Traditional Arabic" w:hint="cs"/>
          <w:sz w:val="32"/>
          <w:szCs w:val="34"/>
          <w:rtl/>
          <w:lang w:bidi="ar-MA"/>
        </w:rPr>
        <w:t xml:space="preserve"> </w:t>
      </w:r>
      <w:r w:rsidR="002F19AF" w:rsidRPr="00307B0F">
        <w:rPr>
          <w:rFonts w:ascii="Arabic Typesetting" w:hAnsi="Arabic Typesetting" w:cs="Traditional Arabic" w:hint="cs"/>
          <w:sz w:val="32"/>
          <w:szCs w:val="34"/>
          <w:rtl/>
          <w:lang w:bidi="ar-MA"/>
        </w:rPr>
        <w:t>عن النبي صلى الله عليه وسلم</w:t>
      </w:r>
      <w:r w:rsidR="00F5440F" w:rsidRPr="00307B0F">
        <w:rPr>
          <w:rFonts w:ascii="Arabic Typesetting" w:hAnsi="Arabic Typesetting" w:cs="Traditional Arabic" w:hint="cs"/>
          <w:sz w:val="32"/>
          <w:szCs w:val="34"/>
          <w:rtl/>
          <w:lang w:bidi="ar-MA"/>
        </w:rPr>
        <w:t xml:space="preserve"> بذلك</w:t>
      </w:r>
      <w:r w:rsidR="002F19AF" w:rsidRPr="00307B0F">
        <w:rPr>
          <w:rFonts w:ascii="Arabic Typesetting" w:hAnsi="Arabic Typesetting" w:cs="Traditional Arabic" w:hint="cs"/>
          <w:sz w:val="32"/>
          <w:szCs w:val="34"/>
          <w:rtl/>
          <w:lang w:bidi="ar-MA"/>
        </w:rPr>
        <w:t xml:space="preserve"> كثيرة، وقد أجمع المسلمون ع</w:t>
      </w:r>
      <w:r w:rsidR="00F5440F" w:rsidRPr="00307B0F">
        <w:rPr>
          <w:rFonts w:ascii="Arabic Typesetting" w:hAnsi="Arabic Typesetting" w:cs="Traditional Arabic" w:hint="cs"/>
          <w:sz w:val="32"/>
          <w:szCs w:val="34"/>
          <w:rtl/>
          <w:lang w:bidi="ar-MA"/>
        </w:rPr>
        <w:t>ليه، ولا يُعرف فيه خلاف</w:t>
      </w:r>
      <w:r w:rsidR="0017305C" w:rsidRPr="00307B0F">
        <w:rPr>
          <w:rFonts w:ascii="Arabic Typesetting" w:hAnsi="Arabic Typesetting" w:cs="Traditional Arabic" w:hint="cs"/>
          <w:sz w:val="32"/>
          <w:szCs w:val="34"/>
          <w:rtl/>
          <w:lang w:bidi="ar-MA"/>
        </w:rPr>
        <w:t xml:space="preserve"> </w:t>
      </w:r>
      <w:r w:rsidR="002F19AF" w:rsidRPr="00307B0F">
        <w:rPr>
          <w:rFonts w:ascii="Arabic Typesetting" w:hAnsi="Arabic Typesetting" w:cs="Traditional Arabic" w:hint="cs"/>
          <w:sz w:val="32"/>
          <w:szCs w:val="34"/>
          <w:rtl/>
          <w:lang w:bidi="ar-MA"/>
        </w:rPr>
        <w:t xml:space="preserve">قديم أصلا، ولا خلاف حديث، إلا </w:t>
      </w:r>
      <w:r w:rsidR="00F5440F" w:rsidRPr="00307B0F">
        <w:rPr>
          <w:rFonts w:ascii="Arabic Typesetting" w:hAnsi="Arabic Typesetting" w:cs="Traditional Arabic" w:hint="cs"/>
          <w:sz w:val="32"/>
          <w:szCs w:val="34"/>
          <w:rtl/>
          <w:lang w:bidi="ar-MA"/>
        </w:rPr>
        <w:t>أن /</w:t>
      </w:r>
      <w:r w:rsidR="002F19AF" w:rsidRPr="00307B0F">
        <w:rPr>
          <w:rFonts w:ascii="Arabic Typesetting" w:hAnsi="Arabic Typesetting" w:cs="Traditional Arabic" w:hint="cs"/>
          <w:sz w:val="32"/>
          <w:szCs w:val="34"/>
          <w:rtl/>
          <w:lang w:bidi="ar-MA"/>
        </w:rPr>
        <w:t>بعض المتأخرين من المتفقهة الحادثين بعد المائة الثالثة زعم أنه إذا غم الهلال</w:t>
      </w:r>
      <w:r w:rsidR="00BD0D99" w:rsidRPr="00307B0F">
        <w:rPr>
          <w:rFonts w:ascii="Arabic Typesetting" w:hAnsi="Arabic Typesetting" w:cs="Traditional Arabic" w:hint="cs"/>
          <w:sz w:val="32"/>
          <w:szCs w:val="34"/>
          <w:rtl/>
          <w:lang w:bidi="ar-MA"/>
        </w:rPr>
        <w:t>؛</w:t>
      </w:r>
      <w:r w:rsidR="002F19AF" w:rsidRPr="00307B0F">
        <w:rPr>
          <w:rFonts w:ascii="Arabic Typesetting" w:hAnsi="Arabic Typesetting" w:cs="Traditional Arabic" w:hint="cs"/>
          <w:sz w:val="32"/>
          <w:szCs w:val="34"/>
          <w:rtl/>
          <w:lang w:bidi="ar-MA"/>
        </w:rPr>
        <w:t xml:space="preserve"> جاز للحاسب أن يعمل في حق نفسه بالحساب، فإن كان الحساب دل على الرؤية صام وإلا فلا. وهذا القول وإن كان مقيدا </w:t>
      </w:r>
      <w:proofErr w:type="spellStart"/>
      <w:r w:rsidR="002F19AF" w:rsidRPr="00307B0F">
        <w:rPr>
          <w:rFonts w:ascii="Arabic Typesetting" w:hAnsi="Arabic Typesetting" w:cs="Traditional Arabic" w:hint="cs"/>
          <w:sz w:val="32"/>
          <w:szCs w:val="34"/>
          <w:rtl/>
          <w:lang w:bidi="ar-MA"/>
        </w:rPr>
        <w:t>بالإ</w:t>
      </w:r>
      <w:r w:rsidR="00BD0D99" w:rsidRPr="00307B0F">
        <w:rPr>
          <w:rFonts w:ascii="Arabic Typesetting" w:hAnsi="Arabic Typesetting" w:cs="Traditional Arabic" w:hint="cs"/>
          <w:sz w:val="32"/>
          <w:szCs w:val="34"/>
          <w:rtl/>
          <w:lang w:bidi="ar-MA"/>
        </w:rPr>
        <w:t>غمام</w:t>
      </w:r>
      <w:proofErr w:type="spellEnd"/>
      <w:r w:rsidR="00BD0D99" w:rsidRPr="00307B0F">
        <w:rPr>
          <w:rFonts w:ascii="Arabic Typesetting" w:hAnsi="Arabic Typesetting" w:cs="Traditional Arabic" w:hint="cs"/>
          <w:sz w:val="32"/>
          <w:szCs w:val="34"/>
          <w:rtl/>
          <w:lang w:bidi="ar-MA"/>
        </w:rPr>
        <w:t xml:space="preserve"> ومختصا بالحاسب فهو شاذ، </w:t>
      </w:r>
      <w:r w:rsidR="002F19AF" w:rsidRPr="00307B0F">
        <w:rPr>
          <w:rFonts w:ascii="Arabic Typesetting" w:hAnsi="Arabic Typesetting" w:cs="Traditional Arabic" w:hint="cs"/>
          <w:sz w:val="32"/>
          <w:szCs w:val="34"/>
          <w:rtl/>
          <w:lang w:bidi="ar-MA"/>
        </w:rPr>
        <w:t>مسبوق بالإجماع على خلافه، فأما اتباع ذلك في الصحو، أو تعليق عموم الحكم العام به فما قاله مسلم</w:t>
      </w:r>
      <w:r w:rsidR="00BD0D99" w:rsidRPr="00307B0F">
        <w:rPr>
          <w:rFonts w:ascii="Arabic Typesetting" w:hAnsi="Arabic Typesetting" w:cs="Traditional Arabic" w:hint="cs"/>
          <w:sz w:val="32"/>
          <w:szCs w:val="34"/>
          <w:rtl/>
          <w:lang w:bidi="ar-MA"/>
        </w:rPr>
        <w:t>.</w:t>
      </w:r>
      <w:r w:rsidR="006674DF" w:rsidRPr="00307B0F">
        <w:rPr>
          <w:rFonts w:ascii="Arabic Typesetting" w:hAnsi="Arabic Typesetting" w:cs="Traditional Arabic" w:hint="cs"/>
          <w:sz w:val="32"/>
          <w:szCs w:val="34"/>
          <w:rtl/>
          <w:lang w:bidi="ar-MA"/>
        </w:rPr>
        <w:t>"</w:t>
      </w:r>
      <w:r w:rsidR="00307B0F" w:rsidRPr="00307B0F">
        <w:rPr>
          <w:rStyle w:val="a8"/>
          <w:rtl/>
        </w:rPr>
        <w:t>(</w:t>
      </w:r>
      <w:r w:rsidR="006674DF" w:rsidRPr="00307B0F">
        <w:rPr>
          <w:rStyle w:val="a8"/>
          <w:rtl/>
        </w:rPr>
        <w:footnoteReference w:id="70"/>
      </w:r>
      <w:r w:rsidR="00307B0F" w:rsidRPr="00307B0F">
        <w:rPr>
          <w:rStyle w:val="a8"/>
          <w:rtl/>
        </w:rPr>
        <w:t>)</w:t>
      </w:r>
      <w:r w:rsidR="00470506" w:rsidRPr="00307B0F">
        <w:rPr>
          <w:rFonts w:ascii="Arabic Typesetting" w:hAnsi="Arabic Typesetting" w:cs="Traditional Arabic" w:hint="cs"/>
          <w:sz w:val="32"/>
          <w:szCs w:val="34"/>
          <w:rtl/>
          <w:lang w:bidi="ar-MA"/>
        </w:rPr>
        <w:t>"فثبت أنه ليس للمواقيت حد ظاهر عام المعرفة إلا الهلال."</w:t>
      </w:r>
      <w:r w:rsidR="00307B0F" w:rsidRPr="00307B0F">
        <w:rPr>
          <w:rStyle w:val="a8"/>
          <w:rtl/>
        </w:rPr>
        <w:t>(</w:t>
      </w:r>
      <w:r w:rsidR="00470506" w:rsidRPr="00307B0F">
        <w:rPr>
          <w:rStyle w:val="a8"/>
          <w:rtl/>
        </w:rPr>
        <w:footnoteReference w:id="71"/>
      </w:r>
      <w:r w:rsidR="00307B0F" w:rsidRPr="00307B0F">
        <w:rPr>
          <w:rStyle w:val="a8"/>
          <w:rtl/>
        </w:rPr>
        <w:t>)</w:t>
      </w:r>
      <w:r w:rsidR="000F1DA0" w:rsidRPr="00307B0F">
        <w:rPr>
          <w:rFonts w:ascii="Arabic Typesetting" w:hAnsi="Arabic Typesetting" w:cs="Traditional Arabic" w:hint="cs"/>
          <w:sz w:val="32"/>
          <w:szCs w:val="34"/>
          <w:rtl/>
          <w:lang w:bidi="ar-MA"/>
        </w:rPr>
        <w:t xml:space="preserve">"فإن من كتب مسير الشمس والقمر بحروف "أبجد" ونحوها، وحسب كم مضى من مسيرها، ومتى يلتقيان ليلة الاستسرار، ومتى يلتقيان ليلة </w:t>
      </w:r>
      <w:proofErr w:type="spellStart"/>
      <w:r w:rsidR="000F1DA0" w:rsidRPr="00307B0F">
        <w:rPr>
          <w:rFonts w:ascii="Arabic Typesetting" w:hAnsi="Arabic Typesetting" w:cs="Traditional Arabic" w:hint="cs"/>
          <w:sz w:val="32"/>
          <w:szCs w:val="34"/>
          <w:rtl/>
          <w:lang w:bidi="ar-MA"/>
        </w:rPr>
        <w:t>الإبدار</w:t>
      </w:r>
      <w:proofErr w:type="spellEnd"/>
      <w:r w:rsidR="000F1DA0" w:rsidRPr="00307B0F">
        <w:rPr>
          <w:rFonts w:ascii="Arabic Typesetting" w:hAnsi="Arabic Typesetting" w:cs="Traditional Arabic" w:hint="cs"/>
          <w:sz w:val="32"/>
          <w:szCs w:val="34"/>
          <w:rtl/>
          <w:lang w:bidi="ar-MA"/>
        </w:rPr>
        <w:t xml:space="preserve">، ونحو ذلك، فليس في هذا الكتاب والحساب من الفائدة، إلا ضبط المواقيت التي يحتاج الناس إليها في تحديد الحوادث والأعمال، ونحو ذلك، كما فعل غيرنا من الأمم، فضبطوا مواقيتهم بالكتاب والحساب، كما يفعلونه بالجداول...وكما يحسبون </w:t>
      </w:r>
      <w:r w:rsidR="00E21D1B" w:rsidRPr="00307B0F">
        <w:rPr>
          <w:rFonts w:ascii="Arabic Typesetting" w:hAnsi="Arabic Typesetting" w:cs="Traditional Arabic" w:hint="cs"/>
          <w:sz w:val="32"/>
          <w:szCs w:val="34"/>
          <w:rtl/>
          <w:lang w:bidi="ar-MA"/>
        </w:rPr>
        <w:t>مسير الشمس والقمر...فبين النبي صلى الله عليه وسلم: إنا أيتها الأمة الأمية لا نكتب هذا الكتاب، ولا نحسب هذا الحساب، فعاد كلامه إلى نفي الحساب والكتاب فيما يتعلق بأيام الشهر الذي يُستدل به على استسرار الهلال وطلوعه."</w:t>
      </w:r>
      <w:r w:rsidR="00307B0F" w:rsidRPr="00307B0F">
        <w:rPr>
          <w:rStyle w:val="a8"/>
          <w:rtl/>
        </w:rPr>
        <w:t>(</w:t>
      </w:r>
      <w:r w:rsidRPr="00307B0F">
        <w:rPr>
          <w:rStyle w:val="a8"/>
          <w:rtl/>
        </w:rPr>
        <w:footnoteReference w:id="72"/>
      </w:r>
      <w:r w:rsidR="00307B0F" w:rsidRPr="00307B0F">
        <w:rPr>
          <w:rStyle w:val="a8"/>
          <w:rtl/>
        </w:rPr>
        <w:t>)</w:t>
      </w:r>
      <w:r w:rsidR="0017305C" w:rsidRPr="00307B0F">
        <w:rPr>
          <w:rFonts w:ascii="Arabic Typesetting" w:hAnsi="Arabic Typesetting" w:cs="Traditional Arabic" w:hint="cs"/>
          <w:sz w:val="32"/>
          <w:szCs w:val="34"/>
          <w:rtl/>
          <w:lang w:bidi="ar-MA"/>
        </w:rPr>
        <w:t xml:space="preserve"> </w:t>
      </w:r>
      <w:r w:rsidR="00E21D1B" w:rsidRPr="00307B0F">
        <w:rPr>
          <w:rFonts w:ascii="Arabic Typesetting" w:hAnsi="Arabic Typesetting" w:cs="Traditional Arabic" w:hint="cs"/>
          <w:sz w:val="32"/>
          <w:szCs w:val="34"/>
          <w:rtl/>
          <w:lang w:bidi="ar-MA"/>
        </w:rPr>
        <w:t xml:space="preserve">فالنفي للحساب مع إطلاقه </w:t>
      </w:r>
      <w:r w:rsidR="00E21D1B" w:rsidRPr="00307B0F">
        <w:rPr>
          <w:rFonts w:ascii="Arabic Typesetting" w:hAnsi="Arabic Typesetting" w:cs="Traditional Arabic" w:hint="cs"/>
          <w:sz w:val="32"/>
          <w:szCs w:val="34"/>
          <w:rtl/>
          <w:lang w:bidi="ar-MA"/>
        </w:rPr>
        <w:lastRenderedPageBreak/>
        <w:t>ليس عاما، لوروده في سياق الكلام: "الشهر ثلاثون... "والشهر تسعة وعشرون.." فكان المراد به" إنا لا</w:t>
      </w:r>
      <w:r w:rsidR="000476AA" w:rsidRPr="00307B0F">
        <w:rPr>
          <w:rFonts w:ascii="Arabic Typesetting" w:hAnsi="Arabic Typesetting" w:cs="Traditional Arabic" w:hint="cs"/>
          <w:sz w:val="32"/>
          <w:szCs w:val="34"/>
          <w:rtl/>
          <w:lang w:bidi="ar-MA"/>
        </w:rPr>
        <w:t xml:space="preserve"> </w:t>
      </w:r>
      <w:r w:rsidR="00E21D1B" w:rsidRPr="00307B0F">
        <w:rPr>
          <w:rFonts w:ascii="Arabic Typesetting" w:hAnsi="Arabic Typesetting" w:cs="Traditional Arabic" w:hint="cs"/>
          <w:sz w:val="32"/>
          <w:szCs w:val="34"/>
          <w:rtl/>
          <w:lang w:bidi="ar-MA"/>
        </w:rPr>
        <w:t>نحتاج في أمر الهلال إلى كتاب ولا حساب...والفارق بينهما هو الرؤية فقط...فإن أرباب الكُتاَّب والحُسَّاب</w:t>
      </w:r>
      <w:r w:rsidR="00497297" w:rsidRPr="00307B0F">
        <w:rPr>
          <w:rFonts w:ascii="Arabic Typesetting" w:hAnsi="Arabic Typesetting" w:cs="Traditional Arabic" w:hint="cs"/>
          <w:sz w:val="32"/>
          <w:szCs w:val="34"/>
          <w:rtl/>
          <w:lang w:bidi="ar-MA"/>
        </w:rPr>
        <w:t xml:space="preserve"> لا يقدرون على أن يضبطوا الرؤية</w:t>
      </w:r>
      <w:r w:rsidR="0017305C" w:rsidRPr="00307B0F">
        <w:rPr>
          <w:rFonts w:ascii="Arabic Typesetting" w:hAnsi="Arabic Typesetting" w:cs="Traditional Arabic" w:hint="cs"/>
          <w:sz w:val="32"/>
          <w:szCs w:val="34"/>
          <w:rtl/>
          <w:lang w:bidi="ar-MA"/>
        </w:rPr>
        <w:t xml:space="preserve"> </w:t>
      </w:r>
      <w:r w:rsidR="00497297" w:rsidRPr="00307B0F">
        <w:rPr>
          <w:rFonts w:ascii="Arabic Typesetting" w:hAnsi="Arabic Typesetting" w:cs="Traditional Arabic" w:hint="cs"/>
          <w:sz w:val="32"/>
          <w:szCs w:val="34"/>
          <w:rtl/>
          <w:lang w:bidi="ar-MA"/>
        </w:rPr>
        <w:t>بضبط مستمر، وإنما يقربوا ذلك، فيصيبون تارة، ويخطئون أخرى"</w:t>
      </w:r>
      <w:r w:rsidRPr="00307B0F">
        <w:rPr>
          <w:rFonts w:ascii="Arabic Typesetting" w:hAnsi="Arabic Typesetting" w:cs="Traditional Arabic" w:hint="cs"/>
          <w:sz w:val="32"/>
          <w:szCs w:val="34"/>
          <w:rtl/>
          <w:lang w:bidi="ar-MA"/>
        </w:rPr>
        <w:t>.</w:t>
      </w:r>
      <w:r w:rsidR="00307B0F" w:rsidRPr="00307B0F">
        <w:rPr>
          <w:rStyle w:val="a8"/>
          <w:rtl/>
        </w:rPr>
        <w:t>(</w:t>
      </w:r>
      <w:r w:rsidR="00497297" w:rsidRPr="00307B0F">
        <w:rPr>
          <w:rStyle w:val="a8"/>
          <w:rtl/>
        </w:rPr>
        <w:footnoteReference w:id="73"/>
      </w:r>
      <w:r w:rsidR="00307B0F" w:rsidRPr="00307B0F">
        <w:rPr>
          <w:rStyle w:val="a8"/>
          <w:rtl/>
        </w:rPr>
        <w:t>)</w:t>
      </w:r>
    </w:p>
    <w:p w14:paraId="6647BC4B" w14:textId="77777777" w:rsidR="00624AFB" w:rsidRPr="00307B0F" w:rsidRDefault="00624AFB" w:rsidP="00307B0F">
      <w:pPr>
        <w:tabs>
          <w:tab w:val="left" w:pos="282"/>
        </w:tabs>
        <w:bidi/>
        <w:spacing w:after="120" w:line="240" w:lineRule="auto"/>
        <w:jc w:val="both"/>
        <w:rPr>
          <w:rFonts w:ascii="Arabic Typesetting" w:hAnsi="Arabic Typesetting" w:cs="Traditional Arabic"/>
          <w:sz w:val="32"/>
          <w:szCs w:val="34"/>
          <w:rtl/>
          <w:lang w:bidi="ar-MA"/>
        </w:rPr>
      </w:pPr>
    </w:p>
    <w:p w14:paraId="690F87CC" w14:textId="77777777" w:rsidR="00D7026C" w:rsidRPr="0017490C" w:rsidRDefault="00624AFB" w:rsidP="00307B0F">
      <w:pPr>
        <w:pStyle w:val="ab"/>
        <w:numPr>
          <w:ilvl w:val="0"/>
          <w:numId w:val="8"/>
        </w:numPr>
        <w:tabs>
          <w:tab w:val="left" w:pos="282"/>
        </w:tabs>
        <w:bidi/>
        <w:spacing w:after="120" w:line="240" w:lineRule="auto"/>
        <w:ind w:left="0" w:firstLine="0"/>
        <w:jc w:val="both"/>
        <w:rPr>
          <w:rFonts w:ascii="Arabic Typesetting" w:hAnsi="Arabic Typesetting" w:cs="Traditional Arabic"/>
          <w:b/>
          <w:bCs/>
          <w:sz w:val="32"/>
          <w:szCs w:val="34"/>
          <w:rtl/>
          <w:lang w:bidi="ar-MA"/>
        </w:rPr>
      </w:pPr>
      <w:r w:rsidRPr="0017490C">
        <w:rPr>
          <w:rFonts w:ascii="Arabic Typesetting" w:hAnsi="Arabic Typesetting" w:cs="Traditional Arabic" w:hint="cs"/>
          <w:b/>
          <w:bCs/>
          <w:sz w:val="32"/>
          <w:szCs w:val="34"/>
          <w:rtl/>
          <w:lang w:bidi="ar-MA"/>
        </w:rPr>
        <w:t>بعض أقوال المؤيدين:</w:t>
      </w:r>
    </w:p>
    <w:p w14:paraId="13D9954C" w14:textId="2AD2EC35" w:rsidR="00624AFB" w:rsidRPr="00307B0F" w:rsidRDefault="00624AFB"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ونُقل عن السبكي أنه قال في هذا الصدد: "لعل قائلا يقول: إن الحساب لا يعتمد عليه في الشرع، ويستروح إلى إنكار الفقهاء اعتماد قول المنجم، ويُعتضد بالمسألة المنقولة التي ذكر فيها الخلاف في الصوم بالحساب ورُجح عدم الوجوب، فاعلم أن تلك المسألة غيرُ هذه، وهذه لم نجدها منقولة، وتلك منقولة، والمنقول فيها: أنه إذا دل الحساب على مفارقة الهلال للشمس من غير إمكان الرؤية لم يُعتبر قطعا، وهذا هو المراد بقول القائل: لا يعتمد بقول المنجم، والمنجم يرى الشهر عبارة عن مفارقة الهلال لشعاع الشمس، وهذا ألغاه الشرع بلا خلاف بين العلماء، وإذا دل الحساب على أن الهلال ممكن الرؤية ولكن حال دونها غيم أو نحوه...</w:t>
      </w:r>
      <w:r w:rsidR="00307B0F" w:rsidRPr="00307B0F">
        <w:rPr>
          <w:rStyle w:val="a8"/>
          <w:rtl/>
        </w:rPr>
        <w:t>(</w:t>
      </w:r>
      <w:r w:rsidRPr="00307B0F">
        <w:rPr>
          <w:rStyle w:val="a8"/>
          <w:rtl/>
        </w:rPr>
        <w:footnoteReference w:id="74"/>
      </w:r>
      <w:r w:rsidR="00307B0F" w:rsidRPr="00307B0F">
        <w:rPr>
          <w:rStyle w:val="a8"/>
          <w:rtl/>
        </w:rPr>
        <w:t>)</w:t>
      </w:r>
      <w:r w:rsidRPr="00307B0F">
        <w:rPr>
          <w:rFonts w:ascii="Arabic Typesetting" w:hAnsi="Arabic Typesetting" w:cs="Traditional Arabic" w:hint="cs"/>
          <w:sz w:val="32"/>
          <w:szCs w:val="34"/>
          <w:rtl/>
          <w:lang w:bidi="ar-MA"/>
        </w:rPr>
        <w:tab/>
      </w:r>
    </w:p>
    <w:p w14:paraId="1D414593" w14:textId="73669796" w:rsidR="00A763D6" w:rsidRPr="00307B0F" w:rsidRDefault="00AB52AF"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وذكر الإمام النووي</w:t>
      </w:r>
      <w:r w:rsidR="009A3C62" w:rsidRPr="00307B0F">
        <w:rPr>
          <w:rFonts w:ascii="Arabic Typesetting" w:hAnsi="Arabic Typesetting" w:cs="Traditional Arabic" w:hint="cs"/>
          <w:sz w:val="32"/>
          <w:szCs w:val="34"/>
          <w:rtl/>
          <w:lang w:bidi="ar-MA"/>
        </w:rPr>
        <w:t xml:space="preserve"> في </w:t>
      </w:r>
      <w:proofErr w:type="spellStart"/>
      <w:r w:rsidR="009A3C62" w:rsidRPr="00307B0F">
        <w:rPr>
          <w:rFonts w:ascii="Arabic Typesetting" w:hAnsi="Arabic Typesetting" w:cs="Traditional Arabic" w:hint="cs"/>
          <w:sz w:val="32"/>
          <w:szCs w:val="34"/>
          <w:rtl/>
          <w:lang w:bidi="ar-MA"/>
        </w:rPr>
        <w:t>المجموع</w:t>
      </w:r>
      <w:r w:rsidR="0017305C" w:rsidRPr="00307B0F">
        <w:rPr>
          <w:rFonts w:ascii="Arabic Typesetting" w:hAnsi="Arabic Typesetting" w:cs="Traditional Arabic" w:hint="cs"/>
          <w:sz w:val="32"/>
          <w:szCs w:val="34"/>
          <w:rtl/>
          <w:lang w:bidi="ar-MA"/>
        </w:rPr>
        <w:t>؛</w:t>
      </w:r>
      <w:r w:rsidR="009A3C62" w:rsidRPr="00307B0F">
        <w:rPr>
          <w:rFonts w:ascii="Arabic Typesetting" w:hAnsi="Arabic Typesetting" w:cs="Traditional Arabic" w:hint="cs"/>
          <w:sz w:val="32"/>
          <w:szCs w:val="34"/>
          <w:rtl/>
          <w:lang w:bidi="ar-MA"/>
        </w:rPr>
        <w:t>"واختلف</w:t>
      </w:r>
      <w:proofErr w:type="spellEnd"/>
      <w:r w:rsidR="009A3C62" w:rsidRPr="00307B0F">
        <w:rPr>
          <w:rFonts w:ascii="Arabic Typesetting" w:hAnsi="Arabic Typesetting" w:cs="Traditional Arabic" w:hint="cs"/>
          <w:sz w:val="32"/>
          <w:szCs w:val="34"/>
          <w:rtl/>
          <w:lang w:bidi="ar-MA"/>
        </w:rPr>
        <w:t xml:space="preserve"> العلماء في معنى قوله صلى الله عليه وسلم:</w:t>
      </w:r>
      <w:r w:rsidR="0017305C" w:rsidRPr="00307B0F">
        <w:rPr>
          <w:rFonts w:ascii="Arabic Typesetting" w:hAnsi="Arabic Typesetting" w:cs="Traditional Arabic" w:hint="cs"/>
          <w:sz w:val="32"/>
          <w:szCs w:val="34"/>
          <w:rtl/>
          <w:lang w:bidi="ar-MA"/>
        </w:rPr>
        <w:t xml:space="preserve"> [</w:t>
      </w:r>
      <w:r w:rsidR="009A3C62" w:rsidRPr="00307B0F">
        <w:rPr>
          <w:rFonts w:ascii="Arabic Typesetting" w:hAnsi="Arabic Typesetting" w:cs="Traditional Arabic" w:hint="cs"/>
          <w:sz w:val="32"/>
          <w:szCs w:val="34"/>
          <w:rtl/>
          <w:lang w:bidi="ar-MA"/>
        </w:rPr>
        <w:t>فإن غم عليكم فاقدروا له]: فقال أحمد بن أحمد وطائفة قليلة: معناه ضيقوا له وقدروه تحت السحاب، وأوجب هؤلاء صيام ليلة الغيم. وقال مطرف بن عبد الله وأبو العباس بن سريج وابن قتيبة وآخرون: معناه قدروه بحساب المنازل، وقال مالك وأبو حنيفة والشافعي وجمهور السلف والخلف: معناه قدروا له تمام العدد ثلاثين</w:t>
      </w:r>
      <w:r w:rsidR="00E15DF9" w:rsidRPr="00307B0F">
        <w:rPr>
          <w:rFonts w:ascii="Arabic Typesetting" w:hAnsi="Arabic Typesetting" w:cs="Traditional Arabic" w:hint="cs"/>
          <w:sz w:val="32"/>
          <w:szCs w:val="34"/>
          <w:rtl/>
          <w:lang w:bidi="ar-MA"/>
        </w:rPr>
        <w:t xml:space="preserve"> يوما...ومن قال </w:t>
      </w:r>
      <w:proofErr w:type="spellStart"/>
      <w:r w:rsidR="00E15DF9" w:rsidRPr="00307B0F">
        <w:rPr>
          <w:rFonts w:ascii="Arabic Typesetting" w:hAnsi="Arabic Typesetting" w:cs="Traditional Arabic" w:hint="cs"/>
          <w:sz w:val="32"/>
          <w:szCs w:val="34"/>
          <w:rtl/>
          <w:lang w:bidi="ar-MA"/>
        </w:rPr>
        <w:t>يتقدير</w:t>
      </w:r>
      <w:proofErr w:type="spellEnd"/>
      <w:r w:rsidR="00E15DF9" w:rsidRPr="00307B0F">
        <w:rPr>
          <w:rFonts w:ascii="Arabic Typesetting" w:hAnsi="Arabic Typesetting" w:cs="Traditional Arabic" w:hint="cs"/>
          <w:sz w:val="32"/>
          <w:szCs w:val="34"/>
          <w:rtl/>
          <w:lang w:bidi="ar-MA"/>
        </w:rPr>
        <w:t xml:space="preserve"> تحت السحاب فهو منابذ لصريح باقي الروايات، وقوله </w:t>
      </w:r>
      <w:proofErr w:type="spellStart"/>
      <w:r w:rsidR="00E15DF9" w:rsidRPr="00307B0F">
        <w:rPr>
          <w:rFonts w:ascii="Arabic Typesetting" w:hAnsi="Arabic Typesetting" w:cs="Traditional Arabic" w:hint="cs"/>
          <w:sz w:val="32"/>
          <w:szCs w:val="34"/>
          <w:rtl/>
          <w:lang w:bidi="ar-MA"/>
        </w:rPr>
        <w:t>مردرد</w:t>
      </w:r>
      <w:proofErr w:type="spellEnd"/>
      <w:r w:rsidR="00E15DF9" w:rsidRPr="00307B0F">
        <w:rPr>
          <w:rFonts w:ascii="Arabic Typesetting" w:hAnsi="Arabic Typesetting" w:cs="Traditional Arabic" w:hint="cs"/>
          <w:sz w:val="32"/>
          <w:szCs w:val="34"/>
          <w:rtl/>
          <w:lang w:bidi="ar-MA"/>
        </w:rPr>
        <w:t xml:space="preserve">، ومن قال بحساب المنازل فقوله مردود بقوله صلى الله عليه </w:t>
      </w:r>
      <w:proofErr w:type="gramStart"/>
      <w:r w:rsidR="00E15DF9" w:rsidRPr="00307B0F">
        <w:rPr>
          <w:rFonts w:ascii="Arabic Typesetting" w:hAnsi="Arabic Typesetting" w:cs="Traditional Arabic" w:hint="cs"/>
          <w:sz w:val="32"/>
          <w:szCs w:val="34"/>
          <w:rtl/>
          <w:lang w:bidi="ar-MA"/>
        </w:rPr>
        <w:t>وسلم:[</w:t>
      </w:r>
      <w:proofErr w:type="gramEnd"/>
      <w:r w:rsidR="00E15DF9" w:rsidRPr="00307B0F">
        <w:rPr>
          <w:rFonts w:ascii="Arabic Typesetting" w:hAnsi="Arabic Typesetting" w:cs="Traditional Arabic" w:hint="cs"/>
          <w:sz w:val="32"/>
          <w:szCs w:val="34"/>
          <w:rtl/>
          <w:lang w:bidi="ar-MA"/>
        </w:rPr>
        <w:t xml:space="preserve"> إنا أمة أمية لانحسب...]، قالوا ولأن الناس لو كلفوا بذلك ضاق عليهم، لأنه لا يعرف الحساب إلا أفراد من الناس...</w:t>
      </w:r>
      <w:r w:rsidRPr="00307B0F">
        <w:rPr>
          <w:rFonts w:ascii="Arabic Typesetting" w:hAnsi="Arabic Typesetting" w:cs="Traditional Arabic" w:hint="cs"/>
          <w:sz w:val="32"/>
          <w:szCs w:val="34"/>
          <w:rtl/>
          <w:lang w:bidi="ar-MA"/>
        </w:rPr>
        <w:t>"</w:t>
      </w:r>
      <w:r w:rsidR="00307B0F" w:rsidRPr="00307B0F">
        <w:rPr>
          <w:rStyle w:val="a8"/>
          <w:rtl/>
        </w:rPr>
        <w:t>(</w:t>
      </w:r>
      <w:r w:rsidRPr="00307B0F">
        <w:rPr>
          <w:rStyle w:val="a8"/>
          <w:rtl/>
        </w:rPr>
        <w:footnoteReference w:id="75"/>
      </w:r>
      <w:r w:rsidR="00307B0F" w:rsidRPr="00307B0F">
        <w:rPr>
          <w:rStyle w:val="a8"/>
          <w:rtl/>
        </w:rPr>
        <w:t>)</w:t>
      </w:r>
      <w:r w:rsidR="00E15DF9" w:rsidRPr="00307B0F">
        <w:rPr>
          <w:rFonts w:ascii="Arabic Typesetting" w:hAnsi="Arabic Typesetting" w:cs="Traditional Arabic" w:hint="cs"/>
          <w:sz w:val="32"/>
          <w:szCs w:val="34"/>
          <w:rtl/>
          <w:lang w:bidi="ar-MA"/>
        </w:rPr>
        <w:t>.</w:t>
      </w:r>
    </w:p>
    <w:p w14:paraId="6C16DE62" w14:textId="3C202B91" w:rsidR="0031686D" w:rsidRPr="00307B0F" w:rsidRDefault="00784A9F" w:rsidP="00307B0F">
      <w:pPr>
        <w:tabs>
          <w:tab w:val="left" w:pos="282"/>
        </w:tabs>
        <w:bidi/>
        <w:spacing w:after="120" w:line="240" w:lineRule="auto"/>
        <w:jc w:val="both"/>
        <w:rPr>
          <w:rFonts w:ascii="Arabic Typesetting" w:hAnsi="Arabic Typesetting" w:cs="Traditional Arabic"/>
          <w:sz w:val="32"/>
          <w:szCs w:val="34"/>
          <w:rtl/>
        </w:rPr>
      </w:pPr>
      <w:r w:rsidRPr="00307B0F">
        <w:rPr>
          <w:rFonts w:ascii="Arabic Typesetting" w:hAnsi="Arabic Typesetting" w:cs="Traditional Arabic" w:hint="cs"/>
          <w:sz w:val="32"/>
          <w:szCs w:val="34"/>
          <w:rtl/>
          <w:lang w:bidi="ar-MA"/>
        </w:rPr>
        <w:t xml:space="preserve"> </w:t>
      </w:r>
      <w:r w:rsidR="0031686D" w:rsidRPr="00307B0F">
        <w:rPr>
          <w:rFonts w:ascii="Arabic Typesetting" w:hAnsi="Arabic Typesetting" w:cs="Traditional Arabic"/>
          <w:sz w:val="32"/>
          <w:szCs w:val="34"/>
          <w:rtl/>
        </w:rPr>
        <w:t xml:space="preserve">وذهب </w:t>
      </w:r>
      <w:r w:rsidR="0031686D" w:rsidRPr="00307B0F">
        <w:rPr>
          <w:rFonts w:ascii="Arabic Typesetting" w:hAnsi="Arabic Typesetting" w:cs="Traditional Arabic" w:hint="cs"/>
          <w:sz w:val="32"/>
          <w:szCs w:val="34"/>
          <w:rtl/>
        </w:rPr>
        <w:t>"</w:t>
      </w:r>
      <w:r w:rsidR="0031686D" w:rsidRPr="00307B0F">
        <w:rPr>
          <w:rFonts w:ascii="Arabic Typesetting" w:hAnsi="Arabic Typesetting" w:cs="Traditional Arabic"/>
          <w:sz w:val="32"/>
          <w:szCs w:val="34"/>
          <w:rtl/>
        </w:rPr>
        <w:t xml:space="preserve">مطرف بن عبد </w:t>
      </w:r>
      <w:proofErr w:type="spellStart"/>
      <w:r w:rsidR="0031686D" w:rsidRPr="00307B0F">
        <w:rPr>
          <w:rFonts w:ascii="Arabic Typesetting" w:hAnsi="Arabic Typesetting" w:cs="Traditional Arabic"/>
          <w:sz w:val="32"/>
          <w:szCs w:val="34"/>
          <w:rtl/>
        </w:rPr>
        <w:t>االله</w:t>
      </w:r>
      <w:proofErr w:type="spellEnd"/>
      <w:r w:rsidR="0031686D" w:rsidRPr="00307B0F">
        <w:rPr>
          <w:rFonts w:ascii="Arabic Typesetting" w:hAnsi="Arabic Typesetting" w:cs="Traditional Arabic"/>
          <w:sz w:val="32"/>
          <w:szCs w:val="34"/>
          <w:rtl/>
        </w:rPr>
        <w:t xml:space="preserve"> بن الشخير وابن قتيبة وأبو العباس بن سريج والقفال والقاضي أبو الطيب ومحمد بن مقاتل الرازي والقشيري</w:t>
      </w:r>
      <w:r w:rsidR="0017305C" w:rsidRPr="00307B0F">
        <w:rPr>
          <w:rFonts w:ascii="Arabic Typesetting" w:hAnsi="Arabic Typesetting" w:cs="Traditional Arabic" w:hint="cs"/>
          <w:sz w:val="32"/>
          <w:szCs w:val="34"/>
          <w:rtl/>
        </w:rPr>
        <w:t xml:space="preserve"> </w:t>
      </w:r>
      <w:r w:rsidR="0031686D" w:rsidRPr="00307B0F">
        <w:rPr>
          <w:rFonts w:ascii="Arabic Typesetting" w:hAnsi="Arabic Typesetting" w:cs="Traditional Arabic"/>
          <w:sz w:val="32"/>
          <w:szCs w:val="34"/>
          <w:rtl/>
        </w:rPr>
        <w:t>والسبكي - إلى اعتبار قول علماء النجوم والحساب في جواز الصوم أو وجوبه على خلاف بينهم إذا كان هناك غيم أو نحوه ليلة الثلاثين، وعلم بالحساب تأخر الهلال عن الشمس عند غرو</w:t>
      </w:r>
      <w:r w:rsidR="0031686D" w:rsidRPr="00307B0F">
        <w:rPr>
          <w:rFonts w:ascii="Arabic Typesetting" w:eastAsia="MingLiU_HKSCS" w:hAnsi="Arabic Typesetting" w:cs="Traditional Arabic" w:hint="cs"/>
          <w:sz w:val="32"/>
          <w:szCs w:val="34"/>
          <w:rtl/>
        </w:rPr>
        <w:t>بها</w:t>
      </w:r>
      <w:r w:rsidR="0031686D" w:rsidRPr="00307B0F">
        <w:rPr>
          <w:rFonts w:ascii="Arabic Typesetting" w:hAnsi="Arabic Typesetting" w:cs="Traditional Arabic"/>
          <w:sz w:val="32"/>
          <w:szCs w:val="34"/>
          <w:rtl/>
        </w:rPr>
        <w:t xml:space="preserve"> مقداراً تمكن معه رؤيته لولا المانع، ثم اختلفوا هل يجوز لمن علم ذلك فقط بالحساب أن يصوم أو يجوز له ولمن </w:t>
      </w:r>
      <w:r w:rsidR="0031686D" w:rsidRPr="00307B0F">
        <w:rPr>
          <w:rFonts w:ascii="Arabic Typesetting" w:hAnsi="Arabic Typesetting" w:cs="Traditional Arabic"/>
          <w:sz w:val="32"/>
          <w:szCs w:val="34"/>
          <w:rtl/>
        </w:rPr>
        <w:lastRenderedPageBreak/>
        <w:t>صدقه وقلده، أو يجب عليه وحده الصوم، أو يجب عليه وعلى من قلده؟ إلى غير هذا من الخلاف في فروع المسألة</w:t>
      </w:r>
      <w:r w:rsidR="0031686D" w:rsidRPr="00307B0F">
        <w:rPr>
          <w:rFonts w:ascii="Arabic Typesetting" w:hAnsi="Arabic Typesetting" w:cs="Traditional Arabic" w:hint="cs"/>
          <w:sz w:val="32"/>
          <w:szCs w:val="34"/>
          <w:rtl/>
        </w:rPr>
        <w:t>"</w:t>
      </w:r>
      <w:r w:rsidR="00307B0F" w:rsidRPr="00307B0F">
        <w:rPr>
          <w:rStyle w:val="a8"/>
          <w:rtl/>
        </w:rPr>
        <w:t>(</w:t>
      </w:r>
      <w:r w:rsidR="0031686D" w:rsidRPr="00307B0F">
        <w:rPr>
          <w:rStyle w:val="a8"/>
          <w:rtl/>
        </w:rPr>
        <w:footnoteReference w:id="76"/>
      </w:r>
      <w:r w:rsidR="00307B0F" w:rsidRPr="00307B0F">
        <w:rPr>
          <w:rStyle w:val="a8"/>
          <w:rtl/>
        </w:rPr>
        <w:t>)</w:t>
      </w:r>
      <w:r w:rsidR="0031686D" w:rsidRPr="00307B0F">
        <w:rPr>
          <w:rFonts w:ascii="Arabic Typesetting" w:hAnsi="Arabic Typesetting" w:cs="Traditional Arabic" w:hint="cs"/>
          <w:sz w:val="32"/>
          <w:szCs w:val="34"/>
          <w:rtl/>
        </w:rPr>
        <w:t>.</w:t>
      </w:r>
    </w:p>
    <w:p w14:paraId="445E4877" w14:textId="62FF66C7" w:rsidR="00040513" w:rsidRDefault="00AD6C4F" w:rsidP="00307B0F">
      <w:pPr>
        <w:tabs>
          <w:tab w:val="left" w:pos="282"/>
        </w:tabs>
        <w:bidi/>
        <w:spacing w:after="120" w:line="240" w:lineRule="auto"/>
        <w:jc w:val="both"/>
        <w:rPr>
          <w:rFonts w:ascii="Arabic Typesetting" w:hAnsi="Arabic Typesetting" w:cs="Traditional Arabic"/>
          <w:sz w:val="32"/>
          <w:szCs w:val="34"/>
          <w:rtl/>
        </w:rPr>
      </w:pPr>
      <w:r w:rsidRPr="00307B0F">
        <w:rPr>
          <w:rFonts w:ascii="Arabic Typesetting" w:hAnsi="Arabic Typesetting" w:cs="Traditional Arabic" w:hint="cs"/>
          <w:sz w:val="32"/>
          <w:szCs w:val="34"/>
          <w:rtl/>
        </w:rPr>
        <w:t>إن الاعتماد بالرؤية وحدها قد "جاء معللا بعلة منصوصة، وهي أن الأمة</w:t>
      </w:r>
      <w:r w:rsidR="0017305C" w:rsidRPr="00307B0F">
        <w:rPr>
          <w:rFonts w:ascii="Arabic Typesetting" w:hAnsi="Arabic Typesetting" w:cs="Traditional Arabic" w:hint="cs"/>
          <w:sz w:val="32"/>
          <w:szCs w:val="34"/>
          <w:rtl/>
        </w:rPr>
        <w:t xml:space="preserve"> [</w:t>
      </w:r>
      <w:r w:rsidRPr="00307B0F">
        <w:rPr>
          <w:rFonts w:ascii="Arabic Typesetting" w:hAnsi="Arabic Typesetting" w:cs="Traditional Arabic" w:hint="cs"/>
          <w:sz w:val="32"/>
          <w:szCs w:val="34"/>
          <w:rtl/>
        </w:rPr>
        <w:t>أمية لا تكتب ولا تحسب...]، والعلة تدور مع المعلول وجودا وعدما، فإذا خرجت الأمة عن أميتها، وصارت تكتب وتحسب</w:t>
      </w:r>
      <w:r w:rsidR="0017305C" w:rsidRPr="00307B0F">
        <w:rPr>
          <w:rFonts w:ascii="Arabic Typesetting" w:hAnsi="Arabic Typesetting" w:cs="Traditional Arabic" w:hint="cs"/>
          <w:sz w:val="32"/>
          <w:szCs w:val="34"/>
          <w:rtl/>
        </w:rPr>
        <w:t>.</w:t>
      </w:r>
      <w:r w:rsidRPr="00307B0F">
        <w:rPr>
          <w:rFonts w:ascii="Arabic Typesetting" w:hAnsi="Arabic Typesetting" w:cs="Traditional Arabic" w:hint="cs"/>
          <w:sz w:val="32"/>
          <w:szCs w:val="34"/>
          <w:rtl/>
        </w:rPr>
        <w:t xml:space="preserve">..وأمكن الناس عامتهم وخاصتهم أن يصلوا إلى اليقين والقطع في حساب أول الشهر، وأمكن أن يثقوا بهذا الحساب ثقتهم بالرؤية أو أقوى، إذا صار هذا شأنهم في جماعتهم وزالت علة الأمية؛ وجب أن يرجعوا إلى اليقين الثابت، وأن يأخذوا في إثبات الأهلة بالحساب وحده، وألا يرجعوا إلى الرؤية إلا حين يستعصي عليهم العلم به، كما إذا كان ناس في بادية أو قرية، لا تصل إليهم الأخبار الصحيحة الثابتة عن أهل الحساب. فإذا وجب الرجوع إلى الحساب </w:t>
      </w:r>
      <w:r w:rsidR="008D3BB4" w:rsidRPr="00307B0F">
        <w:rPr>
          <w:rFonts w:ascii="Arabic Typesetting" w:hAnsi="Arabic Typesetting" w:cs="Traditional Arabic" w:hint="cs"/>
          <w:sz w:val="32"/>
          <w:szCs w:val="34"/>
          <w:rtl/>
        </w:rPr>
        <w:t>وحده</w:t>
      </w:r>
      <w:r w:rsidR="00333711" w:rsidRPr="00307B0F">
        <w:rPr>
          <w:rFonts w:ascii="Arabic Typesetting" w:hAnsi="Arabic Typesetting" w:cs="Traditional Arabic" w:hint="cs"/>
          <w:sz w:val="32"/>
          <w:szCs w:val="34"/>
          <w:rtl/>
        </w:rPr>
        <w:t xml:space="preserve"> </w:t>
      </w:r>
      <w:r w:rsidR="008D3BB4" w:rsidRPr="00307B0F">
        <w:rPr>
          <w:rFonts w:ascii="Arabic Typesetting" w:hAnsi="Arabic Typesetting" w:cs="Traditional Arabic" w:hint="cs"/>
          <w:sz w:val="32"/>
          <w:szCs w:val="34"/>
          <w:rtl/>
        </w:rPr>
        <w:t>بزوال علة منعه، وجب أيضا الرجوع إلى الحساب الحقيقي للأهلة، واطِّراح إمكان الرؤية وعدم إمكانها، فيكون أول الشهر الحقيقي الليلةَ التي يغيب فيها الهلال بعد غروب الشمس، ولو بلحظة واحدة.</w:t>
      </w:r>
      <w:r w:rsidR="00A763D6" w:rsidRPr="00307B0F">
        <w:rPr>
          <w:rFonts w:ascii="Arabic Typesetting" w:hAnsi="Arabic Typesetting" w:cs="Traditional Arabic" w:hint="cs"/>
          <w:sz w:val="32"/>
          <w:szCs w:val="34"/>
          <w:rtl/>
        </w:rPr>
        <w:t>"</w:t>
      </w:r>
      <w:r w:rsidR="00307B0F" w:rsidRPr="00307B0F">
        <w:rPr>
          <w:rStyle w:val="a8"/>
          <w:rtl/>
        </w:rPr>
        <w:t>(</w:t>
      </w:r>
      <w:r w:rsidR="00A763D6" w:rsidRPr="00307B0F">
        <w:rPr>
          <w:rStyle w:val="a8"/>
          <w:rtl/>
        </w:rPr>
        <w:footnoteReference w:id="77"/>
      </w:r>
      <w:r w:rsidR="00307B0F" w:rsidRPr="00307B0F">
        <w:rPr>
          <w:rStyle w:val="a8"/>
          <w:rtl/>
        </w:rPr>
        <w:t>)</w:t>
      </w:r>
    </w:p>
    <w:p w14:paraId="7B16DBB2" w14:textId="77777777" w:rsidR="0017490C" w:rsidRPr="00307B0F" w:rsidRDefault="0017490C" w:rsidP="0017490C">
      <w:pPr>
        <w:tabs>
          <w:tab w:val="left" w:pos="282"/>
        </w:tabs>
        <w:bidi/>
        <w:spacing w:after="120" w:line="240" w:lineRule="auto"/>
        <w:jc w:val="both"/>
        <w:rPr>
          <w:rFonts w:ascii="Arabic Typesetting" w:hAnsi="Arabic Typesetting" w:cs="Traditional Arabic"/>
          <w:sz w:val="32"/>
          <w:szCs w:val="34"/>
          <w:rtl/>
        </w:rPr>
      </w:pPr>
    </w:p>
    <w:p w14:paraId="700EE89A" w14:textId="77777777" w:rsidR="001216BB" w:rsidRPr="0017490C" w:rsidRDefault="00F17690" w:rsidP="00307B0F">
      <w:pPr>
        <w:pStyle w:val="ab"/>
        <w:numPr>
          <w:ilvl w:val="0"/>
          <w:numId w:val="8"/>
        </w:numPr>
        <w:tabs>
          <w:tab w:val="left" w:pos="282"/>
        </w:tabs>
        <w:bidi/>
        <w:spacing w:after="120" w:line="240" w:lineRule="auto"/>
        <w:ind w:left="0" w:firstLine="0"/>
        <w:jc w:val="both"/>
        <w:rPr>
          <w:rFonts w:ascii="Arabic Typesetting" w:hAnsi="Arabic Typesetting" w:cs="Traditional Arabic"/>
          <w:b/>
          <w:bCs/>
          <w:sz w:val="32"/>
          <w:szCs w:val="34"/>
        </w:rPr>
      </w:pPr>
      <w:r w:rsidRPr="0017490C">
        <w:rPr>
          <w:rFonts w:ascii="Arabic Typesetting" w:hAnsi="Arabic Typesetting" w:cs="Traditional Arabic" w:hint="cs"/>
          <w:b/>
          <w:bCs/>
          <w:sz w:val="32"/>
          <w:szCs w:val="34"/>
          <w:rtl/>
        </w:rPr>
        <w:t>مناقشة</w:t>
      </w:r>
      <w:r w:rsidR="00040513" w:rsidRPr="0017490C">
        <w:rPr>
          <w:rFonts w:ascii="Arabic Typesetting" w:hAnsi="Arabic Typesetting" w:cs="Traditional Arabic" w:hint="cs"/>
          <w:b/>
          <w:bCs/>
          <w:sz w:val="32"/>
          <w:szCs w:val="34"/>
          <w:rtl/>
        </w:rPr>
        <w:t>:</w:t>
      </w:r>
    </w:p>
    <w:p w14:paraId="06FE40F4" w14:textId="261448F6" w:rsidR="00F17690" w:rsidRPr="00307B0F" w:rsidRDefault="001216BB" w:rsidP="00307B0F">
      <w:pPr>
        <w:tabs>
          <w:tab w:val="left" w:pos="282"/>
        </w:tabs>
        <w:bidi/>
        <w:spacing w:after="120" w:line="240" w:lineRule="auto"/>
        <w:jc w:val="both"/>
        <w:rPr>
          <w:rFonts w:ascii="Arabic Typesetting" w:hAnsi="Arabic Typesetting" w:cs="Traditional Arabic"/>
          <w:sz w:val="32"/>
          <w:szCs w:val="34"/>
          <w:rtl/>
        </w:rPr>
      </w:pPr>
      <w:r w:rsidRPr="00307B0F">
        <w:rPr>
          <w:rFonts w:ascii="Arabic Typesetting" w:hAnsi="Arabic Typesetting" w:cs="Traditional Arabic" w:hint="cs"/>
          <w:sz w:val="32"/>
          <w:szCs w:val="34"/>
          <w:rtl/>
        </w:rPr>
        <w:t>ذكر الفقهاء أن "جميع موارد الروايات واحد وإن اختلفت ألفاظها فالإكمال والإتمام والإحصاء والتقدير، والعدة... جميعها بمعنى واحد، وإن الذين رَوَوا "فاقدروا له" جاء عنهم</w:t>
      </w:r>
      <w:r w:rsidR="0017305C" w:rsidRPr="00307B0F">
        <w:rPr>
          <w:rFonts w:ascii="Arabic Typesetting" w:hAnsi="Arabic Typesetting" w:cs="Traditional Arabic" w:hint="cs"/>
          <w:sz w:val="32"/>
          <w:szCs w:val="34"/>
          <w:rtl/>
        </w:rPr>
        <w:t xml:space="preserve"> [</w:t>
      </w:r>
      <w:r w:rsidRPr="00307B0F">
        <w:rPr>
          <w:rFonts w:ascii="Arabic Typesetting" w:hAnsi="Arabic Typesetting" w:cs="Traditional Arabic" w:hint="cs"/>
          <w:sz w:val="32"/>
          <w:szCs w:val="34"/>
          <w:rtl/>
        </w:rPr>
        <w:t>فاقدروا له ثلاثين يوما]، وجاء عنهم أيضا مثل ألفاظ الجماعة، والواجب في السنن جمع شملها ونفي الاختلاف عنها، وأن الاختلاف في اللفظ لا يحمل على الاختلاف في المعنى إلا عند تعدد المخارج وتعذر الجمع"</w:t>
      </w:r>
      <w:r w:rsidR="00307B0F" w:rsidRPr="00307B0F">
        <w:rPr>
          <w:rStyle w:val="a8"/>
          <w:rtl/>
        </w:rPr>
        <w:t>(</w:t>
      </w:r>
      <w:r w:rsidRPr="00307B0F">
        <w:rPr>
          <w:rStyle w:val="a8"/>
          <w:rtl/>
        </w:rPr>
        <w:footnoteReference w:id="78"/>
      </w:r>
      <w:r w:rsidR="00307B0F" w:rsidRPr="00307B0F">
        <w:rPr>
          <w:rStyle w:val="a8"/>
          <w:rtl/>
        </w:rPr>
        <w:t>)</w:t>
      </w:r>
      <w:r w:rsidR="00174A4C" w:rsidRPr="00307B0F">
        <w:rPr>
          <w:rFonts w:ascii="Arabic Typesetting" w:hAnsi="Arabic Typesetting" w:cs="Traditional Arabic" w:hint="cs"/>
          <w:sz w:val="32"/>
          <w:szCs w:val="34"/>
          <w:rtl/>
        </w:rPr>
        <w:t>، في إشارة إلى من أول [فاقدروا..] بالحساب واللجوء إليه عند استحالة الرؤية.</w:t>
      </w:r>
    </w:p>
    <w:p w14:paraId="630E7E6C" w14:textId="38848DA5" w:rsidR="00D26DAD" w:rsidRPr="00307B0F" w:rsidRDefault="00174A4C" w:rsidP="00307B0F">
      <w:pPr>
        <w:tabs>
          <w:tab w:val="left" w:pos="282"/>
        </w:tabs>
        <w:bidi/>
        <w:spacing w:after="120" w:line="240" w:lineRule="auto"/>
        <w:jc w:val="both"/>
        <w:rPr>
          <w:rFonts w:ascii="Arabic Typesetting" w:hAnsi="Arabic Typesetting" w:cs="Traditional Arabic"/>
          <w:sz w:val="32"/>
          <w:szCs w:val="34"/>
          <w:rtl/>
        </w:rPr>
      </w:pPr>
      <w:r w:rsidRPr="00307B0F">
        <w:rPr>
          <w:rFonts w:ascii="Arabic Typesetting" w:hAnsi="Arabic Typesetting" w:cs="Traditional Arabic" w:hint="cs"/>
          <w:sz w:val="32"/>
          <w:szCs w:val="34"/>
          <w:rtl/>
        </w:rPr>
        <w:t>كما أن الحديث الصحيح عن ابن عمر رضي الله عنهما أن رسول الله صلى الله عليه وسلم قال:</w:t>
      </w:r>
      <w:r w:rsidR="0017305C" w:rsidRPr="00307B0F">
        <w:rPr>
          <w:rFonts w:ascii="Arabic Typesetting" w:hAnsi="Arabic Typesetting" w:cs="Traditional Arabic" w:hint="cs"/>
          <w:sz w:val="32"/>
          <w:szCs w:val="34"/>
          <w:rtl/>
        </w:rPr>
        <w:t xml:space="preserve"> [</w:t>
      </w:r>
      <w:r w:rsidRPr="00307B0F">
        <w:rPr>
          <w:rFonts w:ascii="Arabic Typesetting" w:hAnsi="Arabic Typesetting" w:cs="Traditional Arabic" w:hint="cs"/>
          <w:sz w:val="32"/>
          <w:szCs w:val="34"/>
          <w:rtl/>
        </w:rPr>
        <w:t xml:space="preserve">إن الله </w:t>
      </w:r>
      <w:r w:rsidR="000C5A5A" w:rsidRPr="00307B0F">
        <w:rPr>
          <w:rFonts w:ascii="Arabic Typesetting" w:hAnsi="Arabic Typesetting" w:cs="Traditional Arabic" w:hint="cs"/>
          <w:sz w:val="32"/>
          <w:szCs w:val="34"/>
          <w:rtl/>
        </w:rPr>
        <w:t>قد</w:t>
      </w:r>
      <w:r w:rsidRPr="00307B0F">
        <w:rPr>
          <w:rFonts w:ascii="Arabic Typesetting" w:hAnsi="Arabic Typesetting" w:cs="Traditional Arabic" w:hint="cs"/>
          <w:sz w:val="32"/>
          <w:szCs w:val="34"/>
          <w:rtl/>
        </w:rPr>
        <w:t xml:space="preserve"> جعل الأهلة مواقيت فإذا رأيتموه فصوموا، وإذا رأيتموه فأفطروا، فإن غم عليكم فاقدروا له، ثلاثين</w:t>
      </w:r>
      <w:r w:rsidR="000C5A5A" w:rsidRPr="00307B0F">
        <w:rPr>
          <w:rFonts w:ascii="Arabic Typesetting" w:hAnsi="Arabic Typesetting" w:cs="Traditional Arabic" w:hint="cs"/>
          <w:sz w:val="32"/>
          <w:szCs w:val="34"/>
          <w:rtl/>
        </w:rPr>
        <w:t xml:space="preserve"> يوما</w:t>
      </w:r>
      <w:r w:rsidRPr="00307B0F">
        <w:rPr>
          <w:rFonts w:ascii="Arabic Typesetting" w:hAnsi="Arabic Typesetting" w:cs="Traditional Arabic" w:hint="cs"/>
          <w:sz w:val="32"/>
          <w:szCs w:val="34"/>
          <w:rtl/>
        </w:rPr>
        <w:t>]</w:t>
      </w:r>
      <w:r w:rsidR="00307B0F" w:rsidRPr="00307B0F">
        <w:rPr>
          <w:rStyle w:val="a8"/>
          <w:rtl/>
        </w:rPr>
        <w:t>(</w:t>
      </w:r>
      <w:r w:rsidRPr="00307B0F">
        <w:rPr>
          <w:rStyle w:val="a8"/>
          <w:rtl/>
        </w:rPr>
        <w:footnoteReference w:id="79"/>
      </w:r>
      <w:r w:rsidR="00307B0F" w:rsidRPr="00307B0F">
        <w:rPr>
          <w:rStyle w:val="a8"/>
          <w:rtl/>
        </w:rPr>
        <w:t>)</w:t>
      </w:r>
      <w:r w:rsidR="00DF4652" w:rsidRPr="00307B0F">
        <w:rPr>
          <w:rFonts w:ascii="Arabic Typesetting" w:hAnsi="Arabic Typesetting" w:cs="Traditional Arabic" w:hint="cs"/>
          <w:sz w:val="32"/>
          <w:szCs w:val="34"/>
          <w:rtl/>
        </w:rPr>
        <w:t>، "فهي رواية صحيحة صريحة في تفسير المرفوع بالمرفوع..."</w:t>
      </w:r>
      <w:r w:rsidR="00307B0F" w:rsidRPr="00307B0F">
        <w:rPr>
          <w:rStyle w:val="a8"/>
          <w:rtl/>
        </w:rPr>
        <w:t>(</w:t>
      </w:r>
      <w:r w:rsidR="00DF4652" w:rsidRPr="00307B0F">
        <w:rPr>
          <w:rStyle w:val="a8"/>
          <w:rtl/>
        </w:rPr>
        <w:footnoteReference w:id="80"/>
      </w:r>
      <w:r w:rsidR="00307B0F" w:rsidRPr="00307B0F">
        <w:rPr>
          <w:rStyle w:val="a8"/>
          <w:rtl/>
        </w:rPr>
        <w:t>)</w:t>
      </w:r>
    </w:p>
    <w:p w14:paraId="3E14CE66" w14:textId="36F74216" w:rsidR="00784A9F" w:rsidRDefault="00D26DAD" w:rsidP="00307B0F">
      <w:pPr>
        <w:pStyle w:val="ac"/>
        <w:tabs>
          <w:tab w:val="left" w:pos="282"/>
        </w:tabs>
        <w:bidi/>
        <w:spacing w:after="120" w:afterAutospacing="0"/>
        <w:jc w:val="both"/>
        <w:rPr>
          <w:rFonts w:ascii="Arabic Typesetting" w:hAnsi="Arabic Typesetting" w:cs="Traditional Arabic"/>
          <w:sz w:val="32"/>
          <w:szCs w:val="34"/>
          <w:rtl/>
        </w:rPr>
      </w:pPr>
      <w:r w:rsidRPr="00307B0F">
        <w:rPr>
          <w:rFonts w:ascii="Arabic Typesetting" w:hAnsi="Arabic Typesetting" w:cs="Traditional Arabic"/>
          <w:sz w:val="32"/>
          <w:szCs w:val="34"/>
          <w:rtl/>
        </w:rPr>
        <w:t xml:space="preserve">يقول د. يوسف القرضاوي "وقد كنت ناديت منذ سنوات بأن نأخذ بالحساب الفلكي القطعي ـ على الأقل ـ في النفي لا في الإثبات، تقليلاً للاختلاف الشاسع الذي يحدث كل سنة في بدء الصيام وفي عيد الفطر، إلى حد </w:t>
      </w:r>
      <w:r w:rsidRPr="00307B0F">
        <w:rPr>
          <w:rFonts w:ascii="Arabic Typesetting" w:hAnsi="Arabic Typesetting" w:cs="Traditional Arabic"/>
          <w:sz w:val="32"/>
          <w:szCs w:val="34"/>
          <w:rtl/>
        </w:rPr>
        <w:lastRenderedPageBreak/>
        <w:t xml:space="preserve">يصل إلى ثلاثة أيام بين بعض البلاد الإسلامية وبعض. ومعنى الأخذ بالحساب في النفي أن نظل على إثبات الهلال بالرؤية وفقا لرأي الأكثرين من أهل الفقه في عصرنا، ولكن إذا نفى الحساب إمكان الرؤية، وقال: إنها غير ممكنة، لأن الهلال لم يولد أصلاً في أي مكان من العالم الإسلامي ـ كان الواجب ألا تقبل شهادة الشهود بحال؛ لأن الواقع ـ الذي أثبته العلم الرياضي القطعي ـ يكذبهم. بل في هذه الحالة لا يطلب ترائي الهلال من الناس أصلاً، ولا تفتح المحاكم الشرعية ولا دور الفتوى أو الشؤون الدينية أبوابها لمن يريد أن يدلي بشهادة عن رؤية </w:t>
      </w:r>
      <w:proofErr w:type="spellStart"/>
      <w:proofErr w:type="gramStart"/>
      <w:r w:rsidRPr="00307B0F">
        <w:rPr>
          <w:rFonts w:ascii="Arabic Typesetting" w:hAnsi="Arabic Typesetting" w:cs="Traditional Arabic"/>
          <w:sz w:val="32"/>
          <w:szCs w:val="34"/>
          <w:rtl/>
        </w:rPr>
        <w:t>الهلال</w:t>
      </w:r>
      <w:r w:rsidRPr="00307B0F">
        <w:rPr>
          <w:rFonts w:ascii="Arabic Typesetting" w:hAnsi="Arabic Typesetting" w:cs="Traditional Arabic" w:hint="cs"/>
          <w:sz w:val="32"/>
          <w:szCs w:val="34"/>
          <w:rtl/>
        </w:rPr>
        <w:t>،</w:t>
      </w:r>
      <w:r w:rsidRPr="00307B0F">
        <w:rPr>
          <w:rFonts w:ascii="Arabic Typesetting" w:hAnsi="Arabic Typesetting" w:cs="Traditional Arabic"/>
          <w:sz w:val="32"/>
          <w:szCs w:val="34"/>
          <w:rtl/>
        </w:rPr>
        <w:t>هذا</w:t>
      </w:r>
      <w:proofErr w:type="spellEnd"/>
      <w:proofErr w:type="gramEnd"/>
      <w:r w:rsidRPr="00307B0F">
        <w:rPr>
          <w:rFonts w:ascii="Arabic Typesetting" w:hAnsi="Arabic Typesetting" w:cs="Traditional Arabic"/>
          <w:sz w:val="32"/>
          <w:szCs w:val="34"/>
          <w:rtl/>
        </w:rPr>
        <w:t xml:space="preserve"> ما اقتنعت به وتحدثت عنه في فتاوى ودروس ومحاضرات وبرامج عدة، ثم شاء الله أن أجده مشروحًا مفصلاً لأحد كبار الفقهاء الشافعية، وهو الإمام تقي الدين السبكي (ت 756هـ) الذي قالوا عنه: إنه بلغ مرتبة الاجتهاد</w:t>
      </w:r>
      <w:r w:rsidRPr="00307B0F">
        <w:rPr>
          <w:rFonts w:ascii="Arabic Typesetting" w:hAnsi="Arabic Typesetting" w:cs="Traditional Arabic"/>
          <w:sz w:val="32"/>
          <w:szCs w:val="34"/>
        </w:rPr>
        <w:t>.</w:t>
      </w:r>
      <w:r w:rsidRPr="00307B0F">
        <w:rPr>
          <w:rFonts w:ascii="Arabic Typesetting" w:hAnsi="Arabic Typesetting" w:cs="Traditional Arabic" w:hint="cs"/>
          <w:sz w:val="32"/>
          <w:szCs w:val="34"/>
          <w:rtl/>
        </w:rPr>
        <w:t>"</w:t>
      </w:r>
      <w:r w:rsidR="00307B0F" w:rsidRPr="00307B0F">
        <w:rPr>
          <w:rStyle w:val="a8"/>
          <w:rFonts w:asciiTheme="minorHAnsi" w:eastAsiaTheme="minorHAnsi" w:hAnsiTheme="minorHAnsi" w:cstheme="minorBidi"/>
          <w:sz w:val="22"/>
          <w:szCs w:val="22"/>
          <w:rtl/>
          <w:lang w:eastAsia="en-US"/>
        </w:rPr>
        <w:t>(</w:t>
      </w:r>
      <w:r w:rsidRPr="00307B0F">
        <w:rPr>
          <w:rStyle w:val="a8"/>
          <w:rFonts w:asciiTheme="minorHAnsi" w:eastAsiaTheme="minorHAnsi" w:hAnsiTheme="minorHAnsi" w:cstheme="minorBidi"/>
          <w:sz w:val="22"/>
          <w:szCs w:val="22"/>
          <w:rtl/>
          <w:lang w:eastAsia="en-US"/>
        </w:rPr>
        <w:footnoteReference w:id="81"/>
      </w:r>
      <w:r w:rsidR="00307B0F" w:rsidRPr="00307B0F">
        <w:rPr>
          <w:rStyle w:val="a8"/>
          <w:rFonts w:asciiTheme="minorHAnsi" w:eastAsiaTheme="minorHAnsi" w:hAnsiTheme="minorHAnsi" w:cstheme="minorBidi"/>
          <w:sz w:val="22"/>
          <w:szCs w:val="22"/>
          <w:rtl/>
          <w:lang w:eastAsia="en-US"/>
        </w:rPr>
        <w:t>)</w:t>
      </w:r>
    </w:p>
    <w:p w14:paraId="46AF1ABC" w14:textId="77777777" w:rsidR="0017490C" w:rsidRPr="00307B0F" w:rsidRDefault="0017490C" w:rsidP="0017490C">
      <w:pPr>
        <w:pStyle w:val="ac"/>
        <w:tabs>
          <w:tab w:val="left" w:pos="282"/>
        </w:tabs>
        <w:bidi/>
        <w:spacing w:after="120" w:afterAutospacing="0"/>
        <w:jc w:val="both"/>
        <w:rPr>
          <w:rFonts w:ascii="Arabic Typesetting" w:hAnsi="Arabic Typesetting" w:cs="Traditional Arabic"/>
          <w:sz w:val="32"/>
          <w:szCs w:val="34"/>
          <w:rtl/>
        </w:rPr>
      </w:pPr>
    </w:p>
    <w:p w14:paraId="3F3EFEBD" w14:textId="77777777" w:rsidR="002F3ACE" w:rsidRPr="0017490C" w:rsidRDefault="00BE38C0" w:rsidP="00307B0F">
      <w:pPr>
        <w:pStyle w:val="ab"/>
        <w:numPr>
          <w:ilvl w:val="0"/>
          <w:numId w:val="8"/>
        </w:numPr>
        <w:tabs>
          <w:tab w:val="left" w:pos="282"/>
        </w:tabs>
        <w:bidi/>
        <w:spacing w:after="120" w:line="240" w:lineRule="auto"/>
        <w:ind w:left="0" w:firstLine="0"/>
        <w:jc w:val="both"/>
        <w:rPr>
          <w:rFonts w:ascii="Arabic Typesetting" w:hAnsi="Arabic Typesetting" w:cs="Traditional Arabic"/>
          <w:b/>
          <w:bCs/>
          <w:sz w:val="32"/>
          <w:szCs w:val="34"/>
          <w:lang w:bidi="ar-MA"/>
        </w:rPr>
      </w:pPr>
      <w:r w:rsidRPr="0017490C">
        <w:rPr>
          <w:rFonts w:ascii="Arabic Typesetting" w:hAnsi="Arabic Typesetting" w:cs="Traditional Arabic" w:hint="cs"/>
          <w:b/>
          <w:bCs/>
          <w:sz w:val="32"/>
          <w:szCs w:val="34"/>
          <w:rtl/>
          <w:lang w:bidi="ar-MA"/>
        </w:rPr>
        <w:t>خلاصة و</w:t>
      </w:r>
      <w:r w:rsidR="00A54C3A" w:rsidRPr="0017490C">
        <w:rPr>
          <w:rFonts w:ascii="Arabic Typesetting" w:hAnsi="Arabic Typesetting" w:cs="Traditional Arabic" w:hint="cs"/>
          <w:b/>
          <w:bCs/>
          <w:sz w:val="32"/>
          <w:szCs w:val="34"/>
          <w:rtl/>
          <w:lang w:bidi="ar-MA"/>
        </w:rPr>
        <w:t>ترجيح:</w:t>
      </w:r>
      <w:r w:rsidR="002F3ACE" w:rsidRPr="0017490C">
        <w:rPr>
          <w:rFonts w:ascii="Arabic Typesetting" w:hAnsi="Arabic Typesetting" w:cs="Traditional Arabic" w:hint="cs"/>
          <w:b/>
          <w:bCs/>
          <w:sz w:val="32"/>
          <w:szCs w:val="34"/>
          <w:rtl/>
          <w:lang w:bidi="ar-MA"/>
        </w:rPr>
        <w:t xml:space="preserve"> </w:t>
      </w:r>
    </w:p>
    <w:p w14:paraId="6EBF70C6" w14:textId="77777777" w:rsidR="002F3ACE" w:rsidRPr="00307B0F" w:rsidRDefault="002F3ACE" w:rsidP="00307B0F">
      <w:pPr>
        <w:pStyle w:val="ab"/>
        <w:tabs>
          <w:tab w:val="left" w:pos="282"/>
        </w:tabs>
        <w:bidi/>
        <w:spacing w:after="120" w:line="240" w:lineRule="auto"/>
        <w:ind w:left="0"/>
        <w:jc w:val="both"/>
        <w:rPr>
          <w:rFonts w:ascii="Arabic Typesetting" w:hAnsi="Arabic Typesetting" w:cs="Traditional Arabic"/>
          <w:sz w:val="32"/>
          <w:szCs w:val="34"/>
          <w:lang w:bidi="ar-MA"/>
        </w:rPr>
      </w:pPr>
    </w:p>
    <w:p w14:paraId="41564D26" w14:textId="77777777" w:rsidR="00817C15" w:rsidRPr="00307B0F" w:rsidRDefault="00A54C3A" w:rsidP="00307B0F">
      <w:pPr>
        <w:pStyle w:val="ab"/>
        <w:tabs>
          <w:tab w:val="left" w:pos="282"/>
        </w:tabs>
        <w:bidi/>
        <w:spacing w:after="120" w:line="240" w:lineRule="auto"/>
        <w:ind w:left="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 xml:space="preserve"> أرجح والله تعالى أعلى وأعلم، الاستعانة بالحساب في </w:t>
      </w:r>
      <w:r w:rsidR="00A27027" w:rsidRPr="00307B0F">
        <w:rPr>
          <w:rFonts w:ascii="Arabic Typesetting" w:hAnsi="Arabic Typesetting" w:cs="Traditional Arabic" w:hint="cs"/>
          <w:sz w:val="32"/>
          <w:szCs w:val="34"/>
          <w:rtl/>
          <w:lang w:bidi="ar-MA"/>
        </w:rPr>
        <w:t>تحديد بدايات الشهور القمرية</w:t>
      </w:r>
      <w:r w:rsidRPr="00307B0F">
        <w:rPr>
          <w:rFonts w:ascii="Arabic Typesetting" w:hAnsi="Arabic Typesetting" w:cs="Traditional Arabic" w:hint="cs"/>
          <w:sz w:val="32"/>
          <w:szCs w:val="34"/>
          <w:rtl/>
          <w:lang w:bidi="ar-MA"/>
        </w:rPr>
        <w:t xml:space="preserve"> في حال وجود حائل دون الرؤية بالعين المجردة وذلك لأسباب:</w:t>
      </w:r>
    </w:p>
    <w:p w14:paraId="26DA6FF7" w14:textId="77777777" w:rsidR="00A54C3A" w:rsidRPr="00307B0F" w:rsidRDefault="00A54C3A" w:rsidP="00307B0F">
      <w:pPr>
        <w:pStyle w:val="ab"/>
        <w:numPr>
          <w:ilvl w:val="0"/>
          <w:numId w:val="31"/>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أن المسلمين في وقت الرسالة وب</w:t>
      </w:r>
      <w:r w:rsidR="00BE38C0"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ع</w:t>
      </w:r>
      <w:r w:rsidR="00BE38C0"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ي</w:t>
      </w:r>
      <w:r w:rsidR="00BE38C0"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د</w:t>
      </w:r>
      <w:r w:rsidR="00BE38C0"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ها لم يكونوا مؤهلين لقضايا الحساب والخوض فيه،</w:t>
      </w:r>
      <w:r w:rsidR="00EE3C84" w:rsidRPr="00307B0F">
        <w:rPr>
          <w:rFonts w:ascii="Arabic Typesetting" w:hAnsi="Arabic Typesetting" w:cs="Traditional Arabic" w:hint="cs"/>
          <w:sz w:val="32"/>
          <w:szCs w:val="34"/>
          <w:rtl/>
          <w:lang w:bidi="ar-MA"/>
        </w:rPr>
        <w:t xml:space="preserve"> وحديث النبي صلى الله عليه وسلم هو لسد الذرائع وعدم تحميل الأمة آنذاك ما لا تطيق خصوصا بعد الانفتاح على الأمم الأخرى بعد الفتوحات.</w:t>
      </w:r>
    </w:p>
    <w:p w14:paraId="2506234F" w14:textId="77777777" w:rsidR="00EE3C84" w:rsidRPr="00307B0F" w:rsidRDefault="00EE3C84" w:rsidP="00307B0F">
      <w:pPr>
        <w:pStyle w:val="ab"/>
        <w:numPr>
          <w:ilvl w:val="0"/>
          <w:numId w:val="31"/>
        </w:numPr>
        <w:tabs>
          <w:tab w:val="left" w:pos="282"/>
        </w:tabs>
        <w:bidi/>
        <w:spacing w:after="120" w:line="240" w:lineRule="auto"/>
        <w:ind w:left="0" w:firstLine="0"/>
        <w:jc w:val="both"/>
        <w:rPr>
          <w:rFonts w:ascii="Arabic Typesetting" w:hAnsi="Arabic Typesetting" w:cs="Traditional Arabic"/>
          <w:sz w:val="32"/>
          <w:szCs w:val="34"/>
          <w:lang w:bidi="ar-MA"/>
        </w:rPr>
      </w:pPr>
      <w:proofErr w:type="gramStart"/>
      <w:r w:rsidRPr="00307B0F">
        <w:rPr>
          <w:rFonts w:ascii="Arabic Typesetting" w:hAnsi="Arabic Typesetting" w:cs="Traditional Arabic" w:hint="cs"/>
          <w:sz w:val="32"/>
          <w:szCs w:val="34"/>
          <w:rtl/>
          <w:lang w:bidi="ar-MA"/>
        </w:rPr>
        <w:t>أن لا</w:t>
      </w:r>
      <w:proofErr w:type="gramEnd"/>
      <w:r w:rsidRPr="00307B0F">
        <w:rPr>
          <w:rFonts w:ascii="Arabic Typesetting" w:hAnsi="Arabic Typesetting" w:cs="Traditional Arabic" w:hint="cs"/>
          <w:sz w:val="32"/>
          <w:szCs w:val="34"/>
          <w:rtl/>
          <w:lang w:bidi="ar-MA"/>
        </w:rPr>
        <w:t xml:space="preserve"> يُشق على من لم يوفق في رؤية الهلال وأن يصوم رمضان ويفطر في شوال دون حرج ودون شكوك حول ما قضاه فقهاء البلاد المنتمي إليه</w:t>
      </w:r>
      <w:r w:rsidR="00F56373" w:rsidRPr="00307B0F">
        <w:rPr>
          <w:rFonts w:ascii="Arabic Typesetting" w:hAnsi="Arabic Typesetting" w:cs="Traditional Arabic" w:hint="cs"/>
          <w:sz w:val="32"/>
          <w:szCs w:val="34"/>
          <w:rtl/>
          <w:lang w:bidi="ar-MA"/>
        </w:rPr>
        <w:t>ا، اعتبارا بأفضلية التيسير</w:t>
      </w:r>
      <w:r w:rsidRPr="00307B0F">
        <w:rPr>
          <w:rFonts w:ascii="Arabic Typesetting" w:hAnsi="Arabic Typesetting" w:cs="Traditional Arabic" w:hint="cs"/>
          <w:sz w:val="32"/>
          <w:szCs w:val="34"/>
          <w:rtl/>
          <w:lang w:bidi="ar-MA"/>
        </w:rPr>
        <w:t>.</w:t>
      </w:r>
    </w:p>
    <w:p w14:paraId="77855999" w14:textId="46A188D8" w:rsidR="00EE3C84" w:rsidRPr="00307B0F" w:rsidRDefault="00EE3C84" w:rsidP="00307B0F">
      <w:pPr>
        <w:pStyle w:val="ab"/>
        <w:numPr>
          <w:ilvl w:val="0"/>
          <w:numId w:val="31"/>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 xml:space="preserve">أن الله عز وجل لو أراد أن يحسم في الأمر، لأمر نبيه بذلك، ولكن يسر الأمر لخلقه، وأمدهم بالكتاب والسنة وإعمال العقل والاجتهاد، وكذلك لعلمه المسبق عز وجل بأنه سوف يكون مستقبلا من يؤتى ويوفق في العلوم الفلكية والحساب والتقويم ما يُزال به الشكوك والخلط في </w:t>
      </w:r>
      <w:r w:rsidR="00BE38C0" w:rsidRPr="00307B0F">
        <w:rPr>
          <w:rFonts w:ascii="Arabic Typesetting" w:hAnsi="Arabic Typesetting" w:cs="Traditional Arabic" w:hint="cs"/>
          <w:sz w:val="32"/>
          <w:szCs w:val="34"/>
          <w:rtl/>
          <w:lang w:bidi="ar-MA"/>
        </w:rPr>
        <w:t>مثل تلك القضايا، بفضله سبحانه وتعالى، وال</w:t>
      </w:r>
      <w:r w:rsidR="00A27027" w:rsidRPr="00307B0F">
        <w:rPr>
          <w:rFonts w:ascii="Arabic Typesetting" w:hAnsi="Arabic Typesetting" w:cs="Traditional Arabic" w:hint="cs"/>
          <w:sz w:val="32"/>
          <w:szCs w:val="34"/>
          <w:rtl/>
          <w:lang w:bidi="ar-MA"/>
        </w:rPr>
        <w:t>آيات الجليات في كتابه الحكيم عن</w:t>
      </w:r>
      <w:r w:rsidR="00BE38C0" w:rsidRPr="00307B0F">
        <w:rPr>
          <w:rFonts w:ascii="Arabic Typesetting" w:hAnsi="Arabic Typesetting" w:cs="Traditional Arabic" w:hint="cs"/>
          <w:sz w:val="32"/>
          <w:szCs w:val="34"/>
          <w:rtl/>
          <w:lang w:bidi="ar-MA"/>
        </w:rPr>
        <w:t xml:space="preserve"> النظر والتفكر وطلب العلم، خير دليل على ذلك، وبروز علماء مسلمين قديما وحديثا في هذا المجال، بل إن من المراكز العلمية العالمية ما يزخر بعلماء</w:t>
      </w:r>
      <w:r w:rsidR="00A27027" w:rsidRPr="00307B0F">
        <w:rPr>
          <w:rFonts w:ascii="Arabic Typesetting" w:hAnsi="Arabic Typesetting" w:cs="Traditional Arabic" w:hint="cs"/>
          <w:sz w:val="32"/>
          <w:szCs w:val="34"/>
          <w:rtl/>
          <w:lang w:bidi="ar-MA"/>
        </w:rPr>
        <w:t xml:space="preserve"> </w:t>
      </w:r>
      <w:proofErr w:type="spellStart"/>
      <w:r w:rsidR="00A27027" w:rsidRPr="00307B0F">
        <w:rPr>
          <w:rFonts w:ascii="Arabic Typesetting" w:hAnsi="Arabic Typesetting" w:cs="Traditional Arabic" w:hint="cs"/>
          <w:sz w:val="32"/>
          <w:szCs w:val="34"/>
          <w:rtl/>
          <w:lang w:bidi="ar-MA"/>
        </w:rPr>
        <w:t>ونبغاء</w:t>
      </w:r>
      <w:proofErr w:type="spellEnd"/>
      <w:r w:rsidR="0017305C" w:rsidRPr="00307B0F">
        <w:rPr>
          <w:rFonts w:ascii="Arabic Typesetting" w:hAnsi="Arabic Typesetting" w:cs="Traditional Arabic" w:hint="cs"/>
          <w:sz w:val="32"/>
          <w:szCs w:val="34"/>
          <w:rtl/>
          <w:lang w:bidi="ar-MA"/>
        </w:rPr>
        <w:t xml:space="preserve"> </w:t>
      </w:r>
      <w:r w:rsidR="00BE38C0" w:rsidRPr="00307B0F">
        <w:rPr>
          <w:rFonts w:ascii="Arabic Typesetting" w:hAnsi="Arabic Typesetting" w:cs="Traditional Arabic" w:hint="cs"/>
          <w:sz w:val="32"/>
          <w:szCs w:val="34"/>
          <w:rtl/>
          <w:lang w:bidi="ar-MA"/>
        </w:rPr>
        <w:t>مسلمين أ كفاء.</w:t>
      </w:r>
    </w:p>
    <w:p w14:paraId="51CB42DC" w14:textId="7C34F019" w:rsidR="00A27027" w:rsidRPr="00307B0F" w:rsidRDefault="00A27027" w:rsidP="00307B0F">
      <w:pPr>
        <w:pStyle w:val="ab"/>
        <w:numPr>
          <w:ilvl w:val="0"/>
          <w:numId w:val="31"/>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أن</w:t>
      </w:r>
      <w:r w:rsidR="0017305C"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معرفة بدايات الأشهر القمرية</w:t>
      </w:r>
      <w:r w:rsidR="0017305C"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 xml:space="preserve"> هي من الأمور التي تدخل في إطار المصلحة للأمة الإسلامية بلا شك، ويبقى التحقق فقط من رؤية الهلال في أخر الشهر وإلا استكمل بثلاثين يوما كما في الحديث.</w:t>
      </w:r>
    </w:p>
    <w:p w14:paraId="7DD0CA8F" w14:textId="77777777" w:rsidR="00970290" w:rsidRPr="00307B0F" w:rsidRDefault="00BE38C0" w:rsidP="00307B0F">
      <w:pPr>
        <w:pStyle w:val="ab"/>
        <w:numPr>
          <w:ilvl w:val="0"/>
          <w:numId w:val="31"/>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hint="cs"/>
          <w:sz w:val="32"/>
          <w:szCs w:val="34"/>
          <w:rtl/>
          <w:lang w:bidi="ar-MA"/>
        </w:rPr>
        <w:t>أنه لا اختلاف مع الخلاف في الرأي، بل هو أمر ط</w:t>
      </w:r>
      <w:r w:rsidR="00A27027" w:rsidRPr="00307B0F">
        <w:rPr>
          <w:rFonts w:ascii="Arabic Typesetting" w:hAnsi="Arabic Typesetting" w:cs="Traditional Arabic" w:hint="cs"/>
          <w:sz w:val="32"/>
          <w:szCs w:val="34"/>
          <w:rtl/>
          <w:lang w:bidi="ar-MA"/>
        </w:rPr>
        <w:t xml:space="preserve">بيعي ومحمود في هذه الأمة الخيرة، وكل </w:t>
      </w:r>
      <w:r w:rsidR="007A33A9" w:rsidRPr="00307B0F">
        <w:rPr>
          <w:rFonts w:ascii="Arabic Typesetting" w:hAnsi="Arabic Typesetting" w:cs="Traditional Arabic" w:hint="cs"/>
          <w:sz w:val="32"/>
          <w:szCs w:val="34"/>
          <w:rtl/>
          <w:lang w:bidi="ar-MA"/>
        </w:rPr>
        <w:t xml:space="preserve">صاحب رأي مجتهد </w:t>
      </w:r>
      <w:r w:rsidR="00A27027" w:rsidRPr="00307B0F">
        <w:rPr>
          <w:rFonts w:ascii="Arabic Typesetting" w:hAnsi="Arabic Typesetting" w:cs="Traditional Arabic" w:hint="cs"/>
          <w:sz w:val="32"/>
          <w:szCs w:val="34"/>
          <w:rtl/>
          <w:lang w:bidi="ar-MA"/>
        </w:rPr>
        <w:t>يستند بالدلائل من الكتاب والسنة.</w:t>
      </w:r>
    </w:p>
    <w:p w14:paraId="4DF7CB95" w14:textId="77777777" w:rsidR="00AD7404" w:rsidRPr="00307B0F" w:rsidRDefault="00AD7404" w:rsidP="00307B0F">
      <w:pPr>
        <w:pStyle w:val="ab"/>
        <w:numPr>
          <w:ilvl w:val="0"/>
          <w:numId w:val="31"/>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sz w:val="32"/>
          <w:szCs w:val="34"/>
          <w:rtl/>
        </w:rPr>
        <w:lastRenderedPageBreak/>
        <w:t>أن اختلاف الخطاب باختلاف الأحوال أمر وارد، وهو أساس لتغير الفتوى بتغير الزمان والمكان والحال</w:t>
      </w:r>
      <w:r w:rsidRPr="00307B0F">
        <w:rPr>
          <w:rFonts w:ascii="Arabic Typesetting" w:hAnsi="Arabic Typesetting" w:cs="Traditional Arabic"/>
          <w:sz w:val="32"/>
          <w:szCs w:val="34"/>
        </w:rPr>
        <w:t>.</w:t>
      </w:r>
    </w:p>
    <w:p w14:paraId="3649E1E1" w14:textId="4F4F0072" w:rsidR="00B30104" w:rsidRPr="00307B0F" w:rsidRDefault="00AD72FA" w:rsidP="00307B0F">
      <w:pPr>
        <w:pStyle w:val="ab"/>
        <w:numPr>
          <w:ilvl w:val="0"/>
          <w:numId w:val="31"/>
        </w:numPr>
        <w:tabs>
          <w:tab w:val="left" w:pos="282"/>
        </w:tabs>
        <w:bidi/>
        <w:spacing w:after="120" w:line="240" w:lineRule="auto"/>
        <w:ind w:left="0" w:firstLine="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أن </w:t>
      </w:r>
      <w:r w:rsidR="00B30104" w:rsidRPr="00307B0F">
        <w:rPr>
          <w:rFonts w:ascii="Arabic Typesetting" w:hAnsi="Arabic Typesetting" w:cs="Traditional Arabic" w:hint="cs"/>
          <w:sz w:val="32"/>
          <w:szCs w:val="34"/>
          <w:rtl/>
          <w:lang w:bidi="ar-MA"/>
        </w:rPr>
        <w:t>"الاستعانة بالمراصد والأجهزة الحديثة لا تغير من الحكم شيئا، لأن هذه الأجهزة إنما تقرب الواقع</w:t>
      </w:r>
      <w:r w:rsidR="0017305C" w:rsidRPr="00307B0F">
        <w:rPr>
          <w:rFonts w:ascii="Arabic Typesetting" w:hAnsi="Arabic Typesetting" w:cs="Traditional Arabic" w:hint="cs"/>
          <w:sz w:val="32"/>
          <w:szCs w:val="34"/>
          <w:rtl/>
          <w:lang w:bidi="ar-MA"/>
        </w:rPr>
        <w:t xml:space="preserve"> </w:t>
      </w:r>
      <w:r w:rsidR="00B30104" w:rsidRPr="00307B0F">
        <w:rPr>
          <w:rFonts w:ascii="Arabic Typesetting" w:hAnsi="Arabic Typesetting" w:cs="Traditional Arabic" w:hint="cs"/>
          <w:sz w:val="32"/>
          <w:szCs w:val="34"/>
          <w:rtl/>
          <w:lang w:bidi="ar-MA"/>
        </w:rPr>
        <w:t>إلى النظر أو الفكر ولا تغير منه أي شيء، وواقع الأهلة أنها تختلف في وقت الظهور إذا تباعدت البلدان بشكل معين، وتأخر ظهور الهلال دقيقتين عن وقت الغروب يؤخر الشهر يوما كاملا، فلا تجدي رؤيته قبل ذلك أو بعد ذلك بدقائق في بلدة أخرى.</w:t>
      </w:r>
      <w:r w:rsidR="00307B0F" w:rsidRPr="00307B0F">
        <w:rPr>
          <w:rStyle w:val="a8"/>
          <w:rtl/>
        </w:rPr>
        <w:t>(</w:t>
      </w:r>
      <w:r w:rsidR="00B30104" w:rsidRPr="00307B0F">
        <w:rPr>
          <w:rStyle w:val="a8"/>
          <w:rtl/>
        </w:rPr>
        <w:footnoteReference w:id="82"/>
      </w:r>
      <w:r w:rsidR="00307B0F" w:rsidRPr="00307B0F">
        <w:rPr>
          <w:rStyle w:val="a8"/>
          <w:rtl/>
        </w:rPr>
        <w:t>)</w:t>
      </w:r>
    </w:p>
    <w:p w14:paraId="4B6B4AE8" w14:textId="42EFFD83" w:rsidR="00B06B3E" w:rsidRPr="00307B0F" w:rsidRDefault="00B06B3E" w:rsidP="00307B0F">
      <w:pPr>
        <w:pStyle w:val="ab"/>
        <w:tabs>
          <w:tab w:val="left" w:pos="282"/>
        </w:tabs>
        <w:bidi/>
        <w:spacing w:after="120" w:line="240" w:lineRule="auto"/>
        <w:ind w:left="0"/>
        <w:jc w:val="both"/>
        <w:rPr>
          <w:rFonts w:ascii="Arabic Typesetting" w:hAnsi="Arabic Typesetting" w:cs="Traditional Arabic"/>
          <w:sz w:val="32"/>
          <w:szCs w:val="34"/>
          <w:lang w:bidi="ar-MA"/>
        </w:rPr>
      </w:pPr>
    </w:p>
    <w:p w14:paraId="6E257BC6" w14:textId="0BDD5C6A" w:rsidR="0018015E" w:rsidRPr="00307B0F" w:rsidRDefault="0017490C" w:rsidP="00307B0F">
      <w:pPr>
        <w:tabs>
          <w:tab w:val="left" w:pos="282"/>
        </w:tabs>
        <w:bidi/>
        <w:spacing w:after="120" w:line="240" w:lineRule="auto"/>
        <w:jc w:val="both"/>
        <w:rPr>
          <w:rFonts w:ascii="Arabic Typesetting" w:hAnsi="Arabic Typesetting" w:cs="Traditional Arabic"/>
          <w:sz w:val="32"/>
          <w:szCs w:val="34"/>
          <w:lang w:bidi="ar-MA"/>
        </w:rPr>
      </w:pPr>
      <w:r w:rsidRPr="00307B0F">
        <w:rPr>
          <w:rFonts w:ascii="Arabic Typesetting" w:hAnsi="Arabic Typesetting" w:cs="Traditional Arabic"/>
          <w:noProof/>
          <w:sz w:val="32"/>
          <w:szCs w:val="34"/>
          <w:lang w:eastAsia="fr-FR"/>
        </w:rPr>
        <w:drawing>
          <wp:anchor distT="0" distB="0" distL="114300" distR="114300" simplePos="0" relativeHeight="251558912" behindDoc="0" locked="0" layoutInCell="1" allowOverlap="1" wp14:anchorId="7BAADB56" wp14:editId="03CE5E69">
            <wp:simplePos x="0" y="0"/>
            <wp:positionH relativeFrom="margin">
              <wp:posOffset>1054735</wp:posOffset>
            </wp:positionH>
            <wp:positionV relativeFrom="margin">
              <wp:posOffset>2214880</wp:posOffset>
            </wp:positionV>
            <wp:extent cx="3211830" cy="4754880"/>
            <wp:effectExtent l="19050" t="0" r="7620" b="0"/>
            <wp:wrapSquare wrapText="bothSides"/>
            <wp:docPr id="47" name="Image 34" descr="C:\Users\dell\AppData\Local\Microsoft\Windows\Temporary Internet Files\Content.Word\images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ell\AppData\Local\Microsoft\Windows\Temporary Internet Files\Content.Word\images (5).jpeg"/>
                    <pic:cNvPicPr>
                      <a:picLocks noChangeAspect="1" noChangeArrowheads="1"/>
                    </pic:cNvPicPr>
                  </pic:nvPicPr>
                  <pic:blipFill>
                    <a:blip r:embed="rId16"/>
                    <a:srcRect/>
                    <a:stretch>
                      <a:fillRect/>
                    </a:stretch>
                  </pic:blipFill>
                  <pic:spPr bwMode="auto">
                    <a:xfrm>
                      <a:off x="0" y="0"/>
                      <a:ext cx="3211830" cy="4754880"/>
                    </a:xfrm>
                    <a:prstGeom prst="rect">
                      <a:avLst/>
                    </a:prstGeom>
                    <a:ln>
                      <a:noFill/>
                    </a:ln>
                    <a:effectLst>
                      <a:softEdge rad="112500"/>
                    </a:effectLst>
                  </pic:spPr>
                </pic:pic>
              </a:graphicData>
            </a:graphic>
          </wp:anchor>
        </w:drawing>
      </w:r>
    </w:p>
    <w:p w14:paraId="2F0A3E70" w14:textId="7F21003A" w:rsidR="0018015E" w:rsidRPr="00307B0F" w:rsidRDefault="0018015E" w:rsidP="00307B0F">
      <w:pPr>
        <w:tabs>
          <w:tab w:val="left" w:pos="282"/>
        </w:tabs>
        <w:bidi/>
        <w:spacing w:after="120" w:line="240" w:lineRule="auto"/>
        <w:jc w:val="both"/>
        <w:rPr>
          <w:rFonts w:ascii="Arabic Typesetting" w:hAnsi="Arabic Typesetting" w:cs="Traditional Arabic"/>
          <w:sz w:val="32"/>
          <w:szCs w:val="34"/>
          <w:lang w:bidi="ar-MA"/>
        </w:rPr>
      </w:pPr>
    </w:p>
    <w:p w14:paraId="370A0A8E" w14:textId="6F8DC3EE" w:rsidR="0018015E" w:rsidRPr="00307B0F" w:rsidRDefault="0018015E" w:rsidP="00307B0F">
      <w:pPr>
        <w:tabs>
          <w:tab w:val="left" w:pos="282"/>
        </w:tabs>
        <w:bidi/>
        <w:spacing w:after="120" w:line="240" w:lineRule="auto"/>
        <w:jc w:val="both"/>
        <w:rPr>
          <w:rFonts w:ascii="Arabic Typesetting" w:hAnsi="Arabic Typesetting" w:cs="Traditional Arabic"/>
          <w:sz w:val="32"/>
          <w:szCs w:val="34"/>
          <w:lang w:bidi="ar-MA"/>
        </w:rPr>
      </w:pPr>
    </w:p>
    <w:p w14:paraId="1743C873" w14:textId="77777777" w:rsidR="0018015E" w:rsidRPr="00307B0F" w:rsidRDefault="0018015E" w:rsidP="00307B0F">
      <w:pPr>
        <w:tabs>
          <w:tab w:val="left" w:pos="282"/>
        </w:tabs>
        <w:bidi/>
        <w:spacing w:after="120" w:line="240" w:lineRule="auto"/>
        <w:jc w:val="both"/>
        <w:rPr>
          <w:rFonts w:ascii="Arabic Typesetting" w:hAnsi="Arabic Typesetting" w:cs="Traditional Arabic"/>
          <w:sz w:val="32"/>
          <w:szCs w:val="34"/>
          <w:lang w:bidi="ar-MA"/>
        </w:rPr>
      </w:pPr>
    </w:p>
    <w:p w14:paraId="1E6D959B" w14:textId="77777777" w:rsidR="0018015E" w:rsidRPr="00307B0F" w:rsidRDefault="0018015E" w:rsidP="00307B0F">
      <w:pPr>
        <w:tabs>
          <w:tab w:val="left" w:pos="282"/>
        </w:tabs>
        <w:bidi/>
        <w:spacing w:after="120" w:line="240" w:lineRule="auto"/>
        <w:jc w:val="both"/>
        <w:rPr>
          <w:rFonts w:ascii="Arabic Typesetting" w:hAnsi="Arabic Typesetting" w:cs="Traditional Arabic"/>
          <w:sz w:val="32"/>
          <w:szCs w:val="34"/>
          <w:lang w:bidi="ar-MA"/>
        </w:rPr>
      </w:pPr>
    </w:p>
    <w:p w14:paraId="6D112D21" w14:textId="7E0596E8" w:rsidR="0018015E" w:rsidRPr="00307B0F" w:rsidRDefault="0018015E" w:rsidP="00307B0F">
      <w:pPr>
        <w:tabs>
          <w:tab w:val="left" w:pos="282"/>
        </w:tabs>
        <w:bidi/>
        <w:spacing w:after="120" w:line="240" w:lineRule="auto"/>
        <w:jc w:val="both"/>
        <w:rPr>
          <w:rFonts w:ascii="Arabic Typesetting" w:hAnsi="Arabic Typesetting" w:cs="Traditional Arabic"/>
          <w:sz w:val="32"/>
          <w:szCs w:val="34"/>
          <w:lang w:bidi="ar-MA"/>
        </w:rPr>
      </w:pPr>
    </w:p>
    <w:p w14:paraId="46FD3250" w14:textId="77777777" w:rsidR="0018015E" w:rsidRPr="00307B0F" w:rsidRDefault="0018015E" w:rsidP="00307B0F">
      <w:pPr>
        <w:tabs>
          <w:tab w:val="left" w:pos="282"/>
        </w:tabs>
        <w:bidi/>
        <w:spacing w:after="120" w:line="240" w:lineRule="auto"/>
        <w:jc w:val="both"/>
        <w:rPr>
          <w:rFonts w:ascii="Arabic Typesetting" w:hAnsi="Arabic Typesetting" w:cs="Traditional Arabic"/>
          <w:sz w:val="32"/>
          <w:szCs w:val="34"/>
          <w:lang w:bidi="ar-MA"/>
        </w:rPr>
      </w:pPr>
    </w:p>
    <w:p w14:paraId="7A80137B" w14:textId="77777777" w:rsidR="0018015E" w:rsidRPr="00307B0F" w:rsidRDefault="0018015E" w:rsidP="00307B0F">
      <w:pPr>
        <w:tabs>
          <w:tab w:val="left" w:pos="282"/>
        </w:tabs>
        <w:bidi/>
        <w:spacing w:after="120" w:line="240" w:lineRule="auto"/>
        <w:jc w:val="both"/>
        <w:rPr>
          <w:rFonts w:ascii="Arabic Typesetting" w:hAnsi="Arabic Typesetting" w:cs="Traditional Arabic"/>
          <w:sz w:val="32"/>
          <w:szCs w:val="34"/>
          <w:lang w:bidi="ar-MA"/>
        </w:rPr>
      </w:pPr>
    </w:p>
    <w:p w14:paraId="1E784F85" w14:textId="77777777" w:rsidR="0018015E" w:rsidRPr="00307B0F" w:rsidRDefault="0018015E" w:rsidP="00307B0F">
      <w:pPr>
        <w:tabs>
          <w:tab w:val="left" w:pos="282"/>
        </w:tabs>
        <w:bidi/>
        <w:spacing w:after="120" w:line="240" w:lineRule="auto"/>
        <w:jc w:val="both"/>
        <w:rPr>
          <w:rFonts w:ascii="Arabic Typesetting" w:hAnsi="Arabic Typesetting" w:cs="Traditional Arabic"/>
          <w:sz w:val="32"/>
          <w:szCs w:val="34"/>
          <w:lang w:bidi="ar-MA"/>
        </w:rPr>
      </w:pPr>
    </w:p>
    <w:p w14:paraId="088F6248" w14:textId="77777777" w:rsidR="0018015E" w:rsidRPr="00307B0F" w:rsidRDefault="0018015E" w:rsidP="00307B0F">
      <w:pPr>
        <w:tabs>
          <w:tab w:val="left" w:pos="282"/>
        </w:tabs>
        <w:bidi/>
        <w:spacing w:after="120" w:line="240" w:lineRule="auto"/>
        <w:jc w:val="both"/>
        <w:rPr>
          <w:rFonts w:ascii="Arabic Typesetting" w:hAnsi="Arabic Typesetting" w:cs="Traditional Arabic"/>
          <w:sz w:val="32"/>
          <w:szCs w:val="34"/>
          <w:lang w:bidi="ar-MA"/>
        </w:rPr>
      </w:pPr>
    </w:p>
    <w:p w14:paraId="7FBA2A23" w14:textId="77777777" w:rsidR="00DE64F7" w:rsidRPr="00307B0F" w:rsidRDefault="00DE64F7" w:rsidP="00307B0F">
      <w:pPr>
        <w:pStyle w:val="ab"/>
        <w:tabs>
          <w:tab w:val="left" w:pos="282"/>
        </w:tabs>
        <w:bidi/>
        <w:spacing w:after="120" w:line="240" w:lineRule="auto"/>
        <w:ind w:left="0"/>
        <w:jc w:val="both"/>
        <w:rPr>
          <w:rFonts w:ascii="Arabic Typesetting" w:hAnsi="Arabic Typesetting" w:cs="Traditional Arabic"/>
          <w:sz w:val="32"/>
          <w:szCs w:val="34"/>
          <w:lang w:bidi="ar-MA"/>
        </w:rPr>
      </w:pPr>
    </w:p>
    <w:p w14:paraId="23EF7395" w14:textId="77777777" w:rsidR="00DE64F7" w:rsidRPr="00307B0F" w:rsidRDefault="00DE64F7" w:rsidP="00307B0F">
      <w:pPr>
        <w:pStyle w:val="ab"/>
        <w:tabs>
          <w:tab w:val="left" w:pos="282"/>
        </w:tabs>
        <w:bidi/>
        <w:spacing w:after="120" w:line="240" w:lineRule="auto"/>
        <w:ind w:left="0"/>
        <w:jc w:val="both"/>
        <w:rPr>
          <w:rFonts w:ascii="Arabic Typesetting" w:hAnsi="Arabic Typesetting" w:cs="Traditional Arabic"/>
          <w:sz w:val="32"/>
          <w:szCs w:val="34"/>
          <w:rtl/>
          <w:lang w:bidi="ar-MA"/>
        </w:rPr>
      </w:pPr>
    </w:p>
    <w:p w14:paraId="3431E024" w14:textId="77777777" w:rsidR="00F4052C" w:rsidRPr="00307B0F" w:rsidRDefault="00F4052C" w:rsidP="00307B0F">
      <w:pPr>
        <w:pStyle w:val="ab"/>
        <w:tabs>
          <w:tab w:val="left" w:pos="282"/>
        </w:tabs>
        <w:bidi/>
        <w:spacing w:after="120" w:line="240" w:lineRule="auto"/>
        <w:ind w:left="0"/>
        <w:jc w:val="both"/>
        <w:rPr>
          <w:rFonts w:ascii="Arabic Typesetting" w:hAnsi="Arabic Typesetting" w:cs="Traditional Arabic"/>
          <w:sz w:val="32"/>
          <w:szCs w:val="34"/>
          <w:lang w:bidi="ar-MA"/>
        </w:rPr>
      </w:pPr>
    </w:p>
    <w:p w14:paraId="16715AF1" w14:textId="77777777" w:rsidR="0017490C" w:rsidRDefault="0017490C">
      <w:pPr>
        <w:rPr>
          <w:rFonts w:ascii="Arabic Typesetting" w:hAnsi="Arabic Typesetting" w:cs="Traditional Arabic"/>
          <w:b/>
          <w:sz w:val="36"/>
          <w:szCs w:val="34"/>
          <w:rtl/>
          <w:lang w:bidi="ar-MA"/>
        </w:rPr>
      </w:pPr>
      <w:r>
        <w:rPr>
          <w:rFonts w:ascii="Arabic Typesetting" w:hAnsi="Arabic Typesetting" w:cs="Traditional Arabic"/>
          <w:b/>
          <w:sz w:val="36"/>
          <w:szCs w:val="34"/>
          <w:rtl/>
          <w:lang w:bidi="ar-MA"/>
        </w:rPr>
        <w:br w:type="page"/>
      </w:r>
    </w:p>
    <w:p w14:paraId="787083B7" w14:textId="1984E677" w:rsidR="006A212D" w:rsidRPr="0017490C" w:rsidRDefault="00B06B3E" w:rsidP="0017490C">
      <w:pPr>
        <w:pStyle w:val="ab"/>
        <w:tabs>
          <w:tab w:val="left" w:pos="282"/>
        </w:tabs>
        <w:bidi/>
        <w:spacing w:after="120" w:line="240" w:lineRule="auto"/>
        <w:ind w:left="0"/>
        <w:jc w:val="center"/>
        <w:rPr>
          <w:rFonts w:ascii="Arabic Typesetting" w:hAnsi="Arabic Typesetting" w:cs="Traditional Arabic"/>
          <w:bCs/>
          <w:color w:val="0000FF"/>
          <w:sz w:val="32"/>
          <w:szCs w:val="34"/>
          <w:lang w:bidi="ar-MA"/>
        </w:rPr>
      </w:pPr>
      <w:r w:rsidRPr="0017490C">
        <w:rPr>
          <w:rFonts w:ascii="Arabic Typesetting" w:hAnsi="Arabic Typesetting" w:cs="Traditional Arabic" w:hint="cs"/>
          <w:bCs/>
          <w:color w:val="0000FF"/>
          <w:sz w:val="36"/>
          <w:szCs w:val="34"/>
          <w:rtl/>
          <w:lang w:bidi="ar-MA"/>
        </w:rPr>
        <w:lastRenderedPageBreak/>
        <w:t xml:space="preserve">المحور الثالث: </w:t>
      </w:r>
      <w:r w:rsidR="006A212D" w:rsidRPr="0017490C">
        <w:rPr>
          <w:rFonts w:ascii="Arabic Typesetting" w:hAnsi="Arabic Typesetting" w:cs="Traditional Arabic" w:hint="cs"/>
          <w:bCs/>
          <w:color w:val="0000FF"/>
          <w:sz w:val="36"/>
          <w:szCs w:val="34"/>
          <w:rtl/>
          <w:lang w:bidi="ar-MA"/>
        </w:rPr>
        <w:t>هل يترتب الصوم والفطر شرعا وعقلا على رؤية الهلال أم على ولادته؟</w:t>
      </w:r>
    </w:p>
    <w:p w14:paraId="0F79FDFE" w14:textId="77777777" w:rsidR="00C35340" w:rsidRPr="00307B0F" w:rsidRDefault="00C35340" w:rsidP="00307B0F">
      <w:pPr>
        <w:pStyle w:val="ab"/>
        <w:tabs>
          <w:tab w:val="left" w:pos="282"/>
        </w:tabs>
        <w:bidi/>
        <w:spacing w:after="120" w:line="240" w:lineRule="auto"/>
        <w:ind w:left="0"/>
        <w:jc w:val="both"/>
        <w:rPr>
          <w:rFonts w:ascii="Arabic Typesetting" w:hAnsi="Arabic Typesetting" w:cs="Traditional Arabic"/>
          <w:sz w:val="32"/>
          <w:szCs w:val="34"/>
          <w:rtl/>
          <w:lang w:bidi="ar-MA"/>
        </w:rPr>
      </w:pPr>
    </w:p>
    <w:p w14:paraId="5611AC26" w14:textId="5E7BB7F8" w:rsidR="006A212D" w:rsidRPr="00307B0F" w:rsidRDefault="0017305C"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 </w:t>
      </w:r>
      <w:r w:rsidR="00503E5B" w:rsidRPr="00307B0F">
        <w:rPr>
          <w:rFonts w:ascii="Arabic Typesetting" w:hAnsi="Arabic Typesetting" w:cs="Traditional Arabic" w:hint="cs"/>
          <w:sz w:val="32"/>
          <w:szCs w:val="34"/>
          <w:rtl/>
          <w:lang w:bidi="ar-MA"/>
        </w:rPr>
        <w:t xml:space="preserve">يقول العلامة </w:t>
      </w:r>
      <w:r w:rsidR="003955DD" w:rsidRPr="00307B0F">
        <w:rPr>
          <w:rFonts w:ascii="Arabic Typesetting" w:hAnsi="Arabic Typesetting" w:cs="Traditional Arabic" w:hint="cs"/>
          <w:sz w:val="32"/>
          <w:szCs w:val="34"/>
          <w:rtl/>
          <w:lang w:bidi="ar-MA"/>
        </w:rPr>
        <w:t>"</w:t>
      </w:r>
      <w:r w:rsidR="00503E5B" w:rsidRPr="00307B0F">
        <w:rPr>
          <w:rFonts w:ascii="Arabic Typesetting" w:hAnsi="Arabic Typesetting" w:cs="Traditional Arabic" w:hint="cs"/>
          <w:sz w:val="32"/>
          <w:szCs w:val="34"/>
          <w:rtl/>
          <w:lang w:bidi="ar-MA"/>
        </w:rPr>
        <w:t>بن بية</w:t>
      </w:r>
      <w:r w:rsidR="003955DD" w:rsidRPr="00307B0F">
        <w:rPr>
          <w:rFonts w:ascii="Arabic Typesetting" w:hAnsi="Arabic Typesetting" w:cs="Traditional Arabic" w:hint="cs"/>
          <w:sz w:val="32"/>
          <w:szCs w:val="34"/>
          <w:rtl/>
          <w:lang w:bidi="ar-MA"/>
        </w:rPr>
        <w:t>"</w:t>
      </w:r>
      <w:r w:rsidR="00503E5B" w:rsidRPr="00307B0F">
        <w:rPr>
          <w:rFonts w:ascii="Arabic Typesetting" w:hAnsi="Arabic Typesetting" w:cs="Traditional Arabic" w:hint="cs"/>
          <w:sz w:val="32"/>
          <w:szCs w:val="34"/>
          <w:rtl/>
          <w:lang w:bidi="ar-MA"/>
        </w:rPr>
        <w:t xml:space="preserve"> في جوابه عن مسألة</w:t>
      </w:r>
      <w:r w:rsidR="00A16BAA" w:rsidRPr="00307B0F">
        <w:rPr>
          <w:rFonts w:ascii="Arabic Typesetting" w:hAnsi="Arabic Typesetting" w:cs="Traditional Arabic" w:hint="cs"/>
          <w:sz w:val="32"/>
          <w:szCs w:val="34"/>
          <w:rtl/>
          <w:lang w:bidi="ar-MA"/>
        </w:rPr>
        <w:t xml:space="preserve"> اختلاف العلماء حول موضوع رؤية الهلال:" هو خلاف حميد، مادامت أوقات الصلاة تختلف، فلا جرم أن تختلف أيضا أوقات الصيام على اعتبار أن الشهر قد يظهر في منطقة ولا يظهر في منطقة أخرى، أي أنه يغيب قبل غيبوبة الشمس، فإن غاب حينها فإنه لا</w:t>
      </w:r>
      <w:r w:rsidR="00970290" w:rsidRPr="00307B0F">
        <w:rPr>
          <w:rFonts w:ascii="Arabic Typesetting" w:hAnsi="Arabic Typesetting" w:cs="Traditional Arabic" w:hint="cs"/>
          <w:sz w:val="32"/>
          <w:szCs w:val="34"/>
          <w:rtl/>
          <w:lang w:bidi="ar-MA"/>
        </w:rPr>
        <w:t xml:space="preserve"> </w:t>
      </w:r>
      <w:r w:rsidR="00A16BAA" w:rsidRPr="00307B0F">
        <w:rPr>
          <w:rFonts w:ascii="Arabic Typesetting" w:hAnsi="Arabic Typesetting" w:cs="Traditional Arabic" w:hint="cs"/>
          <w:sz w:val="32"/>
          <w:szCs w:val="34"/>
          <w:rtl/>
          <w:lang w:bidi="ar-MA"/>
        </w:rPr>
        <w:t>يعتبر مولودا تلك الليلة، لكن لو صام الجميع برؤية واحدة موحدة كما مذهب الجمهور من العلماء</w:t>
      </w:r>
      <w:r w:rsidR="00C35340" w:rsidRPr="00307B0F">
        <w:rPr>
          <w:rFonts w:ascii="Arabic Typesetting" w:hAnsi="Arabic Typesetting" w:cs="Traditional Arabic" w:hint="cs"/>
          <w:sz w:val="32"/>
          <w:szCs w:val="34"/>
          <w:rtl/>
          <w:lang w:bidi="ar-MA"/>
        </w:rPr>
        <w:t xml:space="preserve"> فإنه أمر لا</w:t>
      </w:r>
      <w:r w:rsidR="003955DD" w:rsidRPr="00307B0F">
        <w:rPr>
          <w:rFonts w:ascii="Arabic Typesetting" w:hAnsi="Arabic Typesetting" w:cs="Traditional Arabic" w:hint="cs"/>
          <w:sz w:val="32"/>
          <w:szCs w:val="34"/>
          <w:rtl/>
          <w:lang w:bidi="ar-MA"/>
        </w:rPr>
        <w:t xml:space="preserve"> </w:t>
      </w:r>
      <w:r w:rsidR="00C35340" w:rsidRPr="00307B0F">
        <w:rPr>
          <w:rFonts w:ascii="Arabic Typesetting" w:hAnsi="Arabic Typesetting" w:cs="Traditional Arabic" w:hint="cs"/>
          <w:sz w:val="32"/>
          <w:szCs w:val="34"/>
          <w:rtl/>
          <w:lang w:bidi="ar-MA"/>
        </w:rPr>
        <w:t>بأس به، المهم هو ألا نصوم دون رؤيته، فالاعتماد على الرؤية للحديث السالف طرحه:</w:t>
      </w:r>
      <w:r w:rsidR="00307B0F">
        <w:rPr>
          <w:rFonts w:ascii="Arabic Typesetting" w:hAnsi="Arabic Typesetting" w:cs="Traditional Arabic" w:hint="cs"/>
          <w:sz w:val="32"/>
          <w:szCs w:val="34"/>
          <w:rtl/>
          <w:lang w:bidi="ar-MA"/>
        </w:rPr>
        <w:t xml:space="preserve"> </w:t>
      </w:r>
      <w:r w:rsidR="00C35340" w:rsidRPr="00307B0F">
        <w:rPr>
          <w:rFonts w:ascii="Arabic Typesetting" w:hAnsi="Arabic Typesetting" w:cs="Traditional Arabic" w:hint="cs"/>
          <w:sz w:val="32"/>
          <w:szCs w:val="34"/>
          <w:rtl/>
          <w:lang w:bidi="ar-MA"/>
        </w:rPr>
        <w:t>[</w:t>
      </w:r>
      <w:r w:rsidR="00C35340" w:rsidRPr="00307B0F">
        <w:rPr>
          <w:rFonts w:ascii="Arabic Typesetting" w:hAnsi="Arabic Typesetting" w:cs="Traditional Arabic"/>
          <w:sz w:val="32"/>
          <w:szCs w:val="34"/>
          <w:rtl/>
          <w:lang w:bidi="ar-MA"/>
        </w:rPr>
        <w:t>صوموا لرؤيته وأفطروا لرؤيته. فإن غُبِّيَ عليكم فأكملوا عدة شعبان ثلاثين]</w:t>
      </w:r>
      <w:r w:rsidR="00C35340" w:rsidRPr="00307B0F">
        <w:rPr>
          <w:rFonts w:ascii="Arabic Typesetting" w:hAnsi="Arabic Typesetting" w:cs="Traditional Arabic" w:hint="cs"/>
          <w:sz w:val="32"/>
          <w:szCs w:val="34"/>
          <w:rtl/>
          <w:lang w:bidi="ar-MA"/>
        </w:rPr>
        <w:t>، وكذا الحديث:</w:t>
      </w:r>
      <w:r w:rsidRPr="00307B0F">
        <w:rPr>
          <w:rFonts w:ascii="Arabic Typesetting" w:hAnsi="Arabic Typesetting" w:cs="Traditional Arabic" w:hint="cs"/>
          <w:sz w:val="32"/>
          <w:szCs w:val="34"/>
          <w:rtl/>
          <w:lang w:bidi="ar-MA"/>
        </w:rPr>
        <w:t xml:space="preserve"> [</w:t>
      </w:r>
      <w:r w:rsidR="00C35340" w:rsidRPr="00307B0F">
        <w:rPr>
          <w:rFonts w:ascii="Arabic Typesetting" w:hAnsi="Arabic Typesetting" w:cs="Traditional Arabic" w:hint="cs"/>
          <w:sz w:val="32"/>
          <w:szCs w:val="34"/>
          <w:rtl/>
          <w:lang w:bidi="ar-MA"/>
        </w:rPr>
        <w:t>لا تصوموا حتى تروا الهلال، ولا تفطروا حتى تروا الهلال]، فلابد من رؤيته</w:t>
      </w:r>
      <w:r w:rsidR="00553993" w:rsidRPr="00307B0F">
        <w:rPr>
          <w:rFonts w:ascii="Arabic Typesetting" w:hAnsi="Arabic Typesetting" w:cs="Traditional Arabic" w:hint="cs"/>
          <w:sz w:val="32"/>
          <w:szCs w:val="34"/>
          <w:rtl/>
          <w:lang w:bidi="ar-MA"/>
        </w:rPr>
        <w:t xml:space="preserve"> بالإمكان أو بالمُـــكْــنَة؛ ويعني ذلك: أن يكون في مقدور المعتمد على الحساب الفلكي، أن يعتمد على حساب يثبت إمكان رؤية الهلال، لكن إذا قال: هو موجود لكنه لا يُرى بالعين المجردة، فهذا لا يجوز الاعتماد عليه إجماعا، لأنه في فترة الاقتران أو ما أسميه بفترة </w:t>
      </w:r>
      <w:r w:rsidR="00A42A89">
        <w:rPr>
          <w:rFonts w:ascii="Arabic Typesetting" w:hAnsi="Arabic Typesetting" w:cs="Traditional Arabic"/>
          <w:sz w:val="32"/>
          <w:szCs w:val="34"/>
          <w:rtl/>
          <w:lang w:bidi="ar-MA"/>
        </w:rPr>
        <w:t>"</w:t>
      </w:r>
      <w:r w:rsidR="00553993" w:rsidRPr="00307B0F">
        <w:rPr>
          <w:rFonts w:ascii="Arabic Typesetting" w:hAnsi="Arabic Typesetting" w:cs="Traditional Arabic" w:hint="cs"/>
          <w:sz w:val="32"/>
          <w:szCs w:val="34"/>
          <w:rtl/>
          <w:lang w:bidi="ar-MA"/>
        </w:rPr>
        <w:t>الغيض</w:t>
      </w:r>
      <w:r w:rsidR="00A42A89">
        <w:rPr>
          <w:rFonts w:ascii="Arabic Typesetting" w:hAnsi="Arabic Typesetting" w:cs="Traditional Arabic"/>
          <w:sz w:val="32"/>
          <w:szCs w:val="34"/>
          <w:rtl/>
          <w:lang w:bidi="ar-MA"/>
        </w:rPr>
        <w:t>"</w:t>
      </w:r>
      <w:r w:rsidR="003F1373" w:rsidRPr="00307B0F">
        <w:rPr>
          <w:rFonts w:ascii="Arabic Typesetting" w:hAnsi="Arabic Typesetting" w:cs="Traditional Arabic" w:hint="cs"/>
          <w:sz w:val="32"/>
          <w:szCs w:val="34"/>
          <w:rtl/>
          <w:lang w:bidi="ar-MA"/>
        </w:rPr>
        <w:t>، فهو غير مولود فالمولود هو الذي خرج إلى الوجود، فلا نقول في المولود الإنسان حتى يستهل صارخا، ولا الهلال هلالا حتى يرفع الناس أصواتهم لرؤيته."</w:t>
      </w:r>
      <w:r w:rsidR="00307B0F" w:rsidRPr="00307B0F">
        <w:rPr>
          <w:rStyle w:val="a8"/>
          <w:rtl/>
        </w:rPr>
        <w:t>(</w:t>
      </w:r>
      <w:r w:rsidR="003F1373" w:rsidRPr="00307B0F">
        <w:rPr>
          <w:rStyle w:val="a8"/>
          <w:rtl/>
        </w:rPr>
        <w:footnoteReference w:id="83"/>
      </w:r>
      <w:r w:rsidR="00307B0F" w:rsidRPr="00307B0F">
        <w:rPr>
          <w:rStyle w:val="a8"/>
          <w:rtl/>
        </w:rPr>
        <w:t>)</w:t>
      </w:r>
    </w:p>
    <w:p w14:paraId="7F061474" w14:textId="1A8A15A9" w:rsidR="00C04889" w:rsidRDefault="003F1373" w:rsidP="00307B0F">
      <w:pPr>
        <w:pStyle w:val="ab"/>
        <w:tabs>
          <w:tab w:val="left" w:pos="282"/>
        </w:tabs>
        <w:bidi/>
        <w:spacing w:after="120" w:line="240" w:lineRule="auto"/>
        <w:ind w:left="0"/>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 xml:space="preserve">وهنا نطرح السؤال: هل رتب الشارع الصوم والفطر على رؤية الهلال أم على </w:t>
      </w:r>
      <w:proofErr w:type="gramStart"/>
      <w:r w:rsidRPr="00307B0F">
        <w:rPr>
          <w:rFonts w:ascii="Arabic Typesetting" w:hAnsi="Arabic Typesetting" w:cs="Traditional Arabic" w:hint="cs"/>
          <w:sz w:val="32"/>
          <w:szCs w:val="34"/>
          <w:rtl/>
          <w:lang w:bidi="ar-MA"/>
        </w:rPr>
        <w:t>ولادته؟.</w:t>
      </w:r>
      <w:proofErr w:type="gramEnd"/>
    </w:p>
    <w:p w14:paraId="3E6DB13D" w14:textId="77777777" w:rsidR="0017490C" w:rsidRPr="00307B0F" w:rsidRDefault="0017490C" w:rsidP="0017490C">
      <w:pPr>
        <w:pStyle w:val="ab"/>
        <w:tabs>
          <w:tab w:val="left" w:pos="282"/>
        </w:tabs>
        <w:bidi/>
        <w:spacing w:after="120" w:line="240" w:lineRule="auto"/>
        <w:ind w:left="0"/>
        <w:jc w:val="both"/>
        <w:rPr>
          <w:rFonts w:ascii="Arabic Typesetting" w:hAnsi="Arabic Typesetting" w:cs="Traditional Arabic"/>
          <w:sz w:val="32"/>
          <w:szCs w:val="34"/>
          <w:rtl/>
          <w:lang w:bidi="ar-MA"/>
        </w:rPr>
      </w:pPr>
    </w:p>
    <w:p w14:paraId="274BA080" w14:textId="77777777" w:rsidR="00EB4A20" w:rsidRPr="00307B0F" w:rsidRDefault="00EB4A20" w:rsidP="00307B0F">
      <w:pPr>
        <w:pStyle w:val="ab"/>
        <w:tabs>
          <w:tab w:val="left" w:pos="282"/>
        </w:tabs>
        <w:bidi/>
        <w:spacing w:after="120" w:line="240" w:lineRule="auto"/>
        <w:ind w:left="0"/>
        <w:jc w:val="both"/>
        <w:rPr>
          <w:rFonts w:ascii="Arabic Typesetting" w:hAnsi="Arabic Typesetting" w:cs="Traditional Arabic"/>
          <w:sz w:val="32"/>
          <w:szCs w:val="34"/>
          <w:rtl/>
          <w:lang w:bidi="ar-MA"/>
        </w:rPr>
      </w:pPr>
    </w:p>
    <w:p w14:paraId="1B5919CE" w14:textId="77777777" w:rsidR="00EB4A20" w:rsidRPr="0017490C" w:rsidRDefault="00EB4A20" w:rsidP="00307B0F">
      <w:pPr>
        <w:pStyle w:val="ab"/>
        <w:numPr>
          <w:ilvl w:val="0"/>
          <w:numId w:val="28"/>
        </w:numPr>
        <w:tabs>
          <w:tab w:val="left" w:pos="282"/>
        </w:tabs>
        <w:bidi/>
        <w:spacing w:after="120" w:line="240" w:lineRule="auto"/>
        <w:ind w:left="0" w:firstLine="0"/>
        <w:jc w:val="both"/>
        <w:rPr>
          <w:rFonts w:ascii="Arabic Typesetting" w:hAnsi="Arabic Typesetting" w:cs="Traditional Arabic"/>
          <w:b/>
          <w:bCs/>
          <w:sz w:val="32"/>
          <w:szCs w:val="34"/>
          <w:rtl/>
          <w:lang w:bidi="ar-MA"/>
        </w:rPr>
      </w:pPr>
      <w:r w:rsidRPr="0017490C">
        <w:rPr>
          <w:rFonts w:ascii="Arabic Typesetting" w:hAnsi="Arabic Typesetting" w:cs="Traditional Arabic" w:hint="cs"/>
          <w:b/>
          <w:bCs/>
          <w:sz w:val="36"/>
          <w:szCs w:val="34"/>
          <w:rtl/>
          <w:lang w:bidi="ar-MA"/>
        </w:rPr>
        <w:t>ولادة الأهلة</w:t>
      </w:r>
      <w:r w:rsidRPr="0017490C">
        <w:rPr>
          <w:rFonts w:ascii="Arabic Typesetting" w:hAnsi="Arabic Typesetting" w:cs="Traditional Arabic" w:hint="cs"/>
          <w:b/>
          <w:bCs/>
          <w:sz w:val="32"/>
          <w:szCs w:val="34"/>
          <w:rtl/>
          <w:lang w:bidi="ar-MA"/>
        </w:rPr>
        <w:t>:</w:t>
      </w:r>
    </w:p>
    <w:p w14:paraId="443FBC5E" w14:textId="11353785" w:rsidR="00840E05" w:rsidRDefault="00EB4A20"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hint="cs"/>
          <w:sz w:val="32"/>
          <w:szCs w:val="34"/>
          <w:rtl/>
          <w:lang w:bidi="ar-MA"/>
        </w:rPr>
        <w:t>اعتبر بعض الفقهاء أن معيار صحة بداية الشهر القمري من عدمه، وذلك بالسؤال عن ولادة الهلال من عدمها، أي أن "معنى تَوَلُّدِ الهلال هو بداية ظهور الهلال، إلا هذا الاعتقاد غير صحيح إطلاقا، فللقمر أطوار وهي:</w:t>
      </w:r>
      <w:r w:rsidR="0017305C" w:rsidRPr="00307B0F">
        <w:rPr>
          <w:rFonts w:ascii="Arabic Typesetting" w:hAnsi="Arabic Typesetting" w:cs="Traditional Arabic" w:hint="cs"/>
          <w:sz w:val="32"/>
          <w:szCs w:val="34"/>
          <w:rtl/>
          <w:lang w:bidi="ar-MA"/>
        </w:rPr>
        <w:t xml:space="preserve"> </w:t>
      </w:r>
      <w:r w:rsidRPr="00307B0F">
        <w:rPr>
          <w:rFonts w:ascii="Arabic Typesetting" w:hAnsi="Arabic Typesetting" w:cs="Traditional Arabic" w:hint="cs"/>
          <w:sz w:val="32"/>
          <w:szCs w:val="34"/>
          <w:rtl/>
          <w:lang w:bidi="ar-MA"/>
        </w:rPr>
        <w:t>المحاق والهلال والتربيع والأحدب والبدر، فتارة نرى جميع قرص القمر</w:t>
      </w:r>
      <w:r w:rsidR="00E611E6" w:rsidRPr="00307B0F">
        <w:rPr>
          <w:rFonts w:ascii="Arabic Typesetting" w:hAnsi="Arabic Typesetting" w:cs="Traditional Arabic" w:hint="cs"/>
          <w:sz w:val="32"/>
          <w:szCs w:val="34"/>
          <w:rtl/>
          <w:lang w:bidi="ar-MA"/>
        </w:rPr>
        <w:t xml:space="preserve"> مضيئا</w:t>
      </w:r>
      <w:r w:rsidR="0017305C" w:rsidRPr="00307B0F">
        <w:rPr>
          <w:rFonts w:ascii="Arabic Typesetting" w:hAnsi="Arabic Typesetting" w:cs="Traditional Arabic" w:hint="cs"/>
          <w:sz w:val="32"/>
          <w:szCs w:val="34"/>
          <w:rtl/>
          <w:lang w:bidi="ar-MA"/>
        </w:rPr>
        <w:t>،</w:t>
      </w:r>
      <w:r w:rsidRPr="00307B0F">
        <w:rPr>
          <w:rFonts w:ascii="Arabic Typesetting" w:hAnsi="Arabic Typesetting" w:cs="Traditional Arabic" w:hint="cs"/>
          <w:sz w:val="32"/>
          <w:szCs w:val="34"/>
          <w:rtl/>
          <w:lang w:bidi="ar-MA"/>
        </w:rPr>
        <w:t xml:space="preserve"> وعندها نقول أن ا</w:t>
      </w:r>
      <w:r w:rsidR="00E611E6" w:rsidRPr="00307B0F">
        <w:rPr>
          <w:rFonts w:ascii="Arabic Typesetting" w:hAnsi="Arabic Typesetting" w:cs="Traditional Arabic" w:hint="cs"/>
          <w:sz w:val="32"/>
          <w:szCs w:val="34"/>
          <w:rtl/>
          <w:lang w:bidi="ar-MA"/>
        </w:rPr>
        <w:t xml:space="preserve">لقمر في طور البدر، وتارة نرى أن نصفه مضيء فنقول إن القمر في طور التربيع الأول (بداية الشهر) أو التربيع الثاني (نهاية الشهر)، وتارة نرى القمر على شكل قوس جميل فنطلق عليه اسم هلال، والمرحلة التي بين التربيع والبدر يسمى القمر فيها أحدب، أما الطور الذي لا يمكننا رؤيته فيسمى طور المحاق، وهو عكس البدر، فعندها تكون نسبة إضاءة القمر تساوي صفرا تقريبا، ولا يمكننا رؤية القمر وهو في طور المحاق إلا وقت كسوف الشمس، فحينئذ نلاحظ أن هناك </w:t>
      </w:r>
      <w:r w:rsidR="00E611E6" w:rsidRPr="00307B0F">
        <w:rPr>
          <w:rFonts w:ascii="Arabic Typesetting" w:hAnsi="Arabic Typesetting" w:cs="Traditional Arabic" w:hint="cs"/>
          <w:sz w:val="32"/>
          <w:szCs w:val="34"/>
          <w:rtl/>
          <w:lang w:bidi="ar-MA"/>
        </w:rPr>
        <w:lastRenderedPageBreak/>
        <w:t>شيئا أسود قد حجب الشمس، أن هذا الشيء الأسود هو القمر، وقد وقع بين الأرض والشمس، ولذلك حجب عنا ضوء الشمس."</w:t>
      </w:r>
      <w:r w:rsidR="00307B0F" w:rsidRPr="00307B0F">
        <w:rPr>
          <w:rStyle w:val="a8"/>
          <w:rtl/>
        </w:rPr>
        <w:t>(</w:t>
      </w:r>
      <w:r w:rsidR="00DD782F" w:rsidRPr="00307B0F">
        <w:rPr>
          <w:rStyle w:val="a8"/>
          <w:rtl/>
        </w:rPr>
        <w:footnoteReference w:id="84"/>
      </w:r>
      <w:r w:rsidR="00307B0F" w:rsidRPr="00307B0F">
        <w:rPr>
          <w:rStyle w:val="a8"/>
          <w:rtl/>
        </w:rPr>
        <w:t>)</w:t>
      </w:r>
    </w:p>
    <w:p w14:paraId="419FB24C" w14:textId="77777777" w:rsidR="0017490C" w:rsidRPr="00307B0F" w:rsidRDefault="0017490C" w:rsidP="0017490C">
      <w:pPr>
        <w:tabs>
          <w:tab w:val="left" w:pos="282"/>
        </w:tabs>
        <w:bidi/>
        <w:spacing w:after="120" w:line="240" w:lineRule="auto"/>
        <w:jc w:val="both"/>
        <w:rPr>
          <w:rFonts w:ascii="Arabic Typesetting" w:hAnsi="Arabic Typesetting" w:cs="Traditional Arabic"/>
          <w:sz w:val="32"/>
          <w:szCs w:val="34"/>
          <w:rtl/>
          <w:lang w:bidi="ar-MA"/>
        </w:rPr>
      </w:pPr>
    </w:p>
    <w:p w14:paraId="5C2A3564" w14:textId="77777777" w:rsidR="00840E05" w:rsidRPr="0017490C" w:rsidRDefault="00840E05" w:rsidP="00307B0F">
      <w:pPr>
        <w:pStyle w:val="ab"/>
        <w:numPr>
          <w:ilvl w:val="0"/>
          <w:numId w:val="37"/>
        </w:numPr>
        <w:tabs>
          <w:tab w:val="left" w:pos="282"/>
        </w:tabs>
        <w:bidi/>
        <w:spacing w:after="120" w:line="240" w:lineRule="auto"/>
        <w:ind w:left="0" w:firstLine="0"/>
        <w:jc w:val="both"/>
        <w:rPr>
          <w:rFonts w:ascii="Arabic Typesetting" w:hAnsi="Arabic Typesetting" w:cs="Traditional Arabic"/>
          <w:b/>
          <w:bCs/>
          <w:sz w:val="36"/>
          <w:szCs w:val="34"/>
          <w:rtl/>
          <w:lang w:bidi="ar-EG"/>
        </w:rPr>
      </w:pPr>
      <w:r w:rsidRPr="0017490C">
        <w:rPr>
          <w:rFonts w:ascii="Arabic Typesetting" w:hAnsi="Arabic Typesetting" w:cs="Traditional Arabic"/>
          <w:b/>
          <w:bCs/>
          <w:sz w:val="36"/>
          <w:szCs w:val="34"/>
          <w:rtl/>
          <w:lang w:bidi="ar-EG"/>
        </w:rPr>
        <w:t>إذاً</w:t>
      </w:r>
      <w:r w:rsidR="003955DD" w:rsidRPr="0017490C">
        <w:rPr>
          <w:rFonts w:ascii="Arabic Typesetting" w:hAnsi="Arabic Typesetting" w:cs="Traditional Arabic" w:hint="cs"/>
          <w:b/>
          <w:bCs/>
          <w:sz w:val="36"/>
          <w:szCs w:val="34"/>
          <w:rtl/>
          <w:lang w:bidi="ar-EG"/>
        </w:rPr>
        <w:t>؛</w:t>
      </w:r>
      <w:r w:rsidRPr="0017490C">
        <w:rPr>
          <w:rFonts w:ascii="Arabic Typesetting" w:hAnsi="Arabic Typesetting" w:cs="Traditional Arabic"/>
          <w:b/>
          <w:bCs/>
          <w:sz w:val="36"/>
          <w:szCs w:val="34"/>
          <w:rtl/>
          <w:lang w:bidi="ar-EG"/>
        </w:rPr>
        <w:t xml:space="preserve"> متى ينتقل القمر من طور المحاق إلى طور الهلال؟</w:t>
      </w:r>
    </w:p>
    <w:p w14:paraId="5A4F35F6" w14:textId="0A257632" w:rsidR="00840E05" w:rsidRPr="00307B0F" w:rsidRDefault="00840E05" w:rsidP="00307B0F">
      <w:pPr>
        <w:tabs>
          <w:tab w:val="left" w:pos="282"/>
        </w:tabs>
        <w:bidi/>
        <w:spacing w:after="120" w:line="240" w:lineRule="auto"/>
        <w:jc w:val="both"/>
        <w:rPr>
          <w:rFonts w:ascii="Arabic Typesetting" w:hAnsi="Arabic Typesetting" w:cs="Traditional Arabic"/>
          <w:sz w:val="32"/>
          <w:szCs w:val="34"/>
          <w:rtl/>
          <w:lang w:bidi="ar-EG"/>
        </w:rPr>
      </w:pPr>
      <w:r w:rsidRPr="00307B0F">
        <w:rPr>
          <w:rFonts w:ascii="Arabic Typesetting" w:hAnsi="Arabic Typesetting" w:cs="Traditional Arabic"/>
          <w:sz w:val="32"/>
          <w:szCs w:val="34"/>
          <w:rtl/>
          <w:lang w:bidi="ar-EG"/>
        </w:rPr>
        <w:t>لابد من الإشارة إ</w:t>
      </w:r>
      <w:r w:rsidR="00AA6175" w:rsidRPr="00307B0F">
        <w:rPr>
          <w:rFonts w:ascii="Arabic Typesetting" w:hAnsi="Arabic Typesetting" w:cs="Traditional Arabic"/>
          <w:sz w:val="32"/>
          <w:szCs w:val="34"/>
          <w:rtl/>
          <w:lang w:bidi="ar-EG"/>
        </w:rPr>
        <w:t>لى أنه</w:t>
      </w:r>
      <w:r w:rsidRPr="00307B0F">
        <w:rPr>
          <w:rFonts w:ascii="Arabic Typesetting" w:hAnsi="Arabic Typesetting" w:cs="Traditional Arabic"/>
          <w:sz w:val="32"/>
          <w:szCs w:val="34"/>
          <w:rtl/>
          <w:lang w:bidi="ar-EG"/>
        </w:rPr>
        <w:t xml:space="preserve"> يتم التحري </w:t>
      </w:r>
      <w:r w:rsidR="00AA6175" w:rsidRPr="00307B0F">
        <w:rPr>
          <w:rFonts w:ascii="Arabic Typesetting" w:hAnsi="Arabic Typesetting" w:cs="Traditional Arabic"/>
          <w:sz w:val="32"/>
          <w:szCs w:val="34"/>
          <w:rtl/>
          <w:lang w:bidi="ar-EG"/>
        </w:rPr>
        <w:t>"</w:t>
      </w:r>
      <w:r w:rsidRPr="00307B0F">
        <w:rPr>
          <w:rFonts w:ascii="Arabic Typesetting" w:hAnsi="Arabic Typesetting" w:cs="Traditional Arabic"/>
          <w:sz w:val="32"/>
          <w:szCs w:val="34"/>
          <w:rtl/>
          <w:lang w:bidi="ar-EG"/>
        </w:rPr>
        <w:t>عن الهلال الجديد بعد غروب الشمس وبشكل عام لا يتم التحري عن الهلال قبل غروب الشمس لأن الهلال الذي نبحث عنه نحيل جداً وإضاءته خافته، فالبحث عن مثل هذا الهلال قبل غروب الشمس هو كالبحث عن النجوم وقت الظهيرة! فالنجوم موجودة في السماء دائماً، إلا أن إضاءة الشمس الشديدة تطغى على إضاءة النجوم، فلابد من غروب الشمس أولاً والانتظار مدة زمنية معينة بعد غروب الشمس حتى تبدأ النجوم بالظهور. فعلى سبيل المثال إن النجوم لا تبدأ بالظهور بعد غروب الشمس بخمس دقائق فقط، لأن إضاءة الغسق تكون لا تزال شديدة، فقد نضطر أحياناً إلى الانتظار ساعة بعد غروب الشمس لرؤية النجوم الخافتة. والمثال نفسه ينطبق على الهلال تقريباً، إلا أن الهلال لن يبقى منتظراً في السماء إلى أن تخفت إضاءة الغسق لنتمكن من رؤيته! فالقمر يشرق ويغرب مثل الشمس تقريباً، إلا أن ال</w:t>
      </w:r>
      <w:r w:rsidR="00AA6175" w:rsidRPr="00307B0F">
        <w:rPr>
          <w:rFonts w:ascii="Arabic Typesetting" w:hAnsi="Arabic Typesetting" w:cs="Traditional Arabic"/>
          <w:sz w:val="32"/>
          <w:szCs w:val="34"/>
          <w:rtl/>
          <w:lang w:bidi="ar-EG"/>
        </w:rPr>
        <w:t xml:space="preserve">قمر يتأخر غروبه كل يوم بمقدار </w:t>
      </w:r>
      <w:r w:rsidR="00AA6175" w:rsidRPr="00307B0F">
        <w:rPr>
          <w:rFonts w:ascii="Arabic Typesetting" w:hAnsi="Arabic Typesetting" w:cs="Traditional Arabic" w:hint="cs"/>
          <w:sz w:val="32"/>
          <w:szCs w:val="34"/>
          <w:rtl/>
          <w:lang w:bidi="ar-EG"/>
        </w:rPr>
        <w:t>خمسين</w:t>
      </w:r>
      <w:r w:rsidRPr="00307B0F">
        <w:rPr>
          <w:rFonts w:ascii="Arabic Typesetting" w:hAnsi="Arabic Typesetting" w:cs="Traditional Arabic"/>
          <w:sz w:val="32"/>
          <w:szCs w:val="34"/>
          <w:rtl/>
          <w:lang w:bidi="ar-EG"/>
        </w:rPr>
        <w:t xml:space="preserve"> دقيقة كمعدل، بمعنى أنه إذا غاب القمر اليوم في الساعة السابعة مساء، فإنه سيغيب غداً في الساعة السابعة وخمسين دقيقة تقريباً. إن القمر في اليوم التاسع والعشرين من الشهر القمري قد يغيب قبل الشمس أو معها أو بعدها بفترة لا تتعدى ساعة واحدة بشكل عام، والفترة بين غروب الشمس وغروب القمر تسمى مكث القمر، فإذا تمت رؤية الهلال في الفترة الممتدة بين غروب الشمس وغروب القمر كان اليوم التالي هو أول أيام الشهر الهجري الجديد، أما إذا غرب القمر قبل أن نتمكن من رؤية الهلال فيكون اليوم التالي هو اليوم الثلاثين من الشهر الهجري الحالي.</w:t>
      </w:r>
      <w:r w:rsidR="00DD782F" w:rsidRPr="00307B0F">
        <w:rPr>
          <w:rFonts w:ascii="Arabic Typesetting" w:hAnsi="Arabic Typesetting" w:cs="Traditional Arabic" w:hint="cs"/>
          <w:sz w:val="32"/>
          <w:szCs w:val="34"/>
          <w:rtl/>
          <w:lang w:bidi="ar-EG"/>
        </w:rPr>
        <w:t>"</w:t>
      </w:r>
      <w:r w:rsidR="00307B0F" w:rsidRPr="00307B0F">
        <w:rPr>
          <w:rStyle w:val="a8"/>
          <w:rtl/>
        </w:rPr>
        <w:t>(</w:t>
      </w:r>
      <w:r w:rsidR="00DD782F" w:rsidRPr="00307B0F">
        <w:rPr>
          <w:rStyle w:val="a8"/>
          <w:rtl/>
        </w:rPr>
        <w:footnoteReference w:id="85"/>
      </w:r>
      <w:r w:rsidR="00307B0F" w:rsidRPr="00307B0F">
        <w:rPr>
          <w:rStyle w:val="a8"/>
          <w:rtl/>
        </w:rPr>
        <w:t>)</w:t>
      </w:r>
    </w:p>
    <w:p w14:paraId="2BD60924" w14:textId="77777777" w:rsidR="00DE46F9" w:rsidRPr="00307B0F" w:rsidRDefault="00DE46F9" w:rsidP="00307B0F">
      <w:pPr>
        <w:tabs>
          <w:tab w:val="left" w:pos="282"/>
        </w:tabs>
        <w:bidi/>
        <w:spacing w:after="120" w:line="240" w:lineRule="auto"/>
        <w:jc w:val="both"/>
        <w:rPr>
          <w:rFonts w:ascii="Arabic Typesetting" w:hAnsi="Arabic Typesetting" w:cs="Traditional Arabic"/>
          <w:sz w:val="32"/>
          <w:szCs w:val="34"/>
          <w:rtl/>
          <w:lang w:bidi="ar-EG"/>
        </w:rPr>
      </w:pPr>
      <w:r w:rsidRPr="00307B0F">
        <w:rPr>
          <w:rFonts w:ascii="Arabic Typesetting" w:hAnsi="Arabic Typesetting" w:cs="Traditional Arabic" w:hint="cs"/>
          <w:sz w:val="32"/>
          <w:szCs w:val="34"/>
          <w:rtl/>
          <w:lang w:bidi="ar-EG"/>
        </w:rPr>
        <w:t>وعليه، فللتمكن</w:t>
      </w:r>
      <w:r w:rsidR="00367BE2" w:rsidRPr="00307B0F">
        <w:rPr>
          <w:rFonts w:ascii="Arabic Typesetting" w:hAnsi="Arabic Typesetting" w:cs="Traditional Arabic"/>
          <w:sz w:val="32"/>
          <w:szCs w:val="34"/>
          <w:rtl/>
          <w:lang w:bidi="ar-EG"/>
        </w:rPr>
        <w:t xml:space="preserve"> من رؤية الهلال يوم التاسع والعشرين من الشهر الهجري لابد من توافر شرطين أساسيين تستحيل الرؤية بغياب أحدهما:</w:t>
      </w:r>
    </w:p>
    <w:p w14:paraId="4D297DB3" w14:textId="43096AF4" w:rsidR="004E4F2D" w:rsidRPr="00307B0F" w:rsidRDefault="004E4F2D" w:rsidP="00307B0F">
      <w:pPr>
        <w:pStyle w:val="ab"/>
        <w:numPr>
          <w:ilvl w:val="0"/>
          <w:numId w:val="33"/>
        </w:numPr>
        <w:tabs>
          <w:tab w:val="left" w:pos="282"/>
        </w:tabs>
        <w:bidi/>
        <w:spacing w:after="120" w:line="240" w:lineRule="auto"/>
        <w:ind w:left="0" w:firstLine="0"/>
        <w:jc w:val="both"/>
        <w:rPr>
          <w:rFonts w:ascii="Arabic Typesetting" w:hAnsi="Arabic Typesetting" w:cs="Traditional Arabic"/>
          <w:sz w:val="32"/>
          <w:szCs w:val="34"/>
          <w:lang w:bidi="ar-EG"/>
        </w:rPr>
      </w:pPr>
      <w:r w:rsidRPr="00307B0F">
        <w:rPr>
          <w:rFonts w:ascii="Arabic Typesetting" w:hAnsi="Arabic Typesetting" w:cs="Traditional Arabic" w:hint="cs"/>
          <w:sz w:val="32"/>
          <w:szCs w:val="34"/>
          <w:rtl/>
          <w:lang w:bidi="ar-EG"/>
        </w:rPr>
        <w:t>"</w:t>
      </w:r>
      <w:r w:rsidR="00367BE2" w:rsidRPr="00307B0F">
        <w:rPr>
          <w:rFonts w:ascii="Arabic Typesetting" w:hAnsi="Arabic Typesetting" w:cs="Traditional Arabic"/>
          <w:sz w:val="32"/>
          <w:szCs w:val="34"/>
          <w:rtl/>
          <w:lang w:bidi="ar-EG"/>
        </w:rPr>
        <w:t>أن يكون القمر قد وصل إلى مرحلة المحاق</w:t>
      </w:r>
      <w:r w:rsidR="0017305C" w:rsidRPr="00307B0F">
        <w:rPr>
          <w:rFonts w:ascii="Arabic Typesetting" w:hAnsi="Arabic Typesetting" w:cs="Traditional Arabic"/>
          <w:sz w:val="32"/>
          <w:szCs w:val="34"/>
          <w:rtl/>
          <w:lang w:bidi="ar-EG"/>
        </w:rPr>
        <w:t xml:space="preserve"> (</w:t>
      </w:r>
      <w:r w:rsidR="00367BE2" w:rsidRPr="00307B0F">
        <w:rPr>
          <w:rFonts w:ascii="Arabic Typesetting" w:hAnsi="Arabic Typesetting" w:cs="Traditional Arabic"/>
          <w:sz w:val="32"/>
          <w:szCs w:val="34"/>
          <w:rtl/>
          <w:lang w:bidi="ar-EG"/>
        </w:rPr>
        <w:t>الاقتران أو تولد الهلال أو الاستسرار</w:t>
      </w:r>
      <w:r w:rsidR="0017305C" w:rsidRPr="00307B0F">
        <w:rPr>
          <w:rFonts w:ascii="Arabic Typesetting" w:hAnsi="Arabic Typesetting" w:cs="Traditional Arabic"/>
          <w:sz w:val="32"/>
          <w:szCs w:val="34"/>
          <w:rtl/>
          <w:lang w:bidi="ar-EG"/>
        </w:rPr>
        <w:t xml:space="preserve">) </w:t>
      </w:r>
      <w:r w:rsidR="00367BE2" w:rsidRPr="00307B0F">
        <w:rPr>
          <w:rFonts w:ascii="Arabic Typesetting" w:hAnsi="Arabic Typesetting" w:cs="Traditional Arabic"/>
          <w:sz w:val="32"/>
          <w:szCs w:val="34"/>
          <w:rtl/>
          <w:lang w:bidi="ar-EG"/>
        </w:rPr>
        <w:t>قبل غروب الشمس، لأننا نبحث عن الهلال، وهو ـ أي الهلال ـ مرحلة تلي المحاق، فإذا لم يكن القمر قد وصل إلى مرحلة المحاق فلا</w:t>
      </w:r>
      <w:r w:rsidR="00DE46F9" w:rsidRPr="00307B0F">
        <w:rPr>
          <w:rFonts w:ascii="Arabic Typesetting" w:hAnsi="Arabic Typesetting" w:cs="Traditional Arabic"/>
          <w:sz w:val="32"/>
          <w:szCs w:val="34"/>
          <w:rtl/>
          <w:lang w:bidi="ar-EG"/>
        </w:rPr>
        <w:t xml:space="preserve"> جدوى إذاً من </w:t>
      </w:r>
      <w:r w:rsidR="00302E14" w:rsidRPr="00307B0F">
        <w:rPr>
          <w:rFonts w:ascii="Arabic Typesetting" w:hAnsi="Arabic Typesetting" w:cs="Traditional Arabic" w:hint="cs"/>
          <w:sz w:val="32"/>
          <w:szCs w:val="34"/>
          <w:rtl/>
          <w:lang w:bidi="ar-EG"/>
        </w:rPr>
        <w:t>البحث عن الهلال.</w:t>
      </w:r>
    </w:p>
    <w:p w14:paraId="4BC80AC7" w14:textId="77777777" w:rsidR="004E4F2D" w:rsidRPr="00307B0F" w:rsidRDefault="00367BE2" w:rsidP="00307B0F">
      <w:pPr>
        <w:pStyle w:val="ab"/>
        <w:numPr>
          <w:ilvl w:val="0"/>
          <w:numId w:val="33"/>
        </w:numPr>
        <w:tabs>
          <w:tab w:val="left" w:pos="282"/>
        </w:tabs>
        <w:bidi/>
        <w:spacing w:after="120" w:line="240" w:lineRule="auto"/>
        <w:ind w:left="0" w:firstLine="0"/>
        <w:jc w:val="both"/>
        <w:rPr>
          <w:rFonts w:ascii="Arabic Typesetting" w:hAnsi="Arabic Typesetting" w:cs="Traditional Arabic"/>
          <w:sz w:val="32"/>
          <w:szCs w:val="34"/>
          <w:lang w:bidi="ar-EG"/>
        </w:rPr>
      </w:pPr>
      <w:r w:rsidRPr="00307B0F">
        <w:rPr>
          <w:rFonts w:ascii="Arabic Typesetting" w:hAnsi="Arabic Typesetting" w:cs="Traditional Arabic"/>
          <w:sz w:val="32"/>
          <w:szCs w:val="34"/>
          <w:rtl/>
          <w:lang w:bidi="ar-EG"/>
        </w:rPr>
        <w:lastRenderedPageBreak/>
        <w:t xml:space="preserve"> أن يغرب القمر بعد غروب الشمس، لأننا سنبحث عن الهلال عندما يخف وهج السماء بعد غروب الشمس، فإذا كان القمر سيغيب أصلاً قبل غروب الشمس، فهذا يعني أنه لا يوجد هلال </w:t>
      </w:r>
      <w:r w:rsidR="004E4F2D" w:rsidRPr="00307B0F">
        <w:rPr>
          <w:rFonts w:ascii="Arabic Typesetting" w:hAnsi="Arabic Typesetting" w:cs="Traditional Arabic"/>
          <w:sz w:val="32"/>
          <w:szCs w:val="34"/>
          <w:rtl/>
          <w:lang w:bidi="ar-EG"/>
        </w:rPr>
        <w:t>في السماء نبحث عنه بعد الغروب.</w:t>
      </w:r>
      <w:r w:rsidR="004E4F2D" w:rsidRPr="00307B0F">
        <w:rPr>
          <w:rFonts w:ascii="Arabic Typesetting" w:hAnsi="Arabic Typesetting" w:cs="Traditional Arabic" w:hint="cs"/>
          <w:sz w:val="32"/>
          <w:szCs w:val="34"/>
          <w:rtl/>
          <w:lang w:bidi="ar-EG"/>
        </w:rPr>
        <w:t xml:space="preserve"> </w:t>
      </w:r>
    </w:p>
    <w:p w14:paraId="54524A76" w14:textId="1D1D37AA" w:rsidR="00706920" w:rsidRPr="00307B0F" w:rsidRDefault="00367BE2" w:rsidP="00307B0F">
      <w:pPr>
        <w:tabs>
          <w:tab w:val="left" w:pos="282"/>
        </w:tabs>
        <w:bidi/>
        <w:spacing w:after="120" w:line="240" w:lineRule="auto"/>
        <w:jc w:val="both"/>
        <w:rPr>
          <w:rFonts w:ascii="Arabic Typesetting" w:hAnsi="Arabic Typesetting" w:cs="Traditional Arabic"/>
          <w:sz w:val="32"/>
          <w:szCs w:val="34"/>
          <w:rtl/>
          <w:lang w:bidi="ar-EG"/>
        </w:rPr>
      </w:pPr>
      <w:r w:rsidRPr="00307B0F">
        <w:rPr>
          <w:rFonts w:ascii="Arabic Typesetting" w:hAnsi="Arabic Typesetting" w:cs="Traditional Arabic"/>
          <w:sz w:val="32"/>
          <w:szCs w:val="34"/>
          <w:rtl/>
          <w:lang w:bidi="ar-EG"/>
        </w:rPr>
        <w:t>ومن الجدير بالذكر أن الفترة الزمنية الممتدة من لحظة المحاق</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تولد الهلال</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وحتى وقت الرصد</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لحظة غروب الشمس مثلاً</w:t>
      </w:r>
      <w:r w:rsidR="00DE46F9" w:rsidRPr="00307B0F">
        <w:rPr>
          <w:rFonts w:ascii="Arabic Typesetting" w:hAnsi="Arabic Typesetting" w:cs="Traditional Arabic" w:hint="cs"/>
          <w:sz w:val="32"/>
          <w:szCs w:val="34"/>
          <w:rtl/>
          <w:lang w:bidi="ar-EG"/>
        </w:rPr>
        <w:t>)</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تسمى عمر القمر، فعلى سبيل المثال إن عمر القمر عندما يكون في طور البدر هو 14 يوماً تقريباً. وعمر القمر وقت المحاق</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تولد الهلال</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هو صفر.</w:t>
      </w:r>
      <w:r w:rsidR="004E4F2D" w:rsidRPr="00307B0F">
        <w:rPr>
          <w:rFonts w:ascii="Arabic Typesetting" w:hAnsi="Arabic Typesetting" w:cs="Traditional Arabic" w:hint="cs"/>
          <w:sz w:val="32"/>
          <w:szCs w:val="34"/>
          <w:rtl/>
          <w:lang w:bidi="ar-EG"/>
        </w:rPr>
        <w:t>"</w:t>
      </w:r>
      <w:r w:rsidR="00307B0F" w:rsidRPr="00307B0F">
        <w:rPr>
          <w:rStyle w:val="a8"/>
          <w:rtl/>
        </w:rPr>
        <w:t>(</w:t>
      </w:r>
      <w:r w:rsidR="004E4F2D" w:rsidRPr="00307B0F">
        <w:rPr>
          <w:rStyle w:val="a8"/>
          <w:rtl/>
        </w:rPr>
        <w:footnoteReference w:id="86"/>
      </w:r>
      <w:r w:rsidR="00307B0F" w:rsidRPr="00307B0F">
        <w:rPr>
          <w:rStyle w:val="a8"/>
          <w:rtl/>
        </w:rPr>
        <w:t>)</w:t>
      </w:r>
    </w:p>
    <w:p w14:paraId="73FF665C" w14:textId="500D39D5" w:rsidR="00DD2A60" w:rsidRPr="00307B0F" w:rsidRDefault="005E48EF" w:rsidP="00307B0F">
      <w:pPr>
        <w:pStyle w:val="ab"/>
        <w:numPr>
          <w:ilvl w:val="0"/>
          <w:numId w:val="37"/>
        </w:numPr>
        <w:tabs>
          <w:tab w:val="left" w:pos="282"/>
        </w:tabs>
        <w:bidi/>
        <w:spacing w:after="120" w:line="240" w:lineRule="auto"/>
        <w:ind w:left="0" w:firstLine="0"/>
        <w:jc w:val="both"/>
        <w:rPr>
          <w:rFonts w:ascii="Arabic Typesetting" w:hAnsi="Arabic Typesetting" w:cs="Traditional Arabic"/>
          <w:sz w:val="32"/>
          <w:szCs w:val="34"/>
          <w:lang w:bidi="ar-EG"/>
        </w:rPr>
      </w:pPr>
      <w:r w:rsidRPr="00307B0F">
        <w:rPr>
          <w:rFonts w:ascii="Arabic Typesetting" w:hAnsi="Arabic Typesetting" w:cs="Traditional Arabic"/>
          <w:sz w:val="32"/>
          <w:szCs w:val="34"/>
          <w:rtl/>
          <w:lang w:bidi="ar-EG"/>
        </w:rPr>
        <w:t>هل المحاق</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الاقتران أو تولد الهلال أو الاستسرار</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لحظة عالمية واحدة؟</w:t>
      </w:r>
    </w:p>
    <w:p w14:paraId="2806BAEE" w14:textId="6A8BB8F5" w:rsidR="0084734C" w:rsidRPr="00307B0F" w:rsidRDefault="005E48EF" w:rsidP="00307B0F">
      <w:pPr>
        <w:tabs>
          <w:tab w:val="left" w:pos="282"/>
        </w:tabs>
        <w:bidi/>
        <w:spacing w:after="120" w:line="240" w:lineRule="auto"/>
        <w:jc w:val="both"/>
        <w:rPr>
          <w:rFonts w:ascii="Arabic Typesetting" w:hAnsi="Arabic Typesetting" w:cs="Traditional Arabic"/>
          <w:sz w:val="32"/>
          <w:szCs w:val="34"/>
          <w:rtl/>
          <w:lang w:bidi="ar-EG"/>
        </w:rPr>
      </w:pPr>
      <w:r w:rsidRPr="00307B0F">
        <w:rPr>
          <w:rFonts w:ascii="Arabic Typesetting" w:hAnsi="Arabic Typesetting" w:cs="Traditional Arabic"/>
          <w:sz w:val="32"/>
          <w:szCs w:val="34"/>
          <w:rtl/>
          <w:lang w:bidi="ar-EG"/>
        </w:rPr>
        <w:t xml:space="preserve">ساد الاعتقاد بأن لحظة الاقتران هي لحظة عالمية واحدة، إلا أن هذا الاعتقاد غير دقيق بعض الشيء، </w:t>
      </w:r>
      <w:r w:rsidR="009A3F2D" w:rsidRPr="00307B0F">
        <w:rPr>
          <w:rFonts w:ascii="Arabic Typesetting" w:hAnsi="Arabic Typesetting" w:cs="Traditional Arabic" w:hint="cs"/>
          <w:sz w:val="32"/>
          <w:szCs w:val="34"/>
          <w:rtl/>
          <w:lang w:bidi="ar-EG"/>
        </w:rPr>
        <w:t>ف</w:t>
      </w:r>
      <w:r w:rsidRPr="00307B0F">
        <w:rPr>
          <w:rFonts w:ascii="Arabic Typesetting" w:hAnsi="Arabic Typesetting" w:cs="Traditional Arabic"/>
          <w:sz w:val="32"/>
          <w:szCs w:val="34"/>
          <w:rtl/>
          <w:lang w:bidi="ar-EG"/>
        </w:rPr>
        <w:t xml:space="preserve">هناك مصطلحان للاقتران، </w:t>
      </w:r>
      <w:r w:rsidRPr="00307B0F">
        <w:rPr>
          <w:rFonts w:ascii="Arabic Typesetting" w:hAnsi="Arabic Typesetting" w:cs="Traditional Arabic" w:hint="cs"/>
          <w:sz w:val="32"/>
          <w:szCs w:val="34"/>
          <w:rtl/>
          <w:lang w:bidi="ar-EG"/>
        </w:rPr>
        <w:t>حسب قول الفلكيين</w:t>
      </w:r>
      <w:r w:rsidR="0084734C" w:rsidRPr="00307B0F">
        <w:rPr>
          <w:rFonts w:ascii="Arabic Typesetting" w:hAnsi="Arabic Typesetting" w:cs="Traditional Arabic" w:hint="cs"/>
          <w:sz w:val="32"/>
          <w:szCs w:val="34"/>
          <w:rtl/>
          <w:lang w:bidi="ar-EG"/>
        </w:rPr>
        <w:t>، "</w:t>
      </w:r>
      <w:r w:rsidRPr="00307B0F">
        <w:rPr>
          <w:rFonts w:ascii="Arabic Typesetting" w:hAnsi="Arabic Typesetting" w:cs="Traditional Arabic"/>
          <w:sz w:val="32"/>
          <w:szCs w:val="34"/>
          <w:rtl/>
          <w:lang w:bidi="ar-EG"/>
        </w:rPr>
        <w:t>يطلق عل</w:t>
      </w:r>
      <w:r w:rsidR="0084734C" w:rsidRPr="00307B0F">
        <w:rPr>
          <w:rFonts w:ascii="Arabic Typesetting" w:hAnsi="Arabic Typesetting" w:cs="Traditional Arabic"/>
          <w:sz w:val="32"/>
          <w:szCs w:val="34"/>
          <w:rtl/>
          <w:lang w:bidi="ar-EG"/>
        </w:rPr>
        <w:t>ى الأول اسم</w:t>
      </w:r>
      <w:r w:rsidR="0017305C" w:rsidRPr="00307B0F">
        <w:rPr>
          <w:rFonts w:ascii="Arabic Typesetting" w:hAnsi="Arabic Typesetting" w:cs="Traditional Arabic"/>
          <w:sz w:val="32"/>
          <w:szCs w:val="34"/>
          <w:rtl/>
          <w:lang w:bidi="ar-EG"/>
        </w:rPr>
        <w:t xml:space="preserve"> (</w:t>
      </w:r>
      <w:r w:rsidR="0084734C" w:rsidRPr="00307B0F">
        <w:rPr>
          <w:rFonts w:ascii="Arabic Typesetting" w:hAnsi="Arabic Typesetting" w:cs="Traditional Arabic"/>
          <w:sz w:val="32"/>
          <w:szCs w:val="34"/>
          <w:rtl/>
          <w:lang w:bidi="ar-EG"/>
        </w:rPr>
        <w:t>الاقتران المركزي</w:t>
      </w:r>
      <w:r w:rsidR="0017305C" w:rsidRPr="00307B0F">
        <w:rPr>
          <w:rFonts w:ascii="Arabic Typesetting" w:hAnsi="Arabic Typesetting" w:cs="Traditional Arabic"/>
          <w:sz w:val="32"/>
          <w:szCs w:val="34"/>
          <w:rtl/>
          <w:lang w:bidi="ar-EG"/>
        </w:rPr>
        <w:t>)،</w:t>
      </w:r>
      <w:r w:rsidR="00A42A89">
        <w:rPr>
          <w:rFonts w:ascii="Arabic Typesetting" w:hAnsi="Arabic Typesetting" w:cs="Traditional Arabic"/>
          <w:sz w:val="32"/>
          <w:szCs w:val="34"/>
          <w:rtl/>
          <w:lang w:bidi="ar-EG"/>
        </w:rPr>
        <w:t>"</w:t>
      </w:r>
      <w:r w:rsidRPr="00307B0F">
        <w:rPr>
          <w:rFonts w:ascii="Arabic Typesetting" w:hAnsi="Arabic Typesetting" w:cs="Traditional Arabic"/>
          <w:sz w:val="32"/>
          <w:szCs w:val="34"/>
          <w:lang w:bidi="ar-EG"/>
        </w:rPr>
        <w:t>Moon</w:t>
      </w:r>
      <w:r w:rsidR="0017305C" w:rsidRPr="00307B0F">
        <w:rPr>
          <w:rFonts w:ascii="Arabic Typesetting" w:hAnsi="Arabic Typesetting" w:cs="Traditional Arabic"/>
          <w:sz w:val="32"/>
          <w:szCs w:val="34"/>
          <w:lang w:bidi="ar-EG"/>
        </w:rPr>
        <w:t xml:space="preserve"> (</w:t>
      </w:r>
      <w:r w:rsidRPr="00307B0F">
        <w:rPr>
          <w:rFonts w:ascii="Arabic Typesetting" w:hAnsi="Arabic Typesetting" w:cs="Traditional Arabic"/>
          <w:sz w:val="32"/>
          <w:szCs w:val="34"/>
          <w:lang w:bidi="ar-EG"/>
        </w:rPr>
        <w:t xml:space="preserve">New </w:t>
      </w:r>
      <w:proofErr w:type="spellStart"/>
      <w:proofErr w:type="gramStart"/>
      <w:r w:rsidRPr="00307B0F">
        <w:rPr>
          <w:rFonts w:ascii="Arabic Typesetting" w:hAnsi="Arabic Typesetting" w:cs="Traditional Arabic"/>
          <w:sz w:val="32"/>
          <w:szCs w:val="34"/>
          <w:lang w:bidi="ar-EG"/>
        </w:rPr>
        <w:t>Geocentric</w:t>
      </w:r>
      <w:proofErr w:type="spellEnd"/>
      <w:r w:rsidRPr="00307B0F">
        <w:rPr>
          <w:rFonts w:ascii="Arabic Typesetting" w:hAnsi="Arabic Typesetting" w:cs="Traditional Arabic"/>
          <w:sz w:val="32"/>
          <w:szCs w:val="34"/>
          <w:rtl/>
          <w:lang w:bidi="ar-EG"/>
        </w:rPr>
        <w:t xml:space="preserve"> )</w:t>
      </w:r>
      <w:proofErr w:type="gramEnd"/>
      <w:r w:rsidR="00A42A89">
        <w:rPr>
          <w:rFonts w:ascii="Arabic Typesetting" w:hAnsi="Arabic Typesetting" w:cs="Traditional Arabic"/>
          <w:sz w:val="32"/>
          <w:szCs w:val="34"/>
          <w:rtl/>
          <w:lang w:bidi="ar-EG"/>
        </w:rPr>
        <w:t>"</w:t>
      </w:r>
      <w:r w:rsidR="0084734C" w:rsidRPr="00307B0F">
        <w:rPr>
          <w:rFonts w:ascii="Arabic Typesetting" w:hAnsi="Arabic Typesetting" w:cs="Traditional Arabic" w:hint="cs"/>
          <w:sz w:val="32"/>
          <w:szCs w:val="34"/>
          <w:rtl/>
          <w:lang w:bidi="ar-EG"/>
        </w:rPr>
        <w:t>،</w:t>
      </w:r>
      <w:r w:rsidRPr="00307B0F">
        <w:rPr>
          <w:rFonts w:ascii="Arabic Typesetting" w:hAnsi="Arabic Typesetting" w:cs="Traditional Arabic"/>
          <w:sz w:val="32"/>
          <w:szCs w:val="34"/>
          <w:rtl/>
          <w:lang w:bidi="ar-EG"/>
        </w:rPr>
        <w:t>والثاني</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الاقتران السطح</w:t>
      </w:r>
      <w:r w:rsidR="00DD2A60" w:rsidRPr="00307B0F">
        <w:rPr>
          <w:rFonts w:ascii="Arabic Typesetting" w:hAnsi="Arabic Typesetting" w:cs="Traditional Arabic"/>
          <w:sz w:val="32"/>
          <w:szCs w:val="34"/>
          <w:rtl/>
          <w:lang w:bidi="ar-EG"/>
        </w:rPr>
        <w:t>ي</w:t>
      </w:r>
      <w:r w:rsidR="00307B0F">
        <w:rPr>
          <w:rFonts w:ascii="Arabic Typesetting" w:hAnsi="Arabic Typesetting" w:cs="Traditional Arabic" w:hint="cs"/>
          <w:sz w:val="32"/>
          <w:szCs w:val="34"/>
          <w:rtl/>
          <w:lang w:bidi="ar-EG"/>
        </w:rPr>
        <w:t xml:space="preserve"> </w:t>
      </w:r>
      <w:r w:rsidR="00DD2A60" w:rsidRPr="00307B0F">
        <w:rPr>
          <w:rFonts w:ascii="Arabic Typesetting" w:hAnsi="Arabic Typesetting" w:cs="Traditional Arabic" w:hint="cs"/>
          <w:sz w:val="32"/>
          <w:szCs w:val="34"/>
          <w:rtl/>
          <w:lang w:bidi="ar-EG"/>
        </w:rPr>
        <w:t>-</w:t>
      </w:r>
      <w:r w:rsidR="0017305C" w:rsidRPr="00307B0F">
        <w:rPr>
          <w:rFonts w:ascii="Arabic Typesetting" w:hAnsi="Arabic Typesetting" w:cs="Traditional Arabic" w:hint="cs"/>
          <w:sz w:val="32"/>
          <w:szCs w:val="34"/>
          <w:rtl/>
          <w:lang w:bidi="ar-EG"/>
        </w:rPr>
        <w:t xml:space="preserve"> (</w:t>
      </w:r>
      <w:r w:rsidRPr="00307B0F">
        <w:rPr>
          <w:rFonts w:ascii="Arabic Typesetting" w:hAnsi="Arabic Typesetting" w:cs="Traditional Arabic"/>
          <w:sz w:val="32"/>
          <w:szCs w:val="34"/>
          <w:lang w:bidi="ar-EG"/>
        </w:rPr>
        <w:t xml:space="preserve">New </w:t>
      </w:r>
      <w:proofErr w:type="spellStart"/>
      <w:r w:rsidRPr="00307B0F">
        <w:rPr>
          <w:rFonts w:ascii="Arabic Typesetting" w:hAnsi="Arabic Typesetting" w:cs="Traditional Arabic"/>
          <w:sz w:val="32"/>
          <w:szCs w:val="34"/>
          <w:lang w:bidi="ar-EG"/>
        </w:rPr>
        <w:t>Topocentric</w:t>
      </w:r>
      <w:proofErr w:type="spellEnd"/>
      <w:r w:rsidR="0084734C" w:rsidRPr="00307B0F">
        <w:rPr>
          <w:rFonts w:ascii="Arabic Typesetting" w:hAnsi="Arabic Typesetting" w:cs="Traditional Arabic"/>
          <w:sz w:val="32"/>
          <w:szCs w:val="34"/>
          <w:lang w:bidi="ar-EG"/>
        </w:rPr>
        <w:t xml:space="preserve"> Moon</w:t>
      </w:r>
      <w:r w:rsidR="0017305C" w:rsidRPr="00307B0F">
        <w:rPr>
          <w:rFonts w:ascii="Arabic Typesetting" w:hAnsi="Arabic Typesetting" w:cs="Traditional Arabic"/>
          <w:sz w:val="32"/>
          <w:szCs w:val="34"/>
          <w:rtl/>
          <w:lang w:bidi="ar-EG"/>
        </w:rPr>
        <w:t>،</w:t>
      </w:r>
      <w:r w:rsidR="0017305C" w:rsidRPr="00307B0F">
        <w:rPr>
          <w:rFonts w:ascii="Arabic Typesetting" w:hAnsi="Arabic Typesetting" w:cs="Traditional Arabic" w:hint="cs"/>
          <w:sz w:val="32"/>
          <w:szCs w:val="34"/>
          <w:rtl/>
          <w:lang w:bidi="ar-EG"/>
        </w:rPr>
        <w:t xml:space="preserve"> </w:t>
      </w:r>
      <w:r w:rsidR="0084734C" w:rsidRPr="00307B0F">
        <w:rPr>
          <w:rFonts w:ascii="Arabic Typesetting" w:hAnsi="Arabic Typesetting" w:cs="Traditional Arabic" w:hint="cs"/>
          <w:sz w:val="32"/>
          <w:szCs w:val="34"/>
          <w:rtl/>
          <w:lang w:bidi="ar-EG"/>
        </w:rPr>
        <w:t>ف</w:t>
      </w:r>
      <w:r w:rsidRPr="00307B0F">
        <w:rPr>
          <w:rFonts w:ascii="Arabic Typesetting" w:hAnsi="Arabic Typesetting" w:cs="Traditional Arabic"/>
          <w:sz w:val="32"/>
          <w:szCs w:val="34"/>
          <w:rtl/>
          <w:lang w:bidi="ar-EG"/>
        </w:rPr>
        <w:t>المصطلح الأول يعتبر أن الأرض والشمس والقمر عبارة عن نقاط</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وهي المراكز</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تسير في الفضاء، فإذا ما التقت هذه المراكز على استقامة واحدة وكان القمر في المنتصف، حدث الاقتران، بالطبع فإن لحظة الاقتران في هذه الحالة هي لحظة عالمية واحدة. إلا أن عملية رصد الهلال تتم من على سطح الأرض وليس من مركزها! فما يهمنا معرفته هو وقت حدوث الاقتران من موقع رصدنا على سطح الأرض، وهذا ما يعالجه المصطلح الثاني</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 xml:space="preserve">الاقتران السطحي)، إذ يعتبر هذا المصطلح أن الأرض والشمس والقمر كرات تسير في الفضاء، ويحدث الاقتران عندما يقع مركزا القمر والشمس على استقامة واحدة كما يرى من موقع الراصد على سطح الكرة الأرضية. </w:t>
      </w:r>
    </w:p>
    <w:p w14:paraId="65E253CB" w14:textId="77777777" w:rsidR="00A42A89" w:rsidRDefault="005E48EF" w:rsidP="00307B0F">
      <w:pPr>
        <w:tabs>
          <w:tab w:val="left" w:pos="282"/>
        </w:tabs>
        <w:bidi/>
        <w:spacing w:after="120" w:line="240" w:lineRule="auto"/>
        <w:jc w:val="both"/>
        <w:rPr>
          <w:rFonts w:ascii="Arabic Typesetting" w:hAnsi="Arabic Typesetting" w:cs="Traditional Arabic"/>
          <w:sz w:val="32"/>
          <w:szCs w:val="34"/>
          <w:rtl/>
          <w:lang w:bidi="ar-EG"/>
        </w:rPr>
      </w:pPr>
      <w:r w:rsidRPr="00307B0F">
        <w:rPr>
          <w:rFonts w:ascii="Arabic Typesetting" w:hAnsi="Arabic Typesetting" w:cs="Traditional Arabic"/>
          <w:sz w:val="32"/>
          <w:szCs w:val="34"/>
          <w:rtl/>
          <w:lang w:bidi="ar-EG"/>
        </w:rPr>
        <w:t>بالطبع فإن لكل منطقة على سطح الأرض موعدها المختلف لحدوث الاقتران، وخير دليل على ذلك هو كسوف الشمس، فهو اقتران مرئي، ومن المعروف أن مواعيد الكسوف تختلف من منطقة لأخرى. ويبلغ أقصى فرق بين الاقتران المركزي والسطحي نحو ساعتين، في حين يبلغ أقصى فرق في الاقتران السطحي بين منطقتين مختلفتين للشهر نفسه نحو أربع ساعات.</w:t>
      </w:r>
    </w:p>
    <w:p w14:paraId="253DF855" w14:textId="36B5743B" w:rsidR="00706920" w:rsidRPr="00307B0F" w:rsidRDefault="005E48EF" w:rsidP="00A42A89">
      <w:pPr>
        <w:tabs>
          <w:tab w:val="left" w:pos="282"/>
        </w:tabs>
        <w:bidi/>
        <w:spacing w:after="120" w:line="240" w:lineRule="auto"/>
        <w:jc w:val="both"/>
        <w:rPr>
          <w:rFonts w:ascii="Arabic Typesetting" w:hAnsi="Arabic Typesetting" w:cs="Traditional Arabic"/>
          <w:sz w:val="32"/>
          <w:szCs w:val="34"/>
          <w:rtl/>
          <w:lang w:bidi="ar-EG"/>
        </w:rPr>
      </w:pPr>
      <w:r w:rsidRPr="00307B0F">
        <w:rPr>
          <w:rFonts w:ascii="Arabic Typesetting" w:hAnsi="Arabic Typesetting" w:cs="Traditional Arabic"/>
          <w:sz w:val="32"/>
          <w:szCs w:val="34"/>
          <w:rtl/>
          <w:lang w:bidi="ar-EG"/>
        </w:rPr>
        <w:br/>
        <w:t>إذاً حتى لو سلمنا بصحة قول من يدعو إلى اعتماد بداية الشهر الهجري إذا حدث المحاق قبل غروب الشمس، فإنه لا بد من استخدام موعد المحاق السطحي وليس المركزي. ويا للأسف فإن جميع معدي التقاويم في الدول الإسلامية يعتمدون الاقتران المركزي وليس السطحي</w:t>
      </w:r>
      <w:r w:rsidR="0084734C" w:rsidRPr="00307B0F">
        <w:rPr>
          <w:rFonts w:ascii="Arabic Typesetting" w:hAnsi="Arabic Typesetting" w:cs="Traditional Arabic" w:hint="cs"/>
          <w:sz w:val="32"/>
          <w:szCs w:val="34"/>
          <w:rtl/>
          <w:lang w:bidi="ar-EG"/>
        </w:rPr>
        <w:t>"</w:t>
      </w:r>
      <w:r w:rsidR="00307B0F" w:rsidRPr="00307B0F">
        <w:rPr>
          <w:rStyle w:val="a8"/>
          <w:rtl/>
        </w:rPr>
        <w:t>(</w:t>
      </w:r>
      <w:r w:rsidR="0084734C" w:rsidRPr="00307B0F">
        <w:rPr>
          <w:rStyle w:val="a8"/>
          <w:rtl/>
        </w:rPr>
        <w:footnoteReference w:id="87"/>
      </w:r>
      <w:r w:rsidR="00307B0F" w:rsidRPr="00307B0F">
        <w:rPr>
          <w:rStyle w:val="a8"/>
          <w:rtl/>
        </w:rPr>
        <w:t>)</w:t>
      </w:r>
      <w:r w:rsidRPr="00307B0F">
        <w:rPr>
          <w:rFonts w:ascii="Arabic Typesetting" w:hAnsi="Arabic Typesetting" w:cs="Traditional Arabic"/>
          <w:sz w:val="32"/>
          <w:szCs w:val="34"/>
          <w:rtl/>
          <w:lang w:bidi="ar-EG"/>
        </w:rPr>
        <w:t>.</w:t>
      </w:r>
    </w:p>
    <w:p w14:paraId="556C8D60" w14:textId="713B6441" w:rsidR="009A3F2D" w:rsidRPr="00307B0F" w:rsidRDefault="0084734C" w:rsidP="00307B0F">
      <w:pPr>
        <w:tabs>
          <w:tab w:val="left" w:pos="282"/>
        </w:tabs>
        <w:bidi/>
        <w:spacing w:after="120" w:line="240" w:lineRule="auto"/>
        <w:jc w:val="both"/>
        <w:rPr>
          <w:rFonts w:ascii="Arabic Typesetting" w:hAnsi="Arabic Typesetting" w:cs="Traditional Arabic"/>
          <w:sz w:val="32"/>
          <w:szCs w:val="34"/>
          <w:rtl/>
          <w:lang w:bidi="ar-EG"/>
        </w:rPr>
      </w:pPr>
      <w:r w:rsidRPr="00307B0F">
        <w:rPr>
          <w:rFonts w:ascii="Arabic Typesetting" w:hAnsi="Arabic Typesetting" w:cs="Traditional Arabic" w:hint="cs"/>
          <w:sz w:val="32"/>
          <w:szCs w:val="34"/>
          <w:rtl/>
          <w:lang w:bidi="ar-EG"/>
        </w:rPr>
        <w:lastRenderedPageBreak/>
        <w:t>وقد ذكر د. محمد شوكت عودة في مقالة له</w:t>
      </w:r>
      <w:r w:rsidR="006F410E" w:rsidRPr="00307B0F">
        <w:rPr>
          <w:rFonts w:ascii="Arabic Typesetting" w:hAnsi="Arabic Typesetting" w:cs="Traditional Arabic" w:hint="cs"/>
          <w:sz w:val="32"/>
          <w:szCs w:val="34"/>
          <w:rtl/>
          <w:lang w:bidi="ar-EG"/>
        </w:rPr>
        <w:t xml:space="preserve"> بخصوص معايير رؤية الهلال أنه" </w:t>
      </w:r>
      <w:r w:rsidR="006F410E" w:rsidRPr="00307B0F">
        <w:rPr>
          <w:rFonts w:ascii="Arabic Typesetting" w:hAnsi="Arabic Typesetting" w:cs="Traditional Arabic"/>
          <w:sz w:val="32"/>
          <w:szCs w:val="34"/>
          <w:rtl/>
          <w:lang w:bidi="ar-EG"/>
        </w:rPr>
        <w:t>قبل أن نعرف إمكانية رؤية الهلال بعد غروب الشمس في اليوم التاسع والعشرين من الشهر الهجري، يجب التأكد أولاً أن القمر في ذلك اليوم سيغيب بعد غروب الشمس، وأن المحاق</w:t>
      </w:r>
      <w:r w:rsidR="0017305C" w:rsidRPr="00307B0F">
        <w:rPr>
          <w:rFonts w:ascii="Arabic Typesetting" w:hAnsi="Arabic Typesetting" w:cs="Traditional Arabic"/>
          <w:sz w:val="32"/>
          <w:szCs w:val="34"/>
          <w:rtl/>
          <w:lang w:bidi="ar-EG"/>
        </w:rPr>
        <w:t xml:space="preserve"> (</w:t>
      </w:r>
      <w:r w:rsidR="006F410E" w:rsidRPr="00307B0F">
        <w:rPr>
          <w:rFonts w:ascii="Arabic Typesetting" w:hAnsi="Arabic Typesetting" w:cs="Traditional Arabic"/>
          <w:sz w:val="32"/>
          <w:szCs w:val="34"/>
          <w:rtl/>
          <w:lang w:bidi="ar-EG"/>
        </w:rPr>
        <w:t>تولد الهلال</w:t>
      </w:r>
      <w:r w:rsidR="0017305C" w:rsidRPr="00307B0F">
        <w:rPr>
          <w:rFonts w:ascii="Arabic Typesetting" w:hAnsi="Arabic Typesetting" w:cs="Traditional Arabic"/>
          <w:sz w:val="32"/>
          <w:szCs w:val="34"/>
          <w:rtl/>
          <w:lang w:bidi="ar-EG"/>
        </w:rPr>
        <w:t xml:space="preserve">) </w:t>
      </w:r>
      <w:r w:rsidR="006F410E" w:rsidRPr="00307B0F">
        <w:rPr>
          <w:rFonts w:ascii="Arabic Typesetting" w:hAnsi="Arabic Typesetting" w:cs="Traditional Arabic"/>
          <w:sz w:val="32"/>
          <w:szCs w:val="34"/>
          <w:rtl/>
          <w:lang w:bidi="ar-EG"/>
        </w:rPr>
        <w:t>حدث قبل غروب الشمس. ولمعرفة هذه القيم،</w:t>
      </w:r>
      <w:r w:rsidR="0017305C" w:rsidRPr="00307B0F">
        <w:rPr>
          <w:rFonts w:ascii="Arabic Typesetting" w:hAnsi="Arabic Typesetting" w:cs="Traditional Arabic"/>
          <w:sz w:val="32"/>
          <w:szCs w:val="34"/>
          <w:rtl/>
          <w:lang w:bidi="ar-EG"/>
        </w:rPr>
        <w:t xml:space="preserve"> (</w:t>
      </w:r>
      <w:r w:rsidR="006F410E" w:rsidRPr="00307B0F">
        <w:rPr>
          <w:rFonts w:ascii="Arabic Typesetting" w:hAnsi="Arabic Typesetting" w:cs="Traditional Arabic"/>
          <w:sz w:val="32"/>
          <w:szCs w:val="34"/>
          <w:rtl/>
          <w:lang w:bidi="ar-EG"/>
        </w:rPr>
        <w:t>موعد المحاق وغروب الشمس وغروب القمر</w:t>
      </w:r>
      <w:r w:rsidR="0017305C" w:rsidRPr="00307B0F">
        <w:rPr>
          <w:rFonts w:ascii="Arabic Typesetting" w:hAnsi="Arabic Typesetting" w:cs="Traditional Arabic"/>
          <w:sz w:val="32"/>
          <w:szCs w:val="34"/>
          <w:rtl/>
          <w:lang w:bidi="ar-EG"/>
        </w:rPr>
        <w:t xml:space="preserve">) </w:t>
      </w:r>
      <w:r w:rsidR="006F410E" w:rsidRPr="00307B0F">
        <w:rPr>
          <w:rFonts w:ascii="Arabic Typesetting" w:hAnsi="Arabic Typesetting" w:cs="Traditional Arabic"/>
          <w:sz w:val="32"/>
          <w:szCs w:val="34"/>
          <w:rtl/>
          <w:lang w:bidi="ar-EG"/>
        </w:rPr>
        <w:t>يمكن استخدام برامج حاسوب مجانية معدة لهذا الغرض أو الرجوع إلى مواقع متخصصة على شبكة الإنترنت أو استشارة إحدى الجهات الفلكية ذات العلاقة. فلنفترض أن المحاق حدث قبل غروب الشمس وأن القمر سيغرب بعد غروب الشمس، فما هي المعلومات الأخرى التي يجب معرفتها حتى نحدد أنه سيكون بالإمكان رؤية الهلال في ذلك اليوم أم لا؟ وهذا ما يسمى بمعايير رؤية الهلال. ولقد ساد بين عامة الناس الكثير من المعايير التي تتسم معظمها بعدم الدقة أو حتى عدم الصحة! وفيما يلي بع</w:t>
      </w:r>
      <w:r w:rsidR="009A3F2D" w:rsidRPr="00307B0F">
        <w:rPr>
          <w:rFonts w:ascii="Arabic Typesetting" w:hAnsi="Arabic Typesetting" w:cs="Traditional Arabic"/>
          <w:sz w:val="32"/>
          <w:szCs w:val="34"/>
          <w:rtl/>
          <w:lang w:bidi="ar-EG"/>
        </w:rPr>
        <w:t>ض من معايير رؤية الهلال:</w:t>
      </w:r>
    </w:p>
    <w:p w14:paraId="40787411" w14:textId="77777777" w:rsidR="009A3F2D" w:rsidRPr="00A42A89" w:rsidRDefault="006F410E" w:rsidP="00307B0F">
      <w:pPr>
        <w:pStyle w:val="ab"/>
        <w:numPr>
          <w:ilvl w:val="0"/>
          <w:numId w:val="8"/>
        </w:numPr>
        <w:tabs>
          <w:tab w:val="left" w:pos="282"/>
        </w:tabs>
        <w:bidi/>
        <w:spacing w:after="120" w:line="240" w:lineRule="auto"/>
        <w:ind w:left="0" w:firstLine="0"/>
        <w:jc w:val="both"/>
        <w:rPr>
          <w:rFonts w:ascii="Arabic Typesetting" w:hAnsi="Arabic Typesetting" w:cs="Traditional Arabic"/>
          <w:b/>
          <w:bCs/>
          <w:sz w:val="32"/>
          <w:szCs w:val="34"/>
          <w:lang w:bidi="ar-MA"/>
        </w:rPr>
      </w:pPr>
      <w:r w:rsidRPr="00A42A89">
        <w:rPr>
          <w:rFonts w:ascii="Arabic Typesetting" w:hAnsi="Arabic Typesetting" w:cs="Traditional Arabic"/>
          <w:b/>
          <w:bCs/>
          <w:sz w:val="32"/>
          <w:szCs w:val="34"/>
          <w:rtl/>
          <w:lang w:bidi="ar-EG"/>
        </w:rPr>
        <w:t>معيار غروب القمر بعد الشم</w:t>
      </w:r>
      <w:r w:rsidR="009A3F2D" w:rsidRPr="00A42A89">
        <w:rPr>
          <w:rFonts w:ascii="Arabic Typesetting" w:hAnsi="Arabic Typesetting" w:cs="Traditional Arabic"/>
          <w:b/>
          <w:bCs/>
          <w:sz w:val="32"/>
          <w:szCs w:val="34"/>
          <w:rtl/>
          <w:lang w:bidi="ar-EG"/>
        </w:rPr>
        <w:t>س وحدوث المحاق قبل غروب الشمس:</w:t>
      </w:r>
    </w:p>
    <w:p w14:paraId="680981FF" w14:textId="77777777" w:rsidR="009A3F2D" w:rsidRPr="00307B0F" w:rsidRDefault="006F410E" w:rsidP="00307B0F">
      <w:pPr>
        <w:tabs>
          <w:tab w:val="left" w:pos="282"/>
        </w:tabs>
        <w:bidi/>
        <w:spacing w:after="120" w:line="240" w:lineRule="auto"/>
        <w:jc w:val="both"/>
        <w:rPr>
          <w:rFonts w:ascii="Arabic Typesetting" w:hAnsi="Arabic Typesetting" w:cs="Traditional Arabic"/>
          <w:sz w:val="32"/>
          <w:szCs w:val="34"/>
          <w:rtl/>
          <w:lang w:bidi="ar-EG"/>
        </w:rPr>
      </w:pPr>
      <w:r w:rsidRPr="00307B0F">
        <w:rPr>
          <w:rFonts w:ascii="Arabic Typesetting" w:hAnsi="Arabic Typesetting" w:cs="Traditional Arabic"/>
          <w:sz w:val="32"/>
          <w:szCs w:val="34"/>
          <w:rtl/>
          <w:lang w:bidi="ar-EG"/>
        </w:rPr>
        <w:t>يقول أصحاب هذا المعيار إنه إذا غرب القمر في التاسع والعشرين من الشهر الهجري بعد غروب الشمس ولو بدقيقة، وحدث المحاق قبل غروب الشمس ولو بدقيقة، فإن القمر يمكن رؤيته بعد غروب الشمس كهلال، وعليه يكون اليوم التالي هو أول أيام الشهر الهجري الجديد. وهذا هو المعمول به في تقويم أم القرى السعودي ابتداء من العام 1423هـ، وكذلك فإن هذا المعيار أو ما يشبهه هو المعتمد في تقاويم دول الخليج باستثناء سلطنة عمان وفي مصر وفي كثير من الدول الإسلامية الأخرى، ولكننا نعتقد أن هذا المعيار غير مناسب لمعرفة إمكانية رؤية ال</w:t>
      </w:r>
      <w:r w:rsidR="009A3F2D" w:rsidRPr="00307B0F">
        <w:rPr>
          <w:rFonts w:ascii="Arabic Typesetting" w:hAnsi="Arabic Typesetting" w:cs="Traditional Arabic"/>
          <w:sz w:val="32"/>
          <w:szCs w:val="34"/>
          <w:rtl/>
          <w:lang w:bidi="ar-EG"/>
        </w:rPr>
        <w:t>هلال، وذلك للأسباب التالية:</w:t>
      </w:r>
    </w:p>
    <w:p w14:paraId="4FCCFAF6" w14:textId="77777777" w:rsidR="009A3F2D" w:rsidRPr="00307B0F" w:rsidRDefault="006F410E" w:rsidP="00307B0F">
      <w:pPr>
        <w:pStyle w:val="ab"/>
        <w:numPr>
          <w:ilvl w:val="0"/>
          <w:numId w:val="34"/>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sz w:val="32"/>
          <w:szCs w:val="34"/>
          <w:rtl/>
          <w:lang w:bidi="ar-EG"/>
        </w:rPr>
        <w:t xml:space="preserve"> إن موعد المحاق الذي تم حسابه هو المحاق المركزي، أي موعد المحاق بالنسبة لمركز الأرض وليس بالنسبة لموقع الراصد كالسعودية أو مصر أو غيرهما، فقد يبدأ الشهر لأن المحاق حدث قبل غروب الشمس بالنسبة لمركز الأرض، في حين أن المحاق لم يحدث بعد بالنسبة ل</w:t>
      </w:r>
      <w:r w:rsidR="009A3F2D" w:rsidRPr="00307B0F">
        <w:rPr>
          <w:rFonts w:ascii="Arabic Typesetting" w:hAnsi="Arabic Typesetting" w:cs="Traditional Arabic"/>
          <w:sz w:val="32"/>
          <w:szCs w:val="34"/>
          <w:rtl/>
          <w:lang w:bidi="ar-EG"/>
        </w:rPr>
        <w:t>موقع الراصد على سطح الأرض!</w:t>
      </w:r>
    </w:p>
    <w:p w14:paraId="05C49BB8" w14:textId="0712A816" w:rsidR="009A3F2D" w:rsidRPr="00307B0F" w:rsidRDefault="006F410E" w:rsidP="00307B0F">
      <w:pPr>
        <w:pStyle w:val="ab"/>
        <w:numPr>
          <w:ilvl w:val="0"/>
          <w:numId w:val="34"/>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sz w:val="32"/>
          <w:szCs w:val="34"/>
          <w:rtl/>
          <w:lang w:bidi="ar-EG"/>
        </w:rPr>
        <w:t>عندما نقول إن الشمس</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أو القمر</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قد غربت، فهذا يعني أن الحافة العليا لقرص الشمس</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أو القمر</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قد اختفت وراء الأفق فإذا كانت الشمس ستغيب في الساعة السادسة مساء مثلاً وسيغيب القمر في الساعة السادسة ودقيقتين، فهذا يعني أن الحافة العليا لقرص القمر ستختفي في الساعة السادسة ودقيقتين، إلا أن الهلال ـ إذا افترضنا وجوده في مثل هذه الحالة ـ يقع في الحافة السفلى لقرص القمر، لأن القمر يستمد ضوءه من الشمس. ولما كانت الشمس تقع أسفل القمر، فهذا يعني أن الجزء المضيء من قرص القمر هو الجزء السفلي منه، ومن البديهي أن الحافة السفلى لقرص القمر تغيب قبل الحافة العليا، وبالنسبة لمناطقنا</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خط عرض 32 درجة مثلاً</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 xml:space="preserve">فإن المدة الزمنية بين غروب الحافة العليا لقرص القمر وغروب الحافة السفلي هي دقيقتان و 40 ثانية كمعدل، أي إن الهلال يغيب فعلياً قبل ثلاث دقائق تقريباً من غروب كامل قرص القمر، ومن ثم حتى لو سلمنا بإمكانية رؤية </w:t>
      </w:r>
      <w:r w:rsidRPr="00307B0F">
        <w:rPr>
          <w:rFonts w:ascii="Arabic Typesetting" w:hAnsi="Arabic Typesetting" w:cs="Traditional Arabic"/>
          <w:sz w:val="32"/>
          <w:szCs w:val="34"/>
          <w:rtl/>
          <w:lang w:bidi="ar-EG"/>
        </w:rPr>
        <w:lastRenderedPageBreak/>
        <w:t>الهلال بمجرد غروب القمر بعد الشمس دون النظر في العوامل الأخرى، فإنه يجب اعتماد موعد غروب الحافة السفلى لقرص القمر وليس العليا، ولما كان الفارق الزمني بين الغروبين يساوي 3 دقائق تقريباً، فهذا يعني أنه لابد أن يغيب القمر بعد 3 دقائق من غروب الشمس حتى نضمن على الأقل وجود</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ذلك الهلال المزعوم</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في السماء بعد غروب الشمس.</w:t>
      </w:r>
    </w:p>
    <w:p w14:paraId="629687FB" w14:textId="6A38BAF8" w:rsidR="008D6C67" w:rsidRDefault="006F410E" w:rsidP="00307B0F">
      <w:pPr>
        <w:pStyle w:val="ab"/>
        <w:numPr>
          <w:ilvl w:val="0"/>
          <w:numId w:val="34"/>
        </w:numPr>
        <w:tabs>
          <w:tab w:val="left" w:pos="282"/>
        </w:tabs>
        <w:bidi/>
        <w:spacing w:after="120" w:line="240" w:lineRule="auto"/>
        <w:ind w:left="0" w:firstLine="0"/>
        <w:jc w:val="both"/>
        <w:rPr>
          <w:rFonts w:ascii="Arabic Typesetting" w:hAnsi="Arabic Typesetting" w:cs="Traditional Arabic"/>
          <w:sz w:val="32"/>
          <w:szCs w:val="34"/>
          <w:lang w:bidi="ar-MA"/>
        </w:rPr>
      </w:pPr>
      <w:r w:rsidRPr="00307B0F">
        <w:rPr>
          <w:rFonts w:ascii="Arabic Typesetting" w:hAnsi="Arabic Typesetting" w:cs="Traditional Arabic"/>
          <w:sz w:val="32"/>
          <w:szCs w:val="34"/>
          <w:rtl/>
          <w:lang w:bidi="ar-EG"/>
        </w:rPr>
        <w:t>حتى لو افترضنا أن معدي التقويم أجروا التعديلين السابقين في حساب موعد المحاق وموعد غروب القمر. فإن هذا المعيار يبقى غير مناسب لمعرفة إمكا</w:t>
      </w:r>
      <w:r w:rsidR="009A3F2D" w:rsidRPr="00307B0F">
        <w:rPr>
          <w:rFonts w:ascii="Arabic Typesetting" w:hAnsi="Arabic Typesetting" w:cs="Traditional Arabic"/>
          <w:sz w:val="32"/>
          <w:szCs w:val="34"/>
          <w:rtl/>
          <w:lang w:bidi="ar-EG"/>
        </w:rPr>
        <w:t>نية رؤية الهلال</w:t>
      </w:r>
      <w:r w:rsidRPr="00307B0F">
        <w:rPr>
          <w:rFonts w:ascii="Arabic Typesetting" w:hAnsi="Arabic Typesetting" w:cs="Traditional Arabic"/>
          <w:sz w:val="32"/>
          <w:szCs w:val="34"/>
          <w:rtl/>
          <w:lang w:bidi="ar-EG"/>
        </w:rPr>
        <w:t>، بل يمكن اعتباره معياراً يه</w:t>
      </w:r>
      <w:r w:rsidR="009A3F2D" w:rsidRPr="00307B0F">
        <w:rPr>
          <w:rFonts w:ascii="Arabic Typesetting" w:hAnsi="Arabic Typesetting" w:cs="Traditional Arabic"/>
          <w:sz w:val="32"/>
          <w:szCs w:val="34"/>
          <w:rtl/>
          <w:lang w:bidi="ar-EG"/>
        </w:rPr>
        <w:t>مل رؤية الهلال</w:t>
      </w:r>
      <w:r w:rsidRPr="00307B0F">
        <w:rPr>
          <w:rFonts w:ascii="Arabic Typesetting" w:hAnsi="Arabic Typesetting" w:cs="Traditional Arabic"/>
          <w:sz w:val="32"/>
          <w:szCs w:val="34"/>
          <w:rtl/>
          <w:lang w:bidi="ar-EG"/>
        </w:rPr>
        <w:t>،</w:t>
      </w:r>
      <w:r w:rsidR="0017305C" w:rsidRPr="00307B0F">
        <w:rPr>
          <w:rFonts w:ascii="Arabic Typesetting" w:hAnsi="Arabic Typesetting" w:cs="Traditional Arabic" w:hint="cs"/>
          <w:sz w:val="32"/>
          <w:szCs w:val="34"/>
          <w:rtl/>
          <w:lang w:bidi="ar-EG"/>
        </w:rPr>
        <w:t xml:space="preserve"> </w:t>
      </w:r>
      <w:r w:rsidRPr="00307B0F">
        <w:rPr>
          <w:rFonts w:ascii="Arabic Typesetting" w:hAnsi="Arabic Typesetting" w:cs="Traditional Arabic"/>
          <w:sz w:val="32"/>
          <w:szCs w:val="34"/>
          <w:rtl/>
          <w:lang w:bidi="ar-EG"/>
        </w:rPr>
        <w:t>لأنه يقر ببداية الشهر بمجرد غروب القمر بعد الشمس وحدوث المحاق قبل غروب الشمس دون الاهتمام بأن القمر أصبح في طور الهلال، بل يكتفي بأن ا</w:t>
      </w:r>
      <w:r w:rsidR="009A3F2D" w:rsidRPr="00307B0F">
        <w:rPr>
          <w:rFonts w:ascii="Arabic Typesetting" w:hAnsi="Arabic Typesetting" w:cs="Traditional Arabic"/>
          <w:sz w:val="32"/>
          <w:szCs w:val="34"/>
          <w:rtl/>
          <w:lang w:bidi="ar-EG"/>
        </w:rPr>
        <w:t>لقمر قد وصل إلى مرحلة المحاق..</w:t>
      </w:r>
      <w:r w:rsidR="009A3F2D" w:rsidRPr="00307B0F">
        <w:rPr>
          <w:rFonts w:ascii="Arabic Typesetting" w:hAnsi="Arabic Typesetting" w:cs="Traditional Arabic" w:hint="cs"/>
          <w:sz w:val="32"/>
          <w:szCs w:val="34"/>
          <w:rtl/>
          <w:lang w:bidi="ar-EG"/>
        </w:rPr>
        <w:t xml:space="preserve"> ف</w:t>
      </w:r>
      <w:r w:rsidRPr="00307B0F">
        <w:rPr>
          <w:rFonts w:ascii="Arabic Typesetting" w:hAnsi="Arabic Typesetting" w:cs="Traditional Arabic"/>
          <w:sz w:val="32"/>
          <w:szCs w:val="34"/>
          <w:rtl/>
          <w:lang w:bidi="ar-EG"/>
        </w:rPr>
        <w:t xml:space="preserve">إذا غاب القمر قبل مغرب الشمس فهذا يعني عدم وجود هلال </w:t>
      </w:r>
      <w:r w:rsidR="009A3F2D" w:rsidRPr="00307B0F">
        <w:rPr>
          <w:rFonts w:ascii="Arabic Typesetting" w:hAnsi="Arabic Typesetting" w:cs="Traditional Arabic"/>
          <w:sz w:val="32"/>
          <w:szCs w:val="34"/>
          <w:rtl/>
          <w:lang w:bidi="ar-EG"/>
        </w:rPr>
        <w:t>في السماء نبحث عنه بعد الغروب.</w:t>
      </w:r>
      <w:r w:rsidR="009A3F2D" w:rsidRPr="00307B0F">
        <w:rPr>
          <w:rFonts w:ascii="Arabic Typesetting" w:hAnsi="Arabic Typesetting" w:cs="Traditional Arabic" w:hint="cs"/>
          <w:sz w:val="32"/>
          <w:szCs w:val="34"/>
          <w:rtl/>
          <w:lang w:bidi="ar-EG"/>
        </w:rPr>
        <w:t xml:space="preserve"> وأن </w:t>
      </w:r>
      <w:r w:rsidRPr="00307B0F">
        <w:rPr>
          <w:rFonts w:ascii="Arabic Typesetting" w:hAnsi="Arabic Typesetting" w:cs="Traditional Arabic"/>
          <w:sz w:val="32"/>
          <w:szCs w:val="34"/>
          <w:rtl/>
          <w:lang w:bidi="ar-EG"/>
        </w:rPr>
        <w:t>لكل منطقة موعد مختلف لحدوث الاقتران</w:t>
      </w:r>
      <w:r w:rsidR="009A3F2D" w:rsidRPr="00307B0F">
        <w:rPr>
          <w:rFonts w:ascii="Arabic Typesetting" w:hAnsi="Arabic Typesetting" w:cs="Traditional Arabic" w:hint="cs"/>
          <w:sz w:val="32"/>
          <w:szCs w:val="34"/>
          <w:rtl/>
          <w:lang w:bidi="ar-EG"/>
        </w:rPr>
        <w:t xml:space="preserve">، وبالتالي فإن </w:t>
      </w:r>
      <w:r w:rsidRPr="00307B0F">
        <w:rPr>
          <w:rFonts w:ascii="Arabic Typesetting" w:hAnsi="Arabic Typesetting" w:cs="Traditional Arabic"/>
          <w:sz w:val="32"/>
          <w:szCs w:val="34"/>
          <w:rtl/>
          <w:lang w:bidi="ar-EG"/>
        </w:rPr>
        <w:t>اللجوء إلى اعتماد عمر القمر أو مكث القمر لمعرفة إمكانية ر</w:t>
      </w:r>
      <w:r w:rsidR="009A3F2D" w:rsidRPr="00307B0F">
        <w:rPr>
          <w:rFonts w:ascii="Arabic Typesetting" w:hAnsi="Arabic Typesetting" w:cs="Traditional Arabic"/>
          <w:sz w:val="32"/>
          <w:szCs w:val="34"/>
          <w:rtl/>
          <w:lang w:bidi="ar-EG"/>
        </w:rPr>
        <w:t>ؤية الهلال ل</w:t>
      </w:r>
      <w:r w:rsidR="008D6C67" w:rsidRPr="00307B0F">
        <w:rPr>
          <w:rFonts w:ascii="Arabic Typesetting" w:hAnsi="Arabic Typesetting" w:cs="Traditional Arabic"/>
          <w:sz w:val="32"/>
          <w:szCs w:val="34"/>
          <w:rtl/>
          <w:lang w:bidi="ar-EG"/>
        </w:rPr>
        <w:t>يس دقيق</w:t>
      </w:r>
      <w:r w:rsidR="008D6C67" w:rsidRPr="00307B0F">
        <w:rPr>
          <w:rFonts w:ascii="Arabic Typesetting" w:hAnsi="Arabic Typesetting" w:cs="Traditional Arabic" w:hint="cs"/>
          <w:sz w:val="32"/>
          <w:szCs w:val="34"/>
          <w:rtl/>
          <w:lang w:bidi="ar-EG"/>
        </w:rPr>
        <w:t>ا.</w:t>
      </w:r>
    </w:p>
    <w:p w14:paraId="1D69BD7F" w14:textId="77777777" w:rsidR="00A42A89" w:rsidRPr="00307B0F" w:rsidRDefault="00A42A89" w:rsidP="00A42A89">
      <w:pPr>
        <w:pStyle w:val="ab"/>
        <w:numPr>
          <w:ilvl w:val="0"/>
          <w:numId w:val="34"/>
        </w:numPr>
        <w:tabs>
          <w:tab w:val="left" w:pos="282"/>
        </w:tabs>
        <w:bidi/>
        <w:spacing w:after="120" w:line="240" w:lineRule="auto"/>
        <w:ind w:left="0" w:firstLine="0"/>
        <w:jc w:val="both"/>
        <w:rPr>
          <w:rFonts w:ascii="Arabic Typesetting" w:hAnsi="Arabic Typesetting" w:cs="Traditional Arabic"/>
          <w:sz w:val="32"/>
          <w:szCs w:val="34"/>
          <w:lang w:bidi="ar-MA"/>
        </w:rPr>
      </w:pPr>
    </w:p>
    <w:p w14:paraId="43EB937B" w14:textId="77777777" w:rsidR="008D6C67" w:rsidRPr="00A42A89" w:rsidRDefault="008D6C67" w:rsidP="00307B0F">
      <w:pPr>
        <w:pStyle w:val="ab"/>
        <w:numPr>
          <w:ilvl w:val="0"/>
          <w:numId w:val="8"/>
        </w:numPr>
        <w:tabs>
          <w:tab w:val="left" w:pos="282"/>
        </w:tabs>
        <w:bidi/>
        <w:spacing w:after="120" w:line="240" w:lineRule="auto"/>
        <w:ind w:left="0" w:firstLine="0"/>
        <w:jc w:val="both"/>
        <w:rPr>
          <w:rFonts w:ascii="Arabic Typesetting" w:hAnsi="Arabic Typesetting" w:cs="Traditional Arabic"/>
          <w:b/>
          <w:bCs/>
          <w:sz w:val="32"/>
          <w:szCs w:val="34"/>
          <w:lang w:bidi="ar-MA"/>
        </w:rPr>
      </w:pPr>
      <w:r w:rsidRPr="00A42A89">
        <w:rPr>
          <w:rFonts w:ascii="Arabic Typesetting" w:hAnsi="Arabic Typesetting" w:cs="Traditional Arabic"/>
          <w:b/>
          <w:bCs/>
          <w:sz w:val="32"/>
          <w:szCs w:val="34"/>
          <w:rtl/>
          <w:lang w:bidi="ar-EG"/>
        </w:rPr>
        <w:t>معيار عمر القمر:</w:t>
      </w:r>
    </w:p>
    <w:p w14:paraId="3F85B3B8" w14:textId="1D20C33C" w:rsidR="008D6C67" w:rsidRDefault="006F410E" w:rsidP="00307B0F">
      <w:pPr>
        <w:tabs>
          <w:tab w:val="left" w:pos="282"/>
        </w:tabs>
        <w:bidi/>
        <w:spacing w:after="120" w:line="240" w:lineRule="auto"/>
        <w:jc w:val="both"/>
        <w:rPr>
          <w:rFonts w:ascii="Arabic Typesetting" w:hAnsi="Arabic Typesetting" w:cs="Traditional Arabic"/>
          <w:sz w:val="32"/>
          <w:szCs w:val="34"/>
          <w:rtl/>
          <w:lang w:bidi="ar-EG"/>
        </w:rPr>
      </w:pPr>
      <w:r w:rsidRPr="00307B0F">
        <w:rPr>
          <w:rFonts w:ascii="Arabic Typesetting" w:hAnsi="Arabic Typesetting" w:cs="Traditional Arabic"/>
          <w:sz w:val="32"/>
          <w:szCs w:val="34"/>
          <w:rtl/>
          <w:lang w:bidi="ar-EG"/>
        </w:rPr>
        <w:t>يستخدم عامة الناس هذا المعيار كونه الأسهل استخداماً، فنجد من يقول إنه إذا زاد عمر القمر وقت غروب الشمس على 12 ساعة مثلاً فعندها يمكن رؤية الهلال في ذلك اليوم. وكما ذكرنا فإن عمر القمر هو الفترة الزمنية بين وقت المحاق ووقت الرصد. فمعتمدو هذا المعيار علموا أن تولد الهلال هو المحاق، وأن القمر بحاجة إلى فترة زمنية بعد المحاق</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تولد الهلال</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حتى يبتعد عن الشمس وتبدأ حافته بعكس أشعة الشمس لنراه على شكل هلال. وبالعودة إلى أرصاد الأهلة الممتدة من عام 1859 إلى 2005م نجد أصغر عمر هلال تمت رؤيته بالعين المجردة كان 15 ساعة و 33 دقيقة، وذلك من قبل الراصد بيرس</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lang w:bidi="ar-EG"/>
        </w:rPr>
        <w:t>PIERCE</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 xml:space="preserve">يوم 25 فبراير 1990م. أما في المرقاب فقد كان أصغر عمر هلال تمت رؤيته هو 13 ساعة و 14 دقيقة، وذلك من قبل الراصد </w:t>
      </w:r>
      <w:r w:rsidR="00A42A89">
        <w:rPr>
          <w:rFonts w:ascii="Arabic Typesetting" w:hAnsi="Arabic Typesetting" w:cs="Traditional Arabic"/>
          <w:sz w:val="32"/>
          <w:szCs w:val="34"/>
          <w:rtl/>
          <w:lang w:bidi="ar-EG"/>
        </w:rPr>
        <w:t>"</w:t>
      </w:r>
      <w:proofErr w:type="spellStart"/>
      <w:r w:rsidRPr="00307B0F">
        <w:rPr>
          <w:rFonts w:ascii="Arabic Typesetting" w:hAnsi="Arabic Typesetting" w:cs="Traditional Arabic"/>
          <w:sz w:val="32"/>
          <w:szCs w:val="34"/>
          <w:rtl/>
          <w:lang w:bidi="ar-EG"/>
        </w:rPr>
        <w:t>ستام</w:t>
      </w:r>
      <w:proofErr w:type="spellEnd"/>
      <w:r w:rsidR="00A42A89">
        <w:rPr>
          <w:rFonts w:ascii="Arabic Typesetting" w:hAnsi="Arabic Typesetting" w:cs="Traditional Arabic"/>
          <w:sz w:val="32"/>
          <w:szCs w:val="34"/>
          <w:rtl/>
          <w:lang w:bidi="ar-EG"/>
        </w:rPr>
        <w:t>"</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lang w:bidi="ar-EG"/>
        </w:rPr>
        <w:t>Stamm</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يوم 20 يناير 1996م. إلا أن معيار عمر القمر لا يمكن استخدامه بدقة لمعرفة إمكانية رؤية الهلال بمعنى أنه لا يمكننا القول إنه يمكن رؤية كل هلال بالعين المجردة إذا زاد عمره على 15 ساعة، حيث تبين أرصاد الأهلة السابقة أنه قد يكون عمر القمر 24 ساعة أو أكثر ولا يرى الهلال حتى بالمرقاب، لأن رؤية الهلال لا ت</w:t>
      </w:r>
      <w:r w:rsidR="008D6C67" w:rsidRPr="00307B0F">
        <w:rPr>
          <w:rFonts w:ascii="Arabic Typesetting" w:hAnsi="Arabic Typesetting" w:cs="Traditional Arabic"/>
          <w:sz w:val="32"/>
          <w:szCs w:val="34"/>
          <w:rtl/>
          <w:lang w:bidi="ar-EG"/>
        </w:rPr>
        <w:t>عتمد على عمر القمر فقط.</w:t>
      </w:r>
    </w:p>
    <w:p w14:paraId="5AF81ECC" w14:textId="77777777" w:rsidR="00A42A89" w:rsidRPr="00307B0F" w:rsidRDefault="00A42A89" w:rsidP="00A42A89">
      <w:pPr>
        <w:tabs>
          <w:tab w:val="left" w:pos="282"/>
        </w:tabs>
        <w:bidi/>
        <w:spacing w:after="120" w:line="240" w:lineRule="auto"/>
        <w:jc w:val="both"/>
        <w:rPr>
          <w:rFonts w:ascii="Arabic Typesetting" w:hAnsi="Arabic Typesetting" w:cs="Traditional Arabic"/>
          <w:sz w:val="32"/>
          <w:szCs w:val="34"/>
          <w:rtl/>
          <w:lang w:bidi="ar-EG"/>
        </w:rPr>
      </w:pPr>
    </w:p>
    <w:p w14:paraId="074C721D" w14:textId="77777777" w:rsidR="008D6C67" w:rsidRPr="00A42A89" w:rsidRDefault="008D6C67" w:rsidP="00307B0F">
      <w:pPr>
        <w:pStyle w:val="ab"/>
        <w:numPr>
          <w:ilvl w:val="0"/>
          <w:numId w:val="8"/>
        </w:numPr>
        <w:tabs>
          <w:tab w:val="left" w:pos="282"/>
        </w:tabs>
        <w:bidi/>
        <w:spacing w:after="120" w:line="240" w:lineRule="auto"/>
        <w:ind w:left="0" w:firstLine="0"/>
        <w:jc w:val="both"/>
        <w:rPr>
          <w:rFonts w:ascii="Arabic Typesetting" w:hAnsi="Arabic Typesetting" w:cs="Traditional Arabic"/>
          <w:b/>
          <w:bCs/>
          <w:sz w:val="32"/>
          <w:szCs w:val="34"/>
          <w:lang w:bidi="ar-MA"/>
        </w:rPr>
      </w:pPr>
      <w:r w:rsidRPr="00A42A89">
        <w:rPr>
          <w:rFonts w:ascii="Arabic Typesetting" w:hAnsi="Arabic Typesetting" w:cs="Traditional Arabic"/>
          <w:b/>
          <w:bCs/>
          <w:sz w:val="32"/>
          <w:szCs w:val="34"/>
          <w:rtl/>
          <w:lang w:bidi="ar-EG"/>
        </w:rPr>
        <w:t>معيار مكث القمر:</w:t>
      </w:r>
    </w:p>
    <w:p w14:paraId="1AC274F7" w14:textId="77777777" w:rsidR="00F65DC2" w:rsidRPr="00307B0F" w:rsidRDefault="006F410E" w:rsidP="00307B0F">
      <w:pPr>
        <w:tabs>
          <w:tab w:val="left" w:pos="282"/>
        </w:tabs>
        <w:bidi/>
        <w:spacing w:after="120" w:line="240" w:lineRule="auto"/>
        <w:jc w:val="both"/>
        <w:rPr>
          <w:rFonts w:ascii="Arabic Typesetting" w:hAnsi="Arabic Typesetting" w:cs="Traditional Arabic"/>
          <w:sz w:val="32"/>
          <w:szCs w:val="34"/>
          <w:rtl/>
          <w:lang w:bidi="ar-EG"/>
        </w:rPr>
      </w:pPr>
      <w:r w:rsidRPr="00307B0F">
        <w:rPr>
          <w:rFonts w:ascii="Arabic Typesetting" w:hAnsi="Arabic Typesetting" w:cs="Traditional Arabic"/>
          <w:sz w:val="32"/>
          <w:szCs w:val="34"/>
          <w:rtl/>
          <w:lang w:bidi="ar-EG"/>
        </w:rPr>
        <w:t xml:space="preserve">تسمى الفترة بين غروب الشمس وغروب القمر مكث القمر، وقد اتخذ البعض هذه القيمة معياراً لمعرفة إمكانية رؤية الهلال، فنجد من يقول مثلاً إنه إذا مكث مدة تزيد على 30دقيقة بعد غروب الشمس، فعندها يمكن رؤية </w:t>
      </w:r>
      <w:r w:rsidRPr="00307B0F">
        <w:rPr>
          <w:rFonts w:ascii="Arabic Typesetting" w:hAnsi="Arabic Typesetting" w:cs="Traditional Arabic"/>
          <w:sz w:val="32"/>
          <w:szCs w:val="34"/>
          <w:rtl/>
          <w:lang w:bidi="ar-EG"/>
        </w:rPr>
        <w:lastRenderedPageBreak/>
        <w:t>الهلال، وبالعودة إلى أرصاد الأهلة الممتدة من عام 1859 إلى 2005 نجد أن أقل مكث هلال تمت رؤيته بالعين المجردة كان 29 دقيقة، وذلك من فلسطين يوم 20 سبتمبر 1990، ولم ير هلال باستخدام المرقب يقل مكثه عن هذه القيمة، وهذا المعيار ليس دقيقاً كذلك، إذ تبين أرصاد الأهلة السابقة أنه قد يكون مكث القمر 75 دقيقة أو أكثر ولا يرى الهلال حتى باستخدام ال</w:t>
      </w:r>
      <w:r w:rsidR="00F65DC2" w:rsidRPr="00307B0F">
        <w:rPr>
          <w:rFonts w:ascii="Arabic Typesetting" w:hAnsi="Arabic Typesetting" w:cs="Traditional Arabic"/>
          <w:sz w:val="32"/>
          <w:szCs w:val="34"/>
          <w:rtl/>
          <w:lang w:bidi="ar-EG"/>
        </w:rPr>
        <w:t>مرقب.</w:t>
      </w:r>
    </w:p>
    <w:p w14:paraId="63A61521" w14:textId="77777777" w:rsidR="003B46E6" w:rsidRPr="00307B0F" w:rsidRDefault="003B46E6" w:rsidP="00307B0F">
      <w:pPr>
        <w:tabs>
          <w:tab w:val="left" w:pos="282"/>
        </w:tabs>
        <w:bidi/>
        <w:spacing w:after="120" w:line="240" w:lineRule="auto"/>
        <w:jc w:val="both"/>
        <w:rPr>
          <w:rFonts w:ascii="Arabic Typesetting" w:hAnsi="Arabic Typesetting" w:cs="Traditional Arabic"/>
          <w:sz w:val="32"/>
          <w:szCs w:val="34"/>
          <w:lang w:bidi="ar-MA"/>
        </w:rPr>
      </w:pPr>
    </w:p>
    <w:p w14:paraId="758580D5" w14:textId="0C4DEF6C" w:rsidR="00F4052C" w:rsidRPr="00A42A89" w:rsidRDefault="006F410E" w:rsidP="00307B0F">
      <w:pPr>
        <w:pStyle w:val="ab"/>
        <w:numPr>
          <w:ilvl w:val="0"/>
          <w:numId w:val="8"/>
        </w:numPr>
        <w:tabs>
          <w:tab w:val="left" w:pos="282"/>
        </w:tabs>
        <w:bidi/>
        <w:spacing w:after="120" w:line="240" w:lineRule="auto"/>
        <w:ind w:left="0" w:firstLine="0"/>
        <w:jc w:val="both"/>
        <w:rPr>
          <w:rFonts w:ascii="Arabic Typesetting" w:hAnsi="Arabic Typesetting" w:cs="Traditional Arabic"/>
          <w:b/>
          <w:bCs/>
          <w:sz w:val="32"/>
          <w:szCs w:val="34"/>
          <w:lang w:bidi="ar-MA"/>
        </w:rPr>
      </w:pPr>
      <w:r w:rsidRPr="00A42A89">
        <w:rPr>
          <w:rFonts w:ascii="Arabic Typesetting" w:hAnsi="Arabic Typesetting" w:cs="Traditional Arabic"/>
          <w:b/>
          <w:bCs/>
          <w:sz w:val="32"/>
          <w:szCs w:val="34"/>
          <w:rtl/>
          <w:lang w:bidi="ar-EG"/>
        </w:rPr>
        <w:t xml:space="preserve"> </w:t>
      </w:r>
      <w:r w:rsidR="003547AA" w:rsidRPr="00A42A89">
        <w:rPr>
          <w:rFonts w:ascii="Arabic Typesetting" w:hAnsi="Arabic Typesetting" w:cs="Traditional Arabic"/>
          <w:b/>
          <w:bCs/>
          <w:sz w:val="32"/>
          <w:szCs w:val="34"/>
          <w:rtl/>
          <w:lang w:bidi="ar-EG"/>
        </w:rPr>
        <w:t>معيار الاستطالة</w:t>
      </w:r>
      <w:r w:rsidR="0017305C" w:rsidRPr="00A42A89">
        <w:rPr>
          <w:rFonts w:ascii="Arabic Typesetting" w:hAnsi="Arabic Typesetting" w:cs="Traditional Arabic"/>
          <w:b/>
          <w:bCs/>
          <w:sz w:val="32"/>
          <w:szCs w:val="34"/>
          <w:rtl/>
          <w:lang w:bidi="ar-EG"/>
        </w:rPr>
        <w:t xml:space="preserve"> (</w:t>
      </w:r>
      <w:r w:rsidR="003547AA" w:rsidRPr="00A42A89">
        <w:rPr>
          <w:rFonts w:ascii="Arabic Typesetting" w:hAnsi="Arabic Typesetting" w:cs="Traditional Arabic"/>
          <w:b/>
          <w:bCs/>
          <w:sz w:val="32"/>
          <w:szCs w:val="34"/>
          <w:rtl/>
          <w:lang w:bidi="ar-EG"/>
        </w:rPr>
        <w:t>قوس النور</w:t>
      </w:r>
      <w:r w:rsidR="003547AA" w:rsidRPr="00A42A89">
        <w:rPr>
          <w:rFonts w:ascii="Arabic Typesetting" w:hAnsi="Arabic Typesetting" w:cs="Traditional Arabic" w:hint="cs"/>
          <w:b/>
          <w:bCs/>
          <w:sz w:val="32"/>
          <w:szCs w:val="34"/>
          <w:rtl/>
          <w:lang w:bidi="ar-EG"/>
        </w:rPr>
        <w:t>)</w:t>
      </w:r>
      <w:r w:rsidR="00F65DC2" w:rsidRPr="00A42A89">
        <w:rPr>
          <w:rFonts w:ascii="Arabic Typesetting" w:hAnsi="Arabic Typesetting" w:cs="Traditional Arabic"/>
          <w:b/>
          <w:bCs/>
          <w:sz w:val="32"/>
          <w:szCs w:val="34"/>
          <w:rtl/>
          <w:lang w:bidi="ar-EG"/>
        </w:rPr>
        <w:t>:</w:t>
      </w:r>
    </w:p>
    <w:p w14:paraId="67F9F284" w14:textId="77777777" w:rsidR="00A42A89" w:rsidRDefault="006F410E" w:rsidP="00307B0F">
      <w:pPr>
        <w:tabs>
          <w:tab w:val="left" w:pos="282"/>
        </w:tabs>
        <w:bidi/>
        <w:spacing w:after="120" w:line="240" w:lineRule="auto"/>
        <w:jc w:val="both"/>
        <w:rPr>
          <w:rFonts w:ascii="Arabic Typesetting" w:hAnsi="Arabic Typesetting" w:cs="Traditional Arabic"/>
          <w:sz w:val="32"/>
          <w:szCs w:val="34"/>
          <w:rtl/>
          <w:lang w:bidi="ar-EG"/>
        </w:rPr>
      </w:pPr>
      <w:r w:rsidRPr="00307B0F">
        <w:rPr>
          <w:rFonts w:ascii="Arabic Typesetting" w:hAnsi="Arabic Typesetting" w:cs="Traditional Arabic"/>
          <w:sz w:val="32"/>
          <w:szCs w:val="34"/>
          <w:rtl/>
          <w:lang w:bidi="ar-EG"/>
        </w:rPr>
        <w:t>الاستطالة هي بعد مركز القمر عن مركز الشمس بالدرجات كما يرى من الأرض. فعلى سبيل المثال إن استطالة القمر وقت ذروة كسوف الشمس الكلي تساوي صفراً، لأن القمر يقع أمام الشمس تماماً بالنسبة للناظر من الأرض، في حين أن استطالة القمر عن الشمس وقت البدر تساوي 180 درجة، أما عندما يكون القمر في طور التربيع الأول فإن استطالته تساوي 90 درجة.</w:t>
      </w:r>
    </w:p>
    <w:p w14:paraId="78EBCDF1" w14:textId="77777777" w:rsidR="00A42A89" w:rsidRDefault="006F410E" w:rsidP="00A42A89">
      <w:pPr>
        <w:tabs>
          <w:tab w:val="left" w:pos="282"/>
        </w:tabs>
        <w:bidi/>
        <w:spacing w:after="120" w:line="240" w:lineRule="auto"/>
        <w:jc w:val="both"/>
        <w:rPr>
          <w:rFonts w:ascii="Arabic Typesetting" w:hAnsi="Arabic Typesetting" w:cs="Traditional Arabic"/>
          <w:sz w:val="32"/>
          <w:szCs w:val="34"/>
          <w:rtl/>
          <w:lang w:bidi="ar-EG"/>
        </w:rPr>
      </w:pPr>
      <w:r w:rsidRPr="00307B0F">
        <w:rPr>
          <w:rFonts w:ascii="Arabic Typesetting" w:hAnsi="Arabic Typesetting" w:cs="Traditional Arabic"/>
          <w:sz w:val="32"/>
          <w:szCs w:val="34"/>
          <w:rtl/>
          <w:lang w:bidi="ar-EG"/>
        </w:rPr>
        <w:br/>
      </w:r>
      <w:r w:rsidR="003547AA" w:rsidRPr="00307B0F">
        <w:rPr>
          <w:rFonts w:ascii="Arabic Typesetting" w:hAnsi="Arabic Typesetting" w:cs="Traditional Arabic" w:hint="cs"/>
          <w:sz w:val="32"/>
          <w:szCs w:val="34"/>
          <w:rtl/>
          <w:lang w:bidi="ar-EG"/>
        </w:rPr>
        <w:t>ف</w:t>
      </w:r>
      <w:r w:rsidRPr="00307B0F">
        <w:rPr>
          <w:rFonts w:ascii="Arabic Typesetting" w:hAnsi="Arabic Typesetting" w:cs="Traditional Arabic"/>
          <w:sz w:val="32"/>
          <w:szCs w:val="34"/>
          <w:rtl/>
          <w:lang w:bidi="ar-EG"/>
        </w:rPr>
        <w:t xml:space="preserve">كلما ازدادت استطالة القمر عن الشمس ازدادت نسبة إضاءته ومن ثم تتحسن إمكانية رؤية الهلال، وقد توصل العالم </w:t>
      </w:r>
      <w:r w:rsidR="00A42A89">
        <w:rPr>
          <w:rFonts w:ascii="Arabic Typesetting" w:hAnsi="Arabic Typesetting" w:cs="Traditional Arabic"/>
          <w:sz w:val="32"/>
          <w:szCs w:val="34"/>
          <w:rtl/>
          <w:lang w:bidi="ar-EG"/>
        </w:rPr>
        <w:t>"</w:t>
      </w:r>
      <w:proofErr w:type="spellStart"/>
      <w:r w:rsidRPr="00307B0F">
        <w:rPr>
          <w:rFonts w:ascii="Arabic Typesetting" w:hAnsi="Arabic Typesetting" w:cs="Traditional Arabic"/>
          <w:sz w:val="32"/>
          <w:szCs w:val="34"/>
          <w:rtl/>
          <w:lang w:bidi="ar-EG"/>
        </w:rPr>
        <w:t>دانجون</w:t>
      </w:r>
      <w:proofErr w:type="spellEnd"/>
      <w:r w:rsidR="00A42A89">
        <w:rPr>
          <w:rFonts w:ascii="Arabic Typesetting" w:hAnsi="Arabic Typesetting" w:cs="Traditional Arabic"/>
          <w:sz w:val="32"/>
          <w:szCs w:val="34"/>
          <w:rtl/>
          <w:lang w:bidi="ar-EG"/>
        </w:rPr>
        <w:t>"</w:t>
      </w:r>
      <w:r w:rsidR="003547AA" w:rsidRPr="00307B0F">
        <w:rPr>
          <w:rFonts w:ascii="Arabic Typesetting" w:hAnsi="Arabic Typesetting" w:cs="Traditional Arabic" w:hint="cs"/>
          <w:sz w:val="32"/>
          <w:szCs w:val="34"/>
          <w:rtl/>
          <w:lang w:bidi="ar-EG"/>
        </w:rPr>
        <w:t xml:space="preserve"> </w:t>
      </w:r>
      <w:r w:rsidRPr="00307B0F">
        <w:rPr>
          <w:rFonts w:ascii="Arabic Typesetting" w:hAnsi="Arabic Typesetting" w:cs="Traditional Arabic"/>
          <w:sz w:val="32"/>
          <w:szCs w:val="34"/>
          <w:rtl/>
          <w:lang w:bidi="ar-EG"/>
        </w:rPr>
        <w:t>(</w:t>
      </w:r>
      <w:r w:rsidRPr="00307B0F">
        <w:rPr>
          <w:rFonts w:ascii="Arabic Typesetting" w:hAnsi="Arabic Typesetting" w:cs="Traditional Arabic"/>
          <w:sz w:val="32"/>
          <w:szCs w:val="34"/>
          <w:lang w:bidi="ar-EG"/>
        </w:rPr>
        <w:t>Danjon</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عام 1936</w:t>
      </w:r>
      <w:r w:rsidR="003547AA" w:rsidRPr="00307B0F">
        <w:rPr>
          <w:rFonts w:ascii="Arabic Typesetting" w:hAnsi="Arabic Typesetting" w:cs="Traditional Arabic" w:hint="cs"/>
          <w:sz w:val="32"/>
          <w:szCs w:val="34"/>
          <w:rtl/>
          <w:lang w:bidi="ar-EG"/>
        </w:rPr>
        <w:t>،</w:t>
      </w:r>
      <w:r w:rsidRPr="00307B0F">
        <w:rPr>
          <w:rFonts w:ascii="Arabic Typesetting" w:hAnsi="Arabic Typesetting" w:cs="Traditional Arabic"/>
          <w:sz w:val="32"/>
          <w:szCs w:val="34"/>
          <w:rtl/>
          <w:lang w:bidi="ar-EG"/>
        </w:rPr>
        <w:t xml:space="preserve"> إلى أنه إذا كانت استطالة القمر عن الشمس أقل من 7 درجات فإن نسبة إضاءة القمر كما تبدو للراصد على سطح الأرض تساو</w:t>
      </w:r>
      <w:r w:rsidR="003547AA" w:rsidRPr="00307B0F">
        <w:rPr>
          <w:rFonts w:ascii="Arabic Typesetting" w:hAnsi="Arabic Typesetting" w:cs="Traditional Arabic"/>
          <w:sz w:val="32"/>
          <w:szCs w:val="34"/>
          <w:rtl/>
          <w:lang w:bidi="ar-EG"/>
        </w:rPr>
        <w:t>ي صفراً. وبتقدم الأجهزة الرصدية</w:t>
      </w:r>
      <w:r w:rsidR="003547AA" w:rsidRPr="00307B0F">
        <w:rPr>
          <w:rFonts w:ascii="Arabic Typesetting" w:hAnsi="Arabic Typesetting" w:cs="Traditional Arabic" w:hint="cs"/>
          <w:sz w:val="32"/>
          <w:szCs w:val="34"/>
          <w:rtl/>
          <w:lang w:bidi="ar-EG"/>
        </w:rPr>
        <w:t xml:space="preserve"> </w:t>
      </w:r>
      <w:r w:rsidRPr="00307B0F">
        <w:rPr>
          <w:rFonts w:ascii="Arabic Typesetting" w:hAnsi="Arabic Typesetting" w:cs="Traditional Arabic"/>
          <w:sz w:val="32"/>
          <w:szCs w:val="34"/>
          <w:rtl/>
          <w:lang w:bidi="ar-EG"/>
        </w:rPr>
        <w:t xml:space="preserve">وازدياد الأرصاد الفلكية للهلال نجد أن حد </w:t>
      </w:r>
      <w:r w:rsidR="00A42A89">
        <w:rPr>
          <w:rFonts w:ascii="Arabic Typesetting" w:hAnsi="Arabic Typesetting" w:cs="Traditional Arabic"/>
          <w:sz w:val="32"/>
          <w:szCs w:val="34"/>
          <w:rtl/>
          <w:lang w:bidi="ar-EG"/>
        </w:rPr>
        <w:t>"</w:t>
      </w:r>
      <w:proofErr w:type="spellStart"/>
      <w:r w:rsidRPr="00307B0F">
        <w:rPr>
          <w:rFonts w:ascii="Arabic Typesetting" w:hAnsi="Arabic Typesetting" w:cs="Traditional Arabic"/>
          <w:sz w:val="32"/>
          <w:szCs w:val="34"/>
          <w:rtl/>
          <w:lang w:bidi="ar-EG"/>
        </w:rPr>
        <w:t>دانجون</w:t>
      </w:r>
      <w:proofErr w:type="spellEnd"/>
      <w:r w:rsidR="00A42A89">
        <w:rPr>
          <w:rFonts w:ascii="Arabic Typesetting" w:hAnsi="Arabic Typesetting" w:cs="Traditional Arabic"/>
          <w:sz w:val="32"/>
          <w:szCs w:val="34"/>
          <w:rtl/>
          <w:lang w:bidi="ar-EG"/>
        </w:rPr>
        <w:t>"</w:t>
      </w:r>
      <w:r w:rsidRPr="00307B0F">
        <w:rPr>
          <w:rFonts w:ascii="Arabic Typesetting" w:hAnsi="Arabic Typesetting" w:cs="Traditional Arabic"/>
          <w:sz w:val="32"/>
          <w:szCs w:val="34"/>
          <w:rtl/>
          <w:lang w:bidi="ar-EG"/>
        </w:rPr>
        <w:t xml:space="preserve"> يساوي الآن 6</w:t>
      </w:r>
      <w:r w:rsidR="0017305C" w:rsidRPr="00307B0F">
        <w:rPr>
          <w:rFonts w:ascii="Arabic Typesetting" w:hAnsi="Arabic Typesetting" w:cs="Traditional Arabic"/>
          <w:sz w:val="32"/>
          <w:szCs w:val="34"/>
          <w:rtl/>
          <w:lang w:bidi="ar-EG"/>
        </w:rPr>
        <w:t>،</w:t>
      </w:r>
      <w:r w:rsidRPr="00307B0F">
        <w:rPr>
          <w:rFonts w:ascii="Arabic Typesetting" w:hAnsi="Arabic Typesetting" w:cs="Traditional Arabic"/>
          <w:sz w:val="32"/>
          <w:szCs w:val="34"/>
          <w:rtl/>
          <w:lang w:bidi="ar-EG"/>
        </w:rPr>
        <w:t>4 درجة، فبالعودة إلى أرصاد الأهلة الممتدة منذ عام 1859 وحتى عام 2005م نجد أن أقل استطالة لهلال تمت رؤيته بالعين المجردة كان 7</w:t>
      </w:r>
      <w:r w:rsidR="0017305C" w:rsidRPr="00307B0F">
        <w:rPr>
          <w:rFonts w:ascii="Arabic Typesetting" w:hAnsi="Arabic Typesetting" w:cs="Traditional Arabic"/>
          <w:sz w:val="32"/>
          <w:szCs w:val="34"/>
          <w:rtl/>
          <w:lang w:bidi="ar-EG"/>
        </w:rPr>
        <w:t>،</w:t>
      </w:r>
      <w:r w:rsidRPr="00307B0F">
        <w:rPr>
          <w:rFonts w:ascii="Arabic Typesetting" w:hAnsi="Arabic Typesetting" w:cs="Traditional Arabic"/>
          <w:sz w:val="32"/>
          <w:szCs w:val="34"/>
          <w:rtl/>
          <w:lang w:bidi="ar-EG"/>
        </w:rPr>
        <w:t xml:space="preserve">7 درجة، وذلك من قبل الراصد </w:t>
      </w:r>
      <w:r w:rsidR="00A42A89">
        <w:rPr>
          <w:rFonts w:ascii="Arabic Typesetting" w:hAnsi="Arabic Typesetting" w:cs="Traditional Arabic"/>
          <w:sz w:val="32"/>
          <w:szCs w:val="34"/>
          <w:rtl/>
          <w:lang w:bidi="ar-EG"/>
        </w:rPr>
        <w:t>"</w:t>
      </w:r>
      <w:r w:rsidRPr="00307B0F">
        <w:rPr>
          <w:rFonts w:ascii="Arabic Typesetting" w:hAnsi="Arabic Typesetting" w:cs="Traditional Arabic"/>
          <w:sz w:val="32"/>
          <w:szCs w:val="34"/>
          <w:rtl/>
          <w:lang w:bidi="ar-EG"/>
        </w:rPr>
        <w:t>بيرس</w:t>
      </w:r>
      <w:r w:rsidR="00A42A89">
        <w:rPr>
          <w:rFonts w:ascii="Arabic Typesetting" w:hAnsi="Arabic Typesetting" w:cs="Traditional Arabic"/>
          <w:sz w:val="32"/>
          <w:szCs w:val="34"/>
          <w:rtl/>
          <w:lang w:bidi="ar-EG"/>
        </w:rPr>
        <w:t>"</w:t>
      </w:r>
      <w:r w:rsidRPr="00307B0F">
        <w:rPr>
          <w:rFonts w:ascii="Arabic Typesetting" w:hAnsi="Arabic Typesetting" w:cs="Traditional Arabic"/>
          <w:sz w:val="32"/>
          <w:szCs w:val="34"/>
          <w:rtl/>
          <w:lang w:bidi="ar-EG"/>
        </w:rPr>
        <w:t xml:space="preserve"> يوم 25 فبراير 1990م، أما بالمرقاب فإن أقل استطالة لهلال تمت رؤيته كانت 6</w:t>
      </w:r>
      <w:r w:rsidR="0017305C" w:rsidRPr="00307B0F">
        <w:rPr>
          <w:rFonts w:ascii="Arabic Typesetting" w:hAnsi="Arabic Typesetting" w:cs="Traditional Arabic"/>
          <w:sz w:val="32"/>
          <w:szCs w:val="34"/>
          <w:rtl/>
          <w:lang w:bidi="ar-EG"/>
        </w:rPr>
        <w:t>،</w:t>
      </w:r>
      <w:r w:rsidRPr="00307B0F">
        <w:rPr>
          <w:rFonts w:ascii="Arabic Typesetting" w:hAnsi="Arabic Typesetting" w:cs="Traditional Arabic"/>
          <w:sz w:val="32"/>
          <w:szCs w:val="34"/>
          <w:rtl/>
          <w:lang w:bidi="ar-EG"/>
        </w:rPr>
        <w:t>4 درجة وذلك يوم</w:t>
      </w:r>
      <w:r w:rsidR="0017305C" w:rsidRPr="00307B0F">
        <w:rPr>
          <w:rFonts w:ascii="Arabic Typesetting" w:hAnsi="Arabic Typesetting" w:cs="Traditional Arabic"/>
          <w:sz w:val="32"/>
          <w:szCs w:val="34"/>
          <w:rtl/>
          <w:lang w:bidi="ar-EG"/>
        </w:rPr>
        <w:t xml:space="preserve"> </w:t>
      </w:r>
      <w:r w:rsidRPr="00307B0F">
        <w:rPr>
          <w:rFonts w:ascii="Arabic Typesetting" w:hAnsi="Arabic Typesetting" w:cs="Traditional Arabic"/>
          <w:sz w:val="32"/>
          <w:szCs w:val="34"/>
          <w:rtl/>
          <w:lang w:bidi="ar-EG"/>
        </w:rPr>
        <w:t>13</w:t>
      </w:r>
      <w:r w:rsidR="003547AA" w:rsidRPr="00307B0F">
        <w:rPr>
          <w:rFonts w:ascii="Arabic Typesetting" w:hAnsi="Arabic Typesetting" w:cs="Traditional Arabic" w:hint="cs"/>
          <w:sz w:val="32"/>
          <w:szCs w:val="34"/>
          <w:rtl/>
          <w:lang w:bidi="ar-EG"/>
        </w:rPr>
        <w:t xml:space="preserve"> </w:t>
      </w:r>
      <w:r w:rsidRPr="00307B0F">
        <w:rPr>
          <w:rFonts w:ascii="Arabic Typesetting" w:hAnsi="Arabic Typesetting" w:cs="Traditional Arabic"/>
          <w:sz w:val="32"/>
          <w:szCs w:val="34"/>
          <w:rtl/>
          <w:lang w:bidi="ar-EG"/>
        </w:rPr>
        <w:t xml:space="preserve">أكتوبر 2004م من قبل الراصد </w:t>
      </w:r>
      <w:r w:rsidR="00A42A89">
        <w:rPr>
          <w:rFonts w:ascii="Arabic Typesetting" w:hAnsi="Arabic Typesetting" w:cs="Traditional Arabic"/>
          <w:sz w:val="32"/>
          <w:szCs w:val="34"/>
          <w:rtl/>
          <w:lang w:bidi="ar-EG"/>
        </w:rPr>
        <w:t>"</w:t>
      </w:r>
      <w:proofErr w:type="spellStart"/>
      <w:r w:rsidRPr="00307B0F">
        <w:rPr>
          <w:rFonts w:ascii="Arabic Typesetting" w:hAnsi="Arabic Typesetting" w:cs="Traditional Arabic"/>
          <w:sz w:val="32"/>
          <w:szCs w:val="34"/>
          <w:rtl/>
          <w:lang w:bidi="ar-EG"/>
        </w:rPr>
        <w:t>ستام</w:t>
      </w:r>
      <w:proofErr w:type="spellEnd"/>
      <w:r w:rsidR="00A42A89">
        <w:rPr>
          <w:rFonts w:ascii="Arabic Typesetting" w:hAnsi="Arabic Typesetting" w:cs="Traditional Arabic"/>
          <w:sz w:val="32"/>
          <w:szCs w:val="34"/>
          <w:rtl/>
          <w:lang w:bidi="ar-EG"/>
        </w:rPr>
        <w:t>"</w:t>
      </w:r>
      <w:r w:rsidR="001E5B70" w:rsidRPr="00307B0F">
        <w:rPr>
          <w:rFonts w:ascii="Arabic Typesetting" w:hAnsi="Arabic Typesetting" w:cs="Traditional Arabic" w:hint="cs"/>
          <w:sz w:val="32"/>
          <w:szCs w:val="34"/>
          <w:rtl/>
          <w:lang w:bidi="ar-EG"/>
        </w:rPr>
        <w:t>،</w:t>
      </w:r>
      <w:r w:rsidRPr="00307B0F">
        <w:rPr>
          <w:rFonts w:ascii="Arabic Typesetting" w:hAnsi="Arabic Typesetting" w:cs="Traditional Arabic"/>
          <w:sz w:val="32"/>
          <w:szCs w:val="34"/>
          <w:rtl/>
          <w:lang w:bidi="ar-EG"/>
        </w:rPr>
        <w:t>في حين أنه يمكن استخدام هذا المعيار كحد أدنى، كأن نقول إنه لا يمكن رؤية الهلال إذا كانت استطالة القمر عن الشمس أقل من 6 درجات، فإنه لا يمكننا القول إنه من الضروري رؤية الهلال إذا كانت استطالة القمر عن الشمس أكثر من 6 درجات، فهناك عو</w:t>
      </w:r>
      <w:r w:rsidR="003547AA" w:rsidRPr="00307B0F">
        <w:rPr>
          <w:rFonts w:ascii="Arabic Typesetting" w:hAnsi="Arabic Typesetting" w:cs="Traditional Arabic"/>
          <w:sz w:val="32"/>
          <w:szCs w:val="34"/>
          <w:rtl/>
          <w:lang w:bidi="ar-EG"/>
        </w:rPr>
        <w:t>امل أخرى تؤثر على رؤية الهلال.</w:t>
      </w:r>
    </w:p>
    <w:p w14:paraId="1DAC672A" w14:textId="09489987" w:rsidR="00DD2A60" w:rsidRPr="00307B0F" w:rsidRDefault="006F410E" w:rsidP="00A42A89">
      <w:pPr>
        <w:tabs>
          <w:tab w:val="left" w:pos="282"/>
        </w:tabs>
        <w:bidi/>
        <w:spacing w:after="120" w:line="240" w:lineRule="auto"/>
        <w:jc w:val="both"/>
        <w:rPr>
          <w:rFonts w:ascii="Arabic Typesetting" w:hAnsi="Arabic Typesetting" w:cs="Traditional Arabic"/>
          <w:sz w:val="32"/>
          <w:szCs w:val="34"/>
          <w:rtl/>
          <w:lang w:bidi="ar-EG"/>
        </w:rPr>
      </w:pPr>
      <w:r w:rsidRPr="00307B0F">
        <w:rPr>
          <w:rFonts w:ascii="Arabic Typesetting" w:hAnsi="Arabic Typesetting" w:cs="Traditional Arabic"/>
          <w:sz w:val="32"/>
          <w:szCs w:val="34"/>
          <w:rtl/>
          <w:lang w:bidi="ar-EG"/>
        </w:rPr>
        <w:t>والفلكيون مجمعون على هذا المعيار</w:t>
      </w:r>
      <w:r w:rsidR="003547AA" w:rsidRPr="00307B0F">
        <w:rPr>
          <w:rFonts w:ascii="Arabic Typesetting" w:hAnsi="Arabic Typesetting" w:cs="Traditional Arabic" w:hint="cs"/>
          <w:sz w:val="32"/>
          <w:szCs w:val="34"/>
          <w:rtl/>
          <w:lang w:bidi="ar-EG"/>
        </w:rPr>
        <w:t>،</w:t>
      </w:r>
      <w:r w:rsidRPr="00307B0F">
        <w:rPr>
          <w:rFonts w:ascii="Arabic Typesetting" w:hAnsi="Arabic Typesetting" w:cs="Traditional Arabic"/>
          <w:sz w:val="32"/>
          <w:szCs w:val="34"/>
          <w:rtl/>
          <w:lang w:bidi="ar-EG"/>
        </w:rPr>
        <w:t xml:space="preserve"> ولم يشذ عن ذلك إلا قلة نتيجة لعدم إلمامهم الكامل بالموضوع، وحجة مدعي عدم دقة هذا الحد هي شهادة بعض الشهود برؤية الهلال عندما كانت استطالة القمر عن الشمس أقل من 6 درجات. في الحقيقة إن هذا دليل لا يصلح، لأن هؤلاء الشهود الذين يستدل البعض بشهادتهم هم أنفسهم من شهد برؤية الهلال عندما كان الق</w:t>
      </w:r>
      <w:r w:rsidR="003547AA" w:rsidRPr="00307B0F">
        <w:rPr>
          <w:rFonts w:ascii="Arabic Typesetting" w:hAnsi="Arabic Typesetting" w:cs="Traditional Arabic"/>
          <w:sz w:val="32"/>
          <w:szCs w:val="34"/>
          <w:rtl/>
          <w:lang w:bidi="ar-EG"/>
        </w:rPr>
        <w:t>مر غير موجود في السماء أصلاً</w:t>
      </w:r>
      <w:r w:rsidR="003547AA" w:rsidRPr="00307B0F">
        <w:rPr>
          <w:rFonts w:ascii="Arabic Typesetting" w:hAnsi="Arabic Typesetting" w:cs="Traditional Arabic" w:hint="cs"/>
          <w:sz w:val="32"/>
          <w:szCs w:val="34"/>
          <w:rtl/>
          <w:lang w:bidi="ar-EG"/>
        </w:rPr>
        <w:t>،</w:t>
      </w:r>
      <w:r w:rsidR="0017305C" w:rsidRPr="00307B0F">
        <w:rPr>
          <w:rFonts w:ascii="Arabic Typesetting" w:hAnsi="Arabic Typesetting" w:cs="Traditional Arabic" w:hint="cs"/>
          <w:sz w:val="32"/>
          <w:szCs w:val="34"/>
          <w:rtl/>
          <w:lang w:bidi="ar-EG"/>
        </w:rPr>
        <w:t xml:space="preserve"> </w:t>
      </w:r>
      <w:r w:rsidR="003547AA" w:rsidRPr="00307B0F">
        <w:rPr>
          <w:rFonts w:ascii="Arabic Typesetting" w:hAnsi="Arabic Typesetting" w:cs="Traditional Arabic" w:hint="cs"/>
          <w:sz w:val="32"/>
          <w:szCs w:val="34"/>
          <w:rtl/>
          <w:lang w:bidi="ar-EG"/>
        </w:rPr>
        <w:t>ف</w:t>
      </w:r>
      <w:r w:rsidRPr="00307B0F">
        <w:rPr>
          <w:rFonts w:ascii="Arabic Typesetting" w:hAnsi="Arabic Typesetting" w:cs="Traditional Arabic"/>
          <w:sz w:val="32"/>
          <w:szCs w:val="34"/>
          <w:rtl/>
          <w:lang w:bidi="ar-EG"/>
        </w:rPr>
        <w:t>جميع أرصاد الهلال الممتدة من عام 1859 إلى 2005 تؤكد هذا الحد، بل إن الحسابات الفلكية تشير إلى أن هذا الحد يصبح 5 درجات عند الرصد بالعين المجردة من الفضاء الخارجي بعيداً عن الغلاف ال</w:t>
      </w:r>
      <w:r w:rsidR="00DD2A60" w:rsidRPr="00307B0F">
        <w:rPr>
          <w:rFonts w:ascii="Arabic Typesetting" w:hAnsi="Arabic Typesetting" w:cs="Traditional Arabic"/>
          <w:sz w:val="32"/>
          <w:szCs w:val="34"/>
          <w:rtl/>
          <w:lang w:bidi="ar-EG"/>
        </w:rPr>
        <w:t>جوي.</w:t>
      </w:r>
    </w:p>
    <w:p w14:paraId="79FE6C6E" w14:textId="77777777" w:rsidR="00513BDD" w:rsidRPr="00A42A89" w:rsidRDefault="00DD2A60" w:rsidP="00307B0F">
      <w:pPr>
        <w:pStyle w:val="ab"/>
        <w:numPr>
          <w:ilvl w:val="0"/>
          <w:numId w:val="8"/>
        </w:numPr>
        <w:tabs>
          <w:tab w:val="left" w:pos="282"/>
        </w:tabs>
        <w:bidi/>
        <w:spacing w:after="120" w:line="240" w:lineRule="auto"/>
        <w:ind w:left="0" w:firstLine="0"/>
        <w:jc w:val="both"/>
        <w:rPr>
          <w:rFonts w:ascii="Arabic Typesetting" w:hAnsi="Arabic Typesetting" w:cs="Traditional Arabic"/>
          <w:b/>
          <w:bCs/>
          <w:sz w:val="32"/>
          <w:szCs w:val="34"/>
          <w:lang w:bidi="ar-MA"/>
        </w:rPr>
      </w:pPr>
      <w:r w:rsidRPr="00A42A89">
        <w:rPr>
          <w:rFonts w:ascii="Arabic Typesetting" w:hAnsi="Arabic Typesetting" w:cs="Traditional Arabic"/>
          <w:b/>
          <w:bCs/>
          <w:sz w:val="32"/>
          <w:szCs w:val="34"/>
          <w:rtl/>
          <w:lang w:bidi="ar-EG"/>
        </w:rPr>
        <w:lastRenderedPageBreak/>
        <w:t xml:space="preserve"> معايير حساب رؤية الهلال</w:t>
      </w:r>
      <w:r w:rsidR="00513BDD" w:rsidRPr="00A42A89">
        <w:rPr>
          <w:rFonts w:ascii="Arabic Typesetting" w:hAnsi="Arabic Typesetting" w:cs="Traditional Arabic"/>
          <w:b/>
          <w:bCs/>
          <w:sz w:val="32"/>
          <w:szCs w:val="34"/>
          <w:rtl/>
          <w:lang w:bidi="ar-EG"/>
        </w:rPr>
        <w:t>:</w:t>
      </w:r>
    </w:p>
    <w:p w14:paraId="30929E50" w14:textId="41369700" w:rsidR="00DD2A60" w:rsidRDefault="006F410E" w:rsidP="00307B0F">
      <w:pPr>
        <w:tabs>
          <w:tab w:val="left" w:pos="282"/>
        </w:tabs>
        <w:bidi/>
        <w:spacing w:after="120" w:line="240" w:lineRule="auto"/>
        <w:jc w:val="both"/>
        <w:rPr>
          <w:rFonts w:ascii="Arabic Typesetting" w:hAnsi="Arabic Typesetting" w:cs="Traditional Arabic"/>
          <w:sz w:val="32"/>
          <w:szCs w:val="34"/>
          <w:rtl/>
          <w:lang w:bidi="ar-MA"/>
        </w:rPr>
      </w:pPr>
      <w:r w:rsidRPr="00307B0F">
        <w:rPr>
          <w:rFonts w:ascii="Arabic Typesetting" w:hAnsi="Arabic Typesetting" w:cs="Traditional Arabic"/>
          <w:sz w:val="32"/>
          <w:szCs w:val="34"/>
          <w:rtl/>
          <w:lang w:bidi="ar-EG"/>
        </w:rPr>
        <w:t>مما سبق</w:t>
      </w:r>
      <w:r w:rsidR="00DD2A60" w:rsidRPr="00307B0F">
        <w:rPr>
          <w:rFonts w:ascii="Arabic Typesetting" w:hAnsi="Arabic Typesetting" w:cs="Traditional Arabic" w:hint="cs"/>
          <w:sz w:val="32"/>
          <w:szCs w:val="34"/>
          <w:rtl/>
          <w:lang w:bidi="ar-EG"/>
        </w:rPr>
        <w:t>،</w:t>
      </w:r>
      <w:r w:rsidRPr="00307B0F">
        <w:rPr>
          <w:rFonts w:ascii="Arabic Typesetting" w:hAnsi="Arabic Typesetting" w:cs="Traditional Arabic"/>
          <w:sz w:val="32"/>
          <w:szCs w:val="34"/>
          <w:rtl/>
          <w:lang w:bidi="ar-EG"/>
        </w:rPr>
        <w:t xml:space="preserve"> نستنتج أنه لا يمكن استخدام عمر القمر أو مكثه لمعرفة إمكانية رؤية الهلال، ولكن قد نتمكن من معرفة إمكانية رؤية الهلال إذا كانت هذه القيم صغيرة جداً أو كبيرة جداً، فمثلاً من المسلم به أنه لا يمكن رؤية الهلال إذا كان عمر القمر ساعة فقط مثلاً، أو إذا كان مكث القمر 5 دقائق فقط، في حين أنه من المفترض أن نرى الهلال إذا كان عمره 48 ساعة أو مكثه ساعتين. أما معيار الاستطالة فإنه ينص على أنه لا يمكن رؤية الهلال حتى باستخدام المرقب إذا كانت استطالة القمر عن الشمس أقل من 6 درجات، ولكن معيار الاستطالة لا يتيح إمكانية رؤية الهلال إذا كانت استطالة القمر عن الشمس أكبر من 6 درجات.</w:t>
      </w:r>
    </w:p>
    <w:p w14:paraId="664BB55D" w14:textId="77777777" w:rsidR="00A42A89" w:rsidRPr="00307B0F" w:rsidRDefault="00A42A89" w:rsidP="00A42A89">
      <w:pPr>
        <w:tabs>
          <w:tab w:val="left" w:pos="282"/>
        </w:tabs>
        <w:bidi/>
        <w:spacing w:after="120" w:line="240" w:lineRule="auto"/>
        <w:jc w:val="both"/>
        <w:rPr>
          <w:rFonts w:ascii="Arabic Typesetting" w:hAnsi="Arabic Typesetting" w:cs="Traditional Arabic"/>
          <w:sz w:val="32"/>
          <w:szCs w:val="34"/>
          <w:lang w:bidi="ar-MA"/>
        </w:rPr>
      </w:pPr>
    </w:p>
    <w:p w14:paraId="03D041B3" w14:textId="77777777" w:rsidR="00DD2A60" w:rsidRPr="00A42A89" w:rsidRDefault="006F410E" w:rsidP="00307B0F">
      <w:pPr>
        <w:pStyle w:val="ab"/>
        <w:numPr>
          <w:ilvl w:val="0"/>
          <w:numId w:val="8"/>
        </w:numPr>
        <w:tabs>
          <w:tab w:val="left" w:pos="282"/>
        </w:tabs>
        <w:bidi/>
        <w:spacing w:after="120" w:line="240" w:lineRule="auto"/>
        <w:ind w:left="0" w:firstLine="0"/>
        <w:jc w:val="both"/>
        <w:rPr>
          <w:rFonts w:ascii="Arabic Typesetting" w:hAnsi="Arabic Typesetting" w:cs="Traditional Arabic"/>
          <w:b/>
          <w:bCs/>
          <w:sz w:val="32"/>
          <w:szCs w:val="34"/>
          <w:rtl/>
          <w:lang w:bidi="ar-MA"/>
        </w:rPr>
      </w:pPr>
      <w:r w:rsidRPr="00A42A89">
        <w:rPr>
          <w:rFonts w:ascii="Arabic Typesetting" w:hAnsi="Arabic Typesetting" w:cs="Traditional Arabic"/>
          <w:b/>
          <w:bCs/>
          <w:sz w:val="32"/>
          <w:szCs w:val="34"/>
          <w:rtl/>
          <w:lang w:bidi="ar-EG"/>
        </w:rPr>
        <w:t xml:space="preserve"> إذاً ما الطريقة لمعرفة إمكانية رؤية بشكل دقيق؟</w:t>
      </w:r>
    </w:p>
    <w:p w14:paraId="67753350" w14:textId="607661D5" w:rsidR="0084734C" w:rsidRPr="00307B0F" w:rsidRDefault="006F410E" w:rsidP="00307B0F">
      <w:pPr>
        <w:tabs>
          <w:tab w:val="left" w:pos="282"/>
        </w:tabs>
        <w:bidi/>
        <w:spacing w:after="120" w:line="240" w:lineRule="auto"/>
        <w:jc w:val="both"/>
        <w:rPr>
          <w:rFonts w:ascii="Arabic Typesetting" w:hAnsi="Arabic Typesetting" w:cs="Traditional Arabic"/>
          <w:sz w:val="32"/>
          <w:szCs w:val="34"/>
          <w:rtl/>
          <w:lang w:bidi="ar-EG"/>
        </w:rPr>
      </w:pPr>
      <w:r w:rsidRPr="00307B0F">
        <w:rPr>
          <w:rFonts w:ascii="Arabic Typesetting" w:hAnsi="Arabic Typesetting" w:cs="Traditional Arabic"/>
          <w:sz w:val="32"/>
          <w:szCs w:val="34"/>
          <w:rtl/>
          <w:lang w:bidi="ar-EG"/>
        </w:rPr>
        <w:t xml:space="preserve"> إن الحسابات الفلكية قادرة على حساب إمكانية رؤية الهلال بدقة لمئات أو حتى آلاف السنين السابقة أو اللاحقة. وهناك الكثير من الأبحاث التي عالجت موضوع حساب إمكانية رؤية الهلال بشكل مفصل، فيمكن الرجوع لهذه الأبحاث لمعرفة الإجابة عن هذا السؤال. ومن الدول الإسلامية التي تعد تقاويمها بناء على حساب إمكانية رؤية الهلال هي تركيا وإيران وسلطنة عمان والأردن والجزائر والمغرب. </w:t>
      </w:r>
      <w:r w:rsidR="00DD2A60" w:rsidRPr="00307B0F">
        <w:rPr>
          <w:rFonts w:ascii="Arabic Typesetting" w:hAnsi="Arabic Typesetting" w:cs="Traditional Arabic" w:hint="cs"/>
          <w:sz w:val="32"/>
          <w:szCs w:val="34"/>
          <w:rtl/>
          <w:lang w:bidi="ar-EG"/>
        </w:rPr>
        <w:t>ف</w:t>
      </w:r>
      <w:r w:rsidRPr="00307B0F">
        <w:rPr>
          <w:rFonts w:ascii="Arabic Typesetting" w:hAnsi="Arabic Typesetting" w:cs="Traditional Arabic"/>
          <w:sz w:val="32"/>
          <w:szCs w:val="34"/>
          <w:rtl/>
          <w:lang w:bidi="ar-EG"/>
        </w:rPr>
        <w:t>معيار عمر القمر يستخدم من قبل عامة الناس، لأنه الأكثر سهولة عندهم لكن الرؤية لا تعتمد علمياً على عمر القمر لوحده فقط.</w:t>
      </w:r>
      <w:r w:rsidR="00460E3C" w:rsidRPr="00307B0F">
        <w:rPr>
          <w:rFonts w:ascii="Arabic Typesetting" w:hAnsi="Arabic Typesetting" w:cs="Traditional Arabic" w:hint="cs"/>
          <w:sz w:val="32"/>
          <w:szCs w:val="34"/>
          <w:rtl/>
          <w:lang w:bidi="ar-EG"/>
        </w:rPr>
        <w:t>"</w:t>
      </w:r>
      <w:r w:rsidR="00307B0F" w:rsidRPr="00307B0F">
        <w:rPr>
          <w:rStyle w:val="a8"/>
          <w:rtl/>
        </w:rPr>
        <w:t>(</w:t>
      </w:r>
      <w:r w:rsidR="00DD2A60" w:rsidRPr="00307B0F">
        <w:rPr>
          <w:rStyle w:val="a8"/>
          <w:rtl/>
        </w:rPr>
        <w:footnoteReference w:id="88"/>
      </w:r>
      <w:r w:rsidR="00307B0F" w:rsidRPr="00307B0F">
        <w:rPr>
          <w:rStyle w:val="a8"/>
          <w:rtl/>
        </w:rPr>
        <w:t>)</w:t>
      </w:r>
    </w:p>
    <w:p w14:paraId="163E6240" w14:textId="5DC38A19" w:rsidR="00460E3C" w:rsidRPr="00307B0F" w:rsidRDefault="00A42A89" w:rsidP="00307B0F">
      <w:pPr>
        <w:tabs>
          <w:tab w:val="left" w:pos="282"/>
        </w:tabs>
        <w:bidi/>
        <w:spacing w:after="120" w:line="240" w:lineRule="auto"/>
        <w:jc w:val="both"/>
        <w:rPr>
          <w:rFonts w:ascii="Arabic Typesetting" w:hAnsi="Arabic Typesetting" w:cs="Traditional Arabic"/>
          <w:sz w:val="32"/>
          <w:szCs w:val="34"/>
          <w:rtl/>
          <w:lang w:bidi="ar-EG"/>
        </w:rPr>
      </w:pPr>
      <w:r w:rsidRPr="00307B0F">
        <w:rPr>
          <w:rFonts w:ascii="Arabic Typesetting" w:hAnsi="Arabic Typesetting" w:cs="Traditional Arabic" w:hint="cs"/>
          <w:b/>
          <w:noProof/>
          <w:sz w:val="36"/>
          <w:szCs w:val="34"/>
          <w:rtl/>
          <w:lang w:eastAsia="fr-FR"/>
        </w:rPr>
        <w:drawing>
          <wp:anchor distT="0" distB="0" distL="114300" distR="114300" simplePos="0" relativeHeight="251806720" behindDoc="0" locked="0" layoutInCell="1" allowOverlap="1" wp14:anchorId="6D262FEB" wp14:editId="4AC3A344">
            <wp:simplePos x="0" y="0"/>
            <wp:positionH relativeFrom="margin">
              <wp:posOffset>1823085</wp:posOffset>
            </wp:positionH>
            <wp:positionV relativeFrom="margin">
              <wp:posOffset>5071110</wp:posOffset>
            </wp:positionV>
            <wp:extent cx="2143125" cy="2466975"/>
            <wp:effectExtent l="0" t="0" r="0" b="0"/>
            <wp:wrapSquare wrapText="bothSides"/>
            <wp:docPr id="52" name="Image 19" descr="C:\Users\dell\AppData\Local\Microsoft\Windows\Temporary Internet Files\Content.Word\images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ell\AppData\Local\Microsoft\Windows\Temporary Internet Files\Content.Word\images (4).jpeg"/>
                    <pic:cNvPicPr>
                      <a:picLocks noChangeAspect="1" noChangeArrowheads="1"/>
                    </pic:cNvPicPr>
                  </pic:nvPicPr>
                  <pic:blipFill>
                    <a:blip r:embed="rId17"/>
                    <a:srcRect l="11210" t="19340"/>
                    <a:stretch>
                      <a:fillRect/>
                    </a:stretch>
                  </pic:blipFill>
                  <pic:spPr bwMode="auto">
                    <a:xfrm>
                      <a:off x="0" y="0"/>
                      <a:ext cx="2143125" cy="24669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24BF116" w14:textId="69F10116" w:rsidR="00460E3C" w:rsidRPr="00307B0F" w:rsidRDefault="00460E3C" w:rsidP="00307B0F">
      <w:pPr>
        <w:tabs>
          <w:tab w:val="left" w:pos="282"/>
        </w:tabs>
        <w:bidi/>
        <w:spacing w:after="120" w:line="240" w:lineRule="auto"/>
        <w:jc w:val="both"/>
        <w:rPr>
          <w:rFonts w:ascii="Arabic Typesetting" w:hAnsi="Arabic Typesetting" w:cs="Traditional Arabic"/>
          <w:sz w:val="32"/>
          <w:szCs w:val="34"/>
          <w:rtl/>
          <w:lang w:bidi="ar-EG"/>
        </w:rPr>
      </w:pPr>
    </w:p>
    <w:p w14:paraId="666CCFE7" w14:textId="77777777" w:rsidR="00460E3C" w:rsidRPr="00307B0F" w:rsidRDefault="00460E3C" w:rsidP="00307B0F">
      <w:pPr>
        <w:tabs>
          <w:tab w:val="left" w:pos="282"/>
        </w:tabs>
        <w:bidi/>
        <w:spacing w:after="120" w:line="240" w:lineRule="auto"/>
        <w:jc w:val="both"/>
        <w:rPr>
          <w:rFonts w:ascii="Arabic Typesetting" w:hAnsi="Arabic Typesetting" w:cs="Traditional Arabic"/>
          <w:sz w:val="32"/>
          <w:szCs w:val="34"/>
          <w:rtl/>
          <w:lang w:bidi="ar-EG"/>
        </w:rPr>
      </w:pPr>
    </w:p>
    <w:p w14:paraId="7770B4F2" w14:textId="77777777" w:rsidR="00460E3C" w:rsidRPr="00307B0F" w:rsidRDefault="00460E3C" w:rsidP="00307B0F">
      <w:pPr>
        <w:tabs>
          <w:tab w:val="left" w:pos="282"/>
        </w:tabs>
        <w:bidi/>
        <w:spacing w:after="120" w:line="240" w:lineRule="auto"/>
        <w:jc w:val="both"/>
        <w:rPr>
          <w:rFonts w:ascii="Arabic Typesetting" w:hAnsi="Arabic Typesetting" w:cs="Traditional Arabic"/>
          <w:sz w:val="32"/>
          <w:szCs w:val="34"/>
          <w:rtl/>
          <w:lang w:bidi="ar-EG"/>
        </w:rPr>
      </w:pPr>
    </w:p>
    <w:p w14:paraId="39DA9490" w14:textId="2BF0C45F" w:rsidR="003B46E6" w:rsidRPr="00307B0F" w:rsidRDefault="003B46E6" w:rsidP="00307B0F">
      <w:pPr>
        <w:tabs>
          <w:tab w:val="left" w:pos="282"/>
        </w:tabs>
        <w:bidi/>
        <w:spacing w:after="120" w:line="240" w:lineRule="auto"/>
        <w:jc w:val="both"/>
        <w:rPr>
          <w:rFonts w:ascii="Arabic Typesetting" w:hAnsi="Arabic Typesetting" w:cs="Traditional Arabic"/>
          <w:b/>
          <w:sz w:val="36"/>
          <w:szCs w:val="34"/>
        </w:rPr>
      </w:pPr>
    </w:p>
    <w:p w14:paraId="11821A7A" w14:textId="06E04487" w:rsidR="007D5C45" w:rsidRPr="00307B0F" w:rsidRDefault="007D5C45" w:rsidP="00307B0F">
      <w:pPr>
        <w:pStyle w:val="ab"/>
        <w:tabs>
          <w:tab w:val="left" w:pos="282"/>
        </w:tabs>
        <w:bidi/>
        <w:spacing w:after="120" w:line="240" w:lineRule="auto"/>
        <w:ind w:left="0"/>
        <w:jc w:val="both"/>
        <w:rPr>
          <w:rFonts w:ascii="Arabic Typesetting" w:hAnsi="Arabic Typesetting" w:cs="Traditional Arabic"/>
          <w:b/>
          <w:sz w:val="36"/>
          <w:szCs w:val="34"/>
        </w:rPr>
      </w:pPr>
    </w:p>
    <w:p w14:paraId="473E7CB5" w14:textId="695ED7BE" w:rsidR="007D5C45" w:rsidRPr="00307B0F" w:rsidRDefault="007D5C45" w:rsidP="00307B0F">
      <w:pPr>
        <w:pStyle w:val="ab"/>
        <w:tabs>
          <w:tab w:val="left" w:pos="282"/>
        </w:tabs>
        <w:bidi/>
        <w:spacing w:after="120" w:line="240" w:lineRule="auto"/>
        <w:ind w:left="0"/>
        <w:jc w:val="both"/>
        <w:rPr>
          <w:rFonts w:ascii="Arabic Typesetting" w:hAnsi="Arabic Typesetting" w:cs="Traditional Arabic"/>
          <w:b/>
          <w:sz w:val="36"/>
          <w:szCs w:val="34"/>
          <w:rtl/>
        </w:rPr>
      </w:pPr>
    </w:p>
    <w:p w14:paraId="4343030C" w14:textId="0711EC1D" w:rsidR="00ED6B45" w:rsidRPr="00307B0F" w:rsidRDefault="00ED6B45" w:rsidP="00307B0F">
      <w:pPr>
        <w:pStyle w:val="ab"/>
        <w:tabs>
          <w:tab w:val="left" w:pos="282"/>
        </w:tabs>
        <w:bidi/>
        <w:spacing w:after="120" w:line="240" w:lineRule="auto"/>
        <w:ind w:left="0"/>
        <w:jc w:val="both"/>
        <w:rPr>
          <w:rFonts w:ascii="Arabic Typesetting" w:hAnsi="Arabic Typesetting" w:cs="Traditional Arabic"/>
          <w:b/>
          <w:sz w:val="36"/>
          <w:szCs w:val="34"/>
          <w:rtl/>
        </w:rPr>
      </w:pPr>
    </w:p>
    <w:p w14:paraId="7CD8AE49" w14:textId="77777777" w:rsidR="00ED6B45" w:rsidRPr="00307B0F" w:rsidRDefault="00ED6B45" w:rsidP="00307B0F">
      <w:pPr>
        <w:pStyle w:val="ab"/>
        <w:tabs>
          <w:tab w:val="left" w:pos="282"/>
        </w:tabs>
        <w:bidi/>
        <w:spacing w:after="120" w:line="240" w:lineRule="auto"/>
        <w:ind w:left="0"/>
        <w:jc w:val="both"/>
        <w:rPr>
          <w:rFonts w:ascii="Arabic Typesetting" w:hAnsi="Arabic Typesetting" w:cs="Traditional Arabic"/>
          <w:b/>
          <w:sz w:val="36"/>
          <w:szCs w:val="34"/>
          <w:rtl/>
        </w:rPr>
      </w:pPr>
    </w:p>
    <w:p w14:paraId="1FA318F0" w14:textId="1C526C69" w:rsidR="00ED6B45" w:rsidRPr="00307B0F" w:rsidRDefault="00ED6B45" w:rsidP="00307B0F">
      <w:pPr>
        <w:pStyle w:val="ab"/>
        <w:tabs>
          <w:tab w:val="left" w:pos="282"/>
        </w:tabs>
        <w:bidi/>
        <w:spacing w:after="120" w:line="240" w:lineRule="auto"/>
        <w:ind w:left="0"/>
        <w:jc w:val="both"/>
        <w:rPr>
          <w:rFonts w:ascii="Arabic Typesetting" w:hAnsi="Arabic Typesetting" w:cs="Traditional Arabic"/>
          <w:b/>
          <w:sz w:val="36"/>
          <w:szCs w:val="34"/>
          <w:rtl/>
        </w:rPr>
      </w:pPr>
    </w:p>
    <w:p w14:paraId="4F0070C0" w14:textId="0D939DF6" w:rsidR="00ED6B45" w:rsidRPr="00307B0F" w:rsidRDefault="00ED6B45" w:rsidP="00307B0F">
      <w:pPr>
        <w:pStyle w:val="ab"/>
        <w:tabs>
          <w:tab w:val="left" w:pos="282"/>
        </w:tabs>
        <w:bidi/>
        <w:spacing w:after="120" w:line="240" w:lineRule="auto"/>
        <w:ind w:left="0"/>
        <w:jc w:val="both"/>
        <w:rPr>
          <w:rFonts w:ascii="Arabic Typesetting" w:hAnsi="Arabic Typesetting" w:cs="Traditional Arabic"/>
          <w:b/>
          <w:sz w:val="36"/>
          <w:szCs w:val="34"/>
          <w:rtl/>
        </w:rPr>
      </w:pPr>
    </w:p>
    <w:p w14:paraId="6B5C02A5" w14:textId="3195CA82" w:rsidR="002F3ACE" w:rsidRPr="00A42A89" w:rsidRDefault="00540D61" w:rsidP="00A42A89">
      <w:pPr>
        <w:pStyle w:val="ab"/>
        <w:bidi/>
        <w:spacing w:after="120" w:line="240" w:lineRule="auto"/>
        <w:ind w:left="0"/>
        <w:jc w:val="center"/>
        <w:rPr>
          <w:rFonts w:ascii="Arabic Typesetting" w:hAnsi="Arabic Typesetting" w:cs="Traditional Arabic"/>
          <w:bCs/>
          <w:color w:val="0000FF"/>
          <w:sz w:val="36"/>
          <w:szCs w:val="34"/>
        </w:rPr>
      </w:pPr>
      <w:r w:rsidRPr="00A42A89">
        <w:rPr>
          <w:rFonts w:ascii="Arabic Typesetting" w:hAnsi="Arabic Typesetting" w:cs="Traditional Arabic"/>
          <w:bCs/>
          <w:color w:val="0000FF"/>
          <w:sz w:val="36"/>
          <w:szCs w:val="34"/>
          <w:rtl/>
          <w:lang w:bidi="ar-MA"/>
        </w:rPr>
        <w:lastRenderedPageBreak/>
        <w:t>خاتم</w:t>
      </w:r>
      <w:r w:rsidRPr="00A42A89">
        <w:rPr>
          <w:rFonts w:ascii="Arabic Typesetting" w:hAnsi="Arabic Typesetting" w:cs="Traditional Arabic" w:hint="cs"/>
          <w:bCs/>
          <w:color w:val="0000FF"/>
          <w:sz w:val="36"/>
          <w:szCs w:val="34"/>
          <w:rtl/>
          <w:lang w:bidi="ar-MA"/>
        </w:rPr>
        <w:t>ــــ</w:t>
      </w:r>
      <w:r w:rsidRPr="00A42A89">
        <w:rPr>
          <w:rFonts w:ascii="Arabic Typesetting" w:hAnsi="Arabic Typesetting" w:cs="Traditional Arabic"/>
          <w:bCs/>
          <w:color w:val="0000FF"/>
          <w:sz w:val="36"/>
          <w:szCs w:val="34"/>
          <w:rtl/>
          <w:lang w:bidi="ar-MA"/>
        </w:rPr>
        <w:t>ة</w:t>
      </w:r>
    </w:p>
    <w:p w14:paraId="43DE53ED" w14:textId="77777777" w:rsidR="00460E3C" w:rsidRPr="00307B0F" w:rsidRDefault="00460E3C" w:rsidP="00307B0F">
      <w:pPr>
        <w:bidi/>
        <w:spacing w:after="120" w:line="240" w:lineRule="auto"/>
        <w:jc w:val="both"/>
        <w:rPr>
          <w:rFonts w:ascii="Arabic Typesetting" w:hAnsi="Arabic Typesetting" w:cs="Traditional Arabic"/>
          <w:b/>
          <w:sz w:val="36"/>
          <w:szCs w:val="34"/>
        </w:rPr>
      </w:pPr>
    </w:p>
    <w:p w14:paraId="434678CC" w14:textId="4A774A7B" w:rsidR="001B0D32" w:rsidRPr="00307B0F" w:rsidRDefault="00540D61" w:rsidP="00307B0F">
      <w:pPr>
        <w:bidi/>
        <w:spacing w:after="120" w:line="240" w:lineRule="auto"/>
        <w:jc w:val="both"/>
        <w:rPr>
          <w:rFonts w:ascii="Arabic Typesetting" w:hAnsi="Arabic Typesetting" w:cs="Traditional Arabic"/>
          <w:sz w:val="32"/>
          <w:szCs w:val="34"/>
          <w:rtl/>
        </w:rPr>
      </w:pPr>
      <w:r w:rsidRPr="00307B0F">
        <w:rPr>
          <w:rFonts w:ascii="Arabic Typesetting" w:hAnsi="Arabic Typesetting" w:cs="Traditional Arabic"/>
          <w:b/>
          <w:sz w:val="36"/>
          <w:szCs w:val="34"/>
          <w:rtl/>
        </w:rPr>
        <w:t xml:space="preserve"> </w:t>
      </w:r>
      <w:r w:rsidR="002F3ACE" w:rsidRPr="00307B0F">
        <w:rPr>
          <w:rFonts w:ascii="Arabic Typesetting" w:hAnsi="Arabic Typesetting" w:cs="Traditional Arabic" w:hint="cs"/>
          <w:sz w:val="32"/>
          <w:szCs w:val="34"/>
          <w:rtl/>
          <w:lang w:bidi="ar-MA"/>
        </w:rPr>
        <w:t xml:space="preserve">إن الأخذ بالحساب القطعي اليوم "وسيلة لإثبات الشهور: من باب "قياس الأولى"، بمعنى أن السنة التي شرعت لنا الأخذ بوسيلة أدنى، لما يحيط بها من الشك والاحتمال - وهي الرؤية </w:t>
      </w:r>
      <w:r w:rsidR="002F3ACE" w:rsidRPr="00307B0F">
        <w:rPr>
          <w:rFonts w:ascii="Arabic Typesetting" w:hAnsi="Arabic Typesetting" w:cs="Traditional Arabic"/>
          <w:sz w:val="32"/>
          <w:szCs w:val="34"/>
          <w:rtl/>
          <w:lang w:bidi="ar-MA"/>
        </w:rPr>
        <w:t>–</w:t>
      </w:r>
      <w:r w:rsidR="002F3ACE" w:rsidRPr="00307B0F">
        <w:rPr>
          <w:rFonts w:ascii="Arabic Typesetting" w:hAnsi="Arabic Typesetting" w:cs="Traditional Arabic" w:hint="cs"/>
          <w:sz w:val="32"/>
          <w:szCs w:val="34"/>
          <w:rtl/>
          <w:lang w:bidi="ar-MA"/>
        </w:rPr>
        <w:t xml:space="preserve"> لا ترفض وسيلة أعلى وأكمل وأوفى بتحقيق المقصود، والخروج بالأمة من الاختلاف الشديد في تحديد بداية صيامها وفطرها </w:t>
      </w:r>
      <w:proofErr w:type="spellStart"/>
      <w:r w:rsidR="00BD1BB2" w:rsidRPr="00307B0F">
        <w:rPr>
          <w:rFonts w:ascii="Arabic Typesetting" w:hAnsi="Arabic Typesetting" w:cs="Traditional Arabic" w:hint="cs"/>
          <w:sz w:val="32"/>
          <w:szCs w:val="34"/>
          <w:rtl/>
          <w:lang w:bidi="ar-MA"/>
        </w:rPr>
        <w:t>و</w:t>
      </w:r>
      <w:r w:rsidR="002F3ACE" w:rsidRPr="00307B0F">
        <w:rPr>
          <w:rFonts w:ascii="Arabic Typesetting" w:hAnsi="Arabic Typesetting" w:cs="Traditional Arabic" w:hint="cs"/>
          <w:sz w:val="32"/>
          <w:szCs w:val="34"/>
          <w:rtl/>
          <w:lang w:bidi="ar-MA"/>
        </w:rPr>
        <w:t>أضحاها</w:t>
      </w:r>
      <w:proofErr w:type="spellEnd"/>
      <w:r w:rsidR="002F3ACE" w:rsidRPr="00307B0F">
        <w:rPr>
          <w:rFonts w:ascii="Arabic Typesetting" w:hAnsi="Arabic Typesetting" w:cs="Traditional Arabic" w:hint="cs"/>
          <w:sz w:val="32"/>
          <w:szCs w:val="34"/>
          <w:rtl/>
          <w:lang w:bidi="ar-MA"/>
        </w:rPr>
        <w:t>، إلى الوحدة المنشودة في شعائرها وعباداتها، المتصلة بأخص أمور دينها، وألصقها بحياتها وكيانها الروحي، وهي وسيلة الحساب القطعي"</w:t>
      </w:r>
      <w:r w:rsidR="00307B0F" w:rsidRPr="00307B0F">
        <w:rPr>
          <w:rStyle w:val="a8"/>
          <w:rtl/>
        </w:rPr>
        <w:t>(</w:t>
      </w:r>
      <w:r w:rsidR="002F3ACE" w:rsidRPr="00307B0F">
        <w:rPr>
          <w:rStyle w:val="a8"/>
          <w:rtl/>
        </w:rPr>
        <w:footnoteReference w:id="89"/>
      </w:r>
      <w:r w:rsidR="00307B0F" w:rsidRPr="00307B0F">
        <w:rPr>
          <w:rStyle w:val="a8"/>
          <w:rtl/>
        </w:rPr>
        <w:t>)</w:t>
      </w:r>
      <w:r w:rsidR="006B608B" w:rsidRPr="00307B0F">
        <w:rPr>
          <w:rFonts w:ascii="Arabic Typesetting" w:hAnsi="Arabic Typesetting" w:cs="Traditional Arabic" w:hint="cs"/>
          <w:sz w:val="32"/>
          <w:szCs w:val="34"/>
          <w:rtl/>
          <w:lang w:bidi="ar-MA"/>
        </w:rPr>
        <w:t>،</w:t>
      </w:r>
      <w:r w:rsidR="006B608B" w:rsidRPr="00307B0F">
        <w:rPr>
          <w:rFonts w:ascii="Arabic Typesetting" w:hAnsi="Arabic Typesetting" w:cs="Traditional Arabic" w:hint="cs"/>
          <w:b/>
          <w:sz w:val="36"/>
          <w:szCs w:val="34"/>
          <w:rtl/>
        </w:rPr>
        <w:t xml:space="preserve"> </w:t>
      </w:r>
      <w:r w:rsidR="006B608B" w:rsidRPr="00307B0F">
        <w:rPr>
          <w:rFonts w:ascii="Arabic Typesetting" w:hAnsi="Arabic Typesetting" w:cs="Traditional Arabic" w:hint="cs"/>
          <w:sz w:val="32"/>
          <w:szCs w:val="34"/>
          <w:rtl/>
        </w:rPr>
        <w:t>كما أن الأحاديث الصحيحة أثبتت أن شهر</w:t>
      </w:r>
      <w:r w:rsidR="00CF6C23" w:rsidRPr="00307B0F">
        <w:rPr>
          <w:rFonts w:ascii="Arabic Typesetting" w:hAnsi="Arabic Typesetting" w:cs="Traditional Arabic" w:hint="cs"/>
          <w:sz w:val="32"/>
          <w:szCs w:val="34"/>
          <w:rtl/>
        </w:rPr>
        <w:t xml:space="preserve"> رمضان يثبت بواحدة من ثلاث طرق:</w:t>
      </w:r>
    </w:p>
    <w:p w14:paraId="019511D0" w14:textId="77777777" w:rsidR="00840E05" w:rsidRPr="00307B0F" w:rsidRDefault="006B608B" w:rsidP="00307B0F">
      <w:pPr>
        <w:pStyle w:val="ab"/>
        <w:numPr>
          <w:ilvl w:val="0"/>
          <w:numId w:val="38"/>
        </w:numPr>
        <w:bidi/>
        <w:spacing w:after="120" w:line="240" w:lineRule="auto"/>
        <w:ind w:left="0" w:firstLine="0"/>
        <w:jc w:val="both"/>
        <w:rPr>
          <w:rFonts w:ascii="Arabic Typesetting" w:hAnsi="Arabic Typesetting" w:cs="Traditional Arabic"/>
          <w:b/>
          <w:sz w:val="36"/>
          <w:szCs w:val="34"/>
        </w:rPr>
      </w:pPr>
      <w:r w:rsidRPr="00307B0F">
        <w:rPr>
          <w:rFonts w:ascii="Arabic Typesetting" w:hAnsi="Arabic Typesetting" w:cs="Traditional Arabic" w:hint="cs"/>
          <w:sz w:val="32"/>
          <w:szCs w:val="34"/>
          <w:rtl/>
        </w:rPr>
        <w:t>رؤية الهل</w:t>
      </w:r>
      <w:r w:rsidR="001B0D32" w:rsidRPr="00307B0F">
        <w:rPr>
          <w:rFonts w:ascii="Arabic Typesetting" w:hAnsi="Arabic Typesetting" w:cs="Traditional Arabic" w:hint="cs"/>
          <w:sz w:val="32"/>
          <w:szCs w:val="34"/>
          <w:rtl/>
        </w:rPr>
        <w:t>ال</w:t>
      </w:r>
      <w:r w:rsidR="00914CE3" w:rsidRPr="00307B0F">
        <w:rPr>
          <w:rFonts w:ascii="Arabic Typesetting" w:hAnsi="Arabic Typesetting" w:cs="Traditional Arabic" w:hint="cs"/>
          <w:sz w:val="32"/>
          <w:szCs w:val="34"/>
          <w:rtl/>
        </w:rPr>
        <w:t xml:space="preserve"> </w:t>
      </w:r>
    </w:p>
    <w:p w14:paraId="4ED91B06" w14:textId="77777777" w:rsidR="001B0D32" w:rsidRPr="00307B0F" w:rsidRDefault="001B0D32" w:rsidP="00307B0F">
      <w:pPr>
        <w:pStyle w:val="ab"/>
        <w:numPr>
          <w:ilvl w:val="0"/>
          <w:numId w:val="38"/>
        </w:numPr>
        <w:bidi/>
        <w:spacing w:after="120" w:line="240" w:lineRule="auto"/>
        <w:ind w:left="0" w:firstLine="0"/>
        <w:jc w:val="both"/>
        <w:rPr>
          <w:rFonts w:ascii="Arabic Typesetting" w:hAnsi="Arabic Typesetting" w:cs="Traditional Arabic"/>
          <w:b/>
          <w:sz w:val="36"/>
          <w:szCs w:val="34"/>
        </w:rPr>
      </w:pPr>
      <w:r w:rsidRPr="00307B0F">
        <w:rPr>
          <w:rFonts w:ascii="Arabic Typesetting" w:hAnsi="Arabic Typesetting" w:cs="Traditional Arabic" w:hint="cs"/>
          <w:sz w:val="32"/>
          <w:szCs w:val="34"/>
          <w:rtl/>
        </w:rPr>
        <w:t>إكمال عدة شعبان ثلاثين</w:t>
      </w:r>
    </w:p>
    <w:p w14:paraId="79EE9370" w14:textId="77777777" w:rsidR="002C1F6A" w:rsidRPr="00307B0F" w:rsidRDefault="001B0D32" w:rsidP="00307B0F">
      <w:pPr>
        <w:pStyle w:val="ab"/>
        <w:numPr>
          <w:ilvl w:val="0"/>
          <w:numId w:val="38"/>
        </w:numPr>
        <w:bidi/>
        <w:spacing w:after="120" w:line="240" w:lineRule="auto"/>
        <w:ind w:left="0" w:firstLine="0"/>
        <w:jc w:val="both"/>
        <w:rPr>
          <w:rFonts w:ascii="Arabic Typesetting" w:hAnsi="Arabic Typesetting" w:cs="Traditional Arabic"/>
          <w:b/>
          <w:sz w:val="36"/>
          <w:szCs w:val="34"/>
          <w:rtl/>
        </w:rPr>
      </w:pPr>
      <w:r w:rsidRPr="00307B0F">
        <w:rPr>
          <w:rFonts w:ascii="Arabic Typesetting" w:hAnsi="Arabic Typesetting" w:cs="Traditional Arabic" w:hint="cs"/>
          <w:sz w:val="32"/>
          <w:szCs w:val="34"/>
          <w:rtl/>
        </w:rPr>
        <w:t>أو التقدير للهلال.</w:t>
      </w:r>
    </w:p>
    <w:p w14:paraId="509B2852" w14:textId="58CA296B" w:rsidR="00B83328" w:rsidRDefault="00BD1BB2" w:rsidP="00307B0F">
      <w:pPr>
        <w:pStyle w:val="ac"/>
        <w:bidi/>
        <w:spacing w:after="120" w:afterAutospacing="0"/>
        <w:jc w:val="both"/>
        <w:rPr>
          <w:rFonts w:ascii="Segoe UI" w:hAnsi="Segoe UI" w:cs="Traditional Arabic"/>
          <w:szCs w:val="34"/>
          <w:rtl/>
        </w:rPr>
      </w:pPr>
      <w:r w:rsidRPr="00307B0F">
        <w:rPr>
          <w:rFonts w:ascii="Arabic Typesetting" w:hAnsi="Arabic Typesetting" w:cs="Traditional Arabic" w:hint="cs"/>
          <w:sz w:val="32"/>
          <w:szCs w:val="34"/>
          <w:rtl/>
        </w:rPr>
        <w:t>ف</w:t>
      </w:r>
      <w:r w:rsidR="00540D61" w:rsidRPr="00307B0F">
        <w:rPr>
          <w:rFonts w:ascii="Arabic Typesetting" w:hAnsi="Arabic Typesetting" w:cs="Traditional Arabic"/>
          <w:sz w:val="32"/>
          <w:szCs w:val="34"/>
          <w:rtl/>
        </w:rPr>
        <w:t>رؤية الهلال هي الأصل في إثبات دخول الشهر، ويستعان بالحساب الفلكي في إثبات الأهلة بالرؤية، وذلك بتحديد ظروف الرؤية في اليوم والساعة والجهة وهيئة الهلال ولكن لا ي</w:t>
      </w:r>
      <w:r w:rsidR="00B211A3" w:rsidRPr="00307B0F">
        <w:rPr>
          <w:rFonts w:ascii="Arabic Typesetting" w:hAnsi="Arabic Typesetting" w:cs="Traditional Arabic" w:hint="cs"/>
          <w:sz w:val="32"/>
          <w:szCs w:val="34"/>
          <w:rtl/>
        </w:rPr>
        <w:t>ُ</w:t>
      </w:r>
      <w:r w:rsidR="00540D61" w:rsidRPr="00307B0F">
        <w:rPr>
          <w:rFonts w:ascii="Arabic Typesetting" w:hAnsi="Arabic Typesetting" w:cs="Traditional Arabic"/>
          <w:sz w:val="32"/>
          <w:szCs w:val="34"/>
          <w:rtl/>
        </w:rPr>
        <w:t>كت</w:t>
      </w:r>
      <w:r w:rsidR="00B211A3" w:rsidRPr="00307B0F">
        <w:rPr>
          <w:rFonts w:ascii="Arabic Typesetting" w:hAnsi="Arabic Typesetting" w:cs="Traditional Arabic" w:hint="cs"/>
          <w:sz w:val="32"/>
          <w:szCs w:val="34"/>
          <w:rtl/>
        </w:rPr>
        <w:t>ـ</w:t>
      </w:r>
      <w:r w:rsidR="00540D61" w:rsidRPr="00307B0F">
        <w:rPr>
          <w:rFonts w:ascii="Arabic Typesetting" w:hAnsi="Arabic Typesetting" w:cs="Traditional Arabic"/>
          <w:sz w:val="32"/>
          <w:szCs w:val="34"/>
          <w:rtl/>
        </w:rPr>
        <w:t>فى بالحساب للإثبات، بل لا بد من الشهادة المعتبرة على رؤيته، فإن دل الحساب على إمكانية الرؤية وعدم الموانع الفلكية ولم ي</w:t>
      </w:r>
      <w:r w:rsidR="00B211A3" w:rsidRPr="00307B0F">
        <w:rPr>
          <w:rFonts w:ascii="Arabic Typesetting" w:hAnsi="Arabic Typesetting" w:cs="Traditional Arabic" w:hint="cs"/>
          <w:sz w:val="32"/>
          <w:szCs w:val="34"/>
          <w:rtl/>
        </w:rPr>
        <w:t>ُ</w:t>
      </w:r>
      <w:r w:rsidR="00540D61" w:rsidRPr="00307B0F">
        <w:rPr>
          <w:rFonts w:ascii="Arabic Typesetting" w:hAnsi="Arabic Typesetting" w:cs="Traditional Arabic"/>
          <w:sz w:val="32"/>
          <w:szCs w:val="34"/>
          <w:rtl/>
        </w:rPr>
        <w:t>ر الهلال وجب إكمال عدة الشهر ثلاث</w:t>
      </w:r>
      <w:r w:rsidR="00B211A3" w:rsidRPr="00307B0F">
        <w:rPr>
          <w:rFonts w:ascii="Arabic Typesetting" w:hAnsi="Arabic Typesetting" w:cs="Traditional Arabic" w:hint="cs"/>
          <w:sz w:val="32"/>
          <w:szCs w:val="34"/>
          <w:rtl/>
        </w:rPr>
        <w:t>ين</w:t>
      </w:r>
      <w:r w:rsidR="00540D61" w:rsidRPr="00307B0F">
        <w:rPr>
          <w:rFonts w:cs="Traditional Arabic" w:hint="cs"/>
          <w:szCs w:val="34"/>
          <w:rtl/>
          <w:lang w:bidi="ar-MA"/>
        </w:rPr>
        <w:t xml:space="preserve"> </w:t>
      </w:r>
      <w:r w:rsidR="00B211A3" w:rsidRPr="00307B0F">
        <w:rPr>
          <w:rFonts w:cs="Traditional Arabic" w:hint="cs"/>
          <w:szCs w:val="34"/>
          <w:rtl/>
          <w:lang w:bidi="ar-MA"/>
        </w:rPr>
        <w:t>يوما.</w:t>
      </w:r>
      <w:r w:rsidR="00B83328" w:rsidRPr="00307B0F">
        <w:rPr>
          <w:rFonts w:ascii="Segoe UI" w:hAnsi="Segoe UI" w:cs="Traditional Arabic"/>
          <w:szCs w:val="34"/>
          <w:rtl/>
        </w:rPr>
        <w:t xml:space="preserve"> </w:t>
      </w:r>
    </w:p>
    <w:p w14:paraId="5EA3D6C5" w14:textId="77777777" w:rsidR="00A42A89" w:rsidRPr="00307B0F" w:rsidRDefault="00A42A89" w:rsidP="00A42A89">
      <w:pPr>
        <w:pStyle w:val="ac"/>
        <w:bidi/>
        <w:spacing w:after="120" w:afterAutospacing="0"/>
        <w:jc w:val="both"/>
        <w:rPr>
          <w:rFonts w:ascii="Segoe UI" w:hAnsi="Segoe UI" w:cs="Traditional Arabic"/>
          <w:szCs w:val="34"/>
          <w:rtl/>
        </w:rPr>
      </w:pPr>
    </w:p>
    <w:p w14:paraId="6B66BCB6" w14:textId="77777777" w:rsidR="00B83328" w:rsidRPr="00A42A89" w:rsidRDefault="00B83328" w:rsidP="00307B0F">
      <w:pPr>
        <w:pStyle w:val="ac"/>
        <w:bidi/>
        <w:spacing w:after="120" w:afterAutospacing="0"/>
        <w:jc w:val="both"/>
        <w:rPr>
          <w:rFonts w:ascii="Arabic Typesetting" w:hAnsi="Arabic Typesetting" w:cs="Traditional Arabic"/>
          <w:b/>
          <w:bCs/>
          <w:sz w:val="32"/>
          <w:szCs w:val="34"/>
        </w:rPr>
      </w:pPr>
      <w:r w:rsidRPr="00A42A89">
        <w:rPr>
          <w:rFonts w:ascii="Arabic Typesetting" w:hAnsi="Arabic Typesetting" w:cs="Traditional Arabic"/>
          <w:b/>
          <w:bCs/>
          <w:sz w:val="32"/>
          <w:szCs w:val="34"/>
          <w:rtl/>
        </w:rPr>
        <w:t>ومع ميلي للعمل بالحساب في إثبات الأهلة، وجب "الأخذ بحقائق ثلاثًا، ينبغي ألا يختلف عليها</w:t>
      </w:r>
      <w:r w:rsidRPr="00A42A89">
        <w:rPr>
          <w:rFonts w:ascii="Arabic Typesetting" w:hAnsi="Arabic Typesetting" w:cs="Traditional Arabic"/>
          <w:b/>
          <w:bCs/>
          <w:sz w:val="32"/>
          <w:szCs w:val="34"/>
        </w:rPr>
        <w:t>:</w:t>
      </w:r>
    </w:p>
    <w:p w14:paraId="5F6273AC" w14:textId="77777777" w:rsidR="00B83328" w:rsidRPr="00307B0F" w:rsidRDefault="00B83328" w:rsidP="00307B0F">
      <w:pPr>
        <w:pStyle w:val="ac"/>
        <w:numPr>
          <w:ilvl w:val="0"/>
          <w:numId w:val="35"/>
        </w:numPr>
        <w:bidi/>
        <w:spacing w:after="120" w:afterAutospacing="0"/>
        <w:ind w:left="0" w:firstLine="0"/>
        <w:jc w:val="both"/>
        <w:rPr>
          <w:rFonts w:ascii="Arabic Typesetting" w:hAnsi="Arabic Typesetting" w:cs="Traditional Arabic"/>
          <w:sz w:val="32"/>
          <w:szCs w:val="34"/>
        </w:rPr>
      </w:pPr>
      <w:r w:rsidRPr="00307B0F">
        <w:rPr>
          <w:rFonts w:ascii="Arabic Typesetting" w:hAnsi="Arabic Typesetting" w:cs="Traditional Arabic"/>
          <w:sz w:val="32"/>
          <w:szCs w:val="34"/>
          <w:rtl/>
        </w:rPr>
        <w:t>أن في هذا الأمر ـ أعني ما يتعلق بإثبات دخول الشهر ـ سعة ومرونة بالنظر إلى نصوص الشرع وأحكامه، واختلاف العلماء في هذا المقام توسعة ورحمة للأمة. فمَنْ أثبتَ دخول الشهر بعدل أو عدلين، أو اشترط جمًا غفيرًا لم يبعد عما قال به بعض فقهاء الأمة المعتبرين، بل مَنْ قال بالحساب وجد له في السلف قائلاً، منذ عهد التابعين فمَنْ بعدهم. ومن اعتبر اختلاف المطالع، ومَنْ لم يعتبرها له سلفه، وله دليله، فلا يجوز أن ينكر على من أخذ بأحد هذه المذاهب والاجتهادات، وإن رآها هو خطأ، إذ القاعدة: "أن لا إنكار في المسائل الاجتهادية".</w:t>
      </w:r>
    </w:p>
    <w:p w14:paraId="5EFC7A81" w14:textId="2D90741A" w:rsidR="009B3399" w:rsidRPr="00307B0F" w:rsidRDefault="00B83328" w:rsidP="00307B0F">
      <w:pPr>
        <w:pStyle w:val="ac"/>
        <w:numPr>
          <w:ilvl w:val="0"/>
          <w:numId w:val="35"/>
        </w:numPr>
        <w:bidi/>
        <w:spacing w:after="120" w:afterAutospacing="0"/>
        <w:ind w:left="0" w:firstLine="0"/>
        <w:jc w:val="both"/>
        <w:rPr>
          <w:rFonts w:ascii="Arabic Typesetting" w:hAnsi="Arabic Typesetting" w:cs="Traditional Arabic"/>
          <w:sz w:val="32"/>
          <w:szCs w:val="34"/>
          <w:rtl/>
        </w:rPr>
      </w:pPr>
      <w:r w:rsidRPr="00307B0F">
        <w:rPr>
          <w:rFonts w:ascii="Arabic Typesetting" w:hAnsi="Arabic Typesetting" w:cs="Traditional Arabic"/>
          <w:sz w:val="32"/>
          <w:szCs w:val="34"/>
          <w:rtl/>
        </w:rPr>
        <w:t>أن الخطأ في مثل هذه الأمور مغتفر، فلو أخطأ الشاهد الذي شهد بأنه رأى هلال رمضان، أو شوال، وترتب عليه أن صام الناس يومًا من شعبان أو أفطروا يومًا من رمضان، فإن الله تعالى أهلٌ لأن يغفر لهم خطأهم، وقد علمهم أن يدعوا فيقولوا:</w:t>
      </w:r>
      <w:r w:rsidR="0017305C" w:rsidRPr="00307B0F">
        <w:rPr>
          <w:rFonts w:ascii="Arabic Typesetting" w:hAnsi="Arabic Typesetting" w:cs="Traditional Arabic"/>
          <w:sz w:val="32"/>
          <w:szCs w:val="34"/>
          <w:rtl/>
        </w:rPr>
        <w:t xml:space="preserve"> </w:t>
      </w:r>
      <w:r w:rsidR="00A42A89" w:rsidRPr="00A42A89">
        <w:rPr>
          <w:rFonts w:ascii="Arabic Typesetting" w:hAnsi="Arabic Typesetting" w:cs="Traditional Arabic"/>
          <w:sz w:val="32"/>
          <w:szCs w:val="34"/>
          <w:rtl/>
        </w:rPr>
        <w:t>{رَبَّنَا لَا تُؤَاخِذْنَا إِنْ نَسِينَا أَوْ أَخْطَأْنَا} [البقرة: 286]</w:t>
      </w:r>
      <w:r w:rsidR="00A42A89" w:rsidRPr="00A42A89">
        <w:rPr>
          <w:rStyle w:val="a8"/>
          <w:rFonts w:ascii="Arabic Typesetting" w:eastAsiaTheme="minorHAnsi" w:hAnsi="Arabic Typesetting" w:cs="Traditional Arabic"/>
          <w:sz w:val="32"/>
          <w:szCs w:val="34"/>
          <w:vertAlign w:val="baseline"/>
          <w:rtl/>
        </w:rPr>
        <w:t xml:space="preserve"> </w:t>
      </w:r>
      <w:r w:rsidR="00307B0F" w:rsidRPr="00307B0F">
        <w:rPr>
          <w:rStyle w:val="a8"/>
          <w:rFonts w:asciiTheme="minorHAnsi" w:eastAsiaTheme="minorHAnsi" w:hAnsiTheme="minorHAnsi" w:cstheme="minorBidi"/>
          <w:sz w:val="22"/>
          <w:szCs w:val="22"/>
          <w:rtl/>
          <w:lang w:eastAsia="en-US"/>
        </w:rPr>
        <w:t>(</w:t>
      </w:r>
      <w:r w:rsidRPr="00307B0F">
        <w:rPr>
          <w:rStyle w:val="a8"/>
          <w:rFonts w:asciiTheme="minorHAnsi" w:eastAsiaTheme="minorHAnsi" w:hAnsiTheme="minorHAnsi" w:cstheme="minorBidi"/>
          <w:sz w:val="22"/>
          <w:szCs w:val="22"/>
          <w:rtl/>
          <w:lang w:eastAsia="en-US"/>
        </w:rPr>
        <w:footnoteReference w:id="90"/>
      </w:r>
      <w:r w:rsidR="00307B0F" w:rsidRPr="00307B0F">
        <w:rPr>
          <w:rStyle w:val="a8"/>
          <w:rFonts w:asciiTheme="minorHAnsi" w:eastAsiaTheme="minorHAnsi" w:hAnsiTheme="minorHAnsi" w:cstheme="minorBidi"/>
          <w:sz w:val="22"/>
          <w:szCs w:val="22"/>
          <w:rtl/>
          <w:lang w:eastAsia="en-US"/>
        </w:rPr>
        <w:t>)</w:t>
      </w:r>
      <w:r w:rsidR="00B5746E" w:rsidRPr="00307B0F">
        <w:rPr>
          <w:rFonts w:ascii="Arabic Typesetting" w:hAnsi="Arabic Typesetting" w:cs="Traditional Arabic" w:hint="cs"/>
          <w:sz w:val="32"/>
          <w:szCs w:val="34"/>
          <w:rtl/>
        </w:rPr>
        <w:t xml:space="preserve">، </w:t>
      </w:r>
      <w:r w:rsidR="009B3399" w:rsidRPr="00307B0F">
        <w:rPr>
          <w:rFonts w:ascii="Arabic Typesetting" w:hAnsi="Arabic Typesetting" w:cs="Traditional Arabic"/>
          <w:sz w:val="32"/>
          <w:szCs w:val="34"/>
          <w:rtl/>
        </w:rPr>
        <w:t>ف</w:t>
      </w:r>
      <w:r w:rsidRPr="00307B0F">
        <w:rPr>
          <w:rFonts w:ascii="Arabic Typesetting" w:hAnsi="Arabic Typesetting" w:cs="Traditional Arabic"/>
          <w:sz w:val="32"/>
          <w:szCs w:val="34"/>
          <w:rtl/>
        </w:rPr>
        <w:t xml:space="preserve">لو أخطأوا في هلال </w:t>
      </w:r>
      <w:r w:rsidRPr="00307B0F">
        <w:rPr>
          <w:rFonts w:ascii="Arabic Typesetting" w:hAnsi="Arabic Typesetting" w:cs="Traditional Arabic"/>
          <w:sz w:val="32"/>
          <w:szCs w:val="34"/>
          <w:rtl/>
        </w:rPr>
        <w:lastRenderedPageBreak/>
        <w:t>ذي الحجة، ووقفوا بعرفة يوم الثامن أو العاشر، في الواقع ونفس الأمر، فإن حجهم صحيح ومقبول، كما قرر ذلك شيخ الإسلام ابن تيمية وغيره</w:t>
      </w:r>
      <w:r w:rsidRPr="00307B0F">
        <w:rPr>
          <w:rFonts w:ascii="Arabic Typesetting" w:hAnsi="Arabic Typesetting" w:cs="Traditional Arabic"/>
          <w:sz w:val="32"/>
          <w:szCs w:val="34"/>
        </w:rPr>
        <w:t>.</w:t>
      </w:r>
    </w:p>
    <w:p w14:paraId="16F48BB8" w14:textId="19C2D8B9" w:rsidR="00B83328" w:rsidRDefault="00B83328" w:rsidP="00307B0F">
      <w:pPr>
        <w:pStyle w:val="ac"/>
        <w:numPr>
          <w:ilvl w:val="0"/>
          <w:numId w:val="36"/>
        </w:numPr>
        <w:bidi/>
        <w:spacing w:after="120" w:afterAutospacing="0"/>
        <w:ind w:left="0" w:firstLine="0"/>
        <w:jc w:val="both"/>
        <w:rPr>
          <w:rFonts w:ascii="Arabic Typesetting" w:hAnsi="Arabic Typesetting" w:cs="Traditional Arabic"/>
          <w:sz w:val="32"/>
          <w:szCs w:val="34"/>
        </w:rPr>
      </w:pPr>
      <w:r w:rsidRPr="00307B0F">
        <w:rPr>
          <w:rFonts w:ascii="Arabic Typesetting" w:hAnsi="Arabic Typesetting" w:cs="Traditional Arabic"/>
          <w:sz w:val="32"/>
          <w:szCs w:val="34"/>
          <w:rtl/>
        </w:rPr>
        <w:t>أن السعي إلى وحدة المسلمين في صيامهم وفطرهم، وسائر شعائرهم وشرائعهم، أمرٌ مطلوب دائما، ولا ينبغي اليأس من الوصول إليه، ولا من إزالة العوائق دونه، ولكن الذي يجب ت</w:t>
      </w:r>
      <w:r w:rsidR="009B3399" w:rsidRPr="00307B0F">
        <w:rPr>
          <w:rFonts w:ascii="Arabic Typesetting" w:hAnsi="Arabic Typesetting" w:cs="Traditional Arabic"/>
          <w:sz w:val="32"/>
          <w:szCs w:val="34"/>
          <w:rtl/>
        </w:rPr>
        <w:t>أكيده وعدم التفريط فيه بحال، هو</w:t>
      </w:r>
      <w:r w:rsidRPr="00307B0F">
        <w:rPr>
          <w:rFonts w:ascii="Arabic Typesetting" w:hAnsi="Arabic Typesetting" w:cs="Traditional Arabic"/>
          <w:sz w:val="32"/>
          <w:szCs w:val="34"/>
          <w:rtl/>
        </w:rPr>
        <w:t xml:space="preserve"> أننا إذا لم نصل إلى الوحدة الكلية العامة بين أقطار المسلمين في أنحاء العالم، فعلى الأقل يجب أن نحرص على الوحدة الجزئية الخاصة بين أبناء الإسلام في القطر الواحد</w:t>
      </w:r>
      <w:r w:rsidR="009B3399" w:rsidRPr="00307B0F">
        <w:rPr>
          <w:rFonts w:ascii="Arabic Typesetting" w:hAnsi="Arabic Typesetting" w:cs="Traditional Arabic"/>
          <w:sz w:val="32"/>
          <w:szCs w:val="34"/>
          <w:rtl/>
        </w:rPr>
        <w:t xml:space="preserve">، </w:t>
      </w:r>
      <w:r w:rsidRPr="00307B0F">
        <w:rPr>
          <w:rFonts w:ascii="Arabic Typesetting" w:hAnsi="Arabic Typesetting" w:cs="Traditional Arabic"/>
          <w:sz w:val="32"/>
          <w:szCs w:val="34"/>
          <w:rtl/>
        </w:rPr>
        <w:t>فلا يجوز أن نقبل بأن ينقسم أبناء البلد الواحد، أو المدينة الواحدة، فيصوم فريقٌ اليوم على أنه من رمضان، ويفطر آخرون على أنه من شعبان، وفي آخر الشهر تصومُ جماعة، وتعيد أخرى، فهذا وضع غير مقبول</w:t>
      </w:r>
      <w:r w:rsidRPr="00307B0F">
        <w:rPr>
          <w:rFonts w:ascii="Arabic Typesetting" w:hAnsi="Arabic Typesetting" w:cs="Traditional Arabic"/>
          <w:sz w:val="32"/>
          <w:szCs w:val="34"/>
        </w:rPr>
        <w:t>.</w:t>
      </w:r>
    </w:p>
    <w:p w14:paraId="6300EB6D" w14:textId="77777777" w:rsidR="00A42A89" w:rsidRPr="00307B0F" w:rsidRDefault="00A42A89" w:rsidP="00A42A89">
      <w:pPr>
        <w:pStyle w:val="ac"/>
        <w:numPr>
          <w:ilvl w:val="0"/>
          <w:numId w:val="36"/>
        </w:numPr>
        <w:bidi/>
        <w:spacing w:after="120" w:afterAutospacing="0"/>
        <w:ind w:left="0" w:firstLine="0"/>
        <w:jc w:val="both"/>
        <w:rPr>
          <w:rFonts w:ascii="Arabic Typesetting" w:hAnsi="Arabic Typesetting" w:cs="Traditional Arabic"/>
          <w:sz w:val="32"/>
          <w:szCs w:val="34"/>
          <w:rtl/>
        </w:rPr>
      </w:pPr>
    </w:p>
    <w:p w14:paraId="3EA0D80D" w14:textId="47530E01" w:rsidR="00B83328" w:rsidRPr="00307B0F" w:rsidRDefault="00B83328" w:rsidP="00307B0F">
      <w:pPr>
        <w:pStyle w:val="ac"/>
        <w:bidi/>
        <w:spacing w:after="120" w:afterAutospacing="0"/>
        <w:jc w:val="both"/>
        <w:rPr>
          <w:rFonts w:ascii="Arabic Typesetting" w:hAnsi="Arabic Typesetting" w:cs="Traditional Arabic"/>
          <w:sz w:val="32"/>
          <w:szCs w:val="34"/>
          <w:rtl/>
        </w:rPr>
      </w:pPr>
      <w:r w:rsidRPr="00307B0F">
        <w:rPr>
          <w:rFonts w:ascii="Arabic Typesetting" w:hAnsi="Arabic Typesetting" w:cs="Traditional Arabic"/>
          <w:sz w:val="32"/>
          <w:szCs w:val="34"/>
          <w:rtl/>
        </w:rPr>
        <w:t>فمن المتفق عليه أن حكم الحاكم، أو قرار ولي الأمر يرفع الخلاف في الأمور المختلف فيها</w:t>
      </w:r>
      <w:r w:rsidRPr="00307B0F">
        <w:rPr>
          <w:rFonts w:ascii="Arabic Typesetting" w:hAnsi="Arabic Typesetting" w:cs="Traditional Arabic"/>
          <w:sz w:val="32"/>
          <w:szCs w:val="34"/>
        </w:rPr>
        <w:t>.</w:t>
      </w:r>
      <w:r w:rsidR="009B3399" w:rsidRPr="00307B0F">
        <w:rPr>
          <w:rFonts w:ascii="Arabic Typesetting" w:hAnsi="Arabic Typesetting" w:cs="Traditional Arabic"/>
          <w:sz w:val="32"/>
          <w:szCs w:val="34"/>
          <w:rtl/>
        </w:rPr>
        <w:t>"</w:t>
      </w:r>
      <w:r w:rsidR="00307B0F" w:rsidRPr="00307B0F">
        <w:rPr>
          <w:rStyle w:val="a8"/>
          <w:rFonts w:asciiTheme="minorHAnsi" w:eastAsiaTheme="minorHAnsi" w:hAnsiTheme="minorHAnsi" w:cstheme="minorBidi"/>
          <w:sz w:val="22"/>
          <w:szCs w:val="22"/>
          <w:rtl/>
          <w:lang w:eastAsia="en-US"/>
        </w:rPr>
        <w:t>(</w:t>
      </w:r>
      <w:r w:rsidR="009B3399" w:rsidRPr="00307B0F">
        <w:rPr>
          <w:rStyle w:val="a8"/>
          <w:rFonts w:asciiTheme="minorHAnsi" w:eastAsiaTheme="minorHAnsi" w:hAnsiTheme="minorHAnsi" w:cstheme="minorBidi"/>
          <w:sz w:val="22"/>
          <w:szCs w:val="22"/>
          <w:rtl/>
          <w:lang w:eastAsia="en-US"/>
        </w:rPr>
        <w:footnoteReference w:id="91"/>
      </w:r>
      <w:r w:rsidR="00307B0F" w:rsidRPr="00307B0F">
        <w:rPr>
          <w:rStyle w:val="a8"/>
          <w:rFonts w:asciiTheme="minorHAnsi" w:eastAsiaTheme="minorHAnsi" w:hAnsiTheme="minorHAnsi" w:cstheme="minorBidi"/>
          <w:sz w:val="22"/>
          <w:szCs w:val="22"/>
          <w:rtl/>
          <w:lang w:eastAsia="en-US"/>
        </w:rPr>
        <w:t>)</w:t>
      </w:r>
    </w:p>
    <w:p w14:paraId="3B8D4C21" w14:textId="77777777" w:rsidR="00F40E57" w:rsidRPr="00307B0F" w:rsidRDefault="00F40E57" w:rsidP="00307B0F">
      <w:pPr>
        <w:pStyle w:val="ac"/>
        <w:bidi/>
        <w:spacing w:after="120" w:afterAutospacing="0"/>
        <w:jc w:val="both"/>
        <w:rPr>
          <w:rFonts w:ascii="Arabic Typesetting" w:hAnsi="Arabic Typesetting" w:cs="Traditional Arabic"/>
          <w:sz w:val="32"/>
          <w:szCs w:val="34"/>
          <w:rtl/>
        </w:rPr>
      </w:pPr>
    </w:p>
    <w:p w14:paraId="77B693DD" w14:textId="77777777" w:rsidR="00F40E57" w:rsidRPr="00307B0F" w:rsidRDefault="00F40E57" w:rsidP="00307B0F">
      <w:pPr>
        <w:pStyle w:val="ac"/>
        <w:bidi/>
        <w:spacing w:after="120" w:afterAutospacing="0"/>
        <w:jc w:val="both"/>
        <w:rPr>
          <w:rFonts w:ascii="Arabic Typesetting" w:hAnsi="Arabic Typesetting" w:cs="Traditional Arabic"/>
          <w:sz w:val="32"/>
          <w:szCs w:val="34"/>
          <w:rtl/>
        </w:rPr>
      </w:pPr>
    </w:p>
    <w:p w14:paraId="7678CC4E" w14:textId="77777777" w:rsidR="00F40E57" w:rsidRPr="00307B0F" w:rsidRDefault="00F40E57" w:rsidP="00307B0F">
      <w:pPr>
        <w:pStyle w:val="ac"/>
        <w:bidi/>
        <w:spacing w:after="120" w:afterAutospacing="0"/>
        <w:jc w:val="both"/>
        <w:rPr>
          <w:rFonts w:ascii="Arabic Typesetting" w:hAnsi="Arabic Typesetting" w:cs="Traditional Arabic"/>
          <w:sz w:val="32"/>
          <w:szCs w:val="34"/>
          <w:rtl/>
        </w:rPr>
      </w:pPr>
    </w:p>
    <w:p w14:paraId="1342CECA" w14:textId="79FD21C6" w:rsidR="00180555" w:rsidRPr="00307B0F" w:rsidRDefault="00CF6C23" w:rsidP="00A42A89">
      <w:pPr>
        <w:pStyle w:val="ac"/>
        <w:bidi/>
        <w:spacing w:after="120" w:afterAutospacing="0"/>
        <w:jc w:val="center"/>
        <w:rPr>
          <w:rFonts w:ascii="Arabic Typesetting" w:hAnsi="Arabic Typesetting" w:cs="Traditional Arabic"/>
          <w:sz w:val="32"/>
          <w:szCs w:val="34"/>
          <w:rtl/>
        </w:rPr>
      </w:pPr>
      <w:r w:rsidRPr="00307B0F">
        <w:rPr>
          <w:rFonts w:ascii="Arabic Typesetting" w:hAnsi="Arabic Typesetting" w:cs="Traditional Arabic" w:hint="cs"/>
          <w:sz w:val="32"/>
          <w:szCs w:val="34"/>
          <w:rtl/>
        </w:rPr>
        <w:t>والحمد لله الذي بنعمته تتم الصالحات.</w:t>
      </w:r>
    </w:p>
    <w:p w14:paraId="0503D801" w14:textId="77777777" w:rsidR="00845F3D" w:rsidRPr="00307B0F" w:rsidRDefault="00845F3D" w:rsidP="00307B0F">
      <w:pPr>
        <w:pStyle w:val="a7"/>
        <w:tabs>
          <w:tab w:val="left" w:pos="960"/>
        </w:tabs>
        <w:bidi/>
        <w:spacing w:after="120"/>
        <w:jc w:val="both"/>
        <w:rPr>
          <w:rFonts w:cs="Traditional Arabic"/>
          <w:sz w:val="32"/>
          <w:szCs w:val="34"/>
          <w:rtl/>
          <w:lang w:bidi="ar-MA"/>
        </w:rPr>
      </w:pPr>
      <w:r w:rsidRPr="00307B0F">
        <w:rPr>
          <w:rFonts w:cs="Traditional Arabic"/>
          <w:sz w:val="32"/>
          <w:szCs w:val="34"/>
          <w:rtl/>
          <w:lang w:bidi="ar-MA"/>
        </w:rPr>
        <w:tab/>
      </w:r>
    </w:p>
    <w:p w14:paraId="7F824FD0" w14:textId="77777777" w:rsidR="00845F3D" w:rsidRPr="00307B0F" w:rsidRDefault="00845F3D" w:rsidP="00307B0F">
      <w:pPr>
        <w:pStyle w:val="a7"/>
        <w:bidi/>
        <w:spacing w:after="120"/>
        <w:jc w:val="both"/>
        <w:rPr>
          <w:rFonts w:cs="Traditional Arabic"/>
          <w:sz w:val="32"/>
          <w:szCs w:val="34"/>
          <w:rtl/>
          <w:lang w:bidi="ar-MA"/>
        </w:rPr>
      </w:pPr>
    </w:p>
    <w:p w14:paraId="453CDA45" w14:textId="7CFF59CC" w:rsidR="00845F3D" w:rsidRPr="00307B0F" w:rsidRDefault="00845F3D" w:rsidP="00A42A89">
      <w:pPr>
        <w:pStyle w:val="a7"/>
        <w:bidi/>
        <w:spacing w:after="120"/>
        <w:jc w:val="center"/>
        <w:rPr>
          <w:rFonts w:cs="Traditional Arabic"/>
          <w:sz w:val="32"/>
          <w:szCs w:val="34"/>
          <w:rtl/>
          <w:lang w:bidi="ar-MA"/>
        </w:rPr>
      </w:pPr>
      <w:r w:rsidRPr="00307B0F">
        <w:rPr>
          <w:rFonts w:ascii="Segoe UI" w:hAnsi="Segoe UI" w:cs="Traditional Arabic"/>
          <w:sz w:val="32"/>
          <w:szCs w:val="34"/>
          <w:rtl/>
        </w:rPr>
        <w:t>تاريخ ا</w:t>
      </w:r>
      <w:r w:rsidR="00DE64F7" w:rsidRPr="00307B0F">
        <w:rPr>
          <w:rFonts w:ascii="Segoe UI" w:hAnsi="Segoe UI" w:cs="Traditional Arabic"/>
          <w:sz w:val="32"/>
          <w:szCs w:val="34"/>
          <w:rtl/>
        </w:rPr>
        <w:t>لنشر: أربعاء</w:t>
      </w:r>
      <w:r w:rsidR="0017305C" w:rsidRPr="00307B0F">
        <w:rPr>
          <w:rFonts w:ascii="Segoe UI" w:hAnsi="Segoe UI" w:cs="Traditional Arabic"/>
          <w:sz w:val="32"/>
          <w:szCs w:val="34"/>
          <w:rtl/>
        </w:rPr>
        <w:t>،</w:t>
      </w:r>
      <w:r w:rsidR="00DE64F7" w:rsidRPr="00307B0F">
        <w:rPr>
          <w:rFonts w:ascii="Segoe UI" w:hAnsi="Segoe UI" w:cs="Traditional Arabic"/>
          <w:sz w:val="32"/>
          <w:szCs w:val="34"/>
          <w:rtl/>
        </w:rPr>
        <w:t xml:space="preserve"> </w:t>
      </w:r>
      <w:r w:rsidR="00A42A89">
        <w:rPr>
          <w:rFonts w:ascii="Segoe UI" w:hAnsi="Segoe UI" w:cs="Traditional Arabic" w:hint="cs"/>
          <w:sz w:val="32"/>
          <w:szCs w:val="34"/>
          <w:rtl/>
        </w:rPr>
        <w:t>22</w:t>
      </w:r>
      <w:r w:rsidR="00DE64F7" w:rsidRPr="00307B0F">
        <w:rPr>
          <w:rFonts w:ascii="Segoe UI" w:hAnsi="Segoe UI" w:cs="Traditional Arabic"/>
          <w:sz w:val="32"/>
          <w:szCs w:val="34"/>
          <w:rtl/>
        </w:rPr>
        <w:t>/</w:t>
      </w:r>
      <w:r w:rsidR="00A42A89">
        <w:rPr>
          <w:rFonts w:ascii="Segoe UI" w:hAnsi="Segoe UI" w:cs="Traditional Arabic" w:hint="cs"/>
          <w:sz w:val="32"/>
          <w:szCs w:val="34"/>
          <w:rtl/>
        </w:rPr>
        <w:t xml:space="preserve">04 </w:t>
      </w:r>
      <w:r w:rsidR="00DE64F7" w:rsidRPr="00307B0F">
        <w:rPr>
          <w:rFonts w:ascii="Segoe UI" w:hAnsi="Segoe UI" w:cs="Traditional Arabic"/>
          <w:sz w:val="32"/>
          <w:szCs w:val="34"/>
          <w:rtl/>
        </w:rPr>
        <w:t>/</w:t>
      </w:r>
      <w:r w:rsidR="00A42A89">
        <w:rPr>
          <w:rFonts w:ascii="Segoe UI" w:hAnsi="Segoe UI" w:cs="Traditional Arabic" w:hint="cs"/>
          <w:sz w:val="32"/>
          <w:szCs w:val="34"/>
          <w:rtl/>
        </w:rPr>
        <w:t>2020 م</w:t>
      </w:r>
    </w:p>
    <w:p w14:paraId="4A8E5EB6" w14:textId="77777777" w:rsidR="00845F3D" w:rsidRPr="00307B0F" w:rsidRDefault="00845F3D" w:rsidP="00307B0F">
      <w:pPr>
        <w:pStyle w:val="a7"/>
        <w:bidi/>
        <w:spacing w:after="120"/>
        <w:jc w:val="both"/>
        <w:rPr>
          <w:rFonts w:cs="Traditional Arabic"/>
          <w:sz w:val="32"/>
          <w:szCs w:val="34"/>
          <w:rtl/>
          <w:lang w:bidi="ar-MA"/>
        </w:rPr>
      </w:pPr>
    </w:p>
    <w:p w14:paraId="52D43732" w14:textId="77777777" w:rsidR="00845F3D" w:rsidRPr="00307B0F" w:rsidRDefault="00845F3D" w:rsidP="00307B0F">
      <w:pPr>
        <w:pStyle w:val="a7"/>
        <w:bidi/>
        <w:spacing w:after="120"/>
        <w:jc w:val="both"/>
        <w:rPr>
          <w:rFonts w:cs="Traditional Arabic"/>
          <w:sz w:val="32"/>
          <w:szCs w:val="34"/>
          <w:rtl/>
          <w:lang w:bidi="ar-MA"/>
        </w:rPr>
      </w:pPr>
    </w:p>
    <w:p w14:paraId="32565327" w14:textId="77777777" w:rsidR="003B46E6" w:rsidRPr="00307B0F" w:rsidRDefault="003B46E6" w:rsidP="00307B0F">
      <w:pPr>
        <w:pStyle w:val="a7"/>
        <w:bidi/>
        <w:spacing w:after="120"/>
        <w:jc w:val="both"/>
        <w:rPr>
          <w:rFonts w:cs="Traditional Arabic"/>
          <w:sz w:val="32"/>
          <w:szCs w:val="34"/>
          <w:rtl/>
          <w:lang w:bidi="ar-MA"/>
        </w:rPr>
      </w:pPr>
    </w:p>
    <w:p w14:paraId="34C0DEC7" w14:textId="77777777" w:rsidR="003B46E6" w:rsidRPr="00307B0F" w:rsidRDefault="003B46E6" w:rsidP="00307B0F">
      <w:pPr>
        <w:pStyle w:val="a7"/>
        <w:bidi/>
        <w:spacing w:after="120"/>
        <w:jc w:val="both"/>
        <w:rPr>
          <w:rFonts w:cs="Traditional Arabic"/>
          <w:sz w:val="32"/>
          <w:szCs w:val="34"/>
          <w:rtl/>
          <w:lang w:bidi="ar-MA"/>
        </w:rPr>
      </w:pPr>
    </w:p>
    <w:p w14:paraId="662F4970" w14:textId="77777777" w:rsidR="00F40E57" w:rsidRPr="00307B0F" w:rsidRDefault="00F40E57" w:rsidP="00307B0F">
      <w:pPr>
        <w:pStyle w:val="a7"/>
        <w:bidi/>
        <w:spacing w:after="120"/>
        <w:jc w:val="both"/>
        <w:rPr>
          <w:rFonts w:cs="Traditional Arabic"/>
          <w:sz w:val="32"/>
          <w:szCs w:val="34"/>
          <w:rtl/>
          <w:lang w:bidi="ar-MA"/>
        </w:rPr>
      </w:pPr>
    </w:p>
    <w:p w14:paraId="158B1D21" w14:textId="77777777" w:rsidR="006C6841" w:rsidRPr="00307B0F" w:rsidRDefault="006C6841" w:rsidP="00307B0F">
      <w:pPr>
        <w:bidi/>
        <w:spacing w:after="120" w:line="240" w:lineRule="auto"/>
        <w:jc w:val="both"/>
        <w:rPr>
          <w:rFonts w:ascii="Arabic Typesetting" w:hAnsi="Arabic Typesetting" w:cs="Traditional Arabic"/>
          <w:b/>
          <w:sz w:val="40"/>
          <w:szCs w:val="34"/>
          <w:lang w:bidi="ar-MA"/>
        </w:rPr>
      </w:pPr>
    </w:p>
    <w:p w14:paraId="14E928EC" w14:textId="77059AA8" w:rsidR="001622A3" w:rsidRDefault="005F245F" w:rsidP="00A42A89">
      <w:pPr>
        <w:pStyle w:val="ab"/>
        <w:bidi/>
        <w:spacing w:after="120" w:line="240" w:lineRule="auto"/>
        <w:ind w:left="0"/>
        <w:jc w:val="center"/>
        <w:rPr>
          <w:rFonts w:ascii="Arabic Typesetting" w:hAnsi="Arabic Typesetting" w:cs="Traditional Arabic"/>
          <w:bCs/>
          <w:color w:val="0000FF"/>
          <w:sz w:val="40"/>
          <w:szCs w:val="34"/>
          <w:rtl/>
          <w:lang w:bidi="ar-MA"/>
        </w:rPr>
      </w:pPr>
      <w:r w:rsidRPr="00A42A89">
        <w:rPr>
          <w:rFonts w:ascii="Arabic Typesetting" w:hAnsi="Arabic Typesetting" w:cs="Traditional Arabic"/>
          <w:bCs/>
          <w:color w:val="0000FF"/>
          <w:sz w:val="40"/>
          <w:szCs w:val="34"/>
          <w:rtl/>
          <w:lang w:bidi="ar-MA"/>
        </w:rPr>
        <w:lastRenderedPageBreak/>
        <w:t>ف</w:t>
      </w:r>
      <w:r w:rsidRPr="00A42A89">
        <w:rPr>
          <w:rFonts w:ascii="Arabic Typesetting" w:hAnsi="Arabic Typesetting" w:cs="Traditional Arabic" w:hint="cs"/>
          <w:bCs/>
          <w:color w:val="0000FF"/>
          <w:sz w:val="40"/>
          <w:szCs w:val="34"/>
          <w:rtl/>
          <w:lang w:bidi="ar-MA"/>
        </w:rPr>
        <w:t>ـ</w:t>
      </w:r>
      <w:r w:rsidRPr="00A42A89">
        <w:rPr>
          <w:rFonts w:ascii="Arabic Typesetting" w:hAnsi="Arabic Typesetting" w:cs="Traditional Arabic"/>
          <w:bCs/>
          <w:color w:val="0000FF"/>
          <w:sz w:val="40"/>
          <w:szCs w:val="34"/>
          <w:rtl/>
          <w:lang w:bidi="ar-MA"/>
        </w:rPr>
        <w:t>هرس المصادر والمراجع</w:t>
      </w:r>
    </w:p>
    <w:p w14:paraId="2D0B139F" w14:textId="77777777" w:rsidR="00A42A89" w:rsidRPr="00A42A89" w:rsidRDefault="00A42A89" w:rsidP="00A42A89">
      <w:pPr>
        <w:pStyle w:val="ab"/>
        <w:bidi/>
        <w:spacing w:after="120" w:line="240" w:lineRule="auto"/>
        <w:ind w:left="0"/>
        <w:jc w:val="center"/>
        <w:rPr>
          <w:rFonts w:ascii="Arabic Typesetting" w:hAnsi="Arabic Typesetting" w:cs="Traditional Arabic"/>
          <w:bCs/>
          <w:color w:val="0000FF"/>
          <w:sz w:val="40"/>
          <w:szCs w:val="34"/>
          <w:rtl/>
          <w:lang w:bidi="ar-MA"/>
        </w:rPr>
      </w:pPr>
    </w:p>
    <w:p w14:paraId="4FD3A679" w14:textId="77777777" w:rsidR="004F32D9" w:rsidRPr="00307B0F" w:rsidRDefault="004F32D9" w:rsidP="00A42A89">
      <w:pPr>
        <w:pStyle w:val="ab"/>
        <w:numPr>
          <w:ilvl w:val="0"/>
          <w:numId w:val="46"/>
        </w:numPr>
        <w:bidi/>
        <w:spacing w:after="120" w:line="240" w:lineRule="auto"/>
        <w:ind w:left="424"/>
        <w:jc w:val="both"/>
        <w:rPr>
          <w:rFonts w:ascii="Arabic Typesetting" w:hAnsi="Arabic Typesetting" w:cs="Traditional Arabic"/>
          <w:b/>
          <w:sz w:val="36"/>
          <w:szCs w:val="34"/>
          <w:rtl/>
          <w:lang w:bidi="ar-MA"/>
        </w:rPr>
      </w:pPr>
      <w:r w:rsidRPr="00307B0F">
        <w:rPr>
          <w:rFonts w:ascii="Arabic Typesetting" w:hAnsi="Arabic Typesetting" w:cs="Traditional Arabic" w:hint="cs"/>
          <w:b/>
          <w:sz w:val="36"/>
          <w:szCs w:val="34"/>
          <w:rtl/>
          <w:lang w:bidi="ar-MA"/>
        </w:rPr>
        <w:t>القرآن الكريم</w:t>
      </w:r>
    </w:p>
    <w:p w14:paraId="05A64767"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الأدلة في إثبات الأهلة/ للإمام تقي الدين علي بن عبد الكافي السبكي/ ت: سميرة داود العاني/ دار الفتح</w:t>
      </w:r>
      <w:r w:rsidRPr="00307B0F">
        <w:rPr>
          <w:rFonts w:ascii="Arabic Typesetting" w:hAnsi="Arabic Typesetting" w:cs="Traditional Arabic" w:hint="cs"/>
          <w:b/>
          <w:sz w:val="36"/>
          <w:szCs w:val="34"/>
          <w:rtl/>
          <w:lang w:bidi="ar-MA"/>
        </w:rPr>
        <w:t>.</w:t>
      </w:r>
    </w:p>
    <w:p w14:paraId="570DECEB" w14:textId="2DEB7762"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إرشاد أهل الملة</w:t>
      </w:r>
      <w:r w:rsidR="0017305C" w:rsidRPr="00307B0F">
        <w:rPr>
          <w:rFonts w:ascii="Arabic Typesetting" w:hAnsi="Arabic Typesetting" w:cs="Traditional Arabic"/>
          <w:b/>
          <w:sz w:val="36"/>
          <w:szCs w:val="34"/>
          <w:rtl/>
          <w:lang w:bidi="ar-MA"/>
        </w:rPr>
        <w:t>.</w:t>
      </w:r>
    </w:p>
    <w:p w14:paraId="4C46DD8B"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 xml:space="preserve">إعلاء السنن، </w:t>
      </w:r>
      <w:proofErr w:type="spellStart"/>
      <w:r w:rsidRPr="00307B0F">
        <w:rPr>
          <w:rFonts w:ascii="Arabic Typesetting" w:hAnsi="Arabic Typesetting" w:cs="Traditional Arabic"/>
          <w:b/>
          <w:sz w:val="36"/>
          <w:szCs w:val="34"/>
          <w:rtl/>
          <w:lang w:bidi="ar-MA"/>
        </w:rPr>
        <w:t>للتهانوي</w:t>
      </w:r>
      <w:proofErr w:type="spellEnd"/>
      <w:r w:rsidRPr="00307B0F">
        <w:rPr>
          <w:rFonts w:ascii="Arabic Typesetting" w:hAnsi="Arabic Typesetting" w:cs="Traditional Arabic"/>
          <w:b/>
          <w:sz w:val="36"/>
          <w:szCs w:val="34"/>
          <w:rtl/>
          <w:lang w:bidi="ar-MA"/>
        </w:rPr>
        <w:t>/ باب تعليق الصوم برؤية الهلال وكذا إفطاره/ ج: 9 / إدارة القرآن والعلوم الإسلامية، كراتشي – باكستان</w:t>
      </w:r>
      <w:r w:rsidRPr="00307B0F">
        <w:rPr>
          <w:rFonts w:ascii="Arabic Typesetting" w:hAnsi="Arabic Typesetting" w:cs="Traditional Arabic" w:hint="cs"/>
          <w:b/>
          <w:sz w:val="36"/>
          <w:szCs w:val="34"/>
          <w:rtl/>
          <w:lang w:bidi="ar-MA"/>
        </w:rPr>
        <w:t>.</w:t>
      </w:r>
    </w:p>
    <w:p w14:paraId="55AE0618" w14:textId="5587F62C"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 xml:space="preserve">الإنصاف في معرفة الراجح من الخلاف/ علي بن سليمان </w:t>
      </w:r>
      <w:proofErr w:type="spellStart"/>
      <w:r w:rsidRPr="00307B0F">
        <w:rPr>
          <w:rFonts w:ascii="Arabic Typesetting" w:hAnsi="Arabic Typesetting" w:cs="Traditional Arabic"/>
          <w:b/>
          <w:sz w:val="36"/>
          <w:szCs w:val="34"/>
          <w:rtl/>
          <w:lang w:bidi="ar-MA"/>
        </w:rPr>
        <w:t>المرداوي</w:t>
      </w:r>
      <w:proofErr w:type="spellEnd"/>
      <w:r w:rsidRPr="00307B0F">
        <w:rPr>
          <w:rFonts w:ascii="Arabic Typesetting" w:hAnsi="Arabic Typesetting" w:cs="Traditional Arabic"/>
          <w:b/>
          <w:sz w:val="36"/>
          <w:szCs w:val="34"/>
          <w:rtl/>
          <w:lang w:bidi="ar-MA"/>
        </w:rPr>
        <w:t xml:space="preserve"> علاء الدين أبو الحسن/ ت: محمد حامد الفقي/مطبعة السنة المحمدية،1375 ه- 1956م/ ط: 1/ ج: 3</w:t>
      </w:r>
      <w:r w:rsidR="0017305C" w:rsidRPr="00307B0F">
        <w:rPr>
          <w:rFonts w:ascii="Arabic Typesetting" w:hAnsi="Arabic Typesetting" w:cs="Traditional Arabic"/>
          <w:b/>
          <w:sz w:val="36"/>
          <w:szCs w:val="34"/>
          <w:rtl/>
          <w:lang w:bidi="ar-MA"/>
        </w:rPr>
        <w:t>.</w:t>
      </w:r>
      <w:r w:rsidR="0017490C">
        <w:rPr>
          <w:rFonts w:ascii="Arabic Typesetting" w:hAnsi="Arabic Typesetting" w:cs="Traditional Arabic"/>
          <w:b/>
          <w:sz w:val="36"/>
          <w:szCs w:val="34"/>
          <w:rtl/>
          <w:lang w:bidi="ar-MA"/>
        </w:rPr>
        <w:t xml:space="preserve"> </w:t>
      </w:r>
    </w:p>
    <w:p w14:paraId="102CB671"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أوائل الشهور العربية، هل يجوز شرعا إثباتها بالحساب الفلكي؟ بحث جديد علمي حر/ لأحمد محمد شاكر</w:t>
      </w:r>
      <w:r w:rsidRPr="00307B0F">
        <w:rPr>
          <w:rFonts w:ascii="Arabic Typesetting" w:hAnsi="Arabic Typesetting" w:cs="Traditional Arabic" w:hint="cs"/>
          <w:b/>
          <w:sz w:val="36"/>
          <w:szCs w:val="34"/>
          <w:rtl/>
          <w:lang w:bidi="ar-MA"/>
        </w:rPr>
        <w:t>.</w:t>
      </w:r>
    </w:p>
    <w:p w14:paraId="1E5FB9DC"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rPr>
        <w:t xml:space="preserve">بحوث مقارنة في الفقه الإسلامي وأصوله/ د. فتحي </w:t>
      </w:r>
      <w:proofErr w:type="spellStart"/>
      <w:r w:rsidRPr="00307B0F">
        <w:rPr>
          <w:rFonts w:ascii="Arabic Typesetting" w:hAnsi="Arabic Typesetting" w:cs="Traditional Arabic"/>
          <w:b/>
          <w:sz w:val="36"/>
          <w:szCs w:val="34"/>
          <w:rtl/>
        </w:rPr>
        <w:t>الدريني</w:t>
      </w:r>
      <w:proofErr w:type="spellEnd"/>
      <w:r w:rsidRPr="00307B0F">
        <w:rPr>
          <w:rFonts w:ascii="Arabic Typesetting" w:hAnsi="Arabic Typesetting" w:cs="Traditional Arabic"/>
          <w:b/>
          <w:sz w:val="36"/>
          <w:szCs w:val="34"/>
          <w:rtl/>
        </w:rPr>
        <w:t xml:space="preserve"> / ج: 2/ ط: 2، 1429ه -2008م/ مؤسسة الرسالة/ بيروت-لبنان</w:t>
      </w:r>
      <w:r w:rsidRPr="00307B0F">
        <w:rPr>
          <w:rFonts w:ascii="Arabic Typesetting" w:hAnsi="Arabic Typesetting" w:cs="Traditional Arabic" w:hint="cs"/>
          <w:b/>
          <w:sz w:val="36"/>
          <w:szCs w:val="34"/>
          <w:rtl/>
        </w:rPr>
        <w:t>.</w:t>
      </w:r>
    </w:p>
    <w:p w14:paraId="5969F839" w14:textId="5CE80371"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rPr>
        <w:t>تبيين الحقائق شرح كنز الدقائق/ فخر الدين عثمان بن علي الزيلعي</w:t>
      </w:r>
      <w:r w:rsidR="0017305C" w:rsidRPr="00307B0F">
        <w:rPr>
          <w:rFonts w:ascii="Arabic Typesetting" w:hAnsi="Arabic Typesetting" w:cs="Traditional Arabic"/>
          <w:b/>
          <w:sz w:val="36"/>
          <w:szCs w:val="34"/>
          <w:rtl/>
        </w:rPr>
        <w:t xml:space="preserve"> </w:t>
      </w:r>
      <w:r w:rsidRPr="00307B0F">
        <w:rPr>
          <w:rFonts w:ascii="Arabic Typesetting" w:hAnsi="Arabic Typesetting" w:cs="Traditional Arabic"/>
          <w:b/>
          <w:sz w:val="36"/>
          <w:szCs w:val="34"/>
          <w:rtl/>
        </w:rPr>
        <w:t xml:space="preserve">الحنفي /ت: الشيخ الشلبي/ ح: 1/ مكتبة </w:t>
      </w:r>
      <w:proofErr w:type="spellStart"/>
      <w:r w:rsidRPr="00307B0F">
        <w:rPr>
          <w:rFonts w:ascii="Arabic Typesetting" w:hAnsi="Arabic Typesetting" w:cs="Traditional Arabic"/>
          <w:b/>
          <w:sz w:val="36"/>
          <w:szCs w:val="34"/>
          <w:rtl/>
        </w:rPr>
        <w:t>إمدادية</w:t>
      </w:r>
      <w:proofErr w:type="spellEnd"/>
      <w:r w:rsidRPr="00307B0F">
        <w:rPr>
          <w:rFonts w:ascii="Arabic Typesetting" w:hAnsi="Arabic Typesetting" w:cs="Traditional Arabic"/>
          <w:b/>
          <w:sz w:val="36"/>
          <w:szCs w:val="34"/>
          <w:rtl/>
        </w:rPr>
        <w:t xml:space="preserve"> ملتان – باكستان</w:t>
      </w:r>
      <w:r w:rsidRPr="00307B0F">
        <w:rPr>
          <w:rFonts w:ascii="Arabic Typesetting" w:hAnsi="Arabic Typesetting" w:cs="Traditional Arabic" w:hint="cs"/>
          <w:b/>
          <w:sz w:val="36"/>
          <w:szCs w:val="34"/>
          <w:rtl/>
        </w:rPr>
        <w:t>.</w:t>
      </w:r>
    </w:p>
    <w:p w14:paraId="5164919A"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تفسير القرآن العظيم لأبي الفداء الحافظ ابن كثير الدمشقي (ت 774</w:t>
      </w:r>
      <w:proofErr w:type="gramStart"/>
      <w:r w:rsidRPr="00307B0F">
        <w:rPr>
          <w:rFonts w:ascii="Arabic Typesetting" w:hAnsi="Arabic Typesetting" w:cs="Traditional Arabic"/>
          <w:b/>
          <w:sz w:val="36"/>
          <w:szCs w:val="34"/>
          <w:rtl/>
          <w:lang w:bidi="ar-MA"/>
        </w:rPr>
        <w:t>ه)/</w:t>
      </w:r>
      <w:proofErr w:type="gramEnd"/>
      <w:r w:rsidRPr="00307B0F">
        <w:rPr>
          <w:rFonts w:ascii="Arabic Typesetting" w:hAnsi="Arabic Typesetting" w:cs="Traditional Arabic"/>
          <w:b/>
          <w:sz w:val="36"/>
          <w:szCs w:val="34"/>
          <w:rtl/>
          <w:lang w:bidi="ar-MA"/>
        </w:rPr>
        <w:t>ج:1/ دار الكتب العلمية،1424ه – 2004م، بيروت – لبنان</w:t>
      </w:r>
      <w:r w:rsidRPr="00307B0F">
        <w:rPr>
          <w:rFonts w:ascii="Arabic Typesetting" w:hAnsi="Arabic Typesetting" w:cs="Traditional Arabic" w:hint="cs"/>
          <w:b/>
          <w:sz w:val="36"/>
          <w:szCs w:val="34"/>
          <w:rtl/>
          <w:lang w:bidi="ar-MA"/>
        </w:rPr>
        <w:t>.</w:t>
      </w:r>
    </w:p>
    <w:p w14:paraId="1A329431" w14:textId="5BD54B32"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rPr>
        <w:t>التمهيد لما في الموطأ من المعاني والأسانيد/</w:t>
      </w:r>
      <w:r w:rsidRPr="00307B0F">
        <w:rPr>
          <w:rFonts w:ascii="Arabic Typesetting" w:hAnsi="Arabic Typesetting" w:cs="Traditional Arabic" w:hint="cs"/>
          <w:b/>
          <w:sz w:val="36"/>
          <w:szCs w:val="34"/>
          <w:rtl/>
        </w:rPr>
        <w:t xml:space="preserve"> </w:t>
      </w:r>
      <w:r w:rsidRPr="00307B0F">
        <w:rPr>
          <w:rFonts w:ascii="Arabic Typesetting" w:hAnsi="Arabic Typesetting" w:cs="Traditional Arabic"/>
          <w:b/>
          <w:sz w:val="36"/>
          <w:szCs w:val="34"/>
          <w:rtl/>
        </w:rPr>
        <w:t>أبو عمر يوسف بن عبد الله بن محمد بن عبد البر النمري الأندلسي/ كتاب الصوم/ ت: أسامة بن إبراهيم/ م: 7/ الفاروق الحديثة للطباعة والنشر، 1429ه – 2008 م/ ط: 4</w:t>
      </w:r>
      <w:r w:rsidRPr="00307B0F">
        <w:rPr>
          <w:rFonts w:ascii="Arabic Typesetting" w:hAnsi="Arabic Typesetting" w:cs="Traditional Arabic" w:hint="cs"/>
          <w:b/>
          <w:sz w:val="36"/>
          <w:szCs w:val="34"/>
          <w:rtl/>
        </w:rPr>
        <w:t>.</w:t>
      </w:r>
      <w:r w:rsidR="0017305C" w:rsidRPr="00307B0F">
        <w:rPr>
          <w:rFonts w:ascii="Arabic Typesetting" w:hAnsi="Arabic Typesetting" w:cs="Traditional Arabic"/>
          <w:b/>
          <w:sz w:val="36"/>
          <w:szCs w:val="34"/>
          <w:rtl/>
        </w:rPr>
        <w:t xml:space="preserve"> </w:t>
      </w:r>
    </w:p>
    <w:p w14:paraId="216BEE13" w14:textId="77777777" w:rsidR="004F32D9" w:rsidRPr="00307B0F" w:rsidRDefault="004F32D9" w:rsidP="00A42A89">
      <w:pPr>
        <w:pStyle w:val="ab"/>
        <w:numPr>
          <w:ilvl w:val="0"/>
          <w:numId w:val="46"/>
        </w:numPr>
        <w:bidi/>
        <w:spacing w:after="120" w:line="240" w:lineRule="auto"/>
        <w:ind w:left="424"/>
        <w:jc w:val="both"/>
        <w:rPr>
          <w:rFonts w:ascii="Arabic Typesetting" w:hAnsi="Arabic Typesetting" w:cs="Traditional Arabic"/>
          <w:b/>
          <w:sz w:val="36"/>
          <w:szCs w:val="34"/>
          <w:rtl/>
        </w:rPr>
      </w:pPr>
      <w:r w:rsidRPr="00307B0F">
        <w:rPr>
          <w:rFonts w:ascii="Arabic Typesetting" w:hAnsi="Arabic Typesetting" w:cs="Traditional Arabic"/>
          <w:b/>
          <w:sz w:val="36"/>
          <w:szCs w:val="34"/>
          <w:rtl/>
        </w:rPr>
        <w:t xml:space="preserve">الجامع الصحيح، سنن الترمذي / لأبي عيسى محمد بن عيسى بن سورة </w:t>
      </w:r>
      <w:proofErr w:type="spellStart"/>
      <w:proofErr w:type="gramStart"/>
      <w:r w:rsidRPr="00307B0F">
        <w:rPr>
          <w:rFonts w:ascii="Arabic Typesetting" w:hAnsi="Arabic Typesetting" w:cs="Traditional Arabic"/>
          <w:b/>
          <w:sz w:val="36"/>
          <w:szCs w:val="34"/>
          <w:rtl/>
        </w:rPr>
        <w:t>الترمذي،ت</w:t>
      </w:r>
      <w:proofErr w:type="spellEnd"/>
      <w:proofErr w:type="gramEnd"/>
      <w:r w:rsidRPr="00307B0F">
        <w:rPr>
          <w:rFonts w:ascii="Arabic Typesetting" w:hAnsi="Arabic Typesetting" w:cs="Traditional Arabic"/>
          <w:b/>
          <w:sz w:val="36"/>
          <w:szCs w:val="34"/>
          <w:rtl/>
        </w:rPr>
        <w:t>(297)ه/ باب ما</w:t>
      </w:r>
      <w:r w:rsidRPr="00307B0F">
        <w:rPr>
          <w:rFonts w:ascii="Arabic Typesetting" w:hAnsi="Arabic Typesetting" w:cs="Traditional Arabic" w:hint="cs"/>
          <w:b/>
          <w:sz w:val="36"/>
          <w:szCs w:val="34"/>
          <w:rtl/>
        </w:rPr>
        <w:t xml:space="preserve"> </w:t>
      </w:r>
      <w:r w:rsidRPr="00307B0F">
        <w:rPr>
          <w:rFonts w:ascii="Arabic Typesetting" w:hAnsi="Arabic Typesetting" w:cs="Traditional Arabic"/>
          <w:b/>
          <w:sz w:val="36"/>
          <w:szCs w:val="34"/>
          <w:rtl/>
        </w:rPr>
        <w:t xml:space="preserve">جاء في إحصاء هلال شعبان لرمضان/ </w:t>
      </w:r>
      <w:proofErr w:type="spellStart"/>
      <w:r w:rsidRPr="00307B0F">
        <w:rPr>
          <w:rFonts w:ascii="Arabic Typesetting" w:hAnsi="Arabic Typesetting" w:cs="Traditional Arabic"/>
          <w:b/>
          <w:sz w:val="36"/>
          <w:szCs w:val="34"/>
          <w:rtl/>
        </w:rPr>
        <w:t>ت،خالد</w:t>
      </w:r>
      <w:proofErr w:type="spellEnd"/>
      <w:r w:rsidRPr="00307B0F">
        <w:rPr>
          <w:rFonts w:ascii="Arabic Typesetting" w:hAnsi="Arabic Typesetting" w:cs="Traditional Arabic"/>
          <w:b/>
          <w:sz w:val="36"/>
          <w:szCs w:val="34"/>
          <w:rtl/>
        </w:rPr>
        <w:t xml:space="preserve"> عبد الغني محفوظ/ ط:1/ 2002م-1424ه/دار الكتب العلمية</w:t>
      </w:r>
      <w:r w:rsidRPr="00307B0F">
        <w:rPr>
          <w:rFonts w:ascii="Arabic Typesetting" w:hAnsi="Arabic Typesetting" w:cs="Traditional Arabic" w:hint="cs"/>
          <w:b/>
          <w:sz w:val="36"/>
          <w:szCs w:val="34"/>
          <w:rtl/>
        </w:rPr>
        <w:t>.</w:t>
      </w:r>
    </w:p>
    <w:p w14:paraId="44991350"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حول منهجية إثبات الأهلة في ظل المتغيرات المعاصرة/ بحث حول اختلاف المطالع / د. محمد جبر الألفي، أستاذ الفقه المقارن في المعهد العالي للقضاء، الرياض/ ج: 2/ مجمع فقهاء الشريعة بأمريكا</w:t>
      </w:r>
      <w:r w:rsidRPr="00307B0F">
        <w:rPr>
          <w:rFonts w:ascii="Arabic Typesetting" w:hAnsi="Arabic Typesetting" w:cs="Traditional Arabic" w:hint="cs"/>
          <w:b/>
          <w:sz w:val="36"/>
          <w:szCs w:val="34"/>
          <w:rtl/>
          <w:lang w:bidi="ar-MA"/>
        </w:rPr>
        <w:t>.</w:t>
      </w:r>
    </w:p>
    <w:p w14:paraId="3F86B7AF"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lastRenderedPageBreak/>
        <w:t xml:space="preserve">د. محمد بخيت المالكي/ ملاحظات على أسباب الاختلاف بين الرؤية الشرعية والحساب الفلكي لهلال الشهر الإسلامي/ </w:t>
      </w:r>
      <w:r w:rsidRPr="00307B0F">
        <w:rPr>
          <w:rFonts w:ascii="Arabic Typesetting" w:hAnsi="Arabic Typesetting" w:cs="Traditional Arabic"/>
          <w:b/>
          <w:sz w:val="36"/>
          <w:szCs w:val="34"/>
          <w:lang w:bidi="ar-MA"/>
        </w:rPr>
        <w:t>islamway.com</w:t>
      </w:r>
      <w:r w:rsidRPr="00307B0F">
        <w:rPr>
          <w:rFonts w:ascii="Arabic Typesetting" w:hAnsi="Arabic Typesetting" w:cs="Traditional Arabic" w:hint="cs"/>
          <w:b/>
          <w:sz w:val="36"/>
          <w:szCs w:val="34"/>
          <w:rtl/>
          <w:lang w:bidi="ar-MA"/>
        </w:rPr>
        <w:t>.</w:t>
      </w:r>
    </w:p>
    <w:p w14:paraId="2E418353" w14:textId="77777777" w:rsidR="004F32D9" w:rsidRPr="00307B0F" w:rsidRDefault="004F32D9" w:rsidP="00A42A89">
      <w:pPr>
        <w:pStyle w:val="ab"/>
        <w:numPr>
          <w:ilvl w:val="0"/>
          <w:numId w:val="46"/>
        </w:numPr>
        <w:bidi/>
        <w:spacing w:after="120" w:line="240" w:lineRule="auto"/>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الذخيرة / شهاب الدين أحمد بن إدريس القرافي / ت: سعيد أعراب/ دار الغرب الإسلامي، ط: 1، 1994، بيروت</w:t>
      </w:r>
      <w:r w:rsidRPr="00307B0F">
        <w:rPr>
          <w:rFonts w:ascii="Arabic Typesetting" w:hAnsi="Arabic Typesetting" w:cs="Traditional Arabic" w:hint="cs"/>
          <w:b/>
          <w:sz w:val="36"/>
          <w:szCs w:val="34"/>
          <w:rtl/>
          <w:lang w:bidi="ar-MA"/>
        </w:rPr>
        <w:t>.</w:t>
      </w:r>
    </w:p>
    <w:p w14:paraId="2257DD52"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 xml:space="preserve">سنن أبي داود/ الإمام الحافظ أبي داود سليمان بن </w:t>
      </w:r>
      <w:proofErr w:type="spellStart"/>
      <w:r w:rsidRPr="00307B0F">
        <w:rPr>
          <w:rFonts w:ascii="Arabic Typesetting" w:hAnsi="Arabic Typesetting" w:cs="Traditional Arabic"/>
          <w:b/>
          <w:sz w:val="36"/>
          <w:szCs w:val="34"/>
          <w:rtl/>
          <w:lang w:bidi="ar-MA"/>
        </w:rPr>
        <w:t>الأشعت</w:t>
      </w:r>
      <w:proofErr w:type="spellEnd"/>
      <w:r w:rsidRPr="00307B0F">
        <w:rPr>
          <w:rFonts w:ascii="Arabic Typesetting" w:hAnsi="Arabic Typesetting" w:cs="Traditional Arabic"/>
          <w:b/>
          <w:sz w:val="36"/>
          <w:szCs w:val="34"/>
          <w:rtl/>
          <w:lang w:bidi="ar-MA"/>
        </w:rPr>
        <w:t xml:space="preserve"> الأزدي السجستاني/ باب في شهادة الواحد على رؤية هلال رمضان- أول كتاب الصوم/ ت: شعيب </w:t>
      </w:r>
      <w:proofErr w:type="spellStart"/>
      <w:r w:rsidRPr="00307B0F">
        <w:rPr>
          <w:rFonts w:ascii="Arabic Typesetting" w:hAnsi="Arabic Typesetting" w:cs="Traditional Arabic"/>
          <w:b/>
          <w:sz w:val="36"/>
          <w:szCs w:val="34"/>
          <w:rtl/>
          <w:lang w:bidi="ar-MA"/>
        </w:rPr>
        <w:t>الأرنؤوط</w:t>
      </w:r>
      <w:proofErr w:type="spellEnd"/>
      <w:r w:rsidRPr="00307B0F">
        <w:rPr>
          <w:rFonts w:ascii="Arabic Typesetting" w:hAnsi="Arabic Typesetting" w:cs="Traditional Arabic"/>
          <w:b/>
          <w:sz w:val="36"/>
          <w:szCs w:val="34"/>
          <w:rtl/>
          <w:lang w:bidi="ar-MA"/>
        </w:rPr>
        <w:t xml:space="preserve"> – محمد كامل </w:t>
      </w:r>
      <w:proofErr w:type="spellStart"/>
      <w:r w:rsidRPr="00307B0F">
        <w:rPr>
          <w:rFonts w:ascii="Arabic Typesetting" w:hAnsi="Arabic Typesetting" w:cs="Traditional Arabic"/>
          <w:b/>
          <w:sz w:val="36"/>
          <w:szCs w:val="34"/>
          <w:rtl/>
          <w:lang w:bidi="ar-MA"/>
        </w:rPr>
        <w:t>قروبللي</w:t>
      </w:r>
      <w:proofErr w:type="spellEnd"/>
      <w:r w:rsidRPr="00307B0F">
        <w:rPr>
          <w:rFonts w:ascii="Arabic Typesetting" w:hAnsi="Arabic Typesetting" w:cs="Traditional Arabic"/>
          <w:b/>
          <w:sz w:val="36"/>
          <w:szCs w:val="34"/>
          <w:rtl/>
          <w:lang w:bidi="ar-MA"/>
        </w:rPr>
        <w:t>/ ج: 4/ دار الرسالة العالمية/ ط: 1430 – 2009</w:t>
      </w:r>
      <w:r w:rsidRPr="00307B0F">
        <w:rPr>
          <w:rFonts w:ascii="Arabic Typesetting" w:hAnsi="Arabic Typesetting" w:cs="Traditional Arabic" w:hint="cs"/>
          <w:b/>
          <w:sz w:val="36"/>
          <w:szCs w:val="34"/>
          <w:rtl/>
          <w:lang w:bidi="ar-MA"/>
        </w:rPr>
        <w:t>.</w:t>
      </w:r>
    </w:p>
    <w:p w14:paraId="1FD26849"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rPr>
        <w:t xml:space="preserve"> سنن الترمذي/ باب ما جاء لكل أهل بلد</w:t>
      </w:r>
      <w:r w:rsidRPr="00307B0F">
        <w:rPr>
          <w:rFonts w:ascii="Arabic Typesetting" w:hAnsi="Arabic Typesetting" w:cs="Traditional Arabic" w:hint="cs"/>
          <w:b/>
          <w:sz w:val="36"/>
          <w:szCs w:val="34"/>
          <w:rtl/>
        </w:rPr>
        <w:t xml:space="preserve"> </w:t>
      </w:r>
      <w:r w:rsidRPr="00307B0F">
        <w:rPr>
          <w:rFonts w:ascii="Arabic Typesetting" w:hAnsi="Arabic Typesetting" w:cs="Traditional Arabic"/>
          <w:b/>
          <w:sz w:val="36"/>
          <w:szCs w:val="34"/>
          <w:rtl/>
        </w:rPr>
        <w:t>رؤيتهم/ كتاب الصوم</w:t>
      </w:r>
      <w:r w:rsidRPr="00307B0F">
        <w:rPr>
          <w:rFonts w:ascii="Arabic Typesetting" w:hAnsi="Arabic Typesetting" w:cs="Traditional Arabic" w:hint="cs"/>
          <w:b/>
          <w:sz w:val="36"/>
          <w:szCs w:val="34"/>
          <w:rtl/>
        </w:rPr>
        <w:t>.</w:t>
      </w:r>
    </w:p>
    <w:p w14:paraId="65F775A9"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 xml:space="preserve">شبكة العلامة عبد الله بن بية. </w:t>
      </w:r>
    </w:p>
    <w:p w14:paraId="6169B6A0" w14:textId="77777777" w:rsidR="004F32D9" w:rsidRPr="00307B0F" w:rsidRDefault="004F32D9" w:rsidP="00A42A89">
      <w:pPr>
        <w:pStyle w:val="a7"/>
        <w:numPr>
          <w:ilvl w:val="0"/>
          <w:numId w:val="46"/>
        </w:numPr>
        <w:tabs>
          <w:tab w:val="left" w:pos="1872"/>
        </w:tabs>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شرح فتح القدير لابن همام الحنفي، ت: عبد الرزاق غالب المهدي/ كتاب الصوم/ فـصل في رؤية الهلال/ ج:2 / ط:1/ 2002م-1424ه/ دار الكتب العلمية، بيروت – لبنان</w:t>
      </w:r>
      <w:r w:rsidRPr="00307B0F">
        <w:rPr>
          <w:rFonts w:ascii="Arabic Typesetting" w:hAnsi="Arabic Typesetting" w:cs="Traditional Arabic" w:hint="cs"/>
          <w:b/>
          <w:sz w:val="36"/>
          <w:szCs w:val="34"/>
          <w:rtl/>
          <w:lang w:bidi="ar-MA"/>
        </w:rPr>
        <w:t>.</w:t>
      </w:r>
    </w:p>
    <w:p w14:paraId="2F8FF6FC"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صحيح الإمام البخاري، الجامع المسند الصحيح المختصر/ لأبي عبد الله محمد بن إسماعيل البخاري/ ج:1/ ت: سامح دياب أحمد/ فضاء الفن والثقافة- المغرب/ كتاب الصوم/ باب: قول النبي صلى الله عليه وسلم: "إذا رأيتم الهلال فصوموا..."</w:t>
      </w:r>
    </w:p>
    <w:p w14:paraId="4102F9BD"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طرح التثريب في شرح التقريب للحافظ العراقي/1-4/ج:2</w:t>
      </w:r>
      <w:r w:rsidRPr="00307B0F">
        <w:rPr>
          <w:rFonts w:ascii="Arabic Typesetting" w:hAnsi="Arabic Typesetting" w:cs="Traditional Arabic" w:hint="cs"/>
          <w:b/>
          <w:sz w:val="36"/>
          <w:szCs w:val="34"/>
          <w:rtl/>
          <w:lang w:bidi="ar-MA"/>
        </w:rPr>
        <w:t>.</w:t>
      </w:r>
    </w:p>
    <w:p w14:paraId="2A33997C"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الفائق / لأحمد بن الحسن بن عبد الله بن الشيخ أبي عمر المعروف بابن قاضي الجبل/(693-771ه)</w:t>
      </w:r>
      <w:r w:rsidRPr="00307B0F">
        <w:rPr>
          <w:rFonts w:ascii="Arabic Typesetting" w:hAnsi="Arabic Typesetting" w:cs="Traditional Arabic" w:hint="cs"/>
          <w:b/>
          <w:sz w:val="36"/>
          <w:szCs w:val="34"/>
          <w:rtl/>
          <w:lang w:bidi="ar-MA"/>
        </w:rPr>
        <w:t>.</w:t>
      </w:r>
    </w:p>
    <w:p w14:paraId="1893EB03" w14:textId="413A7D2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rPr>
        <w:t xml:space="preserve"> </w:t>
      </w:r>
      <w:hyperlink r:id="rId18" w:history="1">
        <w:r w:rsidRPr="00307B0F">
          <w:rPr>
            <w:rStyle w:val="Hyperlink"/>
            <w:rFonts w:ascii="Arabic Typesetting" w:hAnsi="Arabic Typesetting" w:cs="Traditional Arabic"/>
            <w:b/>
            <w:color w:val="auto"/>
            <w:sz w:val="36"/>
            <w:szCs w:val="34"/>
            <w:rtl/>
          </w:rPr>
          <w:t>فتاوى وأحكام</w:t>
        </w:r>
      </w:hyperlink>
      <w:r w:rsidRPr="00307B0F">
        <w:rPr>
          <w:rFonts w:ascii="Arabic Typesetting" w:hAnsi="Arabic Typesetting" w:cs="Traditional Arabic"/>
          <w:b/>
          <w:sz w:val="36"/>
          <w:szCs w:val="34"/>
          <w:rtl/>
        </w:rPr>
        <w:t xml:space="preserve"> </w:t>
      </w:r>
      <w:r w:rsidR="00A42A89">
        <w:rPr>
          <w:rFonts w:ascii="Arabic Typesetting" w:hAnsi="Arabic Typesetting" w:cs="Traditional Arabic"/>
          <w:b/>
          <w:sz w:val="36"/>
          <w:szCs w:val="34"/>
          <w:rtl/>
        </w:rPr>
        <w:t>"</w:t>
      </w:r>
      <w:r w:rsidRPr="00307B0F">
        <w:rPr>
          <w:rFonts w:ascii="Arabic Typesetting" w:hAnsi="Arabic Typesetting" w:cs="Traditional Arabic"/>
          <w:b/>
          <w:sz w:val="36"/>
          <w:szCs w:val="34"/>
          <w:rtl/>
        </w:rPr>
        <w:t xml:space="preserve">الحساب الفلكي وإثبات أوائل </w:t>
      </w:r>
      <w:r w:rsidR="001C551A" w:rsidRPr="00307B0F">
        <w:rPr>
          <w:rFonts w:ascii="Arabic Typesetting" w:hAnsi="Arabic Typesetting" w:cs="Traditional Arabic" w:hint="cs"/>
          <w:b/>
          <w:sz w:val="36"/>
          <w:szCs w:val="34"/>
          <w:rtl/>
        </w:rPr>
        <w:t>الشهور</w:t>
      </w:r>
      <w:r w:rsidRPr="00307B0F">
        <w:rPr>
          <w:rFonts w:ascii="Arabic Typesetting" w:hAnsi="Arabic Typesetting" w:cs="Traditional Arabic"/>
          <w:b/>
          <w:sz w:val="36"/>
          <w:szCs w:val="34"/>
          <w:rtl/>
        </w:rPr>
        <w:t>/</w:t>
      </w:r>
      <w:r w:rsidR="0017305C" w:rsidRPr="00307B0F">
        <w:rPr>
          <w:rFonts w:ascii="Arabic Typesetting" w:hAnsi="Arabic Typesetting" w:cs="Traditional Arabic"/>
          <w:b/>
          <w:sz w:val="36"/>
          <w:szCs w:val="34"/>
          <w:rtl/>
        </w:rPr>
        <w:t xml:space="preserve"> </w:t>
      </w:r>
      <w:r w:rsidRPr="00307B0F">
        <w:rPr>
          <w:rFonts w:ascii="Arabic Typesetting" w:hAnsi="Arabic Typesetting" w:cs="Traditional Arabic"/>
          <w:b/>
          <w:sz w:val="36"/>
          <w:szCs w:val="34"/>
          <w:rtl/>
        </w:rPr>
        <w:t>موقع سماحة الشيخ يوسف القرضاوي/ تاريخ النشر:22/04/2020.تاريخ النشر: أربعاء</w:t>
      </w:r>
      <w:r w:rsidR="0017305C" w:rsidRPr="00307B0F">
        <w:rPr>
          <w:rFonts w:ascii="Arabic Typesetting" w:hAnsi="Arabic Typesetting" w:cs="Traditional Arabic"/>
          <w:b/>
          <w:sz w:val="36"/>
          <w:szCs w:val="34"/>
          <w:rtl/>
        </w:rPr>
        <w:t>،</w:t>
      </w:r>
      <w:r w:rsidRPr="00307B0F">
        <w:rPr>
          <w:rFonts w:ascii="Arabic Typesetting" w:hAnsi="Arabic Typesetting" w:cs="Traditional Arabic"/>
          <w:b/>
          <w:sz w:val="36"/>
          <w:szCs w:val="34"/>
          <w:rtl/>
        </w:rPr>
        <w:t xml:space="preserve"> 04/22/2020 - 11:30 تاريخ النشر: أربعاء</w:t>
      </w:r>
      <w:r w:rsidR="0017305C" w:rsidRPr="00307B0F">
        <w:rPr>
          <w:rFonts w:ascii="Arabic Typesetting" w:hAnsi="Arabic Typesetting" w:cs="Traditional Arabic"/>
          <w:b/>
          <w:sz w:val="36"/>
          <w:szCs w:val="34"/>
          <w:rtl/>
        </w:rPr>
        <w:t>،</w:t>
      </w:r>
      <w:r w:rsidRPr="00307B0F">
        <w:rPr>
          <w:rFonts w:ascii="Arabic Typesetting" w:hAnsi="Arabic Typesetting" w:cs="Traditional Arabic"/>
          <w:b/>
          <w:sz w:val="36"/>
          <w:szCs w:val="34"/>
          <w:rtl/>
        </w:rPr>
        <w:t xml:space="preserve"> 04/22/2020 - 11:30</w:t>
      </w:r>
    </w:p>
    <w:p w14:paraId="7DAB9812"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 xml:space="preserve">فتح </w:t>
      </w:r>
      <w:r w:rsidR="00B25EDA" w:rsidRPr="00307B0F">
        <w:rPr>
          <w:rFonts w:ascii="Arabic Typesetting" w:hAnsi="Arabic Typesetting" w:cs="Traditional Arabic" w:hint="cs"/>
          <w:b/>
          <w:sz w:val="36"/>
          <w:szCs w:val="34"/>
          <w:rtl/>
          <w:lang w:bidi="ar-MA"/>
        </w:rPr>
        <w:t>الباري</w:t>
      </w:r>
      <w:r w:rsidRPr="00307B0F">
        <w:rPr>
          <w:rFonts w:ascii="Arabic Typesetting" w:hAnsi="Arabic Typesetting" w:cs="Traditional Arabic"/>
          <w:b/>
          <w:sz w:val="36"/>
          <w:szCs w:val="34"/>
          <w:rtl/>
          <w:lang w:bidi="ar-MA"/>
        </w:rPr>
        <w:t xml:space="preserve"> شرح صحيح البخاري/ كتاب الصوم/ باب قول النبي صلى الله عليه وسلم لا نكتب ولا نحسب/ ج:</w:t>
      </w:r>
      <w:r w:rsidRPr="00307B0F">
        <w:rPr>
          <w:rFonts w:ascii="Arabic Typesetting" w:hAnsi="Arabic Typesetting" w:cs="Traditional Arabic" w:hint="cs"/>
          <w:b/>
          <w:sz w:val="36"/>
          <w:szCs w:val="34"/>
          <w:rtl/>
          <w:lang w:bidi="ar-MA"/>
        </w:rPr>
        <w:t xml:space="preserve"> </w:t>
      </w:r>
      <w:r w:rsidRPr="00307B0F">
        <w:rPr>
          <w:rFonts w:ascii="Arabic Typesetting" w:hAnsi="Arabic Typesetting" w:cs="Traditional Arabic"/>
          <w:b/>
          <w:sz w:val="36"/>
          <w:szCs w:val="34"/>
          <w:rtl/>
          <w:lang w:bidi="ar-MA"/>
        </w:rPr>
        <w:t>4</w:t>
      </w:r>
      <w:r w:rsidRPr="00307B0F">
        <w:rPr>
          <w:rFonts w:ascii="Arabic Typesetting" w:hAnsi="Arabic Typesetting" w:cs="Traditional Arabic" w:hint="cs"/>
          <w:b/>
          <w:sz w:val="36"/>
          <w:szCs w:val="34"/>
          <w:rtl/>
          <w:lang w:bidi="ar-MA"/>
        </w:rPr>
        <w:t>.</w:t>
      </w:r>
    </w:p>
    <w:p w14:paraId="3AF5DD68"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الفرق بين ولادة الهلال وظهوره علميا/ م. محمد شوكت عودة/ رابطة العالم الإسلامي.</w:t>
      </w:r>
    </w:p>
    <w:p w14:paraId="053BA3CB"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فقه النوازل/ بكر بن عبد الله أبو زيد/ج: 2/ مؤسسة الرسالة/ ط: 1/ 1416 ه – 1996 م</w:t>
      </w:r>
      <w:r w:rsidRPr="00307B0F">
        <w:rPr>
          <w:rFonts w:ascii="Arabic Typesetting" w:hAnsi="Arabic Typesetting" w:cs="Traditional Arabic" w:hint="cs"/>
          <w:b/>
          <w:sz w:val="36"/>
          <w:szCs w:val="34"/>
          <w:rtl/>
          <w:lang w:bidi="ar-MA"/>
        </w:rPr>
        <w:t>.</w:t>
      </w:r>
    </w:p>
    <w:p w14:paraId="5C076162" w14:textId="77777777" w:rsidR="004F32D9" w:rsidRPr="00307B0F" w:rsidRDefault="004F32D9" w:rsidP="006A73A6">
      <w:pPr>
        <w:pStyle w:val="ab"/>
        <w:numPr>
          <w:ilvl w:val="0"/>
          <w:numId w:val="46"/>
        </w:numPr>
        <w:tabs>
          <w:tab w:val="left" w:pos="707"/>
        </w:tabs>
        <w:bidi/>
        <w:spacing w:after="120" w:line="240" w:lineRule="auto"/>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القوانين الفقهية لابن جزي</w:t>
      </w:r>
      <w:r w:rsidRPr="00307B0F">
        <w:rPr>
          <w:rFonts w:ascii="Arabic Typesetting" w:hAnsi="Arabic Typesetting" w:cs="Traditional Arabic" w:hint="cs"/>
          <w:b/>
          <w:sz w:val="36"/>
          <w:szCs w:val="34"/>
          <w:rtl/>
          <w:lang w:bidi="ar-MA"/>
        </w:rPr>
        <w:t>.</w:t>
      </w:r>
    </w:p>
    <w:p w14:paraId="222FE71D"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lastRenderedPageBreak/>
        <w:t>كتاب العين / الخليل بن أحمد الفراهيدي/ ت: عبد الحميد الهنداوي/ ج: 1/ دار الكتب العلمية/ بيروت – لبنان</w:t>
      </w:r>
      <w:r w:rsidRPr="00307B0F">
        <w:rPr>
          <w:rFonts w:ascii="Arabic Typesetting" w:hAnsi="Arabic Typesetting" w:cs="Traditional Arabic" w:hint="cs"/>
          <w:b/>
          <w:sz w:val="36"/>
          <w:szCs w:val="34"/>
          <w:rtl/>
          <w:lang w:bidi="ar-MA"/>
        </w:rPr>
        <w:t>.</w:t>
      </w:r>
    </w:p>
    <w:p w14:paraId="22C1F657"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 xml:space="preserve">الكليات/ لأبي البقاء أيوب بن موسى الحسيني </w:t>
      </w:r>
      <w:proofErr w:type="spellStart"/>
      <w:r w:rsidRPr="00307B0F">
        <w:rPr>
          <w:rFonts w:ascii="Arabic Typesetting" w:hAnsi="Arabic Typesetting" w:cs="Traditional Arabic"/>
          <w:b/>
          <w:sz w:val="36"/>
          <w:szCs w:val="34"/>
          <w:rtl/>
          <w:lang w:bidi="ar-MA"/>
        </w:rPr>
        <w:t>الكفوي</w:t>
      </w:r>
      <w:proofErr w:type="spellEnd"/>
      <w:r w:rsidRPr="00307B0F">
        <w:rPr>
          <w:rFonts w:ascii="Arabic Typesetting" w:hAnsi="Arabic Typesetting" w:cs="Traditional Arabic"/>
          <w:b/>
          <w:sz w:val="36"/>
          <w:szCs w:val="34"/>
          <w:rtl/>
          <w:lang w:bidi="ar-MA"/>
        </w:rPr>
        <w:t>: ت: عدنان درويش – محمد المصري/ مؤسسة الرسالة / ط: 2 – 1419ه – 1998م</w:t>
      </w:r>
      <w:r w:rsidRPr="00307B0F">
        <w:rPr>
          <w:rFonts w:ascii="Arabic Typesetting" w:hAnsi="Arabic Typesetting" w:cs="Traditional Arabic" w:hint="cs"/>
          <w:b/>
          <w:sz w:val="36"/>
          <w:szCs w:val="34"/>
          <w:rtl/>
          <w:lang w:bidi="ar-MA"/>
        </w:rPr>
        <w:t>.</w:t>
      </w:r>
    </w:p>
    <w:p w14:paraId="061420EE"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rPr>
        <w:t xml:space="preserve">المجموع، شرح المهذب للشيرازي/ابي زكريا يحيى بن شرف النووي/ كتاب الصيام/ت: محمد نجيب </w:t>
      </w:r>
      <w:proofErr w:type="spellStart"/>
      <w:r w:rsidRPr="00307B0F">
        <w:rPr>
          <w:rFonts w:ascii="Arabic Typesetting" w:hAnsi="Arabic Typesetting" w:cs="Traditional Arabic"/>
          <w:b/>
          <w:sz w:val="36"/>
          <w:szCs w:val="34"/>
          <w:rtl/>
        </w:rPr>
        <w:t>المطيعي</w:t>
      </w:r>
      <w:proofErr w:type="spellEnd"/>
      <w:r w:rsidRPr="00307B0F">
        <w:rPr>
          <w:rFonts w:ascii="Arabic Typesetting" w:hAnsi="Arabic Typesetting" w:cs="Traditional Arabic"/>
          <w:b/>
          <w:sz w:val="36"/>
          <w:szCs w:val="34"/>
          <w:rtl/>
        </w:rPr>
        <w:t xml:space="preserve">/ مكتبة الإرشاد/- جدة – </w:t>
      </w:r>
      <w:proofErr w:type="spellStart"/>
      <w:proofErr w:type="gramStart"/>
      <w:r w:rsidRPr="00307B0F">
        <w:rPr>
          <w:rFonts w:ascii="Arabic Typesetting" w:hAnsi="Arabic Typesetting" w:cs="Traditional Arabic"/>
          <w:b/>
          <w:sz w:val="36"/>
          <w:szCs w:val="34"/>
          <w:rtl/>
        </w:rPr>
        <w:t>م.السعودية</w:t>
      </w:r>
      <w:proofErr w:type="spellEnd"/>
      <w:proofErr w:type="gramEnd"/>
      <w:r w:rsidRPr="00307B0F">
        <w:rPr>
          <w:rFonts w:ascii="Arabic Typesetting" w:hAnsi="Arabic Typesetting" w:cs="Traditional Arabic"/>
          <w:b/>
          <w:sz w:val="36"/>
          <w:szCs w:val="34"/>
          <w:rtl/>
        </w:rPr>
        <w:t>/ ج: 6</w:t>
      </w:r>
      <w:r w:rsidRPr="00307B0F">
        <w:rPr>
          <w:rFonts w:ascii="Arabic Typesetting" w:hAnsi="Arabic Typesetting" w:cs="Traditional Arabic" w:hint="cs"/>
          <w:b/>
          <w:sz w:val="36"/>
          <w:szCs w:val="34"/>
          <w:rtl/>
        </w:rPr>
        <w:t>.</w:t>
      </w:r>
    </w:p>
    <w:p w14:paraId="4D3FFC36"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محاضرات في الفقه المقارن/ د. محمد سعيد رمضان البوطي/ الفكر المعاصر، بيروت لبنان/ دار الفكر، دمشق سوريا</w:t>
      </w:r>
      <w:r w:rsidRPr="00307B0F">
        <w:rPr>
          <w:rFonts w:ascii="Arabic Typesetting" w:hAnsi="Arabic Typesetting" w:cs="Traditional Arabic" w:hint="cs"/>
          <w:b/>
          <w:sz w:val="36"/>
          <w:szCs w:val="34"/>
          <w:rtl/>
          <w:lang w:bidi="ar-MA"/>
        </w:rPr>
        <w:t>.</w:t>
      </w:r>
    </w:p>
    <w:p w14:paraId="2ABB94D6"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proofErr w:type="spellStart"/>
      <w:r w:rsidRPr="00307B0F">
        <w:rPr>
          <w:rFonts w:ascii="Arabic Typesetting" w:hAnsi="Arabic Typesetting" w:cs="Traditional Arabic"/>
          <w:b/>
          <w:sz w:val="36"/>
          <w:szCs w:val="34"/>
          <w:rtl/>
        </w:rPr>
        <w:t>م</w:t>
      </w:r>
      <w:r w:rsidRPr="00307B0F">
        <w:rPr>
          <w:rFonts w:ascii="Arabic Typesetting" w:hAnsi="Arabic Typesetting" w:cs="Traditional Arabic" w:hint="cs"/>
          <w:b/>
          <w:sz w:val="36"/>
          <w:szCs w:val="34"/>
          <w:rtl/>
        </w:rPr>
        <w:t>ح</w:t>
      </w:r>
      <w:r w:rsidRPr="00307B0F">
        <w:rPr>
          <w:rFonts w:ascii="Arabic Typesetting" w:hAnsi="Arabic Typesetting" w:cs="Traditional Arabic"/>
          <w:b/>
          <w:sz w:val="36"/>
          <w:szCs w:val="34"/>
          <w:rtl/>
        </w:rPr>
        <w:t>موعة</w:t>
      </w:r>
      <w:proofErr w:type="spellEnd"/>
      <w:r w:rsidRPr="00307B0F">
        <w:rPr>
          <w:rFonts w:ascii="Arabic Typesetting" w:hAnsi="Arabic Typesetting" w:cs="Traditional Arabic"/>
          <w:b/>
          <w:sz w:val="36"/>
          <w:szCs w:val="34"/>
          <w:rtl/>
        </w:rPr>
        <w:t xml:space="preserve"> الفتاوى/ لابن تيمية الحراني/ كتاب الفقه/ باب الصوم/ ت: عامر الجزار، أنور الباز/ ج: 25</w:t>
      </w:r>
      <w:r w:rsidRPr="00307B0F">
        <w:rPr>
          <w:rFonts w:ascii="Arabic Typesetting" w:hAnsi="Arabic Typesetting" w:cs="Traditional Arabic" w:hint="cs"/>
          <w:b/>
          <w:sz w:val="36"/>
          <w:szCs w:val="34"/>
          <w:rtl/>
        </w:rPr>
        <w:t>.</w:t>
      </w:r>
    </w:p>
    <w:p w14:paraId="79499AD3"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المستدرك على الصحيحين/ ج: 5</w:t>
      </w:r>
      <w:r w:rsidRPr="00307B0F">
        <w:rPr>
          <w:rFonts w:ascii="Arabic Typesetting" w:hAnsi="Arabic Typesetting" w:cs="Traditional Arabic" w:hint="cs"/>
          <w:b/>
          <w:sz w:val="36"/>
          <w:szCs w:val="34"/>
          <w:rtl/>
          <w:lang w:bidi="ar-MA"/>
        </w:rPr>
        <w:t>.</w:t>
      </w:r>
    </w:p>
    <w:p w14:paraId="17C57CA0"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 xml:space="preserve">المغني، </w:t>
      </w:r>
      <w:r w:rsidRPr="00307B0F">
        <w:rPr>
          <w:rFonts w:ascii="Arabic Typesetting" w:hAnsi="Arabic Typesetting" w:cs="Traditional Arabic" w:hint="cs"/>
          <w:b/>
          <w:sz w:val="36"/>
          <w:szCs w:val="34"/>
          <w:rtl/>
          <w:lang w:bidi="ar-MA"/>
        </w:rPr>
        <w:t>ل</w:t>
      </w:r>
      <w:r w:rsidR="00B25EDA" w:rsidRPr="00307B0F">
        <w:rPr>
          <w:rFonts w:ascii="Arabic Typesetting" w:hAnsi="Arabic Typesetting" w:cs="Traditional Arabic"/>
          <w:b/>
          <w:sz w:val="36"/>
          <w:szCs w:val="34"/>
          <w:rtl/>
          <w:lang w:bidi="ar-MA"/>
        </w:rPr>
        <w:t>موفق الدين بن</w:t>
      </w:r>
      <w:r w:rsidRPr="00307B0F">
        <w:rPr>
          <w:rFonts w:ascii="Arabic Typesetting" w:hAnsi="Arabic Typesetting" w:cs="Traditional Arabic"/>
          <w:b/>
          <w:sz w:val="36"/>
          <w:szCs w:val="34"/>
          <w:rtl/>
          <w:lang w:bidi="ar-MA"/>
        </w:rPr>
        <w:t xml:space="preserve"> قـدامة / كتاب الصيام</w:t>
      </w:r>
      <w:r w:rsidRPr="00307B0F">
        <w:rPr>
          <w:rFonts w:ascii="Arabic Typesetting" w:hAnsi="Arabic Typesetting" w:cs="Traditional Arabic" w:hint="cs"/>
          <w:b/>
          <w:sz w:val="36"/>
          <w:szCs w:val="34"/>
          <w:rtl/>
          <w:lang w:bidi="ar-MA"/>
        </w:rPr>
        <w:t>/</w:t>
      </w:r>
      <w:r w:rsidRPr="00307B0F">
        <w:rPr>
          <w:rFonts w:ascii="Arabic Typesetting" w:hAnsi="Arabic Typesetting" w:cs="Traditional Arabic"/>
          <w:b/>
          <w:sz w:val="36"/>
          <w:szCs w:val="34"/>
          <w:rtl/>
          <w:lang w:bidi="ar-MA"/>
        </w:rPr>
        <w:t xml:space="preserve"> ت: عبد الله التركي / دار عالم الكتب/ 1417 -1997 / ط:3/ج: </w:t>
      </w:r>
      <w:r w:rsidRPr="00307B0F">
        <w:rPr>
          <w:rFonts w:ascii="Arabic Typesetting" w:hAnsi="Arabic Typesetting" w:cs="Traditional Arabic" w:hint="cs"/>
          <w:b/>
          <w:sz w:val="36"/>
          <w:szCs w:val="34"/>
          <w:rtl/>
          <w:lang w:bidi="ar-MA"/>
        </w:rPr>
        <w:t>4.</w:t>
      </w:r>
    </w:p>
    <w:p w14:paraId="0E4AD63A" w14:textId="2AC7A419"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rPr>
        <w:t>مقتطف من قناة الشيخ</w:t>
      </w:r>
      <w:r w:rsidR="00B25EDA" w:rsidRPr="00307B0F">
        <w:rPr>
          <w:rFonts w:ascii="Arabic Typesetting" w:hAnsi="Arabic Typesetting" w:cs="Traditional Arabic" w:hint="cs"/>
          <w:b/>
          <w:sz w:val="36"/>
          <w:szCs w:val="34"/>
          <w:rtl/>
        </w:rPr>
        <w:t xml:space="preserve"> سعيد كملي</w:t>
      </w:r>
      <w:r w:rsidR="0017305C" w:rsidRPr="00307B0F">
        <w:rPr>
          <w:rFonts w:ascii="Arabic Typesetting" w:hAnsi="Arabic Typesetting" w:cs="Traditional Arabic"/>
          <w:b/>
          <w:sz w:val="36"/>
          <w:szCs w:val="34"/>
          <w:rtl/>
        </w:rPr>
        <w:t>،</w:t>
      </w:r>
      <w:r w:rsidRPr="00307B0F">
        <w:rPr>
          <w:rFonts w:ascii="Arabic Typesetting" w:hAnsi="Arabic Typesetting" w:cs="Traditional Arabic"/>
          <w:b/>
          <w:sz w:val="36"/>
          <w:szCs w:val="34"/>
          <w:rtl/>
        </w:rPr>
        <w:t xml:space="preserve"> في إجابته عن سؤال حول اختلاف المطالع.</w:t>
      </w:r>
    </w:p>
    <w:p w14:paraId="68092936"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المنتقى شرح موطأ مالك لأبي الوليد الباجي/كتاب الصيام/ 1-9/ج:3</w:t>
      </w:r>
      <w:r w:rsidRPr="00307B0F">
        <w:rPr>
          <w:rFonts w:ascii="Arabic Typesetting" w:hAnsi="Arabic Typesetting" w:cs="Traditional Arabic" w:hint="cs"/>
          <w:b/>
          <w:sz w:val="36"/>
          <w:szCs w:val="34"/>
          <w:rtl/>
          <w:lang w:bidi="ar-MA"/>
        </w:rPr>
        <w:t>.</w:t>
      </w:r>
    </w:p>
    <w:p w14:paraId="427EFB05" w14:textId="77777777" w:rsidR="004F32D9"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rPr>
        <w:t>موسوعة شروح الموطأ/ ت: التركي/ لابن عبد البر/ كتاب الصيام/ج: 9</w:t>
      </w:r>
      <w:r w:rsidRPr="00307B0F">
        <w:rPr>
          <w:rFonts w:ascii="Arabic Typesetting" w:hAnsi="Arabic Typesetting" w:cs="Traditional Arabic" w:hint="cs"/>
          <w:b/>
          <w:sz w:val="36"/>
          <w:szCs w:val="34"/>
          <w:rtl/>
        </w:rPr>
        <w:t>.</w:t>
      </w:r>
    </w:p>
    <w:p w14:paraId="1C70D911" w14:textId="77777777" w:rsidR="0035787C" w:rsidRPr="00307B0F" w:rsidRDefault="004F32D9" w:rsidP="00A42A89">
      <w:pPr>
        <w:pStyle w:val="a7"/>
        <w:numPr>
          <w:ilvl w:val="0"/>
          <w:numId w:val="46"/>
        </w:numPr>
        <w:bidi/>
        <w:spacing w:after="120"/>
        <w:ind w:left="424"/>
        <w:jc w:val="both"/>
        <w:rPr>
          <w:rFonts w:ascii="Arabic Typesetting" w:hAnsi="Arabic Typesetting" w:cs="Traditional Arabic"/>
          <w:b/>
          <w:sz w:val="36"/>
          <w:szCs w:val="34"/>
          <w:rtl/>
          <w:lang w:bidi="ar-MA"/>
        </w:rPr>
      </w:pPr>
      <w:r w:rsidRPr="00307B0F">
        <w:rPr>
          <w:rFonts w:ascii="Arabic Typesetting" w:hAnsi="Arabic Typesetting" w:cs="Traditional Arabic"/>
          <w:b/>
          <w:sz w:val="36"/>
          <w:szCs w:val="34"/>
          <w:rtl/>
          <w:lang w:bidi="ar-MA"/>
        </w:rPr>
        <w:t>موقع د. يوسف القرضاوي.</w:t>
      </w:r>
      <w:r w:rsidR="0035787C" w:rsidRPr="00307B0F">
        <w:rPr>
          <w:rFonts w:cs="Traditional Arabic"/>
          <w:noProof/>
          <w:szCs w:val="34"/>
          <w:lang w:eastAsia="fr-FR"/>
        </w:rPr>
        <w:t xml:space="preserve"> </w:t>
      </w:r>
    </w:p>
    <w:p w14:paraId="0AF4D1BB" w14:textId="77777777" w:rsidR="00BC7B0E" w:rsidRPr="006A73A6" w:rsidRDefault="0035787C" w:rsidP="00307B0F">
      <w:pPr>
        <w:tabs>
          <w:tab w:val="left" w:pos="3156"/>
        </w:tabs>
        <w:bidi/>
        <w:spacing w:after="120" w:line="240" w:lineRule="auto"/>
        <w:jc w:val="both"/>
        <w:rPr>
          <w:rFonts w:cs="Traditional Arabic"/>
          <w:szCs w:val="34"/>
          <w:rtl/>
          <w:lang w:val="en-US" w:bidi="ar-MA"/>
        </w:rPr>
      </w:pPr>
      <w:r w:rsidRPr="00307B0F">
        <w:rPr>
          <w:rFonts w:cs="Traditional Arabic"/>
          <w:szCs w:val="34"/>
          <w:lang w:bidi="ar-MA"/>
        </w:rPr>
        <w:tab/>
      </w:r>
    </w:p>
    <w:sectPr w:rsidR="00BC7B0E" w:rsidRPr="006A73A6" w:rsidSect="0017305C">
      <w:footerReference w:type="default" r:id="rId19"/>
      <w:footerReference w:type="first" r:id="rId20"/>
      <w:footnotePr>
        <w:numRestart w:val="eachPage"/>
      </w:footnotePr>
      <w:pgSz w:w="11906" w:h="16838" w:code="9"/>
      <w:pgMar w:top="1134" w:right="1134" w:bottom="1134" w:left="1134" w:header="709" w:footer="1134" w:gutter="0"/>
      <w:pgNumType w:fmt="numberInDash" w:chapStyle="1"/>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6B5F0E" w14:textId="77777777" w:rsidR="00DA433C" w:rsidRDefault="00DA433C" w:rsidP="00740E6C">
      <w:pPr>
        <w:spacing w:after="0" w:line="240" w:lineRule="auto"/>
      </w:pPr>
      <w:r>
        <w:separator/>
      </w:r>
    </w:p>
  </w:endnote>
  <w:endnote w:type="continuationSeparator" w:id="0">
    <w:p w14:paraId="7665B483" w14:textId="77777777" w:rsidR="00DA433C" w:rsidRDefault="00DA433C" w:rsidP="00740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MingLiU_HKSCS">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hint="cs"/>
      </w:rPr>
      <w:id w:val="-974287236"/>
      <w:docPartObj>
        <w:docPartGallery w:val="Page Numbers (Bottom of Page)"/>
        <w:docPartUnique/>
      </w:docPartObj>
    </w:sdtPr>
    <w:sdtContent>
      <w:p w14:paraId="16564968" w14:textId="66F9D66C" w:rsidR="00307B0F" w:rsidRPr="0017305C" w:rsidRDefault="00307B0F" w:rsidP="0017305C">
        <w:pPr>
          <w:pStyle w:val="a4"/>
          <w:ind w:right="-851"/>
        </w:pPr>
        <w:r>
          <w:rPr>
            <w:noProof/>
          </w:rPr>
          <w:pict w14:anchorId="6CF97FB4">
            <v:group id="مجموعة 11" o:spid="_x0000_s2055" style="position:absolute;margin-left:67.8pt;margin-top:10.1pt;width:40.6pt;height:34.7pt;flip:x;z-index:251663360;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">
              <v:rect id="Rectangle 20" o:spid="_x0000_s2056"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" fillcolor="white [3201]" strokecolor="#9bbb59 [3206]" strokeweight="2pt"/>
              <v:rect id="Rectangle 21" o:spid="_x0000_s2057"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" fillcolor="white [3201]" strokecolor="#9bbb59 [3206]" strokeweight="2pt"/>
              <v:rect id="Rectangle 22" o:spid="_x0000_s2058"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" fillcolor="white [3201]" strokecolor="#9bbb59 [3206]" strokeweight="2pt">
                <v:textbox>
                  <w:txbxContent>
                    <w:p w14:paraId="3F9F4D1D" w14:textId="77777777" w:rsidR="00307B0F" w:rsidRPr="00A74C62" w:rsidRDefault="00307B0F" w:rsidP="0017305C">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077757">
                        <w:rPr>
                          <w:rFonts w:ascii="Tahoma" w:hAnsi="Tahoma" w:cs="Tahoma"/>
                          <w:b/>
                          <w:bCs/>
                          <w:noProof/>
                          <w:sz w:val="24"/>
                          <w:szCs w:val="24"/>
                          <w:rtl/>
                          <w:lang w:val="ar-SA"/>
                        </w:rPr>
                        <w:t>19</w:t>
                      </w:r>
                      <w:r w:rsidRPr="00A74C62">
                        <w:rPr>
                          <w:rFonts w:ascii="Tahoma" w:hAnsi="Tahoma" w:cs="Tahoma"/>
                          <w:b/>
                          <w:bCs/>
                          <w:sz w:val="24"/>
                          <w:szCs w:val="24"/>
                        </w:rPr>
                        <w:fldChar w:fldCharType="end"/>
                      </w:r>
                    </w:p>
                  </w:txbxContent>
                </v:textbox>
              </v:rect>
              <w10:wrap anchorx="margin" anchory="margin"/>
            </v:group>
          </w:pict>
        </w:r>
        <w:r>
          <w:rPr>
            <w:noProof/>
          </w:rPr>
          <w:drawing>
            <wp:anchor distT="0" distB="0" distL="114300" distR="114300" simplePos="0" relativeHeight="251476992" behindDoc="1" locked="0" layoutInCell="1" allowOverlap="1" wp14:anchorId="368C7F82" wp14:editId="470461BD">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5" name="صورة 15"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11D45822">
            <v:shapetype id="_x0000_t202" coordsize="21600,21600" o:spt="202" path="m,l,21600r21600,l21600,xe">
              <v:stroke joinstyle="miter"/>
              <v:path gradientshapeok="t" o:connecttype="rect"/>
            </v:shapetype>
            <v:shape id="_x0000_s2054" type="#_x0000_t202" style="position:absolute;margin-left:190.4pt;margin-top:15.4pt;width:105.05pt;height:26.8pt;flip:x;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" filled="f" strokecolor="white [3212]">
              <v:textbox>
                <w:txbxContent>
                  <w:p w14:paraId="01428D16" w14:textId="77777777" w:rsidR="00307B0F" w:rsidRDefault="00307B0F" w:rsidP="0017305C">
                    <w:hyperlink r:id="rId2" w:history="1">
                      <w:r w:rsidRPr="00C01086">
                        <w:rPr>
                          <w:rStyle w:val="Hyperlink"/>
                          <w:sz w:val="26"/>
                          <w:szCs w:val="26"/>
                        </w:rPr>
                        <w:t>www.alukah.net</w:t>
                      </w:r>
                    </w:hyperlink>
                  </w:p>
                </w:txbxContent>
              </v:textbox>
              <w10:wrap type="tight"/>
            </v:shape>
          </w:pic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hint="cs"/>
      </w:rPr>
      <w:id w:val="311991311"/>
      <w:docPartObj>
        <w:docPartGallery w:val="Page Numbers (Bottom of Page)"/>
        <w:docPartUnique/>
      </w:docPartObj>
    </w:sdtPr>
    <w:sdtContent>
      <w:p w14:paraId="5F1129F0" w14:textId="494279AB" w:rsidR="00307B0F" w:rsidRPr="0017305C" w:rsidRDefault="00307B0F" w:rsidP="0017305C">
        <w:pPr>
          <w:pStyle w:val="a4"/>
          <w:ind w:right="-851"/>
        </w:pPr>
        <w:r>
          <w:rPr>
            <w:noProof/>
          </w:rPr>
          <w:pict w14:anchorId="60CE8AC8">
            <v:group id="مجموعة 3" o:spid="_x0000_s2050" style="position:absolute;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">
              <v:rect id="Rectangle 20" o:spid="_x0000_s2051"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bAYwwAAANoAAAAPAAAAZHJzL2Rvd25yZXYueG1sRI9PawIx&#10;FMTvhX6H8ArearYi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SQGwGMMAAADaAAAADwAA&#10;AAAAAAAAAAAAAAAHAgAAZHJzL2Rvd25yZXYueG1sUEsFBgAAAAADAAMAtwAAAPcCAAAAAA==&#10;" fillcolor="white [3201]" strokecolor="#9bbb59 [3206]" strokeweight="2pt"/>
              <v:rect id="Rectangle 21" o:spid="_x0000_s2052"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IzxAAAANoAAAAPAAAAZHJzL2Rvd25yZXYueG1sRI9LiwIx&#10;EITvgv8htOBFNKOw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LN1EjPEAAAA2gAAAA8A&#10;AAAAAAAAAAAAAAAABwIAAGRycy9kb3ducmV2LnhtbFBLBQYAAAAAAwADALcAAAD4AgAAAAA=&#10;" fillcolor="white [3201]" strokecolor="#9bbb59 [3206]" strokeweight="2pt"/>
              <v:rect id="Rectangle 22" o:spid="_x0000_s2053"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" fillcolor="white [3201]" strokecolor="#9bbb59 [3206]" strokeweight="2pt">
                <v:textbox>
                  <w:txbxContent>
                    <w:p w14:paraId="3EB5DEF3" w14:textId="77777777" w:rsidR="00307B0F" w:rsidRPr="00A74C62" w:rsidRDefault="00307B0F" w:rsidP="0017305C">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077757">
                        <w:rPr>
                          <w:rFonts w:ascii="Tahoma" w:hAnsi="Tahoma" w:cs="Tahoma"/>
                          <w:b/>
                          <w:bCs/>
                          <w:noProof/>
                          <w:sz w:val="24"/>
                          <w:szCs w:val="24"/>
                          <w:rtl/>
                          <w:lang w:val="ar-SA"/>
                        </w:rPr>
                        <w:t>19</w:t>
                      </w:r>
                      <w:r w:rsidRPr="00A74C62">
                        <w:rPr>
                          <w:rFonts w:ascii="Tahoma" w:hAnsi="Tahoma" w:cs="Tahoma"/>
                          <w:b/>
                          <w:bCs/>
                          <w:sz w:val="24"/>
                          <w:szCs w:val="24"/>
                        </w:rPr>
                        <w:fldChar w:fldCharType="end"/>
                      </w:r>
                    </w:p>
                  </w:txbxContent>
                </v:textbox>
              </v:rect>
              <w10:wrap anchorx="margin" anchory="margin"/>
            </v:group>
          </w:pict>
        </w:r>
        <w:r>
          <w:rPr>
            <w:noProof/>
          </w:rPr>
          <w:drawing>
            <wp:anchor distT="0" distB="0" distL="114300" distR="114300" simplePos="0" relativeHeight="251439104" behindDoc="1" locked="0" layoutInCell="1" allowOverlap="1" wp14:anchorId="770DECE8" wp14:editId="6C468161">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32" name="صورة 3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2C321BA6">
            <v:shapetype id="_x0000_t202" coordsize="21600,21600" o:spt="202" path="m,l,21600r21600,l21600,xe">
              <v:stroke joinstyle="miter"/>
              <v:path gradientshapeok="t" o:connecttype="rect"/>
            </v:shapetype>
            <v:shape id="مربع نص 521" o:spid="_x0000_s2049" type="#_x0000_t202" style="position:absolute;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" filled="f" strokecolor="white [3212]">
              <v:textbox>
                <w:txbxContent>
                  <w:p w14:paraId="6CCF3474" w14:textId="77777777" w:rsidR="00307B0F" w:rsidRDefault="00307B0F" w:rsidP="0017305C">
                    <w:hyperlink r:id="rId2" w:history="1">
                      <w:r w:rsidRPr="00C01086">
                        <w:rPr>
                          <w:rStyle w:val="Hyperlink"/>
                          <w:sz w:val="26"/>
                          <w:szCs w:val="26"/>
                        </w:rPr>
                        <w:t>www.alukah.net</w:t>
                      </w:r>
                    </w:hyperlink>
                  </w:p>
                </w:txbxContent>
              </v:textbox>
              <w10:wrap type="tight"/>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1121C9" w14:textId="77777777" w:rsidR="00DA433C" w:rsidRDefault="00DA433C" w:rsidP="00307B0F">
      <w:pPr>
        <w:bidi/>
        <w:spacing w:after="0" w:line="240" w:lineRule="auto"/>
      </w:pPr>
      <w:r>
        <w:separator/>
      </w:r>
    </w:p>
  </w:footnote>
  <w:footnote w:type="continuationSeparator" w:id="0">
    <w:p w14:paraId="478D4E1A" w14:textId="77777777" w:rsidR="00DA433C" w:rsidRDefault="00DA433C" w:rsidP="00307B0F">
      <w:pPr>
        <w:bidi/>
        <w:spacing w:after="0" w:line="240" w:lineRule="auto"/>
      </w:pPr>
      <w:r>
        <w:continuationSeparator/>
      </w:r>
    </w:p>
  </w:footnote>
  <w:footnote w:id="1">
    <w:p w14:paraId="4CF3EF09" w14:textId="229880B3"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sidRPr="00307B0F">
        <w:rPr>
          <w:rFonts w:ascii="Traditional Arabic" w:hAnsi="Traditional Arabic" w:cs="Traditional Arabic"/>
          <w:sz w:val="28"/>
          <w:szCs w:val="28"/>
          <w:rtl/>
        </w:rPr>
        <w:t xml:space="preserve">- الجامع الصحيح، سنن الترمذي / لأبي عيسى محمد بن عيسى بن سورة </w:t>
      </w:r>
      <w:proofErr w:type="spellStart"/>
      <w:proofErr w:type="gramStart"/>
      <w:r w:rsidRPr="00307B0F">
        <w:rPr>
          <w:rFonts w:ascii="Traditional Arabic" w:hAnsi="Traditional Arabic" w:cs="Traditional Arabic"/>
          <w:sz w:val="28"/>
          <w:szCs w:val="28"/>
          <w:rtl/>
        </w:rPr>
        <w:t>الترمذي،ت</w:t>
      </w:r>
      <w:proofErr w:type="spellEnd"/>
      <w:proofErr w:type="gramEnd"/>
      <w:r w:rsidRPr="00307B0F">
        <w:rPr>
          <w:rFonts w:ascii="Traditional Arabic" w:hAnsi="Traditional Arabic" w:cs="Traditional Arabic"/>
          <w:sz w:val="28"/>
          <w:szCs w:val="28"/>
          <w:rtl/>
        </w:rPr>
        <w:t xml:space="preserve">(297)ه/ باب </w:t>
      </w:r>
      <w:proofErr w:type="spellStart"/>
      <w:r w:rsidRPr="00307B0F">
        <w:rPr>
          <w:rFonts w:ascii="Traditional Arabic" w:hAnsi="Traditional Arabic" w:cs="Traditional Arabic"/>
          <w:sz w:val="28"/>
          <w:szCs w:val="28"/>
          <w:rtl/>
        </w:rPr>
        <w:t>ماجاء</w:t>
      </w:r>
      <w:proofErr w:type="spellEnd"/>
      <w:r w:rsidRPr="00307B0F">
        <w:rPr>
          <w:rFonts w:ascii="Traditional Arabic" w:hAnsi="Traditional Arabic" w:cs="Traditional Arabic"/>
          <w:sz w:val="28"/>
          <w:szCs w:val="28"/>
          <w:rtl/>
        </w:rPr>
        <w:t xml:space="preserve"> في إحصاء هلال شعبان لرمضان/ </w:t>
      </w:r>
      <w:proofErr w:type="spellStart"/>
      <w:r w:rsidRPr="00307B0F">
        <w:rPr>
          <w:rFonts w:ascii="Traditional Arabic" w:hAnsi="Traditional Arabic" w:cs="Traditional Arabic"/>
          <w:sz w:val="28"/>
          <w:szCs w:val="28"/>
          <w:rtl/>
        </w:rPr>
        <w:t>ت،خالد</w:t>
      </w:r>
      <w:proofErr w:type="spellEnd"/>
      <w:r w:rsidRPr="00307B0F">
        <w:rPr>
          <w:rFonts w:ascii="Traditional Arabic" w:hAnsi="Traditional Arabic" w:cs="Traditional Arabic"/>
          <w:sz w:val="28"/>
          <w:szCs w:val="28"/>
          <w:rtl/>
        </w:rPr>
        <w:t xml:space="preserve"> عبد الغني محفوظ/ ط:1/ 2002م-1424ه/دار الكتب العلمية/ ص: 195.</w:t>
      </w:r>
    </w:p>
  </w:footnote>
  <w:footnote w:id="2">
    <w:p w14:paraId="45260D60" w14:textId="6CCCA97A"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xml:space="preserve">- سنن أبي داود/ الإمام الحافظ أبي داود سليمان بن </w:t>
      </w:r>
      <w:proofErr w:type="spellStart"/>
      <w:r w:rsidRPr="00307B0F">
        <w:rPr>
          <w:rFonts w:ascii="Traditional Arabic" w:hAnsi="Traditional Arabic" w:cs="Traditional Arabic"/>
          <w:sz w:val="28"/>
          <w:szCs w:val="28"/>
          <w:rtl/>
          <w:lang w:bidi="ar-MA"/>
        </w:rPr>
        <w:t>الأشعت</w:t>
      </w:r>
      <w:proofErr w:type="spellEnd"/>
      <w:r w:rsidRPr="00307B0F">
        <w:rPr>
          <w:rFonts w:ascii="Traditional Arabic" w:hAnsi="Traditional Arabic" w:cs="Traditional Arabic"/>
          <w:sz w:val="28"/>
          <w:szCs w:val="28"/>
          <w:rtl/>
          <w:lang w:bidi="ar-MA"/>
        </w:rPr>
        <w:t xml:space="preserve"> الأزدي السجستاني/ باب في شهادة الواحد على رؤية هلال رمضان- أول كتاب الصوم/ ت: شعيب </w:t>
      </w:r>
      <w:proofErr w:type="spellStart"/>
      <w:r w:rsidRPr="00307B0F">
        <w:rPr>
          <w:rFonts w:ascii="Traditional Arabic" w:hAnsi="Traditional Arabic" w:cs="Traditional Arabic"/>
          <w:sz w:val="28"/>
          <w:szCs w:val="28"/>
          <w:rtl/>
          <w:lang w:bidi="ar-MA"/>
        </w:rPr>
        <w:t>الأرنؤوط</w:t>
      </w:r>
      <w:proofErr w:type="spellEnd"/>
      <w:r w:rsidRPr="00307B0F">
        <w:rPr>
          <w:rFonts w:ascii="Traditional Arabic" w:hAnsi="Traditional Arabic" w:cs="Traditional Arabic"/>
          <w:sz w:val="28"/>
          <w:szCs w:val="28"/>
          <w:rtl/>
          <w:lang w:bidi="ar-MA"/>
        </w:rPr>
        <w:t xml:space="preserve"> – محمد كامل </w:t>
      </w:r>
      <w:proofErr w:type="spellStart"/>
      <w:r w:rsidRPr="00307B0F">
        <w:rPr>
          <w:rFonts w:ascii="Traditional Arabic" w:hAnsi="Traditional Arabic" w:cs="Traditional Arabic"/>
          <w:sz w:val="28"/>
          <w:szCs w:val="28"/>
          <w:rtl/>
          <w:lang w:bidi="ar-MA"/>
        </w:rPr>
        <w:t>قروبللي</w:t>
      </w:r>
      <w:proofErr w:type="spellEnd"/>
      <w:r w:rsidRPr="00307B0F">
        <w:rPr>
          <w:rFonts w:ascii="Traditional Arabic" w:hAnsi="Traditional Arabic" w:cs="Traditional Arabic"/>
          <w:sz w:val="28"/>
          <w:szCs w:val="28"/>
          <w:rtl/>
          <w:lang w:bidi="ar-MA"/>
        </w:rPr>
        <w:t>/ ج: 4/ دار الرسالة العالمية/ ط: 1430 – 2009/ ص: 29.</w:t>
      </w:r>
    </w:p>
  </w:footnote>
  <w:footnote w:id="3">
    <w:p w14:paraId="5FDC054C" w14:textId="35FFE6E0"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xml:space="preserve">- </w:t>
      </w:r>
      <w:r w:rsidRPr="00307B0F">
        <w:rPr>
          <w:rFonts w:ascii="Traditional Arabic" w:hAnsi="Traditional Arabic" w:cs="Traditional Arabic"/>
          <w:sz w:val="28"/>
          <w:szCs w:val="28"/>
          <w:rtl/>
        </w:rPr>
        <w:t xml:space="preserve">بحوث مقارنة في الفقه الإسلامي وأصوله/ د. فتحي </w:t>
      </w:r>
      <w:proofErr w:type="spellStart"/>
      <w:r w:rsidRPr="00307B0F">
        <w:rPr>
          <w:rFonts w:ascii="Traditional Arabic" w:hAnsi="Traditional Arabic" w:cs="Traditional Arabic"/>
          <w:sz w:val="28"/>
          <w:szCs w:val="28"/>
          <w:rtl/>
        </w:rPr>
        <w:t>الدريني</w:t>
      </w:r>
      <w:proofErr w:type="spellEnd"/>
      <w:r w:rsidRPr="00307B0F">
        <w:rPr>
          <w:rFonts w:ascii="Traditional Arabic" w:hAnsi="Traditional Arabic" w:cs="Traditional Arabic"/>
          <w:sz w:val="28"/>
          <w:szCs w:val="28"/>
          <w:rtl/>
        </w:rPr>
        <w:t xml:space="preserve"> / ج: 2/ ط: 2، 1429ه -2008م/ مؤسسة الرسالة/ بيروت-لبنان/ ص:334.</w:t>
      </w:r>
    </w:p>
  </w:footnote>
  <w:footnote w:id="4">
    <w:p w14:paraId="16C42441" w14:textId="48885E72"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[سورة البقرة، الآية:184].</w:t>
      </w:r>
    </w:p>
  </w:footnote>
  <w:footnote w:id="5">
    <w:p w14:paraId="7DAF9DD0" w14:textId="26E2C791"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صحيح الإمام البخاري، الجامع المسند الصحيح المختصر/ لأبي عبد الله محمد بن إسماعيل البخاري/ ج:1/ ت: سامح دياب أحمد/ فضاء الفن والثقافة- المغرب/ كتاب الصوم/ باب: قول النبي صلى الله عليه وسلم: "إذا رأيتم الهلال فصوموا..."/ ص: 479.</w:t>
      </w:r>
    </w:p>
  </w:footnote>
  <w:footnote w:id="6">
    <w:p w14:paraId="55462A59" w14:textId="02BF0960"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xml:space="preserve">- </w:t>
      </w:r>
      <w:r w:rsidRPr="00307B0F">
        <w:rPr>
          <w:rFonts w:ascii="Traditional Arabic" w:hAnsi="Traditional Arabic" w:cs="Traditional Arabic"/>
          <w:sz w:val="28"/>
          <w:szCs w:val="28"/>
          <w:rtl/>
        </w:rPr>
        <w:t xml:space="preserve">بحوث مقارنة في الفقه الإسلامي وأصوله/ د. فتحي </w:t>
      </w:r>
      <w:proofErr w:type="spellStart"/>
      <w:r w:rsidRPr="00307B0F">
        <w:rPr>
          <w:rFonts w:ascii="Traditional Arabic" w:hAnsi="Traditional Arabic" w:cs="Traditional Arabic"/>
          <w:sz w:val="28"/>
          <w:szCs w:val="28"/>
          <w:rtl/>
        </w:rPr>
        <w:t>الدريني</w:t>
      </w:r>
      <w:proofErr w:type="spellEnd"/>
      <w:r w:rsidRPr="00307B0F">
        <w:rPr>
          <w:rFonts w:ascii="Traditional Arabic" w:hAnsi="Traditional Arabic" w:cs="Traditional Arabic"/>
          <w:sz w:val="28"/>
          <w:szCs w:val="28"/>
          <w:rtl/>
        </w:rPr>
        <w:t>/</w:t>
      </w:r>
      <w:r w:rsidRPr="00307B0F">
        <w:rPr>
          <w:rFonts w:ascii="Traditional Arabic" w:hAnsi="Traditional Arabic" w:cs="Traditional Arabic"/>
          <w:sz w:val="28"/>
          <w:szCs w:val="28"/>
          <w:rtl/>
          <w:lang w:bidi="ar-MA"/>
        </w:rPr>
        <w:t xml:space="preserve"> مؤسسة الرسالة، ط: 2، 1429ه – 2008م، بيروت - لبنان/ ص:333.</w:t>
      </w:r>
    </w:p>
  </w:footnote>
  <w:footnote w:id="7">
    <w:p w14:paraId="7FD386D9" w14:textId="62BE5306"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المصدر نفسه/ ص: 334.شض</w:t>
      </w:r>
    </w:p>
  </w:footnote>
  <w:footnote w:id="8">
    <w:p w14:paraId="70E92FF6" w14:textId="713CBCBF"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نفسه/ ص: 335.</w:t>
      </w:r>
    </w:p>
  </w:footnote>
  <w:footnote w:id="9">
    <w:p w14:paraId="3CE1D765" w14:textId="25C3065E"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كتاب العين / الخليل بن أحمد الفراهيدي/ ت: عبد الحميد الهنداوي/ ج: 1/ دار الكتب العلمية/ بيروت – لبنان/ ص: 343.</w:t>
      </w:r>
    </w:p>
  </w:footnote>
  <w:footnote w:id="10">
    <w:p w14:paraId="3F110E3D" w14:textId="0F0064B7"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السابق/ ص: 323.</w:t>
      </w:r>
    </w:p>
  </w:footnote>
  <w:footnote w:id="11">
    <w:p w14:paraId="0C5C1E1E" w14:textId="1B0E2957"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السابق/ ص: 83.</w:t>
      </w:r>
    </w:p>
  </w:footnote>
  <w:footnote w:id="12">
    <w:p w14:paraId="44FC2436" w14:textId="13054153"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السابق / ص: 320.</w:t>
      </w:r>
    </w:p>
  </w:footnote>
  <w:footnote w:id="13">
    <w:p w14:paraId="1806181E" w14:textId="7E5C093C"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المصدر نفسه/ ص: 150.</w:t>
      </w:r>
    </w:p>
  </w:footnote>
  <w:footnote w:id="14">
    <w:p w14:paraId="3CD7EAF9" w14:textId="47AA6262"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w:t>
      </w:r>
      <w:r>
        <w:rPr>
          <w:rFonts w:ascii="Traditional Arabic" w:hAnsi="Traditional Arabic" w:cs="Traditional Arabic"/>
          <w:sz w:val="28"/>
          <w:szCs w:val="28"/>
          <w:rtl/>
          <w:lang w:bidi="ar-MA"/>
        </w:rPr>
        <w:t xml:space="preserve"> </w:t>
      </w:r>
      <w:r w:rsidRPr="00307B0F">
        <w:rPr>
          <w:rFonts w:ascii="Traditional Arabic" w:hAnsi="Traditional Arabic" w:cs="Traditional Arabic"/>
          <w:sz w:val="28"/>
          <w:szCs w:val="28"/>
          <w:rtl/>
          <w:lang w:bidi="ar-MA"/>
        </w:rPr>
        <w:t xml:space="preserve">الكليات/ لأبي البقاء أيوب بن موسى الحسيني </w:t>
      </w:r>
      <w:proofErr w:type="spellStart"/>
      <w:r w:rsidRPr="00307B0F">
        <w:rPr>
          <w:rFonts w:ascii="Traditional Arabic" w:hAnsi="Traditional Arabic" w:cs="Traditional Arabic"/>
          <w:sz w:val="28"/>
          <w:szCs w:val="28"/>
          <w:rtl/>
          <w:lang w:bidi="ar-MA"/>
        </w:rPr>
        <w:t>الكفوي</w:t>
      </w:r>
      <w:proofErr w:type="spellEnd"/>
      <w:r w:rsidRPr="00307B0F">
        <w:rPr>
          <w:rFonts w:ascii="Traditional Arabic" w:hAnsi="Traditional Arabic" w:cs="Traditional Arabic"/>
          <w:sz w:val="28"/>
          <w:szCs w:val="28"/>
          <w:rtl/>
          <w:lang w:bidi="ar-MA"/>
        </w:rPr>
        <w:t>: ت: عدنان درويش – محمد المصري/ مؤسسة الرسالة / ط: 2 – 1419ه – 1998م/ ص: 381.</w:t>
      </w:r>
    </w:p>
  </w:footnote>
  <w:footnote w:id="15">
    <w:p w14:paraId="425E3583" w14:textId="351FF40C"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sidRPr="00307B0F">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المصدر السابق/ ص: 524.</w:t>
      </w:r>
    </w:p>
  </w:footnote>
  <w:footnote w:id="16">
    <w:p w14:paraId="3337C160" w14:textId="727C7845"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[الفرقان، الآية: 45].</w:t>
      </w:r>
    </w:p>
  </w:footnote>
  <w:footnote w:id="17">
    <w:p w14:paraId="7D025118" w14:textId="37ABD463"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[الأنعام، الآية: 103].</w:t>
      </w:r>
    </w:p>
  </w:footnote>
  <w:footnote w:id="18">
    <w:p w14:paraId="5CEE0206" w14:textId="4B37B350"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الكليات/ ص: 474.</w:t>
      </w:r>
    </w:p>
  </w:footnote>
  <w:footnote w:id="19">
    <w:p w14:paraId="31D08735" w14:textId="5E575307"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نفسه/ ص: 964.</w:t>
      </w:r>
    </w:p>
  </w:footnote>
  <w:footnote w:id="20">
    <w:p w14:paraId="27DFCCBB" w14:textId="794281D4"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xml:space="preserve">- </w:t>
      </w:r>
      <w:r w:rsidRPr="00307B0F">
        <w:rPr>
          <w:rFonts w:ascii="Traditional Arabic" w:hAnsi="Traditional Arabic" w:cs="Traditional Arabic"/>
          <w:sz w:val="28"/>
          <w:szCs w:val="28"/>
          <w:rtl/>
        </w:rPr>
        <w:t xml:space="preserve">بحوث مقارنة في الفقه الإسلامي وأصوله/ د. فتحي </w:t>
      </w:r>
      <w:proofErr w:type="spellStart"/>
      <w:r w:rsidRPr="00307B0F">
        <w:rPr>
          <w:rFonts w:ascii="Traditional Arabic" w:hAnsi="Traditional Arabic" w:cs="Traditional Arabic"/>
          <w:sz w:val="28"/>
          <w:szCs w:val="28"/>
          <w:rtl/>
        </w:rPr>
        <w:t>الدريني</w:t>
      </w:r>
      <w:proofErr w:type="spellEnd"/>
      <w:r w:rsidRPr="00307B0F">
        <w:rPr>
          <w:rFonts w:ascii="Traditional Arabic" w:hAnsi="Traditional Arabic" w:cs="Traditional Arabic"/>
          <w:sz w:val="28"/>
          <w:szCs w:val="28"/>
          <w:rtl/>
          <w:lang w:bidi="ar-MA"/>
        </w:rPr>
        <w:t xml:space="preserve"> / ص: 333.</w:t>
      </w:r>
    </w:p>
  </w:footnote>
  <w:footnote w:id="21">
    <w:p w14:paraId="4FBDD88E" w14:textId="10FF750F"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sidRPr="00307B0F">
        <w:rPr>
          <w:rFonts w:ascii="Traditional Arabic" w:hAnsi="Traditional Arabic" w:cs="Traditional Arabic"/>
          <w:sz w:val="28"/>
          <w:szCs w:val="28"/>
          <w:rtl/>
        </w:rPr>
        <w:t xml:space="preserve"> - مقتطف من قناة الشيخ نفسه، في إجابته عن سؤال حول اختلاف المطالع.</w:t>
      </w:r>
    </w:p>
  </w:footnote>
  <w:footnote w:id="22">
    <w:p w14:paraId="4421A551" w14:textId="300989D5" w:rsidR="00307B0F" w:rsidRDefault="00307B0F" w:rsidP="00307B0F">
      <w:pPr>
        <w:pStyle w:val="a7"/>
        <w:bidi/>
        <w:jc w:val="both"/>
        <w:rPr>
          <w:rFonts w:hint="cs"/>
          <w:rtl/>
          <w:lang w:bidi="ar-EG"/>
        </w:rPr>
      </w:pPr>
      <w:r w:rsidRPr="00307B0F">
        <w:rPr>
          <w:rFonts w:hint="cs"/>
          <w:vertAlign w:val="superscript"/>
          <w:rtl/>
          <w:lang w:bidi="ar-EG"/>
        </w:rPr>
        <w:t>(</w:t>
      </w:r>
      <w:r w:rsidRPr="00307B0F">
        <w:rPr>
          <w:rStyle w:val="a8"/>
          <w:rtl/>
        </w:rPr>
        <w:footnoteRef/>
      </w:r>
      <w:bookmarkStart w:id="2" w:name="حاشيةآ2"/>
      <w:bookmarkEnd w:id="2"/>
      <w:r w:rsidRPr="00307B0F">
        <w:rPr>
          <w:vertAlign w:val="superscript"/>
          <w:lang w:val="en-US" w:bidi="ar-EG"/>
        </w:rPr>
        <w:t>(</w:t>
      </w:r>
      <w:r>
        <w:rPr>
          <w:vertAlign w:val="superscript"/>
          <w:rtl/>
          <w:lang w:val="en-US" w:bidi="ar-EG"/>
        </w:rPr>
        <w:t xml:space="preserve"> </w:t>
      </w:r>
      <w:r w:rsidRPr="00307B0F">
        <w:rPr>
          <w:rStyle w:val="a8"/>
          <w:rFonts w:ascii="Traditional Arabic" w:hAnsi="Traditional Arabic" w:cs="Traditional Arabic"/>
          <w:sz w:val="28"/>
          <w:szCs w:val="28"/>
          <w:vertAlign w:val="baseline"/>
          <w:rtl/>
        </w:rPr>
        <w:t>سنن الترمذي/ باب ما جاء لكل أهل بلد رؤيتهم/ كتاب الصوم / ص: 196.</w:t>
      </w:r>
      <w:r w:rsidRPr="00307B0F">
        <w:rPr>
          <w:rStyle w:val="a8"/>
          <w:rFonts w:ascii="Traditional Arabic" w:hAnsi="Traditional Arabic" w:cs="Traditional Arabic"/>
          <w:sz w:val="28"/>
          <w:szCs w:val="28"/>
          <w:vertAlign w:val="baseline"/>
          <w:rtl/>
        </w:rPr>
        <w:footnoteRef/>
      </w:r>
      <w:r w:rsidRPr="00307B0F">
        <w:rPr>
          <w:rStyle w:val="a8"/>
          <w:rFonts w:ascii="Traditional Arabic" w:hAnsi="Traditional Arabic" w:cs="Traditional Arabic"/>
          <w:sz w:val="28"/>
          <w:szCs w:val="28"/>
          <w:vertAlign w:val="baseline"/>
          <w:rtl/>
        </w:rPr>
        <w:t>)</w:t>
      </w:r>
      <w:r>
        <w:rPr>
          <w:rFonts w:ascii="Traditional Arabic" w:hAnsi="Traditional Arabic" w:cs="Traditional Arabic"/>
          <w:sz w:val="28"/>
          <w:szCs w:val="28"/>
          <w:rtl/>
        </w:rPr>
        <w:t xml:space="preserve"> </w:t>
      </w:r>
    </w:p>
  </w:footnote>
  <w:footnote w:id="23">
    <w:p w14:paraId="765400B8" w14:textId="7374638F" w:rsidR="00307B0F" w:rsidRPr="00307B0F" w:rsidRDefault="00307B0F" w:rsidP="00307B0F">
      <w:pPr>
        <w:pStyle w:val="a7"/>
        <w:bidi/>
        <w:rPr>
          <w:rFonts w:ascii="Traditional Arabic" w:hAnsi="Traditional Arabic" w:cs="Traditional Arabic"/>
          <w:sz w:val="28"/>
          <w:szCs w:val="28"/>
          <w:rtl/>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تبيين الحقائق شرح كنز الدقائق/ فخر الدين عثمان بن علي الزيلعي</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xml:space="preserve">الحنفي /ت: الشيخ الشلبي/ ح: 1/ مكتبة </w:t>
      </w:r>
      <w:proofErr w:type="spellStart"/>
      <w:r w:rsidRPr="00307B0F">
        <w:rPr>
          <w:rFonts w:ascii="Traditional Arabic" w:hAnsi="Traditional Arabic" w:cs="Traditional Arabic"/>
          <w:sz w:val="28"/>
          <w:szCs w:val="28"/>
          <w:rtl/>
        </w:rPr>
        <w:t>إمدادية</w:t>
      </w:r>
      <w:proofErr w:type="spellEnd"/>
      <w:r w:rsidRPr="00307B0F">
        <w:rPr>
          <w:rFonts w:ascii="Traditional Arabic" w:hAnsi="Traditional Arabic" w:cs="Traditional Arabic"/>
          <w:sz w:val="28"/>
          <w:szCs w:val="28"/>
          <w:rtl/>
        </w:rPr>
        <w:t xml:space="preserve"> ملتان – باكستان/ ص:316.</w:t>
      </w:r>
    </w:p>
  </w:footnote>
  <w:footnote w:id="24">
    <w:p w14:paraId="0FAC972C" w14:textId="2697F7C9"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نفسه.</w:t>
      </w:r>
    </w:p>
  </w:footnote>
  <w:footnote w:id="25">
    <w:p w14:paraId="6B301E11" w14:textId="5F7542EB"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w:t>
      </w:r>
      <w:r>
        <w:rPr>
          <w:rFonts w:ascii="Traditional Arabic" w:hAnsi="Traditional Arabic" w:cs="Traditional Arabic"/>
          <w:sz w:val="28"/>
          <w:szCs w:val="28"/>
          <w:rtl/>
          <w:lang w:bidi="ar-MA"/>
        </w:rPr>
        <w:t xml:space="preserve"> </w:t>
      </w:r>
      <w:r w:rsidRPr="00307B0F">
        <w:rPr>
          <w:rFonts w:ascii="Traditional Arabic" w:hAnsi="Traditional Arabic" w:cs="Traditional Arabic"/>
          <w:sz w:val="28"/>
          <w:szCs w:val="28"/>
          <w:rtl/>
          <w:lang w:bidi="ar-MA"/>
        </w:rPr>
        <w:t xml:space="preserve">شرح فتح القدير لابن همام الحنفي، ت: عبد الرزاق غالب المهدي/ كتاب الصوم/ فـصل في رؤية الهلال/ ج:2 / ط:1/ 2002م-1424ه/ دار الكتب العلمية، بيروت – لبنان/ ص: 31 الإنصاف في معرفة الراجح من الخلاف/ علي بن سليمان </w:t>
      </w:r>
      <w:proofErr w:type="spellStart"/>
      <w:r w:rsidRPr="00307B0F">
        <w:rPr>
          <w:rFonts w:ascii="Traditional Arabic" w:hAnsi="Traditional Arabic" w:cs="Traditional Arabic"/>
          <w:sz w:val="28"/>
          <w:szCs w:val="28"/>
          <w:rtl/>
          <w:lang w:bidi="ar-MA"/>
        </w:rPr>
        <w:t>المرداوي</w:t>
      </w:r>
      <w:proofErr w:type="spellEnd"/>
      <w:r w:rsidRPr="00307B0F">
        <w:rPr>
          <w:rFonts w:ascii="Traditional Arabic" w:hAnsi="Traditional Arabic" w:cs="Traditional Arabic"/>
          <w:sz w:val="28"/>
          <w:szCs w:val="28"/>
          <w:rtl/>
          <w:lang w:bidi="ar-MA"/>
        </w:rPr>
        <w:t xml:space="preserve"> علاء الدين أبو الحسن/ ت: محمد حامد الفقي/مطبعة السنة المحمدية،1375 ه- 1956م/ ط: 1/ ج: 3 / ص: 273.</w:t>
      </w:r>
      <w:r>
        <w:rPr>
          <w:rFonts w:ascii="Traditional Arabic" w:hAnsi="Traditional Arabic" w:cs="Traditional Arabic"/>
          <w:sz w:val="28"/>
          <w:szCs w:val="28"/>
          <w:rtl/>
          <w:lang w:bidi="ar-MA"/>
        </w:rPr>
        <w:t xml:space="preserve"> </w:t>
      </w:r>
    </w:p>
  </w:footnote>
  <w:footnote w:id="26">
    <w:p w14:paraId="2FFE5D06" w14:textId="18F1FC7A"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المنتقى شرح موطأ مالك لأبي الوليد الباجي/كتاب الصيام/ 1-9/ج:3/ ص:8.</w:t>
      </w:r>
    </w:p>
  </w:footnote>
  <w:footnote w:id="27">
    <w:p w14:paraId="4C4389EB" w14:textId="4CB09D0D"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sidRPr="00307B0F">
        <w:rPr>
          <w:rFonts w:ascii="Traditional Arabic" w:hAnsi="Traditional Arabic" w:cs="Traditional Arabic"/>
          <w:sz w:val="28"/>
          <w:szCs w:val="28"/>
          <w:rtl/>
        </w:rPr>
        <w:t xml:space="preserve"> - موسوعة شروح الموطأ/ (ت: التركي/ لابن عبد البر/ كتاب الصيام/ج: 9/ص: 18.</w:t>
      </w:r>
    </w:p>
  </w:footnote>
  <w:footnote w:id="28">
    <w:p w14:paraId="560ED4EF" w14:textId="5E9B4FC7"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sidRPr="00307B0F">
        <w:rPr>
          <w:rFonts w:ascii="Traditional Arabic" w:hAnsi="Traditional Arabic" w:cs="Traditional Arabic"/>
          <w:sz w:val="28"/>
          <w:szCs w:val="28"/>
          <w:rtl/>
          <w:lang w:bidi="ar-MA"/>
        </w:rPr>
        <w:t xml:space="preserve"> - القوانين الفقهية لابن جزي/ ص: 79.</w:t>
      </w:r>
    </w:p>
  </w:footnote>
  <w:footnote w:id="29">
    <w:p w14:paraId="120BC97E" w14:textId="330D99A0"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sidRPr="00307B0F">
        <w:rPr>
          <w:rFonts w:ascii="Traditional Arabic" w:hAnsi="Traditional Arabic" w:cs="Traditional Arabic"/>
          <w:sz w:val="28"/>
          <w:szCs w:val="28"/>
          <w:rtl/>
          <w:lang w:bidi="ar-MA"/>
        </w:rPr>
        <w:t xml:space="preserve"> - طرح التثريب في شرح التقريب للحافظ العراقي/1-4/ج:2/ص: 112.</w:t>
      </w:r>
    </w:p>
  </w:footnote>
  <w:footnote w:id="30">
    <w:p w14:paraId="693D9321" w14:textId="63292DC7"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sidRPr="00307B0F">
        <w:rPr>
          <w:rFonts w:ascii="Traditional Arabic" w:hAnsi="Traditional Arabic" w:cs="Traditional Arabic"/>
          <w:sz w:val="28"/>
          <w:szCs w:val="28"/>
          <w:rtl/>
          <w:lang w:bidi="ar-MA"/>
        </w:rPr>
        <w:t xml:space="preserve"> - الإنصاف في معرفة الراجح من الخلاف/ علي بن سليمان </w:t>
      </w:r>
      <w:proofErr w:type="spellStart"/>
      <w:r w:rsidRPr="00307B0F">
        <w:rPr>
          <w:rFonts w:ascii="Traditional Arabic" w:hAnsi="Traditional Arabic" w:cs="Traditional Arabic"/>
          <w:sz w:val="28"/>
          <w:szCs w:val="28"/>
          <w:rtl/>
          <w:lang w:bidi="ar-MA"/>
        </w:rPr>
        <w:t>المرداوي</w:t>
      </w:r>
      <w:proofErr w:type="spellEnd"/>
      <w:r w:rsidRPr="00307B0F">
        <w:rPr>
          <w:rFonts w:ascii="Traditional Arabic" w:hAnsi="Traditional Arabic" w:cs="Traditional Arabic"/>
          <w:sz w:val="28"/>
          <w:szCs w:val="28"/>
          <w:rtl/>
          <w:lang w:bidi="ar-MA"/>
        </w:rPr>
        <w:t xml:space="preserve"> علاء الدين أبو الحسن/ ت: محمد حامد الفقي/ مطبعة السنة المحمدية،1375 ه- 1956م/ ط: 1/ ج: 3 / ص: 273.</w:t>
      </w:r>
      <w:r>
        <w:rPr>
          <w:rFonts w:ascii="Traditional Arabic" w:hAnsi="Traditional Arabic" w:cs="Traditional Arabic"/>
          <w:sz w:val="28"/>
          <w:szCs w:val="28"/>
          <w:rtl/>
          <w:lang w:bidi="ar-MA"/>
        </w:rPr>
        <w:t xml:space="preserve"> </w:t>
      </w:r>
    </w:p>
  </w:footnote>
  <w:footnote w:id="31">
    <w:p w14:paraId="7A424734" w14:textId="5FA83372"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sidRPr="00307B0F">
        <w:rPr>
          <w:rFonts w:ascii="Traditional Arabic" w:hAnsi="Traditional Arabic" w:cs="Traditional Arabic"/>
          <w:sz w:val="28"/>
          <w:szCs w:val="28"/>
          <w:rtl/>
          <w:lang w:bidi="ar-MA"/>
        </w:rPr>
        <w:t xml:space="preserve"> - الفائق / لأحمد بن الحسن بن عبد الله بن الشيخ أبي عمر المعروف بابن قاضي الجبل/(693-771</w:t>
      </w:r>
      <w:proofErr w:type="gramStart"/>
      <w:r w:rsidRPr="00307B0F">
        <w:rPr>
          <w:rFonts w:ascii="Traditional Arabic" w:hAnsi="Traditional Arabic" w:cs="Traditional Arabic"/>
          <w:sz w:val="28"/>
          <w:szCs w:val="28"/>
          <w:rtl/>
          <w:lang w:bidi="ar-MA"/>
        </w:rPr>
        <w:t>ه)/</w:t>
      </w:r>
      <w:proofErr w:type="gramEnd"/>
      <w:r w:rsidRPr="00307B0F">
        <w:rPr>
          <w:rFonts w:ascii="Traditional Arabic" w:hAnsi="Traditional Arabic" w:cs="Traditional Arabic"/>
          <w:sz w:val="28"/>
          <w:szCs w:val="28"/>
          <w:rtl/>
          <w:lang w:bidi="ar-MA"/>
        </w:rPr>
        <w:t xml:space="preserve"> الإنصاف: المصدر السابق.</w:t>
      </w:r>
    </w:p>
  </w:footnote>
  <w:footnote w:id="32">
    <w:p w14:paraId="5BB29D82" w14:textId="5C31DE33"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المغني، موفق الدين بن</w:t>
      </w:r>
      <w:r>
        <w:rPr>
          <w:rFonts w:ascii="Traditional Arabic" w:hAnsi="Traditional Arabic" w:cs="Traditional Arabic"/>
          <w:sz w:val="28"/>
          <w:szCs w:val="28"/>
          <w:rtl/>
          <w:lang w:bidi="ar-MA"/>
        </w:rPr>
        <w:t xml:space="preserve"> </w:t>
      </w:r>
      <w:r w:rsidRPr="00307B0F">
        <w:rPr>
          <w:rFonts w:ascii="Traditional Arabic" w:hAnsi="Traditional Arabic" w:cs="Traditional Arabic"/>
          <w:sz w:val="28"/>
          <w:szCs w:val="28"/>
          <w:rtl/>
          <w:lang w:bidi="ar-MA"/>
        </w:rPr>
        <w:t>قـدامة / كتاب الصيام / ت: عبد الله التركي / دار عالم الكتب/ 1417 -1997 / ط:3 /ج: 4 / ص: 328.</w:t>
      </w:r>
    </w:p>
  </w:footnote>
  <w:footnote w:id="33">
    <w:p w14:paraId="6E517BBC" w14:textId="54142763"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-تفسير القرآن العظيم لأبي الفداء الحافظ ابن كثير الدمشقي (ت 774</w:t>
      </w:r>
      <w:proofErr w:type="gramStart"/>
      <w:r w:rsidRPr="00307B0F">
        <w:rPr>
          <w:rFonts w:ascii="Traditional Arabic" w:hAnsi="Traditional Arabic" w:cs="Traditional Arabic"/>
          <w:sz w:val="28"/>
          <w:szCs w:val="28"/>
          <w:rtl/>
          <w:lang w:bidi="ar-MA"/>
        </w:rPr>
        <w:t>ه)/</w:t>
      </w:r>
      <w:proofErr w:type="gramEnd"/>
      <w:r w:rsidRPr="00307B0F">
        <w:rPr>
          <w:rFonts w:ascii="Traditional Arabic" w:hAnsi="Traditional Arabic" w:cs="Traditional Arabic"/>
          <w:sz w:val="28"/>
          <w:szCs w:val="28"/>
          <w:rtl/>
          <w:lang w:bidi="ar-MA"/>
        </w:rPr>
        <w:t>ج:1/ دار الكتب العلمية،1424ه – 2004م، بيروت - لبنان/ ص: 209.</w:t>
      </w:r>
    </w:p>
  </w:footnote>
  <w:footnote w:id="34">
    <w:p w14:paraId="4704D0A2" w14:textId="0DE8EFDD"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روي بلفظ غُـبِّـيَ وليس غُمِّيَ.</w:t>
      </w:r>
    </w:p>
  </w:footnote>
  <w:footnote w:id="35">
    <w:p w14:paraId="1EC4C214" w14:textId="7D315E40"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سنن الترمذي، ص: 195.</w:t>
      </w:r>
    </w:p>
  </w:footnote>
  <w:footnote w:id="36">
    <w:p w14:paraId="7D5629F7" w14:textId="019B0D44"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 xml:space="preserve">( - بحوث مقارنة في الفقه الإسلامي وأصوله/ د. فتحي </w:t>
      </w:r>
      <w:proofErr w:type="spellStart"/>
      <w:r w:rsidRPr="00307B0F">
        <w:rPr>
          <w:rStyle w:val="a8"/>
          <w:rFonts w:ascii="Traditional Arabic" w:hAnsi="Traditional Arabic" w:cs="Traditional Arabic"/>
          <w:sz w:val="28"/>
          <w:szCs w:val="28"/>
          <w:rtl/>
        </w:rPr>
        <w:t>الدريني</w:t>
      </w:r>
      <w:proofErr w:type="spellEnd"/>
      <w:r w:rsidRPr="00307B0F">
        <w:rPr>
          <w:rStyle w:val="a8"/>
          <w:rFonts w:ascii="Traditional Arabic" w:hAnsi="Traditional Arabic" w:cs="Traditional Arabic"/>
          <w:sz w:val="28"/>
          <w:szCs w:val="28"/>
          <w:rtl/>
        </w:rPr>
        <w:t>/ ص: 352.</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sidRPr="00307B0F">
        <w:rPr>
          <w:rFonts w:ascii="Traditional Arabic" w:hAnsi="Traditional Arabic" w:cs="Traditional Arabic"/>
          <w:sz w:val="28"/>
          <w:szCs w:val="28"/>
          <w:rtl/>
        </w:rPr>
        <w:t xml:space="preserve"> </w:t>
      </w:r>
    </w:p>
  </w:footnote>
  <w:footnote w:id="37">
    <w:p w14:paraId="6D94EB7A" w14:textId="44BB5498"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sidRPr="00307B0F">
        <w:rPr>
          <w:rFonts w:ascii="Traditional Arabic" w:hAnsi="Traditional Arabic" w:cs="Traditional Arabic"/>
          <w:sz w:val="28"/>
          <w:szCs w:val="28"/>
          <w:rtl/>
          <w:lang w:bidi="ar-MA"/>
        </w:rPr>
        <w:t xml:space="preserve"> - المصدر نفسه/ ص: 235.</w:t>
      </w:r>
    </w:p>
  </w:footnote>
  <w:footnote w:id="38">
    <w:p w14:paraId="051AA62E" w14:textId="2B986BE4"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المغني لابن قدامة/ ج: 4/ص: 329.بتصرف.</w:t>
      </w:r>
    </w:p>
  </w:footnote>
  <w:footnote w:id="39">
    <w:p w14:paraId="6A65D3C1" w14:textId="0A5EA13D"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حول منهجية إثبات الأهلة في ظل المتغيرات المعاصرة/ بحث حول اختلاف المطالع / د. محمد جبر الألفي، أستاذ الفقه المقارن في المعهد العالي للقضاء، الرياض/ ج: 2/ مجمع فقهاء الشريعة بأمريكا/ ص: 34.</w:t>
      </w:r>
    </w:p>
  </w:footnote>
  <w:footnote w:id="40">
    <w:p w14:paraId="5F7970EC" w14:textId="4952C66E"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sidRPr="00307B0F">
        <w:rPr>
          <w:rFonts w:ascii="Traditional Arabic" w:hAnsi="Traditional Arabic" w:cs="Traditional Arabic"/>
          <w:sz w:val="28"/>
          <w:szCs w:val="28"/>
          <w:rtl/>
          <w:lang w:bidi="ar-MA"/>
        </w:rPr>
        <w:t xml:space="preserve"> - حول منهجية إثبات الأهلة في ظل المتغيرات المعاصرة/ ص: 23.</w:t>
      </w:r>
    </w:p>
  </w:footnote>
  <w:footnote w:id="41">
    <w:p w14:paraId="50EDF775" w14:textId="51D40F9E"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xml:space="preserve">- القوانين الفقهية لابن جزي/ ص: 79. </w:t>
      </w:r>
    </w:p>
  </w:footnote>
  <w:footnote w:id="42">
    <w:p w14:paraId="543B28A8" w14:textId="62E0C8DD"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تبيين الحقائق/ للزيلعي/ ص: 321.</w:t>
      </w:r>
    </w:p>
  </w:footnote>
  <w:footnote w:id="43">
    <w:p w14:paraId="7C93971C" w14:textId="4CAF2FCF"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 xml:space="preserve">( </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sidRPr="00307B0F">
        <w:rPr>
          <w:rFonts w:ascii="Traditional Arabic" w:hAnsi="Traditional Arabic" w:cs="Traditional Arabic"/>
          <w:sz w:val="28"/>
          <w:szCs w:val="28"/>
          <w:rtl/>
        </w:rPr>
        <w:t xml:space="preserve"> - التمهيد لما في الموطأ من المعاني والأسانيد/أبو عمر يوسف بن عبد الله بن محمد بن عبد البر النمري الأندلسي/ كتاب الصوم/ ت: أسامة بن إبراهيم/ م: 7/ الفاروق الحديثة للطباعة والنشر، 1429ه – 2008 م/ ط: 4/ ص: 160.</w:t>
      </w:r>
      <w:r>
        <w:rPr>
          <w:rFonts w:ascii="Traditional Arabic" w:hAnsi="Traditional Arabic" w:cs="Traditional Arabic"/>
          <w:sz w:val="28"/>
          <w:szCs w:val="28"/>
          <w:rtl/>
        </w:rPr>
        <w:t xml:space="preserve"> </w:t>
      </w:r>
    </w:p>
  </w:footnote>
  <w:footnote w:id="44">
    <w:p w14:paraId="45190475" w14:textId="0BA7543B"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xml:space="preserve">- المجموع، شرح المهذب للشيرازي/ابي زكريا يحيى بن شرف النووي/ كتاب الصيام/ت: محمد نجيب </w:t>
      </w:r>
      <w:proofErr w:type="spellStart"/>
      <w:r w:rsidRPr="00307B0F">
        <w:rPr>
          <w:rFonts w:ascii="Traditional Arabic" w:hAnsi="Traditional Arabic" w:cs="Traditional Arabic"/>
          <w:sz w:val="28"/>
          <w:szCs w:val="28"/>
          <w:rtl/>
        </w:rPr>
        <w:t>المطيعي</w:t>
      </w:r>
      <w:proofErr w:type="spellEnd"/>
      <w:r w:rsidRPr="00307B0F">
        <w:rPr>
          <w:rFonts w:ascii="Traditional Arabic" w:hAnsi="Traditional Arabic" w:cs="Traditional Arabic"/>
          <w:sz w:val="28"/>
          <w:szCs w:val="28"/>
          <w:rtl/>
        </w:rPr>
        <w:t xml:space="preserve">/ مكتبة الإرشاد/- جدة – </w:t>
      </w:r>
      <w:proofErr w:type="spellStart"/>
      <w:proofErr w:type="gramStart"/>
      <w:r w:rsidRPr="00307B0F">
        <w:rPr>
          <w:rFonts w:ascii="Traditional Arabic" w:hAnsi="Traditional Arabic" w:cs="Traditional Arabic"/>
          <w:sz w:val="28"/>
          <w:szCs w:val="28"/>
          <w:rtl/>
        </w:rPr>
        <w:t>م.السعودية</w:t>
      </w:r>
      <w:proofErr w:type="spellEnd"/>
      <w:proofErr w:type="gramEnd"/>
      <w:r w:rsidRPr="00307B0F">
        <w:rPr>
          <w:rFonts w:ascii="Traditional Arabic" w:hAnsi="Traditional Arabic" w:cs="Traditional Arabic"/>
          <w:sz w:val="28"/>
          <w:szCs w:val="28"/>
          <w:rtl/>
        </w:rPr>
        <w:t>/ ج: 6/ ص: 280.</w:t>
      </w:r>
    </w:p>
  </w:footnote>
  <w:footnote w:id="45">
    <w:p w14:paraId="6BCCDCEF" w14:textId="7EB32005"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الإنصاف / ص:273.</w:t>
      </w:r>
    </w:p>
  </w:footnote>
  <w:footnote w:id="46">
    <w:p w14:paraId="2D44B443" w14:textId="05349486"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w:t>
      </w:r>
      <w:r>
        <w:rPr>
          <w:rFonts w:ascii="Traditional Arabic" w:hAnsi="Traditional Arabic" w:cs="Traditional Arabic"/>
          <w:sz w:val="28"/>
          <w:szCs w:val="28"/>
          <w:rtl/>
          <w:lang w:bidi="ar-MA"/>
        </w:rPr>
        <w:t xml:space="preserve"> </w:t>
      </w:r>
      <w:r w:rsidRPr="00307B0F">
        <w:rPr>
          <w:rFonts w:ascii="Traditional Arabic" w:hAnsi="Traditional Arabic" w:cs="Traditional Arabic"/>
          <w:sz w:val="28"/>
          <w:szCs w:val="28"/>
          <w:rtl/>
          <w:lang w:bidi="ar-MA"/>
        </w:rPr>
        <w:t xml:space="preserve">إعلاء السنن، </w:t>
      </w:r>
      <w:proofErr w:type="spellStart"/>
      <w:r w:rsidRPr="00307B0F">
        <w:rPr>
          <w:rFonts w:ascii="Traditional Arabic" w:hAnsi="Traditional Arabic" w:cs="Traditional Arabic"/>
          <w:sz w:val="28"/>
          <w:szCs w:val="28"/>
          <w:rtl/>
          <w:lang w:bidi="ar-MA"/>
        </w:rPr>
        <w:t>للتهانوي</w:t>
      </w:r>
      <w:proofErr w:type="spellEnd"/>
      <w:r w:rsidRPr="00307B0F">
        <w:rPr>
          <w:rFonts w:ascii="Traditional Arabic" w:hAnsi="Traditional Arabic" w:cs="Traditional Arabic"/>
          <w:sz w:val="28"/>
          <w:szCs w:val="28"/>
          <w:rtl/>
          <w:lang w:bidi="ar-MA"/>
        </w:rPr>
        <w:t>/ باب تعليق الصوم برؤية الهلال وكذا إفطاره/ ج: 9 / إدارة القرآن والعلوم الإسلامية، كراتشي - باكستان/ ص: 120 - 119.</w:t>
      </w:r>
    </w:p>
  </w:footnote>
  <w:footnote w:id="47">
    <w:p w14:paraId="3FC4367F" w14:textId="27518B0A"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نفسه/ ص: 120.بتصرف.</w:t>
      </w:r>
    </w:p>
  </w:footnote>
  <w:footnote w:id="48">
    <w:p w14:paraId="656B7CE7" w14:textId="58500A35"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نفسه، بتصرف.</w:t>
      </w:r>
    </w:p>
  </w:footnote>
  <w:footnote w:id="49">
    <w:p w14:paraId="67A390CB" w14:textId="6AE05010"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المغني/ ج: 4/ ص: 329.</w:t>
      </w:r>
    </w:p>
  </w:footnote>
  <w:footnote w:id="50">
    <w:p w14:paraId="08F6A4A6" w14:textId="6B2F6945"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xml:space="preserve">- </w:t>
      </w:r>
      <w:r w:rsidRPr="00307B0F">
        <w:rPr>
          <w:rFonts w:ascii="Traditional Arabic" w:hAnsi="Traditional Arabic" w:cs="Traditional Arabic"/>
          <w:sz w:val="28"/>
          <w:szCs w:val="28"/>
          <w:rtl/>
        </w:rPr>
        <w:t>سبق تخريجه.</w:t>
      </w:r>
    </w:p>
  </w:footnote>
  <w:footnote w:id="51">
    <w:p w14:paraId="7917332B" w14:textId="6823616E"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حول منهجية إثبات الأهلة في ظل المتغيرات المعاصرة/ ص: 38.</w:t>
      </w:r>
    </w:p>
  </w:footnote>
  <w:footnote w:id="52">
    <w:p w14:paraId="0A12E1AD" w14:textId="146801B3"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xml:space="preserve">- المجموع شرح المهذب للشيرازي، للإمام أبي زكريا يحيى الدين بن شرف النووي / </w:t>
      </w:r>
      <w:proofErr w:type="gramStart"/>
      <w:r w:rsidRPr="00307B0F">
        <w:rPr>
          <w:rFonts w:ascii="Traditional Arabic" w:hAnsi="Traditional Arabic" w:cs="Traditional Arabic"/>
          <w:sz w:val="28"/>
          <w:szCs w:val="28"/>
          <w:rtl/>
          <w:lang w:bidi="ar-MA"/>
        </w:rPr>
        <w:t>ت:محمد</w:t>
      </w:r>
      <w:proofErr w:type="gramEnd"/>
      <w:r w:rsidRPr="00307B0F">
        <w:rPr>
          <w:rFonts w:ascii="Traditional Arabic" w:hAnsi="Traditional Arabic" w:cs="Traditional Arabic"/>
          <w:sz w:val="28"/>
          <w:szCs w:val="28"/>
          <w:rtl/>
          <w:lang w:bidi="ar-MA"/>
        </w:rPr>
        <w:t xml:space="preserve"> نجيب </w:t>
      </w:r>
      <w:proofErr w:type="spellStart"/>
      <w:r w:rsidRPr="00307B0F">
        <w:rPr>
          <w:rFonts w:ascii="Traditional Arabic" w:hAnsi="Traditional Arabic" w:cs="Traditional Arabic"/>
          <w:sz w:val="28"/>
          <w:szCs w:val="28"/>
          <w:rtl/>
          <w:lang w:bidi="ar-MA"/>
        </w:rPr>
        <w:t>المطيعي</w:t>
      </w:r>
      <w:proofErr w:type="spellEnd"/>
      <w:r w:rsidRPr="00307B0F">
        <w:rPr>
          <w:rFonts w:ascii="Traditional Arabic" w:hAnsi="Traditional Arabic" w:cs="Traditional Arabic"/>
          <w:sz w:val="28"/>
          <w:szCs w:val="28"/>
          <w:rtl/>
          <w:lang w:bidi="ar-MA"/>
        </w:rPr>
        <w:t xml:space="preserve">/ مكتبة الإرشاد – جدة </w:t>
      </w:r>
      <w:proofErr w:type="spellStart"/>
      <w:r w:rsidRPr="00307B0F">
        <w:rPr>
          <w:rFonts w:ascii="Traditional Arabic" w:hAnsi="Traditional Arabic" w:cs="Traditional Arabic"/>
          <w:sz w:val="28"/>
          <w:szCs w:val="28"/>
          <w:rtl/>
          <w:lang w:bidi="ar-MA"/>
        </w:rPr>
        <w:t>م.السعودية</w:t>
      </w:r>
      <w:proofErr w:type="spellEnd"/>
      <w:r w:rsidRPr="00307B0F">
        <w:rPr>
          <w:rFonts w:ascii="Traditional Arabic" w:hAnsi="Traditional Arabic" w:cs="Traditional Arabic"/>
          <w:sz w:val="28"/>
          <w:szCs w:val="28"/>
          <w:rtl/>
          <w:lang w:bidi="ar-MA"/>
        </w:rPr>
        <w:t>/ج: 6/</w:t>
      </w:r>
      <w:r>
        <w:rPr>
          <w:rFonts w:ascii="Traditional Arabic" w:hAnsi="Traditional Arabic" w:cs="Traditional Arabic"/>
          <w:sz w:val="28"/>
          <w:szCs w:val="28"/>
          <w:rtl/>
          <w:lang w:bidi="ar-MA"/>
        </w:rPr>
        <w:t xml:space="preserve"> </w:t>
      </w:r>
      <w:r w:rsidRPr="00307B0F">
        <w:rPr>
          <w:rFonts w:ascii="Traditional Arabic" w:hAnsi="Traditional Arabic" w:cs="Traditional Arabic"/>
          <w:sz w:val="28"/>
          <w:szCs w:val="28"/>
          <w:rtl/>
          <w:lang w:bidi="ar-MA"/>
        </w:rPr>
        <w:t>ص: 280.</w:t>
      </w:r>
    </w:p>
  </w:footnote>
  <w:footnote w:id="53">
    <w:p w14:paraId="11685070" w14:textId="65EAA4D5"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بحوث مقارنة في الفقه الإسلامي وأصوله / 339.</w:t>
      </w:r>
    </w:p>
  </w:footnote>
  <w:footnote w:id="54">
    <w:p w14:paraId="69E2A111" w14:textId="3E9D2BB8"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نفسه.</w:t>
      </w:r>
    </w:p>
  </w:footnote>
  <w:footnote w:id="55">
    <w:p w14:paraId="3649F4D9" w14:textId="3FF88AC4"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المجموع/ للنووي/ص: 281.</w:t>
      </w:r>
    </w:p>
  </w:footnote>
  <w:footnote w:id="56">
    <w:p w14:paraId="4E430358" w14:textId="6888ED34"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المصدر نفسه.</w:t>
      </w:r>
    </w:p>
  </w:footnote>
  <w:footnote w:id="57">
    <w:p w14:paraId="7BE430FD" w14:textId="053B3E65"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المصدر نفسه/ ص: 282.</w:t>
      </w:r>
    </w:p>
  </w:footnote>
  <w:footnote w:id="58">
    <w:p w14:paraId="7C385AEF" w14:textId="302C7012"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-الذخيرة / شهاب الدين أحمد بن إدريس القرافي / ت: سعيد أعراب/ دار الغرب الإسلامي، ط: 1، 1994، بيروت/ ص: 471.</w:t>
      </w:r>
    </w:p>
  </w:footnote>
  <w:footnote w:id="59">
    <w:p w14:paraId="19057AF0" w14:textId="6E00BF39"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بحوث مقارنة في الفقه الإسلامي وأصوله/ ص: 362.</w:t>
      </w:r>
    </w:p>
  </w:footnote>
  <w:footnote w:id="60">
    <w:p w14:paraId="024A0343" w14:textId="0C664B74"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[سورة العلق، الآية: 5].</w:t>
      </w:r>
    </w:p>
  </w:footnote>
  <w:footnote w:id="61">
    <w:p w14:paraId="6C6BCC0C" w14:textId="234A5E4A"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xml:space="preserve">- [سورة </w:t>
      </w:r>
      <w:proofErr w:type="spellStart"/>
      <w:proofErr w:type="gramStart"/>
      <w:r w:rsidRPr="00307B0F">
        <w:rPr>
          <w:rFonts w:ascii="Traditional Arabic" w:hAnsi="Traditional Arabic" w:cs="Traditional Arabic"/>
          <w:sz w:val="28"/>
          <w:szCs w:val="28"/>
          <w:rtl/>
          <w:lang w:bidi="ar-MA"/>
        </w:rPr>
        <w:t>يونس،الآية</w:t>
      </w:r>
      <w:proofErr w:type="spellEnd"/>
      <w:proofErr w:type="gramEnd"/>
      <w:r w:rsidRPr="00307B0F">
        <w:rPr>
          <w:rFonts w:ascii="Traditional Arabic" w:hAnsi="Traditional Arabic" w:cs="Traditional Arabic"/>
          <w:sz w:val="28"/>
          <w:szCs w:val="28"/>
          <w:rtl/>
          <w:lang w:bidi="ar-MA"/>
        </w:rPr>
        <w:t>: 5].</w:t>
      </w:r>
    </w:p>
  </w:footnote>
  <w:footnote w:id="62">
    <w:p w14:paraId="7E7FD6BA" w14:textId="2031DEB0"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[سورة البقرة، الآية:</w:t>
      </w:r>
      <w:r>
        <w:rPr>
          <w:rFonts w:ascii="Traditional Arabic" w:hAnsi="Traditional Arabic" w:cs="Traditional Arabic"/>
          <w:sz w:val="28"/>
          <w:szCs w:val="28"/>
          <w:rtl/>
          <w:lang w:bidi="ar-MA"/>
        </w:rPr>
        <w:t xml:space="preserve"> </w:t>
      </w:r>
      <w:r w:rsidRPr="00307B0F">
        <w:rPr>
          <w:rFonts w:ascii="Traditional Arabic" w:hAnsi="Traditional Arabic" w:cs="Traditional Arabic"/>
          <w:sz w:val="28"/>
          <w:szCs w:val="28"/>
          <w:rtl/>
          <w:lang w:bidi="ar-MA"/>
        </w:rPr>
        <w:t>188].</w:t>
      </w:r>
    </w:p>
  </w:footnote>
  <w:footnote w:id="63">
    <w:p w14:paraId="095DA3C5" w14:textId="04412EBA"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د. محمد بخيت المالكي/ ملاحظات على أسباب الاختلاف بين الرؤية الشرعية والحساب الفلكي لهلال الشهر الإسلامي/ islamway.com/ ص: 1.</w:t>
      </w:r>
    </w:p>
  </w:footnote>
  <w:footnote w:id="64">
    <w:p w14:paraId="68607C54" w14:textId="493F4652"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نفسه/ ص: 7.</w:t>
      </w:r>
    </w:p>
  </w:footnote>
  <w:footnote w:id="65">
    <w:p w14:paraId="588E9275" w14:textId="22A395DA"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نفسه/ بتصرف.</w:t>
      </w:r>
    </w:p>
  </w:footnote>
  <w:footnote w:id="66">
    <w:p w14:paraId="70957A94" w14:textId="5A7C6A58"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نفسه بتعديل طفيف/ يرجع إلى البحث للاستفادة أكثر.</w:t>
      </w:r>
    </w:p>
  </w:footnote>
  <w:footnote w:id="67">
    <w:p w14:paraId="318C6512" w14:textId="4D0AD452"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xml:space="preserve">- فتح </w:t>
      </w:r>
      <w:proofErr w:type="spellStart"/>
      <w:r w:rsidRPr="00307B0F">
        <w:rPr>
          <w:rFonts w:ascii="Traditional Arabic" w:hAnsi="Traditional Arabic" w:cs="Traditional Arabic"/>
          <w:sz w:val="28"/>
          <w:szCs w:val="28"/>
          <w:rtl/>
          <w:lang w:bidi="ar-MA"/>
        </w:rPr>
        <w:t>البارى</w:t>
      </w:r>
      <w:proofErr w:type="spellEnd"/>
      <w:r w:rsidRPr="00307B0F">
        <w:rPr>
          <w:rFonts w:ascii="Traditional Arabic" w:hAnsi="Traditional Arabic" w:cs="Traditional Arabic"/>
          <w:sz w:val="28"/>
          <w:szCs w:val="28"/>
          <w:rtl/>
          <w:lang w:bidi="ar-MA"/>
        </w:rPr>
        <w:t xml:space="preserve"> شرح صحيح البخاري/ كتاب الصوم/ باب قول النبي صلى الله عليه وسلم لا نكتب ولا نحسب/ ج:4 / ص: 151.</w:t>
      </w:r>
    </w:p>
  </w:footnote>
  <w:footnote w:id="68">
    <w:p w14:paraId="720E2D31" w14:textId="54C830D1"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حول منهجية إثبات الأهلة في ظل المتغيرات المعاصرة/ ص: 5.</w:t>
      </w:r>
    </w:p>
  </w:footnote>
  <w:footnote w:id="69">
    <w:p w14:paraId="24E89FD9" w14:textId="37072AED"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إرشاد أهل الملة / ص: 127.</w:t>
      </w:r>
    </w:p>
  </w:footnote>
  <w:footnote w:id="70">
    <w:p w14:paraId="0B4902CE" w14:textId="7BD12746"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xml:space="preserve">- </w:t>
      </w:r>
      <w:proofErr w:type="spellStart"/>
      <w:r w:rsidRPr="00307B0F">
        <w:rPr>
          <w:rFonts w:ascii="Traditional Arabic" w:hAnsi="Traditional Arabic" w:cs="Traditional Arabic"/>
          <w:sz w:val="28"/>
          <w:szCs w:val="28"/>
          <w:rtl/>
        </w:rPr>
        <w:t>محموعة</w:t>
      </w:r>
      <w:proofErr w:type="spellEnd"/>
      <w:r w:rsidRPr="00307B0F">
        <w:rPr>
          <w:rFonts w:ascii="Traditional Arabic" w:hAnsi="Traditional Arabic" w:cs="Traditional Arabic"/>
          <w:sz w:val="28"/>
          <w:szCs w:val="28"/>
          <w:rtl/>
        </w:rPr>
        <w:t xml:space="preserve"> الفتاوى/ لابن تيمية الحراني/ كتاب الفقه/ باب الصوم/ ت: عامر الجزار، أنور الباز/ ج: 25/ /ص:76.</w:t>
      </w:r>
    </w:p>
  </w:footnote>
  <w:footnote w:id="71">
    <w:p w14:paraId="0AFD4A71" w14:textId="27DF7061"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المصدر نفسه/ ص: 78.</w:t>
      </w:r>
    </w:p>
  </w:footnote>
  <w:footnote w:id="72">
    <w:p w14:paraId="321D8DF8" w14:textId="087BFFC5"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المصدر نفسه/</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95 - 96.</w:t>
      </w:r>
    </w:p>
  </w:footnote>
  <w:footnote w:id="73">
    <w:p w14:paraId="32DC306C" w14:textId="31B3381A"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نفسه/ ص: 96.</w:t>
      </w:r>
    </w:p>
  </w:footnote>
  <w:footnote w:id="74">
    <w:p w14:paraId="443A6418" w14:textId="0A5C9FC8"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الأدلة في إثبات الأهلة/ للإمام تقي الدين علي بن عبد الكافي السبكي/ ت: سميرة داود العاني/ دار الفتح/ ص: 107.</w:t>
      </w:r>
      <w:r w:rsidRPr="00307B0F">
        <w:rPr>
          <w:rFonts w:ascii="Traditional Arabic" w:hAnsi="Traditional Arabic" w:cs="Traditional Arabic"/>
          <w:sz w:val="28"/>
          <w:szCs w:val="28"/>
          <w:rtl/>
        </w:rPr>
        <w:t xml:space="preserve"> </w:t>
      </w:r>
    </w:p>
  </w:footnote>
  <w:footnote w:id="75">
    <w:p w14:paraId="0F1EC3CA" w14:textId="74FF73F8"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المجموع للنووي/ ص: 275.</w:t>
      </w:r>
    </w:p>
  </w:footnote>
  <w:footnote w:id="76">
    <w:p w14:paraId="2A49D268" w14:textId="2CF7E589"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حول منهجية إثبات الأهلة في ظل المتغيرات المعاصرة/ ص: 6.</w:t>
      </w:r>
    </w:p>
  </w:footnote>
  <w:footnote w:id="77">
    <w:p w14:paraId="6D19B832" w14:textId="14DA84D3"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أوائل الشهور العربية، هل يجوز شرعا إثباتها بالحساب الفلكي؟ بحث جديد علمي حر/ لأحمد محمد شاكر/ ص: 14.</w:t>
      </w:r>
    </w:p>
  </w:footnote>
  <w:footnote w:id="78">
    <w:p w14:paraId="0EBC3CE5" w14:textId="353771B6"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فقه النوازل/ بكر بن عبد الله أبو زيد/ج: 2/ مؤسسة الرسالة/ ط: 1/ 1416 ه – 1996 م</w:t>
      </w:r>
      <w:r>
        <w:rPr>
          <w:rFonts w:ascii="Traditional Arabic" w:hAnsi="Traditional Arabic" w:cs="Traditional Arabic"/>
          <w:sz w:val="28"/>
          <w:szCs w:val="28"/>
          <w:rtl/>
          <w:lang w:bidi="ar-MA"/>
        </w:rPr>
        <w:t xml:space="preserve"> </w:t>
      </w:r>
      <w:r w:rsidRPr="00307B0F">
        <w:rPr>
          <w:rFonts w:ascii="Traditional Arabic" w:hAnsi="Traditional Arabic" w:cs="Traditional Arabic"/>
          <w:sz w:val="28"/>
          <w:szCs w:val="28"/>
          <w:rtl/>
          <w:lang w:bidi="ar-MA"/>
        </w:rPr>
        <w:t>/ ص: 210.</w:t>
      </w:r>
    </w:p>
  </w:footnote>
  <w:footnote w:id="79">
    <w:p w14:paraId="6678D1DD" w14:textId="42628A32"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-المستدرك على الصحيحين/ ج: 5/</w:t>
      </w:r>
      <w:r>
        <w:rPr>
          <w:rFonts w:ascii="Traditional Arabic" w:hAnsi="Traditional Arabic" w:cs="Traditional Arabic"/>
          <w:sz w:val="28"/>
          <w:szCs w:val="28"/>
          <w:rtl/>
          <w:lang w:bidi="ar-MA"/>
        </w:rPr>
        <w:t xml:space="preserve"> </w:t>
      </w:r>
      <w:r w:rsidRPr="00307B0F">
        <w:rPr>
          <w:rFonts w:ascii="Traditional Arabic" w:hAnsi="Traditional Arabic" w:cs="Traditional Arabic"/>
          <w:sz w:val="28"/>
          <w:szCs w:val="28"/>
          <w:rtl/>
          <w:lang w:bidi="ar-MA"/>
        </w:rPr>
        <w:t>ص: 1539.</w:t>
      </w:r>
    </w:p>
  </w:footnote>
  <w:footnote w:id="80">
    <w:p w14:paraId="4417FFB9" w14:textId="49E9DF3F"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نفسه.</w:t>
      </w:r>
      <w:r w:rsidRPr="00307B0F">
        <w:rPr>
          <w:rFonts w:ascii="Traditional Arabic" w:hAnsi="Traditional Arabic" w:cs="Traditional Arabic"/>
          <w:vanish/>
          <w:sz w:val="28"/>
          <w:szCs w:val="28"/>
          <w:rtl/>
        </w:rPr>
        <w:t xml:space="preserve"> تاريخ النشر: أربعاء, 04/22/2020 - 11:30</w:t>
      </w:r>
    </w:p>
  </w:footnote>
  <w:footnote w:id="81">
    <w:p w14:paraId="67BA4062" w14:textId="4DBCC746"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 xml:space="preserve">- </w:t>
      </w:r>
      <w:hyperlink r:id="rId1" w:history="1">
        <w:r w:rsidRPr="00307B0F">
          <w:rPr>
            <w:rStyle w:val="Hyperlink"/>
            <w:rFonts w:ascii="Traditional Arabic" w:hAnsi="Traditional Arabic" w:cs="Traditional Arabic"/>
            <w:color w:val="auto"/>
            <w:sz w:val="28"/>
            <w:szCs w:val="28"/>
            <w:rtl/>
          </w:rPr>
          <w:t xml:space="preserve">فتاوى </w:t>
        </w:r>
        <w:proofErr w:type="gramStart"/>
        <w:r w:rsidRPr="00307B0F">
          <w:rPr>
            <w:rStyle w:val="Hyperlink"/>
            <w:rFonts w:ascii="Traditional Arabic" w:hAnsi="Traditional Arabic" w:cs="Traditional Arabic"/>
            <w:color w:val="auto"/>
            <w:sz w:val="28"/>
            <w:szCs w:val="28"/>
            <w:rtl/>
          </w:rPr>
          <w:t>و أحكام</w:t>
        </w:r>
        <w:proofErr w:type="gramEnd"/>
      </w:hyperlink>
      <w:r w:rsidRPr="00307B0F">
        <w:rPr>
          <w:rFonts w:ascii="Traditional Arabic" w:hAnsi="Traditional Arabic" w:cs="Traditional Arabic"/>
          <w:sz w:val="28"/>
          <w:szCs w:val="28"/>
          <w:rtl/>
        </w:rPr>
        <w:t xml:space="preserve"> 'الحساب الفلكي وإثبات أوائل </w:t>
      </w:r>
      <w:proofErr w:type="spellStart"/>
      <w:r w:rsidRPr="00307B0F">
        <w:rPr>
          <w:rFonts w:ascii="Traditional Arabic" w:hAnsi="Traditional Arabic" w:cs="Traditional Arabic"/>
          <w:sz w:val="28"/>
          <w:szCs w:val="28"/>
          <w:rtl/>
        </w:rPr>
        <w:t>الشهو</w:t>
      </w:r>
      <w:proofErr w:type="spellEnd"/>
      <w:r w:rsidRPr="00307B0F">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rPr>
        <w:t>موقع سماحة الشيخ يوسف القرضاوي/ تاريخ النشر:22/04/2020.</w:t>
      </w:r>
      <w:r w:rsidRPr="00307B0F">
        <w:rPr>
          <w:rFonts w:ascii="Traditional Arabic" w:hAnsi="Traditional Arabic" w:cs="Traditional Arabic"/>
          <w:vanish/>
          <w:sz w:val="28"/>
          <w:szCs w:val="28"/>
          <w:rtl/>
        </w:rPr>
        <w:t>تاريخ النشر: أربعاء, 04/22/2020 - 11:30 تاريخ النشر: أربعاء, 04/22/2020 - 11:30</w:t>
      </w:r>
    </w:p>
  </w:footnote>
  <w:footnote w:id="82">
    <w:p w14:paraId="6F44EA2F" w14:textId="4BA1B719"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محاضرات في الفقه المقارن/ د. محمد سعيد رمضان البوطي/ الفكر المعاصر، بيروت لبنان/ دار الفكر، دمشق سوريا/ ص: 24.</w:t>
      </w:r>
    </w:p>
  </w:footnote>
  <w:footnote w:id="83">
    <w:p w14:paraId="41D8ED35" w14:textId="5B8B59B4"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sidRPr="00307B0F">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xml:space="preserve">- شبكة العلامة عبد الله بن بية. </w:t>
      </w:r>
    </w:p>
  </w:footnote>
  <w:footnote w:id="84">
    <w:p w14:paraId="3A10E5E4" w14:textId="37B28133"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الفرق بين ولادة الهلال وظهوره علميا/ م. محمد شوكت عودة/ رابطة العالم الإسلامي.</w:t>
      </w:r>
    </w:p>
  </w:footnote>
  <w:footnote w:id="85">
    <w:p w14:paraId="35503B4A" w14:textId="3C076077"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السابق.</w:t>
      </w:r>
    </w:p>
  </w:footnote>
  <w:footnote w:id="86">
    <w:p w14:paraId="61FF4917" w14:textId="346C9325"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السابق.</w:t>
      </w:r>
    </w:p>
  </w:footnote>
  <w:footnote w:id="87">
    <w:p w14:paraId="19A3F4F0" w14:textId="2BA48229"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نفسه.</w:t>
      </w:r>
    </w:p>
  </w:footnote>
  <w:footnote w:id="88">
    <w:p w14:paraId="41F85F26" w14:textId="7472294F"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السابق بتصرف.</w:t>
      </w:r>
    </w:p>
  </w:footnote>
  <w:footnote w:id="89">
    <w:p w14:paraId="706704FA" w14:textId="6DC6D6C5"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موقع د. يوسف القرضاوي.</w:t>
      </w:r>
    </w:p>
  </w:footnote>
  <w:footnote w:id="90">
    <w:p w14:paraId="3B36D24C" w14:textId="70E6C957"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[سورة البقرة، الآية:285].</w:t>
      </w:r>
    </w:p>
  </w:footnote>
  <w:footnote w:id="91">
    <w:p w14:paraId="412E819B" w14:textId="507E9086" w:rsidR="00307B0F" w:rsidRPr="00307B0F" w:rsidRDefault="00307B0F" w:rsidP="00307B0F">
      <w:pPr>
        <w:pStyle w:val="a7"/>
        <w:bidi/>
        <w:rPr>
          <w:rFonts w:ascii="Traditional Arabic" w:hAnsi="Traditional Arabic" w:cs="Traditional Arabic"/>
          <w:sz w:val="28"/>
          <w:szCs w:val="28"/>
          <w:rtl/>
          <w:lang w:bidi="ar-MA"/>
        </w:rPr>
      </w:pPr>
      <w:r w:rsidRPr="00307B0F">
        <w:rPr>
          <w:rStyle w:val="a8"/>
          <w:rFonts w:ascii="Traditional Arabic" w:hAnsi="Traditional Arabic" w:cs="Traditional Arabic"/>
          <w:sz w:val="28"/>
          <w:szCs w:val="28"/>
          <w:rtl/>
        </w:rPr>
        <w:t>(</w:t>
      </w:r>
      <w:r w:rsidRPr="00307B0F">
        <w:rPr>
          <w:rStyle w:val="a8"/>
          <w:rFonts w:ascii="Traditional Arabic" w:hAnsi="Traditional Arabic" w:cs="Traditional Arabic"/>
          <w:sz w:val="28"/>
          <w:szCs w:val="28"/>
          <w:rtl/>
        </w:rPr>
        <w:footnoteRef/>
      </w:r>
      <w:r w:rsidRPr="00307B0F">
        <w:rPr>
          <w:rStyle w:val="a8"/>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307B0F">
        <w:rPr>
          <w:rFonts w:ascii="Traditional Arabic" w:hAnsi="Traditional Arabic" w:cs="Traditional Arabic"/>
          <w:sz w:val="28"/>
          <w:szCs w:val="28"/>
          <w:rtl/>
          <w:lang w:bidi="ar-MA"/>
        </w:rPr>
        <w:t>- المصدر السابق بتصرف.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8729F"/>
    <w:multiLevelType w:val="hybridMultilevel"/>
    <w:tmpl w:val="16BCA75A"/>
    <w:lvl w:ilvl="0" w:tplc="13A036EC">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F95CBE"/>
    <w:multiLevelType w:val="hybridMultilevel"/>
    <w:tmpl w:val="664CDA46"/>
    <w:lvl w:ilvl="0" w:tplc="E97830D8">
      <w:start w:val="1"/>
      <w:numFmt w:val="bullet"/>
      <w:lvlText w:val=""/>
      <w:lvlJc w:val="left"/>
      <w:pPr>
        <w:ind w:left="1003" w:hanging="360"/>
      </w:pPr>
      <w:rPr>
        <w:rFonts w:ascii="Wingdings 3" w:hAnsi="Wingdings 3"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2" w15:restartNumberingAfterBreak="0">
    <w:nsid w:val="03383DAA"/>
    <w:multiLevelType w:val="hybridMultilevel"/>
    <w:tmpl w:val="696251B6"/>
    <w:lvl w:ilvl="0" w:tplc="2494B314">
      <w:start w:val="1"/>
      <w:numFmt w:val="bullet"/>
      <w:lvlText w:val=""/>
      <w:lvlJc w:val="left"/>
      <w:pPr>
        <w:ind w:left="1363" w:hanging="360"/>
      </w:pPr>
      <w:rPr>
        <w:rFonts w:ascii="Wingdings 3" w:hAnsi="Wingdings 3" w:hint="default"/>
        <w:color w:val="00B0F0"/>
      </w:rPr>
    </w:lvl>
    <w:lvl w:ilvl="1" w:tplc="040C0003" w:tentative="1">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15:restartNumberingAfterBreak="0">
    <w:nsid w:val="0409791F"/>
    <w:multiLevelType w:val="hybridMultilevel"/>
    <w:tmpl w:val="B7FE209E"/>
    <w:lvl w:ilvl="0" w:tplc="13A036EC">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6425E7"/>
    <w:multiLevelType w:val="hybridMultilevel"/>
    <w:tmpl w:val="882ED8D2"/>
    <w:lvl w:ilvl="0" w:tplc="95C2ACB6">
      <w:start w:val="1"/>
      <w:numFmt w:val="bullet"/>
      <w:lvlText w:val=""/>
      <w:lvlJc w:val="left"/>
      <w:pPr>
        <w:ind w:left="720" w:hanging="360"/>
      </w:pPr>
      <w:rPr>
        <w:rFonts w:ascii="Wingdings 3" w:hAnsi="Wingdings 3"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CF5657"/>
    <w:multiLevelType w:val="hybridMultilevel"/>
    <w:tmpl w:val="5F941BA8"/>
    <w:lvl w:ilvl="0" w:tplc="13A036EC">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BF4517D"/>
    <w:multiLevelType w:val="hybridMultilevel"/>
    <w:tmpl w:val="550407AE"/>
    <w:lvl w:ilvl="0" w:tplc="04B27196">
      <w:start w:val="1"/>
      <w:numFmt w:val="bullet"/>
      <w:lvlText w:val=""/>
      <w:lvlJc w:val="left"/>
      <w:pPr>
        <w:ind w:left="720" w:hanging="360"/>
      </w:pPr>
      <w:rPr>
        <w:rFonts w:ascii="Wingdings 3" w:hAnsi="Wingdings 3"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DE132A1"/>
    <w:multiLevelType w:val="hybridMultilevel"/>
    <w:tmpl w:val="3328F524"/>
    <w:lvl w:ilvl="0" w:tplc="13086428">
      <w:start w:val="1"/>
      <w:numFmt w:val="bullet"/>
      <w:lvlText w:val=""/>
      <w:lvlJc w:val="left"/>
      <w:pPr>
        <w:ind w:left="720" w:hanging="360"/>
      </w:pPr>
      <w:rPr>
        <w:rFonts w:ascii="Wingdings 3" w:hAnsi="Wingdings 3" w:hint="default"/>
        <w:color w:val="548DD4" w:themeColor="text2" w:themeTint="99"/>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E9932CE"/>
    <w:multiLevelType w:val="hybridMultilevel"/>
    <w:tmpl w:val="A57C36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F0262B7"/>
    <w:multiLevelType w:val="hybridMultilevel"/>
    <w:tmpl w:val="48068462"/>
    <w:lvl w:ilvl="0" w:tplc="13A036EC">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4483C29"/>
    <w:multiLevelType w:val="hybridMultilevel"/>
    <w:tmpl w:val="45564238"/>
    <w:lvl w:ilvl="0" w:tplc="E97830D8">
      <w:start w:val="1"/>
      <w:numFmt w:val="bullet"/>
      <w:lvlText w:val=""/>
      <w:lvlJc w:val="left"/>
      <w:pPr>
        <w:ind w:left="1003" w:hanging="360"/>
      </w:pPr>
      <w:rPr>
        <w:rFonts w:ascii="Wingdings 3" w:hAnsi="Wingdings 3"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1" w15:restartNumberingAfterBreak="0">
    <w:nsid w:val="15841081"/>
    <w:multiLevelType w:val="hybridMultilevel"/>
    <w:tmpl w:val="BA2CD268"/>
    <w:lvl w:ilvl="0" w:tplc="13A036EC">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AFC619D"/>
    <w:multiLevelType w:val="hybridMultilevel"/>
    <w:tmpl w:val="41304D16"/>
    <w:lvl w:ilvl="0" w:tplc="13A036EC">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DAA4101"/>
    <w:multiLevelType w:val="hybridMultilevel"/>
    <w:tmpl w:val="2984FB42"/>
    <w:lvl w:ilvl="0" w:tplc="13086428">
      <w:start w:val="1"/>
      <w:numFmt w:val="bullet"/>
      <w:lvlText w:val=""/>
      <w:lvlJc w:val="left"/>
      <w:pPr>
        <w:ind w:left="720" w:hanging="360"/>
      </w:pPr>
      <w:rPr>
        <w:rFonts w:ascii="Wingdings 3" w:hAnsi="Wingdings 3" w:hint="default"/>
        <w:color w:val="548DD4" w:themeColor="text2" w:themeTint="99"/>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F3E51AA"/>
    <w:multiLevelType w:val="hybridMultilevel"/>
    <w:tmpl w:val="D8D26CAC"/>
    <w:lvl w:ilvl="0" w:tplc="7A26A044">
      <w:start w:val="1"/>
      <w:numFmt w:val="bullet"/>
      <w:lvlText w:val=""/>
      <w:lvlJc w:val="left"/>
      <w:pPr>
        <w:ind w:left="720" w:hanging="360"/>
      </w:pPr>
      <w:rPr>
        <w:rFonts w:ascii="Wingdings 3" w:hAnsi="Wingdings 3" w:hint="default"/>
        <w:color w:val="365F91" w:themeColor="accent1" w:themeShade="BF"/>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2ED1651"/>
    <w:multiLevelType w:val="hybridMultilevel"/>
    <w:tmpl w:val="599AC66E"/>
    <w:lvl w:ilvl="0" w:tplc="BDAC08C2">
      <w:start w:val="1"/>
      <w:numFmt w:val="bullet"/>
      <w:lvlText w:val=""/>
      <w:lvlJc w:val="left"/>
      <w:pPr>
        <w:ind w:left="643" w:hanging="360"/>
      </w:pPr>
      <w:rPr>
        <w:rFonts w:ascii="Wingdings 3" w:hAnsi="Wingdings 3"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5697598"/>
    <w:multiLevelType w:val="hybridMultilevel"/>
    <w:tmpl w:val="24D8D196"/>
    <w:lvl w:ilvl="0" w:tplc="E612E0A8">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0DF245B"/>
    <w:multiLevelType w:val="hybridMultilevel"/>
    <w:tmpl w:val="06C87A86"/>
    <w:lvl w:ilvl="0" w:tplc="FE827D5E">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20C283C"/>
    <w:multiLevelType w:val="hybridMultilevel"/>
    <w:tmpl w:val="FD24E38E"/>
    <w:lvl w:ilvl="0" w:tplc="4B50A8E8">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7F27417"/>
    <w:multiLevelType w:val="hybridMultilevel"/>
    <w:tmpl w:val="44ECA158"/>
    <w:lvl w:ilvl="0" w:tplc="1AD01736">
      <w:start w:val="1"/>
      <w:numFmt w:val="bullet"/>
      <w:lvlText w:val=""/>
      <w:lvlJc w:val="left"/>
      <w:pPr>
        <w:ind w:left="720" w:hanging="360"/>
      </w:pPr>
      <w:rPr>
        <w:rFonts w:ascii="Wingdings 3" w:hAnsi="Wingdings 3"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BB84B9A"/>
    <w:multiLevelType w:val="hybridMultilevel"/>
    <w:tmpl w:val="052E1704"/>
    <w:lvl w:ilvl="0" w:tplc="0D6AEFE6">
      <w:start w:val="1"/>
      <w:numFmt w:val="bullet"/>
      <w:lvlText w:val=""/>
      <w:lvlJc w:val="left"/>
      <w:pPr>
        <w:ind w:left="720" w:hanging="360"/>
      </w:pPr>
      <w:rPr>
        <w:rFonts w:ascii="Wingdings 3" w:hAnsi="Wingdings 3" w:hint="default"/>
        <w:color w:val="365F91" w:themeColor="accent1" w:themeShade="BF"/>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D0E7DEA"/>
    <w:multiLevelType w:val="hybridMultilevel"/>
    <w:tmpl w:val="35426CC4"/>
    <w:lvl w:ilvl="0" w:tplc="13A036EC">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EB79DF"/>
    <w:multiLevelType w:val="hybridMultilevel"/>
    <w:tmpl w:val="5B3EB726"/>
    <w:lvl w:ilvl="0" w:tplc="2494B314">
      <w:start w:val="1"/>
      <w:numFmt w:val="bullet"/>
      <w:lvlText w:val=""/>
      <w:lvlJc w:val="left"/>
      <w:pPr>
        <w:ind w:left="1363" w:hanging="360"/>
      </w:pPr>
      <w:rPr>
        <w:rFonts w:ascii="Wingdings 3" w:hAnsi="Wingdings 3" w:hint="default"/>
        <w:color w:val="00B0F0"/>
      </w:rPr>
    </w:lvl>
    <w:lvl w:ilvl="1" w:tplc="040C0003" w:tentative="1">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23" w15:restartNumberingAfterBreak="0">
    <w:nsid w:val="41174E9D"/>
    <w:multiLevelType w:val="hybridMultilevel"/>
    <w:tmpl w:val="66C8966C"/>
    <w:lvl w:ilvl="0" w:tplc="2494B314">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1F937E8"/>
    <w:multiLevelType w:val="hybridMultilevel"/>
    <w:tmpl w:val="170A3FC0"/>
    <w:lvl w:ilvl="0" w:tplc="22EE7748">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3C36277"/>
    <w:multiLevelType w:val="hybridMultilevel"/>
    <w:tmpl w:val="EB2A513A"/>
    <w:lvl w:ilvl="0" w:tplc="9294E150">
      <w:start w:val="1"/>
      <w:numFmt w:val="bullet"/>
      <w:lvlText w:val=""/>
      <w:lvlJc w:val="left"/>
      <w:pPr>
        <w:ind w:left="720" w:hanging="360"/>
      </w:pPr>
      <w:rPr>
        <w:rFonts w:ascii="Wingdings 3" w:hAnsi="Wingdings 3" w:hint="default"/>
        <w:color w:val="365F91" w:themeColor="accent1" w:themeShade="BF"/>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4245E85"/>
    <w:multiLevelType w:val="hybridMultilevel"/>
    <w:tmpl w:val="D12AEB48"/>
    <w:lvl w:ilvl="0" w:tplc="13086428">
      <w:start w:val="1"/>
      <w:numFmt w:val="bullet"/>
      <w:lvlText w:val=""/>
      <w:lvlJc w:val="left"/>
      <w:pPr>
        <w:ind w:left="792" w:hanging="360"/>
      </w:pPr>
      <w:rPr>
        <w:rFonts w:ascii="Wingdings 3" w:hAnsi="Wingdings 3" w:hint="default"/>
        <w:color w:val="548DD4" w:themeColor="text2" w:themeTint="99"/>
        <w:sz w:val="28"/>
        <w:szCs w:val="28"/>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27" w15:restartNumberingAfterBreak="0">
    <w:nsid w:val="444669EE"/>
    <w:multiLevelType w:val="hybridMultilevel"/>
    <w:tmpl w:val="574EBBAE"/>
    <w:lvl w:ilvl="0" w:tplc="7B2A5B9E">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51A272F"/>
    <w:multiLevelType w:val="hybridMultilevel"/>
    <w:tmpl w:val="DE4ED24E"/>
    <w:lvl w:ilvl="0" w:tplc="0324FB88">
      <w:start w:val="1"/>
      <w:numFmt w:val="bullet"/>
      <w:lvlText w:val=""/>
      <w:lvlJc w:val="left"/>
      <w:pPr>
        <w:ind w:left="643" w:hanging="360"/>
      </w:pPr>
      <w:rPr>
        <w:rFonts w:ascii="Wingdings 3" w:hAnsi="Wingdings 3"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85D4B2E"/>
    <w:multiLevelType w:val="hybridMultilevel"/>
    <w:tmpl w:val="D82EEC9C"/>
    <w:lvl w:ilvl="0" w:tplc="13A036EC">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E792CA5"/>
    <w:multiLevelType w:val="hybridMultilevel"/>
    <w:tmpl w:val="4EE414EA"/>
    <w:lvl w:ilvl="0" w:tplc="13086428">
      <w:start w:val="1"/>
      <w:numFmt w:val="bullet"/>
      <w:lvlText w:val=""/>
      <w:lvlJc w:val="left"/>
      <w:pPr>
        <w:ind w:left="720" w:hanging="360"/>
      </w:pPr>
      <w:rPr>
        <w:rFonts w:ascii="Wingdings 3" w:hAnsi="Wingdings 3" w:hint="default"/>
        <w:color w:val="548DD4" w:themeColor="text2" w:themeTint="99"/>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5444834"/>
    <w:multiLevelType w:val="hybridMultilevel"/>
    <w:tmpl w:val="85A0BD26"/>
    <w:lvl w:ilvl="0" w:tplc="13A036EC">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98A4418"/>
    <w:multiLevelType w:val="hybridMultilevel"/>
    <w:tmpl w:val="4F68D176"/>
    <w:lvl w:ilvl="0" w:tplc="347CCC00">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D5A19AF"/>
    <w:multiLevelType w:val="hybridMultilevel"/>
    <w:tmpl w:val="0CDA43C4"/>
    <w:lvl w:ilvl="0" w:tplc="13A036EC">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F00413F"/>
    <w:multiLevelType w:val="hybridMultilevel"/>
    <w:tmpl w:val="A2400DEA"/>
    <w:lvl w:ilvl="0" w:tplc="13A036EC">
      <w:start w:val="1"/>
      <w:numFmt w:val="bullet"/>
      <w:lvlText w:val=""/>
      <w:lvlJc w:val="left"/>
      <w:pPr>
        <w:ind w:left="792" w:hanging="360"/>
      </w:pPr>
      <w:rPr>
        <w:rFonts w:ascii="Wingdings 3" w:hAnsi="Wingdings 3" w:hint="default"/>
        <w:color w:val="00B0F0"/>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35" w15:restartNumberingAfterBreak="0">
    <w:nsid w:val="62506B02"/>
    <w:multiLevelType w:val="hybridMultilevel"/>
    <w:tmpl w:val="BAB43BE2"/>
    <w:lvl w:ilvl="0" w:tplc="13A036EC">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41E297D"/>
    <w:multiLevelType w:val="hybridMultilevel"/>
    <w:tmpl w:val="9586D962"/>
    <w:lvl w:ilvl="0" w:tplc="13A036EC">
      <w:start w:val="1"/>
      <w:numFmt w:val="bullet"/>
      <w:lvlText w:val=""/>
      <w:lvlJc w:val="left"/>
      <w:pPr>
        <w:ind w:left="792" w:hanging="360"/>
      </w:pPr>
      <w:rPr>
        <w:rFonts w:ascii="Wingdings 3" w:hAnsi="Wingdings 3" w:hint="default"/>
        <w:color w:val="00B0F0"/>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37" w15:restartNumberingAfterBreak="0">
    <w:nsid w:val="648A57F7"/>
    <w:multiLevelType w:val="hybridMultilevel"/>
    <w:tmpl w:val="9BB2693A"/>
    <w:lvl w:ilvl="0" w:tplc="5BC615F6">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ADD6259"/>
    <w:multiLevelType w:val="hybridMultilevel"/>
    <w:tmpl w:val="D5D60F40"/>
    <w:lvl w:ilvl="0" w:tplc="556A532A">
      <w:start w:val="1"/>
      <w:numFmt w:val="bullet"/>
      <w:lvlText w:val=""/>
      <w:lvlJc w:val="left"/>
      <w:pPr>
        <w:ind w:left="720" w:hanging="360"/>
      </w:pPr>
      <w:rPr>
        <w:rFonts w:ascii="Wingdings 3" w:hAnsi="Wingdings 3"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BDE01FF"/>
    <w:multiLevelType w:val="hybridMultilevel"/>
    <w:tmpl w:val="C74C38B0"/>
    <w:lvl w:ilvl="0" w:tplc="13A036EC">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EE33E5D"/>
    <w:multiLevelType w:val="hybridMultilevel"/>
    <w:tmpl w:val="235CC71C"/>
    <w:lvl w:ilvl="0" w:tplc="0D6AEFE6">
      <w:start w:val="1"/>
      <w:numFmt w:val="bullet"/>
      <w:lvlText w:val=""/>
      <w:lvlJc w:val="left"/>
      <w:pPr>
        <w:ind w:left="720" w:hanging="360"/>
      </w:pPr>
      <w:rPr>
        <w:rFonts w:ascii="Wingdings 3" w:hAnsi="Wingdings 3" w:hint="default"/>
        <w:color w:val="365F91" w:themeColor="accent1" w:themeShade="BF"/>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F4758B1"/>
    <w:multiLevelType w:val="hybridMultilevel"/>
    <w:tmpl w:val="887C8430"/>
    <w:lvl w:ilvl="0" w:tplc="2494B314">
      <w:start w:val="1"/>
      <w:numFmt w:val="bullet"/>
      <w:lvlText w:val=""/>
      <w:lvlJc w:val="left"/>
      <w:pPr>
        <w:ind w:left="1363" w:hanging="360"/>
      </w:pPr>
      <w:rPr>
        <w:rFonts w:ascii="Wingdings 3" w:hAnsi="Wingdings 3" w:hint="default"/>
        <w:color w:val="00B0F0"/>
      </w:rPr>
    </w:lvl>
    <w:lvl w:ilvl="1" w:tplc="040C0003" w:tentative="1">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2" w15:restartNumberingAfterBreak="0">
    <w:nsid w:val="76863B06"/>
    <w:multiLevelType w:val="hybridMultilevel"/>
    <w:tmpl w:val="AB78CCAC"/>
    <w:lvl w:ilvl="0" w:tplc="5E6A8932">
      <w:start w:val="1"/>
      <w:numFmt w:val="decimal"/>
      <w:lvlText w:val="%1)"/>
      <w:lvlJc w:val="left"/>
      <w:pPr>
        <w:ind w:left="720" w:hanging="360"/>
      </w:pPr>
      <w:rPr>
        <w:color w:val="0000F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69C093D"/>
    <w:multiLevelType w:val="hybridMultilevel"/>
    <w:tmpl w:val="EB0A8B34"/>
    <w:lvl w:ilvl="0" w:tplc="E2128BD8">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BF36AB4"/>
    <w:multiLevelType w:val="hybridMultilevel"/>
    <w:tmpl w:val="47A87C46"/>
    <w:lvl w:ilvl="0" w:tplc="E97830D8">
      <w:start w:val="1"/>
      <w:numFmt w:val="bullet"/>
      <w:lvlText w:val=""/>
      <w:lvlJc w:val="left"/>
      <w:pPr>
        <w:ind w:left="720" w:hanging="360"/>
      </w:pPr>
      <w:rPr>
        <w:rFonts w:ascii="Wingdings 3" w:hAnsi="Wingdings 3"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F9957DB"/>
    <w:multiLevelType w:val="hybridMultilevel"/>
    <w:tmpl w:val="36B0477A"/>
    <w:lvl w:ilvl="0" w:tplc="13086428">
      <w:start w:val="1"/>
      <w:numFmt w:val="bullet"/>
      <w:lvlText w:val=""/>
      <w:lvlJc w:val="left"/>
      <w:pPr>
        <w:ind w:left="720" w:hanging="360"/>
      </w:pPr>
      <w:rPr>
        <w:rFonts w:ascii="Wingdings 3" w:hAnsi="Wingdings 3" w:hint="default"/>
        <w:color w:val="548DD4" w:themeColor="text2" w:themeTint="99"/>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31"/>
  </w:num>
  <w:num w:numId="3">
    <w:abstractNumId w:val="7"/>
  </w:num>
  <w:num w:numId="4">
    <w:abstractNumId w:val="28"/>
  </w:num>
  <w:num w:numId="5">
    <w:abstractNumId w:val="38"/>
  </w:num>
  <w:num w:numId="6">
    <w:abstractNumId w:val="45"/>
  </w:num>
  <w:num w:numId="7">
    <w:abstractNumId w:val="32"/>
  </w:num>
  <w:num w:numId="8">
    <w:abstractNumId w:val="13"/>
  </w:num>
  <w:num w:numId="9">
    <w:abstractNumId w:val="44"/>
  </w:num>
  <w:num w:numId="10">
    <w:abstractNumId w:val="20"/>
  </w:num>
  <w:num w:numId="11">
    <w:abstractNumId w:val="25"/>
  </w:num>
  <w:num w:numId="12">
    <w:abstractNumId w:val="37"/>
  </w:num>
  <w:num w:numId="13">
    <w:abstractNumId w:val="40"/>
  </w:num>
  <w:num w:numId="14">
    <w:abstractNumId w:val="43"/>
  </w:num>
  <w:num w:numId="15">
    <w:abstractNumId w:val="19"/>
  </w:num>
  <w:num w:numId="16">
    <w:abstractNumId w:val="23"/>
  </w:num>
  <w:num w:numId="17">
    <w:abstractNumId w:val="16"/>
  </w:num>
  <w:num w:numId="18">
    <w:abstractNumId w:val="6"/>
  </w:num>
  <w:num w:numId="19">
    <w:abstractNumId w:val="17"/>
  </w:num>
  <w:num w:numId="20">
    <w:abstractNumId w:val="14"/>
  </w:num>
  <w:num w:numId="21">
    <w:abstractNumId w:val="24"/>
  </w:num>
  <w:num w:numId="22">
    <w:abstractNumId w:val="18"/>
  </w:num>
  <w:num w:numId="23">
    <w:abstractNumId w:val="4"/>
  </w:num>
  <w:num w:numId="24">
    <w:abstractNumId w:val="27"/>
  </w:num>
  <w:num w:numId="25">
    <w:abstractNumId w:val="21"/>
  </w:num>
  <w:num w:numId="26">
    <w:abstractNumId w:val="9"/>
  </w:num>
  <w:num w:numId="27">
    <w:abstractNumId w:val="0"/>
  </w:num>
  <w:num w:numId="28">
    <w:abstractNumId w:val="30"/>
  </w:num>
  <w:num w:numId="29">
    <w:abstractNumId w:val="3"/>
  </w:num>
  <w:num w:numId="30">
    <w:abstractNumId w:val="33"/>
  </w:num>
  <w:num w:numId="31">
    <w:abstractNumId w:val="12"/>
  </w:num>
  <w:num w:numId="32">
    <w:abstractNumId w:val="11"/>
  </w:num>
  <w:num w:numId="33">
    <w:abstractNumId w:val="29"/>
  </w:num>
  <w:num w:numId="34">
    <w:abstractNumId w:val="5"/>
  </w:num>
  <w:num w:numId="35">
    <w:abstractNumId w:val="36"/>
  </w:num>
  <w:num w:numId="36">
    <w:abstractNumId w:val="34"/>
  </w:num>
  <w:num w:numId="37">
    <w:abstractNumId w:val="26"/>
  </w:num>
  <w:num w:numId="38">
    <w:abstractNumId w:val="39"/>
  </w:num>
  <w:num w:numId="39">
    <w:abstractNumId w:val="35"/>
  </w:num>
  <w:num w:numId="40">
    <w:abstractNumId w:val="41"/>
  </w:num>
  <w:num w:numId="41">
    <w:abstractNumId w:val="22"/>
  </w:num>
  <w:num w:numId="42">
    <w:abstractNumId w:val="2"/>
  </w:num>
  <w:num w:numId="43">
    <w:abstractNumId w:val="10"/>
  </w:num>
  <w:num w:numId="44">
    <w:abstractNumId w:val="1"/>
  </w:num>
  <w:num w:numId="45">
    <w:abstractNumId w:val="8"/>
  </w:num>
  <w:num w:numId="46">
    <w:abstractNumId w:val="4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gutterAtTop/>
  <w:proofState w:spelling="clean" w:grammar="clean"/>
  <w:defaultTabStop w:val="708"/>
  <w:hyphenationZone w:val="425"/>
  <w:drawingGridHorizontalSpacing w:val="110"/>
  <w:displayHorizontalDrawingGridEvery w:val="2"/>
  <w:characterSpacingControl w:val="doNotCompress"/>
  <w:hdrShapeDefaults>
    <o:shapedefaults v:ext="edit" spidmax="2059">
      <o:colormru v:ext="edit" colors="#fed6f6"/>
    </o:shapedefaults>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0777"/>
    <w:rsid w:val="00001D8E"/>
    <w:rsid w:val="00002D08"/>
    <w:rsid w:val="00010D35"/>
    <w:rsid w:val="00015810"/>
    <w:rsid w:val="0002385B"/>
    <w:rsid w:val="000241CA"/>
    <w:rsid w:val="00024532"/>
    <w:rsid w:val="00024E03"/>
    <w:rsid w:val="0002684B"/>
    <w:rsid w:val="000275F1"/>
    <w:rsid w:val="00027ABA"/>
    <w:rsid w:val="00035AA3"/>
    <w:rsid w:val="00040513"/>
    <w:rsid w:val="0004451C"/>
    <w:rsid w:val="00045C94"/>
    <w:rsid w:val="000476AA"/>
    <w:rsid w:val="00047B61"/>
    <w:rsid w:val="000505E8"/>
    <w:rsid w:val="00052D07"/>
    <w:rsid w:val="000530F1"/>
    <w:rsid w:val="00054472"/>
    <w:rsid w:val="000557BC"/>
    <w:rsid w:val="00055FAA"/>
    <w:rsid w:val="00056E10"/>
    <w:rsid w:val="000574BA"/>
    <w:rsid w:val="0007039E"/>
    <w:rsid w:val="000715C2"/>
    <w:rsid w:val="00073D0E"/>
    <w:rsid w:val="0007645B"/>
    <w:rsid w:val="00076E93"/>
    <w:rsid w:val="00077973"/>
    <w:rsid w:val="000822AE"/>
    <w:rsid w:val="00083725"/>
    <w:rsid w:val="0008582C"/>
    <w:rsid w:val="00091251"/>
    <w:rsid w:val="0009252D"/>
    <w:rsid w:val="000A1CA0"/>
    <w:rsid w:val="000A5357"/>
    <w:rsid w:val="000A76C8"/>
    <w:rsid w:val="000B094F"/>
    <w:rsid w:val="000C2477"/>
    <w:rsid w:val="000C4894"/>
    <w:rsid w:val="000C5A5A"/>
    <w:rsid w:val="000D0D12"/>
    <w:rsid w:val="000D2A63"/>
    <w:rsid w:val="000D5D79"/>
    <w:rsid w:val="000E025F"/>
    <w:rsid w:val="000E029B"/>
    <w:rsid w:val="000E0A82"/>
    <w:rsid w:val="000E39A3"/>
    <w:rsid w:val="000E457D"/>
    <w:rsid w:val="000E568C"/>
    <w:rsid w:val="000E6702"/>
    <w:rsid w:val="000F1DA0"/>
    <w:rsid w:val="00104EAC"/>
    <w:rsid w:val="001052E5"/>
    <w:rsid w:val="00105EAA"/>
    <w:rsid w:val="001078B3"/>
    <w:rsid w:val="00110138"/>
    <w:rsid w:val="001101C8"/>
    <w:rsid w:val="00112D93"/>
    <w:rsid w:val="00116C22"/>
    <w:rsid w:val="00116C84"/>
    <w:rsid w:val="001216BB"/>
    <w:rsid w:val="00122D9C"/>
    <w:rsid w:val="00124566"/>
    <w:rsid w:val="00133DF4"/>
    <w:rsid w:val="00135CAF"/>
    <w:rsid w:val="00147B94"/>
    <w:rsid w:val="001531BE"/>
    <w:rsid w:val="0016000B"/>
    <w:rsid w:val="00160071"/>
    <w:rsid w:val="001622A3"/>
    <w:rsid w:val="0017305C"/>
    <w:rsid w:val="0017490C"/>
    <w:rsid w:val="00174A4C"/>
    <w:rsid w:val="00175243"/>
    <w:rsid w:val="0018015E"/>
    <w:rsid w:val="00180555"/>
    <w:rsid w:val="00181697"/>
    <w:rsid w:val="00181D25"/>
    <w:rsid w:val="0018487B"/>
    <w:rsid w:val="0018607B"/>
    <w:rsid w:val="00191A3E"/>
    <w:rsid w:val="00192815"/>
    <w:rsid w:val="001947EE"/>
    <w:rsid w:val="00197A5F"/>
    <w:rsid w:val="001A0AA9"/>
    <w:rsid w:val="001A1FDE"/>
    <w:rsid w:val="001B057B"/>
    <w:rsid w:val="001B0D32"/>
    <w:rsid w:val="001B1AC0"/>
    <w:rsid w:val="001B27E0"/>
    <w:rsid w:val="001B4A41"/>
    <w:rsid w:val="001C09EC"/>
    <w:rsid w:val="001C15BF"/>
    <w:rsid w:val="001C551A"/>
    <w:rsid w:val="001C6047"/>
    <w:rsid w:val="001C6CC6"/>
    <w:rsid w:val="001D0E32"/>
    <w:rsid w:val="001D59E1"/>
    <w:rsid w:val="001E5B70"/>
    <w:rsid w:val="001E6010"/>
    <w:rsid w:val="0020022D"/>
    <w:rsid w:val="00201121"/>
    <w:rsid w:val="00201300"/>
    <w:rsid w:val="00204A3A"/>
    <w:rsid w:val="00205B18"/>
    <w:rsid w:val="002062C6"/>
    <w:rsid w:val="0021028C"/>
    <w:rsid w:val="00211C82"/>
    <w:rsid w:val="002133CB"/>
    <w:rsid w:val="00215C85"/>
    <w:rsid w:val="00217A0B"/>
    <w:rsid w:val="00220D9D"/>
    <w:rsid w:val="00222626"/>
    <w:rsid w:val="0022329A"/>
    <w:rsid w:val="002257A3"/>
    <w:rsid w:val="00230CD2"/>
    <w:rsid w:val="00245DD3"/>
    <w:rsid w:val="00247977"/>
    <w:rsid w:val="002535EB"/>
    <w:rsid w:val="00254110"/>
    <w:rsid w:val="0026166E"/>
    <w:rsid w:val="00261BF3"/>
    <w:rsid w:val="00263D8C"/>
    <w:rsid w:val="00266026"/>
    <w:rsid w:val="002773D6"/>
    <w:rsid w:val="00292791"/>
    <w:rsid w:val="0029709E"/>
    <w:rsid w:val="002A4A96"/>
    <w:rsid w:val="002B3039"/>
    <w:rsid w:val="002B3849"/>
    <w:rsid w:val="002B3FBB"/>
    <w:rsid w:val="002C022D"/>
    <w:rsid w:val="002C1F6A"/>
    <w:rsid w:val="002C25DB"/>
    <w:rsid w:val="002C4D05"/>
    <w:rsid w:val="002C583C"/>
    <w:rsid w:val="002C6B35"/>
    <w:rsid w:val="002D0626"/>
    <w:rsid w:val="002D7358"/>
    <w:rsid w:val="002D7606"/>
    <w:rsid w:val="002E10A3"/>
    <w:rsid w:val="002E1E0E"/>
    <w:rsid w:val="002E2DD9"/>
    <w:rsid w:val="002E3D3B"/>
    <w:rsid w:val="002E65DA"/>
    <w:rsid w:val="002F091E"/>
    <w:rsid w:val="002F19AF"/>
    <w:rsid w:val="002F1A12"/>
    <w:rsid w:val="002F3ACE"/>
    <w:rsid w:val="002F40D7"/>
    <w:rsid w:val="002F4867"/>
    <w:rsid w:val="00300EC2"/>
    <w:rsid w:val="00301912"/>
    <w:rsid w:val="00301BE7"/>
    <w:rsid w:val="00302E14"/>
    <w:rsid w:val="00307B0F"/>
    <w:rsid w:val="0031007B"/>
    <w:rsid w:val="0031163C"/>
    <w:rsid w:val="00313B96"/>
    <w:rsid w:val="003154C2"/>
    <w:rsid w:val="0031686D"/>
    <w:rsid w:val="00317FE5"/>
    <w:rsid w:val="00320B0E"/>
    <w:rsid w:val="003216D8"/>
    <w:rsid w:val="003225FF"/>
    <w:rsid w:val="00323984"/>
    <w:rsid w:val="00326261"/>
    <w:rsid w:val="00330E28"/>
    <w:rsid w:val="00333711"/>
    <w:rsid w:val="0033471F"/>
    <w:rsid w:val="00345C41"/>
    <w:rsid w:val="00346FE1"/>
    <w:rsid w:val="00347962"/>
    <w:rsid w:val="003529C1"/>
    <w:rsid w:val="003547AA"/>
    <w:rsid w:val="0035787C"/>
    <w:rsid w:val="003604E8"/>
    <w:rsid w:val="00367BE2"/>
    <w:rsid w:val="00367DC4"/>
    <w:rsid w:val="003716E3"/>
    <w:rsid w:val="00372A0D"/>
    <w:rsid w:val="00374480"/>
    <w:rsid w:val="00390451"/>
    <w:rsid w:val="003955DD"/>
    <w:rsid w:val="00396D06"/>
    <w:rsid w:val="003A0FA5"/>
    <w:rsid w:val="003A59E3"/>
    <w:rsid w:val="003B1176"/>
    <w:rsid w:val="003B46E6"/>
    <w:rsid w:val="003B47B3"/>
    <w:rsid w:val="003C2D1C"/>
    <w:rsid w:val="003C2FF4"/>
    <w:rsid w:val="003C4DE4"/>
    <w:rsid w:val="003D3274"/>
    <w:rsid w:val="003D66EB"/>
    <w:rsid w:val="003E260C"/>
    <w:rsid w:val="003E59DA"/>
    <w:rsid w:val="003F0ACE"/>
    <w:rsid w:val="003F1373"/>
    <w:rsid w:val="0040508C"/>
    <w:rsid w:val="00407334"/>
    <w:rsid w:val="00407AAC"/>
    <w:rsid w:val="00411653"/>
    <w:rsid w:val="004161B5"/>
    <w:rsid w:val="004163C7"/>
    <w:rsid w:val="00420F31"/>
    <w:rsid w:val="00423B37"/>
    <w:rsid w:val="00424513"/>
    <w:rsid w:val="00432B41"/>
    <w:rsid w:val="004432FD"/>
    <w:rsid w:val="00450F16"/>
    <w:rsid w:val="00455043"/>
    <w:rsid w:val="00455400"/>
    <w:rsid w:val="00456CBB"/>
    <w:rsid w:val="00460E3C"/>
    <w:rsid w:val="00470506"/>
    <w:rsid w:val="004721B2"/>
    <w:rsid w:val="0047458C"/>
    <w:rsid w:val="00474A9F"/>
    <w:rsid w:val="004816F8"/>
    <w:rsid w:val="00485BF4"/>
    <w:rsid w:val="004902F2"/>
    <w:rsid w:val="00490777"/>
    <w:rsid w:val="00490792"/>
    <w:rsid w:val="0049113E"/>
    <w:rsid w:val="0049138B"/>
    <w:rsid w:val="0049259F"/>
    <w:rsid w:val="00494E27"/>
    <w:rsid w:val="00497297"/>
    <w:rsid w:val="00497797"/>
    <w:rsid w:val="004B4F12"/>
    <w:rsid w:val="004C1577"/>
    <w:rsid w:val="004C2C47"/>
    <w:rsid w:val="004C65E6"/>
    <w:rsid w:val="004D0567"/>
    <w:rsid w:val="004D2DA8"/>
    <w:rsid w:val="004D5232"/>
    <w:rsid w:val="004D7E56"/>
    <w:rsid w:val="004E4F2D"/>
    <w:rsid w:val="004F00D3"/>
    <w:rsid w:val="004F32D9"/>
    <w:rsid w:val="004F480F"/>
    <w:rsid w:val="004F79FF"/>
    <w:rsid w:val="004F7EE6"/>
    <w:rsid w:val="00502763"/>
    <w:rsid w:val="00503E5B"/>
    <w:rsid w:val="005109F8"/>
    <w:rsid w:val="00512ED2"/>
    <w:rsid w:val="00513BDD"/>
    <w:rsid w:val="00517878"/>
    <w:rsid w:val="0052272B"/>
    <w:rsid w:val="005243BA"/>
    <w:rsid w:val="00527636"/>
    <w:rsid w:val="00527A5A"/>
    <w:rsid w:val="00540D61"/>
    <w:rsid w:val="00541791"/>
    <w:rsid w:val="00553993"/>
    <w:rsid w:val="00557175"/>
    <w:rsid w:val="0056507A"/>
    <w:rsid w:val="00567F9F"/>
    <w:rsid w:val="00571937"/>
    <w:rsid w:val="0057481F"/>
    <w:rsid w:val="0057781F"/>
    <w:rsid w:val="00581017"/>
    <w:rsid w:val="00583901"/>
    <w:rsid w:val="00587B34"/>
    <w:rsid w:val="00593DB3"/>
    <w:rsid w:val="00595C73"/>
    <w:rsid w:val="005A3681"/>
    <w:rsid w:val="005A3CC5"/>
    <w:rsid w:val="005A5B5F"/>
    <w:rsid w:val="005A7633"/>
    <w:rsid w:val="005C0822"/>
    <w:rsid w:val="005C08C5"/>
    <w:rsid w:val="005C30CE"/>
    <w:rsid w:val="005C33D7"/>
    <w:rsid w:val="005C3A5B"/>
    <w:rsid w:val="005C3D3B"/>
    <w:rsid w:val="005D0AF0"/>
    <w:rsid w:val="005D327D"/>
    <w:rsid w:val="005E1901"/>
    <w:rsid w:val="005E48EF"/>
    <w:rsid w:val="005E7A1F"/>
    <w:rsid w:val="005F245F"/>
    <w:rsid w:val="005F7F3B"/>
    <w:rsid w:val="00601BB9"/>
    <w:rsid w:val="00610997"/>
    <w:rsid w:val="00617A52"/>
    <w:rsid w:val="0062302C"/>
    <w:rsid w:val="00624419"/>
    <w:rsid w:val="0062442B"/>
    <w:rsid w:val="00624AFB"/>
    <w:rsid w:val="00636BB5"/>
    <w:rsid w:val="0064463B"/>
    <w:rsid w:val="00645091"/>
    <w:rsid w:val="0065376D"/>
    <w:rsid w:val="00653B87"/>
    <w:rsid w:val="00657986"/>
    <w:rsid w:val="00662E32"/>
    <w:rsid w:val="00666137"/>
    <w:rsid w:val="006674DF"/>
    <w:rsid w:val="00671A1E"/>
    <w:rsid w:val="006773D3"/>
    <w:rsid w:val="00681275"/>
    <w:rsid w:val="00683454"/>
    <w:rsid w:val="00696C55"/>
    <w:rsid w:val="006974A0"/>
    <w:rsid w:val="006A212D"/>
    <w:rsid w:val="006A32B8"/>
    <w:rsid w:val="006A493A"/>
    <w:rsid w:val="006A73A6"/>
    <w:rsid w:val="006B608B"/>
    <w:rsid w:val="006B6A9E"/>
    <w:rsid w:val="006C39E4"/>
    <w:rsid w:val="006C45F9"/>
    <w:rsid w:val="006C4D29"/>
    <w:rsid w:val="006C6841"/>
    <w:rsid w:val="006D44D3"/>
    <w:rsid w:val="006D4E98"/>
    <w:rsid w:val="006E6C62"/>
    <w:rsid w:val="006F410E"/>
    <w:rsid w:val="006F71F2"/>
    <w:rsid w:val="00706920"/>
    <w:rsid w:val="00710C7E"/>
    <w:rsid w:val="007159B9"/>
    <w:rsid w:val="00723BA0"/>
    <w:rsid w:val="007341C0"/>
    <w:rsid w:val="00740E6C"/>
    <w:rsid w:val="007415DB"/>
    <w:rsid w:val="00746D35"/>
    <w:rsid w:val="00757392"/>
    <w:rsid w:val="007576FC"/>
    <w:rsid w:val="007604B0"/>
    <w:rsid w:val="00764E63"/>
    <w:rsid w:val="00766854"/>
    <w:rsid w:val="007743F3"/>
    <w:rsid w:val="007746F0"/>
    <w:rsid w:val="00777D26"/>
    <w:rsid w:val="00784A9F"/>
    <w:rsid w:val="00795EA5"/>
    <w:rsid w:val="007A33A9"/>
    <w:rsid w:val="007A378E"/>
    <w:rsid w:val="007A6F46"/>
    <w:rsid w:val="007B0F6F"/>
    <w:rsid w:val="007B14C0"/>
    <w:rsid w:val="007C021D"/>
    <w:rsid w:val="007C6943"/>
    <w:rsid w:val="007D01EB"/>
    <w:rsid w:val="007D02DA"/>
    <w:rsid w:val="007D0BA7"/>
    <w:rsid w:val="007D1206"/>
    <w:rsid w:val="007D1EF3"/>
    <w:rsid w:val="007D2BF0"/>
    <w:rsid w:val="007D2D64"/>
    <w:rsid w:val="007D3011"/>
    <w:rsid w:val="007D39FA"/>
    <w:rsid w:val="007D5C45"/>
    <w:rsid w:val="007D6D8B"/>
    <w:rsid w:val="007D6EA3"/>
    <w:rsid w:val="007E0CEE"/>
    <w:rsid w:val="007E16D7"/>
    <w:rsid w:val="007E7AC9"/>
    <w:rsid w:val="007F1668"/>
    <w:rsid w:val="007F3A46"/>
    <w:rsid w:val="007F46F3"/>
    <w:rsid w:val="007F5456"/>
    <w:rsid w:val="00800DE8"/>
    <w:rsid w:val="00811194"/>
    <w:rsid w:val="008123A3"/>
    <w:rsid w:val="00812756"/>
    <w:rsid w:val="00817455"/>
    <w:rsid w:val="00817C15"/>
    <w:rsid w:val="008201AF"/>
    <w:rsid w:val="00825581"/>
    <w:rsid w:val="00825D83"/>
    <w:rsid w:val="00840E05"/>
    <w:rsid w:val="00844DE8"/>
    <w:rsid w:val="00845F3D"/>
    <w:rsid w:val="0084734C"/>
    <w:rsid w:val="008476C0"/>
    <w:rsid w:val="00860046"/>
    <w:rsid w:val="00867090"/>
    <w:rsid w:val="00867EDF"/>
    <w:rsid w:val="008742C2"/>
    <w:rsid w:val="00884D24"/>
    <w:rsid w:val="008914BE"/>
    <w:rsid w:val="00891A09"/>
    <w:rsid w:val="00893A90"/>
    <w:rsid w:val="00895795"/>
    <w:rsid w:val="008A109B"/>
    <w:rsid w:val="008A37A1"/>
    <w:rsid w:val="008A43E3"/>
    <w:rsid w:val="008B1FB1"/>
    <w:rsid w:val="008B53C8"/>
    <w:rsid w:val="008B7508"/>
    <w:rsid w:val="008C3EFB"/>
    <w:rsid w:val="008C609E"/>
    <w:rsid w:val="008C7012"/>
    <w:rsid w:val="008D3BB4"/>
    <w:rsid w:val="008D6412"/>
    <w:rsid w:val="008D6C67"/>
    <w:rsid w:val="008E453D"/>
    <w:rsid w:val="008F0B0F"/>
    <w:rsid w:val="008F2C3E"/>
    <w:rsid w:val="008F42DA"/>
    <w:rsid w:val="008F4698"/>
    <w:rsid w:val="008F545E"/>
    <w:rsid w:val="00900933"/>
    <w:rsid w:val="00902D53"/>
    <w:rsid w:val="00906F08"/>
    <w:rsid w:val="00907B79"/>
    <w:rsid w:val="00914A00"/>
    <w:rsid w:val="00914CE3"/>
    <w:rsid w:val="00920124"/>
    <w:rsid w:val="00924FF6"/>
    <w:rsid w:val="00926E5C"/>
    <w:rsid w:val="00930A16"/>
    <w:rsid w:val="00932D55"/>
    <w:rsid w:val="00936A9E"/>
    <w:rsid w:val="00941A0F"/>
    <w:rsid w:val="00953F11"/>
    <w:rsid w:val="0095558F"/>
    <w:rsid w:val="00955AA7"/>
    <w:rsid w:val="0096024E"/>
    <w:rsid w:val="00960F91"/>
    <w:rsid w:val="009613D3"/>
    <w:rsid w:val="00961C0F"/>
    <w:rsid w:val="00962539"/>
    <w:rsid w:val="009640A7"/>
    <w:rsid w:val="00970290"/>
    <w:rsid w:val="00980C49"/>
    <w:rsid w:val="00985024"/>
    <w:rsid w:val="0099117C"/>
    <w:rsid w:val="0099488A"/>
    <w:rsid w:val="0099753C"/>
    <w:rsid w:val="009A360E"/>
    <w:rsid w:val="009A3C62"/>
    <w:rsid w:val="009A3F2D"/>
    <w:rsid w:val="009A6D86"/>
    <w:rsid w:val="009B3399"/>
    <w:rsid w:val="009B4465"/>
    <w:rsid w:val="009B7257"/>
    <w:rsid w:val="009C0AFF"/>
    <w:rsid w:val="009C1C67"/>
    <w:rsid w:val="009C76A2"/>
    <w:rsid w:val="009C7E2C"/>
    <w:rsid w:val="009D6AC0"/>
    <w:rsid w:val="009E2809"/>
    <w:rsid w:val="009E2B52"/>
    <w:rsid w:val="009E3D59"/>
    <w:rsid w:val="009E4CFC"/>
    <w:rsid w:val="009F4ED7"/>
    <w:rsid w:val="00A03760"/>
    <w:rsid w:val="00A11F90"/>
    <w:rsid w:val="00A16BAA"/>
    <w:rsid w:val="00A22D8D"/>
    <w:rsid w:val="00A24611"/>
    <w:rsid w:val="00A27027"/>
    <w:rsid w:val="00A30A2F"/>
    <w:rsid w:val="00A31DDC"/>
    <w:rsid w:val="00A400AE"/>
    <w:rsid w:val="00A41235"/>
    <w:rsid w:val="00A4181F"/>
    <w:rsid w:val="00A42A89"/>
    <w:rsid w:val="00A46050"/>
    <w:rsid w:val="00A52D0D"/>
    <w:rsid w:val="00A54C3A"/>
    <w:rsid w:val="00A57D38"/>
    <w:rsid w:val="00A602E7"/>
    <w:rsid w:val="00A619BD"/>
    <w:rsid w:val="00A648E6"/>
    <w:rsid w:val="00A72D72"/>
    <w:rsid w:val="00A743D2"/>
    <w:rsid w:val="00A763D6"/>
    <w:rsid w:val="00A844D8"/>
    <w:rsid w:val="00A91015"/>
    <w:rsid w:val="00A930FE"/>
    <w:rsid w:val="00A932FE"/>
    <w:rsid w:val="00AA6175"/>
    <w:rsid w:val="00AA6B52"/>
    <w:rsid w:val="00AB2FD6"/>
    <w:rsid w:val="00AB52AF"/>
    <w:rsid w:val="00AC2DCD"/>
    <w:rsid w:val="00AC7569"/>
    <w:rsid w:val="00AD1F97"/>
    <w:rsid w:val="00AD2560"/>
    <w:rsid w:val="00AD3673"/>
    <w:rsid w:val="00AD40BF"/>
    <w:rsid w:val="00AD6C4F"/>
    <w:rsid w:val="00AD72FA"/>
    <w:rsid w:val="00AD7404"/>
    <w:rsid w:val="00AD78C9"/>
    <w:rsid w:val="00AE0EB8"/>
    <w:rsid w:val="00AE1168"/>
    <w:rsid w:val="00AE35B5"/>
    <w:rsid w:val="00AE4107"/>
    <w:rsid w:val="00AE79FC"/>
    <w:rsid w:val="00AF67DE"/>
    <w:rsid w:val="00B01B9A"/>
    <w:rsid w:val="00B02E30"/>
    <w:rsid w:val="00B04C65"/>
    <w:rsid w:val="00B06B3E"/>
    <w:rsid w:val="00B06E49"/>
    <w:rsid w:val="00B07C8D"/>
    <w:rsid w:val="00B20670"/>
    <w:rsid w:val="00B211A3"/>
    <w:rsid w:val="00B23BC2"/>
    <w:rsid w:val="00B258CE"/>
    <w:rsid w:val="00B25EDA"/>
    <w:rsid w:val="00B2661C"/>
    <w:rsid w:val="00B27AB9"/>
    <w:rsid w:val="00B30104"/>
    <w:rsid w:val="00B31FEF"/>
    <w:rsid w:val="00B33707"/>
    <w:rsid w:val="00B37366"/>
    <w:rsid w:val="00B4105D"/>
    <w:rsid w:val="00B446B4"/>
    <w:rsid w:val="00B453E6"/>
    <w:rsid w:val="00B51D9B"/>
    <w:rsid w:val="00B53069"/>
    <w:rsid w:val="00B5746E"/>
    <w:rsid w:val="00B605D7"/>
    <w:rsid w:val="00B61AD8"/>
    <w:rsid w:val="00B62B50"/>
    <w:rsid w:val="00B6564B"/>
    <w:rsid w:val="00B67173"/>
    <w:rsid w:val="00B72C0B"/>
    <w:rsid w:val="00B77658"/>
    <w:rsid w:val="00B80637"/>
    <w:rsid w:val="00B80C40"/>
    <w:rsid w:val="00B83328"/>
    <w:rsid w:val="00B85CC1"/>
    <w:rsid w:val="00B92581"/>
    <w:rsid w:val="00BA4849"/>
    <w:rsid w:val="00BA7147"/>
    <w:rsid w:val="00BB026A"/>
    <w:rsid w:val="00BB1FA5"/>
    <w:rsid w:val="00BB298D"/>
    <w:rsid w:val="00BB3525"/>
    <w:rsid w:val="00BB5CC2"/>
    <w:rsid w:val="00BC1462"/>
    <w:rsid w:val="00BC34BB"/>
    <w:rsid w:val="00BC52F6"/>
    <w:rsid w:val="00BC75D4"/>
    <w:rsid w:val="00BC7B0E"/>
    <w:rsid w:val="00BD0D99"/>
    <w:rsid w:val="00BD0DAF"/>
    <w:rsid w:val="00BD1BB2"/>
    <w:rsid w:val="00BD2701"/>
    <w:rsid w:val="00BD2AA0"/>
    <w:rsid w:val="00BD2D89"/>
    <w:rsid w:val="00BE185C"/>
    <w:rsid w:val="00BE30AA"/>
    <w:rsid w:val="00BE3202"/>
    <w:rsid w:val="00BE3831"/>
    <w:rsid w:val="00BE38C0"/>
    <w:rsid w:val="00BF0702"/>
    <w:rsid w:val="00BF43AF"/>
    <w:rsid w:val="00BF66F3"/>
    <w:rsid w:val="00C033C0"/>
    <w:rsid w:val="00C04889"/>
    <w:rsid w:val="00C0631D"/>
    <w:rsid w:val="00C07132"/>
    <w:rsid w:val="00C07B8D"/>
    <w:rsid w:val="00C07C7D"/>
    <w:rsid w:val="00C1127B"/>
    <w:rsid w:val="00C13D51"/>
    <w:rsid w:val="00C24BE0"/>
    <w:rsid w:val="00C25987"/>
    <w:rsid w:val="00C265A4"/>
    <w:rsid w:val="00C26A40"/>
    <w:rsid w:val="00C31F30"/>
    <w:rsid w:val="00C35340"/>
    <w:rsid w:val="00C3684B"/>
    <w:rsid w:val="00C36F9D"/>
    <w:rsid w:val="00C400F0"/>
    <w:rsid w:val="00C4106B"/>
    <w:rsid w:val="00C4415A"/>
    <w:rsid w:val="00C505E1"/>
    <w:rsid w:val="00C53B97"/>
    <w:rsid w:val="00C540DC"/>
    <w:rsid w:val="00C54B3A"/>
    <w:rsid w:val="00C60ACD"/>
    <w:rsid w:val="00C643A1"/>
    <w:rsid w:val="00C65DB3"/>
    <w:rsid w:val="00C752BB"/>
    <w:rsid w:val="00C81E34"/>
    <w:rsid w:val="00C82E23"/>
    <w:rsid w:val="00C858C6"/>
    <w:rsid w:val="00C86F66"/>
    <w:rsid w:val="00C962F6"/>
    <w:rsid w:val="00CA2D22"/>
    <w:rsid w:val="00CA303C"/>
    <w:rsid w:val="00CC0408"/>
    <w:rsid w:val="00CC3E1A"/>
    <w:rsid w:val="00CC7EA3"/>
    <w:rsid w:val="00CD160F"/>
    <w:rsid w:val="00CD1DE5"/>
    <w:rsid w:val="00CD21F4"/>
    <w:rsid w:val="00CD5E74"/>
    <w:rsid w:val="00CD6047"/>
    <w:rsid w:val="00CD6EC6"/>
    <w:rsid w:val="00CD7BC2"/>
    <w:rsid w:val="00CE30EF"/>
    <w:rsid w:val="00CE7FE0"/>
    <w:rsid w:val="00CF6C23"/>
    <w:rsid w:val="00D02435"/>
    <w:rsid w:val="00D13897"/>
    <w:rsid w:val="00D152ED"/>
    <w:rsid w:val="00D15B98"/>
    <w:rsid w:val="00D1603A"/>
    <w:rsid w:val="00D1667A"/>
    <w:rsid w:val="00D21696"/>
    <w:rsid w:val="00D25485"/>
    <w:rsid w:val="00D254A4"/>
    <w:rsid w:val="00D26073"/>
    <w:rsid w:val="00D26DAD"/>
    <w:rsid w:val="00D26EDD"/>
    <w:rsid w:val="00D27AB0"/>
    <w:rsid w:val="00D316F5"/>
    <w:rsid w:val="00D31D7D"/>
    <w:rsid w:val="00D3318D"/>
    <w:rsid w:val="00D3598D"/>
    <w:rsid w:val="00D3694A"/>
    <w:rsid w:val="00D372CE"/>
    <w:rsid w:val="00D43B49"/>
    <w:rsid w:val="00D46760"/>
    <w:rsid w:val="00D473E6"/>
    <w:rsid w:val="00D53DBE"/>
    <w:rsid w:val="00D55064"/>
    <w:rsid w:val="00D60E80"/>
    <w:rsid w:val="00D624FF"/>
    <w:rsid w:val="00D63858"/>
    <w:rsid w:val="00D656DB"/>
    <w:rsid w:val="00D66A05"/>
    <w:rsid w:val="00D7026C"/>
    <w:rsid w:val="00D8132B"/>
    <w:rsid w:val="00D84B1A"/>
    <w:rsid w:val="00D91FB1"/>
    <w:rsid w:val="00D926AA"/>
    <w:rsid w:val="00D92FF1"/>
    <w:rsid w:val="00D96830"/>
    <w:rsid w:val="00D97E33"/>
    <w:rsid w:val="00DA433C"/>
    <w:rsid w:val="00DB2474"/>
    <w:rsid w:val="00DC6479"/>
    <w:rsid w:val="00DC7EFD"/>
    <w:rsid w:val="00DD093C"/>
    <w:rsid w:val="00DD2A60"/>
    <w:rsid w:val="00DD3496"/>
    <w:rsid w:val="00DD782F"/>
    <w:rsid w:val="00DE46F9"/>
    <w:rsid w:val="00DE64F7"/>
    <w:rsid w:val="00DE6830"/>
    <w:rsid w:val="00DE6ACE"/>
    <w:rsid w:val="00DF4652"/>
    <w:rsid w:val="00DF523A"/>
    <w:rsid w:val="00DF6C35"/>
    <w:rsid w:val="00E00680"/>
    <w:rsid w:val="00E0315A"/>
    <w:rsid w:val="00E13C8F"/>
    <w:rsid w:val="00E149F2"/>
    <w:rsid w:val="00E15DF9"/>
    <w:rsid w:val="00E20D40"/>
    <w:rsid w:val="00E21D1B"/>
    <w:rsid w:val="00E3646F"/>
    <w:rsid w:val="00E46D08"/>
    <w:rsid w:val="00E51B33"/>
    <w:rsid w:val="00E525D7"/>
    <w:rsid w:val="00E552D2"/>
    <w:rsid w:val="00E611E6"/>
    <w:rsid w:val="00E64E9F"/>
    <w:rsid w:val="00E651A4"/>
    <w:rsid w:val="00E71416"/>
    <w:rsid w:val="00E752D5"/>
    <w:rsid w:val="00E77C23"/>
    <w:rsid w:val="00E85758"/>
    <w:rsid w:val="00E87349"/>
    <w:rsid w:val="00E914DB"/>
    <w:rsid w:val="00E92015"/>
    <w:rsid w:val="00E92294"/>
    <w:rsid w:val="00E969A5"/>
    <w:rsid w:val="00E972B2"/>
    <w:rsid w:val="00EA0473"/>
    <w:rsid w:val="00EA56B0"/>
    <w:rsid w:val="00EB2DA6"/>
    <w:rsid w:val="00EB4A20"/>
    <w:rsid w:val="00EB55F8"/>
    <w:rsid w:val="00EC6AFF"/>
    <w:rsid w:val="00ED1859"/>
    <w:rsid w:val="00ED1DFC"/>
    <w:rsid w:val="00ED6B45"/>
    <w:rsid w:val="00EE2902"/>
    <w:rsid w:val="00EE2EA6"/>
    <w:rsid w:val="00EE3C84"/>
    <w:rsid w:val="00F03C81"/>
    <w:rsid w:val="00F05B2A"/>
    <w:rsid w:val="00F10475"/>
    <w:rsid w:val="00F11E48"/>
    <w:rsid w:val="00F14621"/>
    <w:rsid w:val="00F15FAA"/>
    <w:rsid w:val="00F17690"/>
    <w:rsid w:val="00F22160"/>
    <w:rsid w:val="00F252A8"/>
    <w:rsid w:val="00F26DB6"/>
    <w:rsid w:val="00F27CC6"/>
    <w:rsid w:val="00F33692"/>
    <w:rsid w:val="00F36B4C"/>
    <w:rsid w:val="00F37515"/>
    <w:rsid w:val="00F4052C"/>
    <w:rsid w:val="00F40E57"/>
    <w:rsid w:val="00F424AA"/>
    <w:rsid w:val="00F450E2"/>
    <w:rsid w:val="00F478BF"/>
    <w:rsid w:val="00F47C03"/>
    <w:rsid w:val="00F5053B"/>
    <w:rsid w:val="00F52DD3"/>
    <w:rsid w:val="00F5440F"/>
    <w:rsid w:val="00F56373"/>
    <w:rsid w:val="00F619F4"/>
    <w:rsid w:val="00F61E49"/>
    <w:rsid w:val="00F622ED"/>
    <w:rsid w:val="00F65373"/>
    <w:rsid w:val="00F65DC2"/>
    <w:rsid w:val="00F73C75"/>
    <w:rsid w:val="00F74BF1"/>
    <w:rsid w:val="00F81DE4"/>
    <w:rsid w:val="00F94DBB"/>
    <w:rsid w:val="00F94FB1"/>
    <w:rsid w:val="00FA3B06"/>
    <w:rsid w:val="00FA6A30"/>
    <w:rsid w:val="00FB31C4"/>
    <w:rsid w:val="00FB780E"/>
    <w:rsid w:val="00FC7D99"/>
    <w:rsid w:val="00FD727B"/>
    <w:rsid w:val="00FE2332"/>
    <w:rsid w:val="00FE4140"/>
    <w:rsid w:val="00FF00BE"/>
    <w:rsid w:val="00FF0C64"/>
    <w:rsid w:val="00FF238E"/>
    <w:rsid w:val="00FF408E"/>
    <w:rsid w:val="00FF6A7B"/>
    <w:rsid w:val="00FF6E36"/>
    <w:rsid w:val="00FF77C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9">
      <o:colormru v:ext="edit" colors="#fed6f6"/>
    </o:shapedefaults>
    <o:shapelayout v:ext="edit">
      <o:idmap v:ext="edit" data="1"/>
    </o:shapelayout>
  </w:shapeDefaults>
  <w:decimalSymbol w:val="."/>
  <w:listSeparator w:val=";"/>
  <w14:docId w14:val="7C704907"/>
  <w15:docId w15:val="{9632F64B-610A-4C80-A61B-7EAF21D6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D0D"/>
  </w:style>
  <w:style w:type="paragraph" w:styleId="1">
    <w:name w:val="heading 1"/>
    <w:basedOn w:val="a"/>
    <w:next w:val="a"/>
    <w:link w:val="1Char"/>
    <w:uiPriority w:val="9"/>
    <w:qFormat/>
    <w:rsid w:val="00E552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40E6C"/>
    <w:pPr>
      <w:tabs>
        <w:tab w:val="center" w:pos="4536"/>
        <w:tab w:val="right" w:pos="9072"/>
      </w:tabs>
      <w:spacing w:after="0" w:line="240" w:lineRule="auto"/>
    </w:pPr>
  </w:style>
  <w:style w:type="character" w:customStyle="1" w:styleId="Char">
    <w:name w:val="رأس الصفحة Char"/>
    <w:basedOn w:val="a0"/>
    <w:link w:val="a3"/>
    <w:uiPriority w:val="99"/>
    <w:rsid w:val="00740E6C"/>
  </w:style>
  <w:style w:type="paragraph" w:styleId="a4">
    <w:name w:val="footer"/>
    <w:basedOn w:val="a"/>
    <w:link w:val="Char0"/>
    <w:unhideWhenUsed/>
    <w:rsid w:val="00740E6C"/>
    <w:pPr>
      <w:tabs>
        <w:tab w:val="center" w:pos="4536"/>
        <w:tab w:val="right" w:pos="9072"/>
      </w:tabs>
      <w:spacing w:after="0" w:line="240" w:lineRule="auto"/>
    </w:pPr>
  </w:style>
  <w:style w:type="character" w:customStyle="1" w:styleId="Char0">
    <w:name w:val="تذييل الصفحة Char"/>
    <w:basedOn w:val="a0"/>
    <w:link w:val="a4"/>
    <w:rsid w:val="00740E6C"/>
  </w:style>
  <w:style w:type="paragraph" w:styleId="a5">
    <w:name w:val="Balloon Text"/>
    <w:basedOn w:val="a"/>
    <w:link w:val="Char1"/>
    <w:uiPriority w:val="99"/>
    <w:semiHidden/>
    <w:unhideWhenUsed/>
    <w:rsid w:val="00740E6C"/>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740E6C"/>
    <w:rPr>
      <w:rFonts w:ascii="Tahoma" w:hAnsi="Tahoma" w:cs="Tahoma"/>
      <w:sz w:val="16"/>
      <w:szCs w:val="16"/>
    </w:rPr>
  </w:style>
  <w:style w:type="paragraph" w:styleId="a6">
    <w:name w:val="No Spacing"/>
    <w:link w:val="Char2"/>
    <w:uiPriority w:val="1"/>
    <w:qFormat/>
    <w:rsid w:val="007B14C0"/>
    <w:pPr>
      <w:spacing w:after="0" w:line="240" w:lineRule="auto"/>
    </w:pPr>
    <w:rPr>
      <w:rFonts w:eastAsiaTheme="minorEastAsia"/>
    </w:rPr>
  </w:style>
  <w:style w:type="character" w:customStyle="1" w:styleId="Char2">
    <w:name w:val="بلا تباعد Char"/>
    <w:basedOn w:val="a0"/>
    <w:link w:val="a6"/>
    <w:uiPriority w:val="1"/>
    <w:rsid w:val="007B14C0"/>
    <w:rPr>
      <w:rFonts w:eastAsiaTheme="minorEastAsia"/>
    </w:rPr>
  </w:style>
  <w:style w:type="paragraph" w:styleId="a7">
    <w:name w:val="footnote text"/>
    <w:basedOn w:val="a"/>
    <w:link w:val="Char3"/>
    <w:uiPriority w:val="99"/>
    <w:unhideWhenUsed/>
    <w:rsid w:val="00CC7EA3"/>
    <w:pPr>
      <w:spacing w:after="0" w:line="240" w:lineRule="auto"/>
    </w:pPr>
    <w:rPr>
      <w:sz w:val="20"/>
      <w:szCs w:val="20"/>
    </w:rPr>
  </w:style>
  <w:style w:type="character" w:customStyle="1" w:styleId="Char3">
    <w:name w:val="نص حاشية سفلية Char"/>
    <w:basedOn w:val="a0"/>
    <w:link w:val="a7"/>
    <w:uiPriority w:val="99"/>
    <w:rsid w:val="00CC7EA3"/>
    <w:rPr>
      <w:sz w:val="20"/>
      <w:szCs w:val="20"/>
    </w:rPr>
  </w:style>
  <w:style w:type="character" w:styleId="a8">
    <w:name w:val="footnote reference"/>
    <w:basedOn w:val="a0"/>
    <w:uiPriority w:val="99"/>
    <w:unhideWhenUsed/>
    <w:rsid w:val="00CC7EA3"/>
    <w:rPr>
      <w:vertAlign w:val="superscript"/>
    </w:rPr>
  </w:style>
  <w:style w:type="paragraph" w:styleId="a9">
    <w:name w:val="endnote text"/>
    <w:basedOn w:val="a"/>
    <w:link w:val="Char4"/>
    <w:uiPriority w:val="99"/>
    <w:semiHidden/>
    <w:unhideWhenUsed/>
    <w:rsid w:val="00D152ED"/>
    <w:pPr>
      <w:spacing w:after="0" w:line="240" w:lineRule="auto"/>
    </w:pPr>
    <w:rPr>
      <w:sz w:val="20"/>
      <w:szCs w:val="20"/>
    </w:rPr>
  </w:style>
  <w:style w:type="character" w:customStyle="1" w:styleId="Char4">
    <w:name w:val="نص تعليق ختامي Char"/>
    <w:basedOn w:val="a0"/>
    <w:link w:val="a9"/>
    <w:uiPriority w:val="99"/>
    <w:semiHidden/>
    <w:rsid w:val="00D152ED"/>
    <w:rPr>
      <w:sz w:val="20"/>
      <w:szCs w:val="20"/>
    </w:rPr>
  </w:style>
  <w:style w:type="character" w:styleId="aa">
    <w:name w:val="endnote reference"/>
    <w:basedOn w:val="a0"/>
    <w:uiPriority w:val="99"/>
    <w:semiHidden/>
    <w:unhideWhenUsed/>
    <w:rsid w:val="00D152ED"/>
    <w:rPr>
      <w:vertAlign w:val="superscript"/>
    </w:rPr>
  </w:style>
  <w:style w:type="paragraph" w:styleId="ab">
    <w:name w:val="List Paragraph"/>
    <w:basedOn w:val="a"/>
    <w:uiPriority w:val="34"/>
    <w:qFormat/>
    <w:rsid w:val="00DE6ACE"/>
    <w:pPr>
      <w:ind w:left="720"/>
      <w:contextualSpacing/>
    </w:pPr>
  </w:style>
  <w:style w:type="character" w:customStyle="1" w:styleId="1Char">
    <w:name w:val="العنوان 1 Char"/>
    <w:basedOn w:val="a0"/>
    <w:link w:val="1"/>
    <w:uiPriority w:val="9"/>
    <w:rsid w:val="00E552D2"/>
    <w:rPr>
      <w:rFonts w:asciiTheme="majorHAnsi" w:eastAsiaTheme="majorEastAsia" w:hAnsiTheme="majorHAnsi" w:cstheme="majorBidi"/>
      <w:b/>
      <w:bCs/>
      <w:color w:val="365F91" w:themeColor="accent1" w:themeShade="BF"/>
      <w:sz w:val="28"/>
      <w:szCs w:val="28"/>
    </w:rPr>
  </w:style>
  <w:style w:type="paragraph" w:styleId="ac">
    <w:name w:val="Normal (Web)"/>
    <w:basedOn w:val="a"/>
    <w:uiPriority w:val="99"/>
    <w:unhideWhenUsed/>
    <w:rsid w:val="00D26DAD"/>
    <w:pPr>
      <w:spacing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a0"/>
    <w:uiPriority w:val="99"/>
    <w:semiHidden/>
    <w:unhideWhenUsed/>
    <w:rsid w:val="00D26DAD"/>
    <w:rPr>
      <w:strike w:val="0"/>
      <w:dstrike w:val="0"/>
      <w:color w:val="007BFF"/>
      <w:u w:val="none"/>
      <w:effect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97781">
      <w:bodyDiv w:val="1"/>
      <w:marLeft w:val="0"/>
      <w:marRight w:val="0"/>
      <w:marTop w:val="0"/>
      <w:marBottom w:val="0"/>
      <w:divBdr>
        <w:top w:val="none" w:sz="0" w:space="0" w:color="auto"/>
        <w:left w:val="none" w:sz="0" w:space="0" w:color="auto"/>
        <w:bottom w:val="none" w:sz="0" w:space="0" w:color="auto"/>
        <w:right w:val="none" w:sz="0" w:space="0" w:color="auto"/>
      </w:divBdr>
      <w:divsChild>
        <w:div w:id="1870560415">
          <w:marLeft w:val="0"/>
          <w:marRight w:val="0"/>
          <w:marTop w:val="0"/>
          <w:marBottom w:val="0"/>
          <w:divBdr>
            <w:top w:val="none" w:sz="0" w:space="0" w:color="auto"/>
            <w:left w:val="none" w:sz="0" w:space="0" w:color="auto"/>
            <w:bottom w:val="none" w:sz="0" w:space="0" w:color="auto"/>
            <w:right w:val="none" w:sz="0" w:space="0" w:color="auto"/>
          </w:divBdr>
          <w:divsChild>
            <w:div w:id="894388662">
              <w:marLeft w:val="0"/>
              <w:marRight w:val="0"/>
              <w:marTop w:val="0"/>
              <w:marBottom w:val="0"/>
              <w:divBdr>
                <w:top w:val="none" w:sz="0" w:space="0" w:color="auto"/>
                <w:left w:val="none" w:sz="0" w:space="0" w:color="auto"/>
                <w:bottom w:val="none" w:sz="0" w:space="0" w:color="auto"/>
                <w:right w:val="none" w:sz="0" w:space="0" w:color="auto"/>
              </w:divBdr>
              <w:divsChild>
                <w:div w:id="1782458963">
                  <w:marLeft w:val="0"/>
                  <w:marRight w:val="0"/>
                  <w:marTop w:val="0"/>
                  <w:marBottom w:val="0"/>
                  <w:divBdr>
                    <w:top w:val="none" w:sz="0" w:space="0" w:color="auto"/>
                    <w:left w:val="none" w:sz="0" w:space="0" w:color="auto"/>
                    <w:bottom w:val="none" w:sz="0" w:space="0" w:color="auto"/>
                    <w:right w:val="none" w:sz="0" w:space="0" w:color="auto"/>
                  </w:divBdr>
                  <w:divsChild>
                    <w:div w:id="595435">
                      <w:marLeft w:val="0"/>
                      <w:marRight w:val="0"/>
                      <w:marTop w:val="0"/>
                      <w:marBottom w:val="0"/>
                      <w:divBdr>
                        <w:top w:val="none" w:sz="0" w:space="0" w:color="auto"/>
                        <w:left w:val="none" w:sz="0" w:space="0" w:color="auto"/>
                        <w:bottom w:val="none" w:sz="0" w:space="0" w:color="auto"/>
                        <w:right w:val="none" w:sz="0" w:space="0" w:color="auto"/>
                      </w:divBdr>
                      <w:divsChild>
                        <w:div w:id="1285385233">
                          <w:marLeft w:val="0"/>
                          <w:marRight w:val="0"/>
                          <w:marTop w:val="0"/>
                          <w:marBottom w:val="0"/>
                          <w:divBdr>
                            <w:top w:val="none" w:sz="0" w:space="0" w:color="auto"/>
                            <w:left w:val="none" w:sz="0" w:space="0" w:color="auto"/>
                            <w:bottom w:val="none" w:sz="0" w:space="0" w:color="auto"/>
                            <w:right w:val="none" w:sz="0" w:space="0" w:color="auto"/>
                          </w:divBdr>
                          <w:divsChild>
                            <w:div w:id="176869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180149">
      <w:bodyDiv w:val="1"/>
      <w:marLeft w:val="0"/>
      <w:marRight w:val="0"/>
      <w:marTop w:val="0"/>
      <w:marBottom w:val="0"/>
      <w:divBdr>
        <w:top w:val="none" w:sz="0" w:space="0" w:color="auto"/>
        <w:left w:val="none" w:sz="0" w:space="0" w:color="auto"/>
        <w:bottom w:val="none" w:sz="0" w:space="0" w:color="auto"/>
        <w:right w:val="none" w:sz="0" w:space="0" w:color="auto"/>
      </w:divBdr>
      <w:divsChild>
        <w:div w:id="1114132828">
          <w:marLeft w:val="0"/>
          <w:marRight w:val="0"/>
          <w:marTop w:val="0"/>
          <w:marBottom w:val="0"/>
          <w:divBdr>
            <w:top w:val="none" w:sz="0" w:space="0" w:color="auto"/>
            <w:left w:val="none" w:sz="0" w:space="0" w:color="auto"/>
            <w:bottom w:val="none" w:sz="0" w:space="0" w:color="auto"/>
            <w:right w:val="none" w:sz="0" w:space="0" w:color="auto"/>
          </w:divBdr>
          <w:divsChild>
            <w:div w:id="2069456301">
              <w:marLeft w:val="0"/>
              <w:marRight w:val="0"/>
              <w:marTop w:val="0"/>
              <w:marBottom w:val="0"/>
              <w:divBdr>
                <w:top w:val="none" w:sz="0" w:space="0" w:color="auto"/>
                <w:left w:val="none" w:sz="0" w:space="0" w:color="auto"/>
                <w:bottom w:val="none" w:sz="0" w:space="0" w:color="auto"/>
                <w:right w:val="none" w:sz="0" w:space="0" w:color="auto"/>
              </w:divBdr>
              <w:divsChild>
                <w:div w:id="1427186330">
                  <w:marLeft w:val="0"/>
                  <w:marRight w:val="0"/>
                  <w:marTop w:val="0"/>
                  <w:marBottom w:val="0"/>
                  <w:divBdr>
                    <w:top w:val="none" w:sz="0" w:space="0" w:color="auto"/>
                    <w:left w:val="none" w:sz="0" w:space="0" w:color="auto"/>
                    <w:bottom w:val="none" w:sz="0" w:space="0" w:color="auto"/>
                    <w:right w:val="none" w:sz="0" w:space="0" w:color="auto"/>
                  </w:divBdr>
                  <w:divsChild>
                    <w:div w:id="1450777804">
                      <w:marLeft w:val="0"/>
                      <w:marRight w:val="0"/>
                      <w:marTop w:val="0"/>
                      <w:marBottom w:val="0"/>
                      <w:divBdr>
                        <w:top w:val="none" w:sz="0" w:space="0" w:color="auto"/>
                        <w:left w:val="none" w:sz="0" w:space="0" w:color="auto"/>
                        <w:bottom w:val="none" w:sz="0" w:space="0" w:color="auto"/>
                        <w:right w:val="none" w:sz="0" w:space="0" w:color="auto"/>
                      </w:divBdr>
                      <w:divsChild>
                        <w:div w:id="864605">
                          <w:marLeft w:val="0"/>
                          <w:marRight w:val="0"/>
                          <w:marTop w:val="0"/>
                          <w:marBottom w:val="0"/>
                          <w:divBdr>
                            <w:top w:val="none" w:sz="0" w:space="0" w:color="auto"/>
                            <w:left w:val="none" w:sz="0" w:space="0" w:color="auto"/>
                            <w:bottom w:val="none" w:sz="0" w:space="0" w:color="auto"/>
                            <w:right w:val="none" w:sz="0" w:space="0" w:color="auto"/>
                          </w:divBdr>
                          <w:divsChild>
                            <w:div w:id="165448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mhtml:file://D:\&#1578;&#1601;&#1585;&#1610;&#1594;%2021%20&#1605;&#1575;&#1610;%202020\Download\&#1575;&#1604;&#1581;&#1587;&#1575;&#1576;%20&#1575;&#1604;&#1601;&#1604;&#1603;&#1610;%20&#1608;&#1573;&#1579;&#1576;&#1575;&#1578;%20&#1571;&#1608;&#1575;&#1574;&#1604;%20&#1575;&#1604;&#1588;&#1607;&#1608;&#1585;%20_%20&#1605;&#1608;&#1602;&#1593;%20&#1575;&#1604;&#1588;&#1610;&#1582;%20&#1610;&#1608;&#1587;&#1601;%20&#1575;&#1604;&#1602;&#1585;&#1590;&#1575;&#1608;&#1610;.mhtml!https://www.al-qaradawi.net/section/%D9%81%D8%AA%D8%A7%D9%88%D9%89-%D9%88-%D8%A3%D8%AD%D9%83%D8%A7%D9%8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1" Type="http://schemas.openxmlformats.org/officeDocument/2006/relationships/hyperlink" Target="mhtml:file://D:\&#1578;&#1601;&#1585;&#1610;&#1594;%2021%20&#1605;&#1575;&#1610;%202020\Download\&#1575;&#1604;&#1581;&#1587;&#1575;&#1576;%20&#1575;&#1604;&#1601;&#1604;&#1603;&#1610;%20&#1608;&#1573;&#1579;&#1576;&#1575;&#1578;%20&#1571;&#1608;&#1575;&#1574;&#1604;%20&#1575;&#1604;&#1588;&#1607;&#1608;&#1585;%20_%20&#1605;&#1608;&#1602;&#1593;%20&#1575;&#1604;&#1588;&#1610;&#1582;%20&#1610;&#1608;&#1587;&#1601;%20&#1575;&#1604;&#1602;&#1585;&#1590;&#1575;&#1608;&#1610;.mhtml!https://www.al-qaradawi.net/section/%D9%81%D8%AA%D8%A7%D9%88%D9%89-%D9%88-%D8%A3%D8%AD%D9%83%D8%A7%D9%8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السنة الدراسية: 2019 - 2020</PublishDate>
  <Abstract>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AE6F1F-4383-4840-9576-F0D5B6458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38</Pages>
  <Words>8054</Words>
  <Characters>45909</Characters>
  <Application>Microsoft Office Word</Application>
  <DocSecurity>0</DocSecurity>
  <Lines>382</Lines>
  <Paragraphs>107</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عرض حول:  الأحكام الشرعية المتعلقة برؤية هلال رمضان</vt:lpstr>
      <vt:lpstr>عرض حول:  الأحكام الشرعية المتعلقة برؤية هلال رمضان</vt:lpstr>
    </vt:vector>
  </TitlesOfParts>
  <Company/>
  <LinksUpToDate>false</LinksUpToDate>
  <CharactersWithSpaces>53856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عرض حول:  الأحكام الشرعية المتعلقة برؤية هلال رمضان</dc:title>
  <dc:creator>dell</dc:creator>
  <cp:lastModifiedBy>ABO HABYBA</cp:lastModifiedBy>
  <cp:revision>4</cp:revision>
  <cp:lastPrinted>2020-06-11T17:36:00Z</cp:lastPrinted>
  <dcterms:created xsi:type="dcterms:W3CDTF">2020-07-01T17:03:00Z</dcterms:created>
  <dcterms:modified xsi:type="dcterms:W3CDTF">2021-04-11T10:16:00Z</dcterms:modified>
</cp:coreProperties>
</file>