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416D" w14:textId="4A77B9EF" w:rsidR="0058234F" w:rsidRDefault="006C27E4">
      <w:pPr>
        <w:rPr>
          <w:rFonts w:ascii="Traditional Arabic" w:hAnsi="Traditional Arabic" w:cs="Traditional Arabic"/>
          <w:b/>
          <w:noProof w:val="0"/>
          <w:sz w:val="34"/>
          <w:szCs w:val="34"/>
        </w:rPr>
      </w:pPr>
      <w:r>
        <w:drawing>
          <wp:anchor distT="0" distB="0" distL="114300" distR="114300" simplePos="0" relativeHeight="251658240" behindDoc="1" locked="0" layoutInCell="1" allowOverlap="1" wp14:anchorId="65D77CAC" wp14:editId="606EF18E">
            <wp:simplePos x="0" y="0"/>
            <wp:positionH relativeFrom="column">
              <wp:posOffset>-358140</wp:posOffset>
            </wp:positionH>
            <wp:positionV relativeFrom="paragraph">
              <wp:posOffset>-720090</wp:posOffset>
            </wp:positionV>
            <wp:extent cx="7391400" cy="10039350"/>
            <wp:effectExtent l="0" t="0" r="0" b="0"/>
            <wp:wrapTight wrapText="bothSides">
              <wp:wrapPolygon edited="0">
                <wp:start x="0" y="0"/>
                <wp:lineTo x="0" y="21559"/>
                <wp:lineTo x="21544" y="21559"/>
                <wp:lineTo x="21544"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91400" cy="10039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noProof w:val="0"/>
          <w:sz w:val="34"/>
          <w:szCs w:val="34"/>
        </w:rPr>
        <w:t xml:space="preserve"> </w:t>
      </w:r>
      <w:r w:rsidR="0058234F">
        <w:rPr>
          <w:rFonts w:ascii="Traditional Arabic" w:hAnsi="Traditional Arabic" w:cs="Traditional Arabic"/>
          <w:b/>
          <w:noProof w:val="0"/>
          <w:sz w:val="34"/>
          <w:szCs w:val="34"/>
        </w:rPr>
        <w:br w:type="page"/>
      </w:r>
    </w:p>
    <w:p w14:paraId="364F2726" w14:textId="77777777" w:rsidR="0058234F" w:rsidRDefault="0058234F" w:rsidP="006C27E4">
      <w:pPr>
        <w:bidi/>
        <w:spacing w:after="0" w:line="240" w:lineRule="auto"/>
        <w:jc w:val="center"/>
        <w:rPr>
          <w:rFonts w:ascii="Traditional Arabic" w:hAnsi="Traditional Arabic" w:cs="Traditional Arabic" w:hint="cs"/>
          <w:bCs/>
          <w:noProof w:val="0"/>
          <w:sz w:val="110"/>
          <w:szCs w:val="110"/>
          <w:rtl/>
          <w:lang w:bidi="ar-EG"/>
        </w:rPr>
      </w:pPr>
    </w:p>
    <w:p w14:paraId="5302530D" w14:textId="1C7B03D8" w:rsidR="0058234F" w:rsidRPr="0058234F" w:rsidRDefault="0058234F" w:rsidP="0058234F">
      <w:pPr>
        <w:spacing w:after="0" w:line="240" w:lineRule="auto"/>
        <w:jc w:val="center"/>
        <w:rPr>
          <w:rFonts w:ascii="Traditional Arabic" w:hAnsi="Traditional Arabic" w:cs="Traditional Arabic"/>
          <w:bCs/>
          <w:noProof w:val="0"/>
          <w:sz w:val="110"/>
          <w:szCs w:val="110"/>
          <w:rtl/>
        </w:rPr>
      </w:pPr>
      <w:r w:rsidRPr="0058234F">
        <w:rPr>
          <w:rFonts w:ascii="Traditional Arabic" w:hAnsi="Traditional Arabic" w:cs="Traditional Arabic"/>
          <w:bCs/>
          <w:noProof w:val="0"/>
          <w:sz w:val="110"/>
          <w:szCs w:val="110"/>
          <w:rtl/>
        </w:rPr>
        <w:t xml:space="preserve">منة الرحمن </w:t>
      </w:r>
    </w:p>
    <w:p w14:paraId="007558DA" w14:textId="159DA0B1" w:rsidR="0058234F" w:rsidRDefault="0058234F" w:rsidP="0058234F">
      <w:pPr>
        <w:spacing w:after="0" w:line="240" w:lineRule="auto"/>
        <w:jc w:val="center"/>
        <w:rPr>
          <w:rFonts w:ascii="Traditional Arabic" w:hAnsi="Traditional Arabic" w:cs="Traditional Arabic"/>
          <w:bCs/>
          <w:noProof w:val="0"/>
          <w:sz w:val="88"/>
          <w:szCs w:val="88"/>
          <w:rtl/>
          <w:lang w:bidi="ar-EG"/>
        </w:rPr>
      </w:pPr>
      <w:r w:rsidRPr="0058234F">
        <w:rPr>
          <w:rFonts w:ascii="Traditional Arabic" w:hAnsi="Traditional Arabic" w:cs="Traditional Arabic"/>
          <w:bCs/>
          <w:noProof w:val="0"/>
          <w:sz w:val="88"/>
          <w:szCs w:val="88"/>
          <w:rtl/>
        </w:rPr>
        <w:t>رسالة أصول الفقه</w:t>
      </w:r>
    </w:p>
    <w:p w14:paraId="5B2A6F81" w14:textId="06049377" w:rsidR="0058234F" w:rsidRDefault="0058234F" w:rsidP="0058234F">
      <w:pPr>
        <w:spacing w:after="0" w:line="240" w:lineRule="auto"/>
        <w:jc w:val="center"/>
        <w:rPr>
          <w:rFonts w:ascii="Traditional Arabic" w:hAnsi="Traditional Arabic" w:cs="Traditional Arabic"/>
          <w:bCs/>
          <w:noProof w:val="0"/>
          <w:sz w:val="88"/>
          <w:szCs w:val="88"/>
          <w:rtl/>
          <w:lang w:bidi="ar-EG"/>
        </w:rPr>
      </w:pPr>
    </w:p>
    <w:p w14:paraId="7899E969" w14:textId="77777777" w:rsidR="0058234F" w:rsidRPr="0058234F" w:rsidRDefault="0058234F" w:rsidP="0058234F">
      <w:pPr>
        <w:spacing w:after="0" w:line="240" w:lineRule="auto"/>
        <w:jc w:val="center"/>
        <w:rPr>
          <w:rFonts w:ascii="Traditional Arabic" w:hAnsi="Traditional Arabic" w:cs="Traditional Arabic" w:hint="cs"/>
          <w:bCs/>
          <w:noProof w:val="0"/>
          <w:sz w:val="88"/>
          <w:szCs w:val="88"/>
          <w:rtl/>
          <w:lang w:bidi="ar-EG"/>
        </w:rPr>
      </w:pPr>
    </w:p>
    <w:p w14:paraId="2CE78E19" w14:textId="15279931" w:rsidR="0058234F" w:rsidRPr="0058234F" w:rsidRDefault="0058234F" w:rsidP="0058234F">
      <w:pPr>
        <w:jc w:val="center"/>
        <w:rPr>
          <w:rFonts w:ascii="Traditional Arabic" w:hAnsi="Traditional Arabic" w:cs="Traditional Arabic"/>
          <w:b/>
          <w:noProof w:val="0"/>
          <w:sz w:val="66"/>
          <w:szCs w:val="66"/>
          <w:rtl/>
        </w:rPr>
      </w:pPr>
      <w:r w:rsidRPr="0058234F">
        <w:rPr>
          <w:rFonts w:ascii="Traditional Arabic" w:hAnsi="Traditional Arabic" w:cs="Traditional Arabic"/>
          <w:b/>
          <w:noProof w:val="0"/>
          <w:sz w:val="66"/>
          <w:szCs w:val="66"/>
          <w:rtl/>
        </w:rPr>
        <w:t>صلاح عواد</w:t>
      </w:r>
    </w:p>
    <w:p w14:paraId="2B2CB27C" w14:textId="77777777" w:rsidR="0058234F" w:rsidRDefault="0058234F">
      <w:pPr>
        <w:rPr>
          <w:rFonts w:ascii="Traditional Arabic" w:hAnsi="Traditional Arabic" w:cs="Traditional Arabic"/>
          <w:b/>
          <w:noProof w:val="0"/>
          <w:sz w:val="34"/>
          <w:szCs w:val="34"/>
          <w:rtl/>
        </w:rPr>
      </w:pPr>
      <w:r>
        <w:rPr>
          <w:rFonts w:ascii="Traditional Arabic" w:hAnsi="Traditional Arabic" w:cs="Traditional Arabic"/>
          <w:b/>
          <w:noProof w:val="0"/>
          <w:sz w:val="34"/>
          <w:szCs w:val="34"/>
          <w:rtl/>
        </w:rPr>
        <w:br w:type="page"/>
      </w:r>
    </w:p>
    <w:p w14:paraId="54AD3DC5" w14:textId="77777777" w:rsidR="0058234F" w:rsidRDefault="0058234F" w:rsidP="0058234F">
      <w:pPr>
        <w:jc w:val="center"/>
        <w:rPr>
          <w:rFonts w:ascii="Traditional Arabic" w:hAnsi="Traditional Arabic" w:cs="Traditional Arabic"/>
          <w:b/>
          <w:noProof w:val="0"/>
          <w:sz w:val="34"/>
          <w:szCs w:val="34"/>
        </w:rPr>
      </w:pPr>
    </w:p>
    <w:p w14:paraId="06034E7B" w14:textId="4A8D61A3"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noProof w:val="0"/>
          <w:sz w:val="34"/>
          <w:szCs w:val="34"/>
          <w:rtl/>
        </w:rPr>
      </w:pPr>
      <w:r w:rsidRPr="007513A3">
        <w:rPr>
          <w:rFonts w:ascii="Traditional Arabic" w:hAnsi="Traditional Arabic" w:cs="Traditional Arabic"/>
          <w:b/>
          <w:noProof w:val="0"/>
          <w:sz w:val="34"/>
          <w:szCs w:val="34"/>
          <w:rtl/>
        </w:rPr>
        <w:t xml:space="preserve">بِسْمِ اللَّهِ </w:t>
      </w:r>
      <w:r w:rsidRPr="007513A3">
        <w:rPr>
          <w:rFonts w:ascii="Verdana" w:hAnsi="Verdana" w:cs="Traditional Arabic"/>
          <w:noProof w:val="0"/>
          <w:sz w:val="20"/>
          <w:szCs w:val="34"/>
          <w:rtl/>
        </w:rPr>
        <w:t>الرَّحْمَنِ</w:t>
      </w:r>
      <w:r w:rsidRPr="007513A3">
        <w:rPr>
          <w:rFonts w:ascii="Traditional Arabic" w:hAnsi="Traditional Arabic" w:cs="Traditional Arabic"/>
          <w:b/>
          <w:noProof w:val="0"/>
          <w:sz w:val="34"/>
          <w:szCs w:val="34"/>
          <w:rtl/>
        </w:rPr>
        <w:t xml:space="preserve"> الرَّحِيمِ (1)</w:t>
      </w:r>
      <w:r w:rsidRPr="007513A3">
        <w:rPr>
          <w:rStyle w:val="a4"/>
          <w:rFonts w:ascii="Traditional Arabic" w:hAnsi="Traditional Arabic" w:cs="Traditional Arabic"/>
          <w:b/>
          <w:noProof w:val="0"/>
          <w:sz w:val="34"/>
          <w:szCs w:val="34"/>
          <w:vertAlign w:val="baseline"/>
          <w:rtl/>
        </w:rPr>
        <w:footnoteReference w:id="1"/>
      </w:r>
    </w:p>
    <w:p w14:paraId="6CF34D37" w14:textId="26E0AA55" w:rsidR="00101D64" w:rsidRPr="007513A3" w:rsidRDefault="00101D64" w:rsidP="00F53B87">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الحمدُ للهِ وَحدَه (2)</w:t>
      </w:r>
      <w:r w:rsidRPr="007513A3">
        <w:rPr>
          <w:rStyle w:val="a4"/>
          <w:rFonts w:ascii="Traditional Arabic" w:hAnsi="Traditional Arabic" w:cs="Traditional Arabic"/>
          <w:b/>
          <w:noProof w:val="0"/>
          <w:sz w:val="34"/>
          <w:szCs w:val="34"/>
          <w:vertAlign w:val="baseline"/>
          <w:rtl/>
        </w:rPr>
        <w:footnoteReference w:id="2"/>
      </w:r>
      <w:r w:rsidRPr="007513A3">
        <w:rPr>
          <w:rFonts w:ascii="Traditional Arabic" w:hAnsi="Traditional Arabic" w:cs="Traditional Arabic"/>
          <w:b/>
          <w:noProof w:val="0"/>
          <w:sz w:val="34"/>
          <w:szCs w:val="34"/>
          <w:rtl/>
        </w:rPr>
        <w:t>، والصلاةُ والسلامُ على من لا نبيَّ بَعْدَه(3)</w:t>
      </w:r>
      <w:r w:rsidRPr="007513A3">
        <w:rPr>
          <w:rStyle w:val="a4"/>
          <w:rFonts w:ascii="Traditional Arabic" w:hAnsi="Traditional Arabic" w:cs="Traditional Arabic"/>
          <w:b/>
          <w:noProof w:val="0"/>
          <w:sz w:val="34"/>
          <w:szCs w:val="34"/>
          <w:vertAlign w:val="baseline"/>
          <w:rtl/>
        </w:rPr>
        <w:footnoteReference w:id="3"/>
      </w:r>
      <w:r w:rsidRPr="007513A3">
        <w:rPr>
          <w:rFonts w:ascii="Traditional Arabic" w:hAnsi="Traditional Arabic" w:cs="Traditional Arabic"/>
          <w:b/>
          <w:noProof w:val="0"/>
          <w:sz w:val="34"/>
          <w:szCs w:val="34"/>
          <w:rtl/>
        </w:rPr>
        <w:t>، وعلى آلِهِ وصحبهِ ممَّن عَرَفَ أصولَهُ وَحَدَّه(4)</w:t>
      </w:r>
      <w:r w:rsidRPr="007513A3">
        <w:rPr>
          <w:rStyle w:val="a4"/>
          <w:rFonts w:ascii="Traditional Arabic" w:hAnsi="Traditional Arabic" w:cs="Traditional Arabic"/>
          <w:b/>
          <w:noProof w:val="0"/>
          <w:sz w:val="34"/>
          <w:szCs w:val="34"/>
          <w:vertAlign w:val="baseline"/>
          <w:rtl/>
        </w:rPr>
        <w:footnoteReference w:id="4"/>
      </w:r>
      <w:r w:rsidRPr="007513A3">
        <w:rPr>
          <w:rFonts w:ascii="Traditional Arabic" w:hAnsi="Traditional Arabic" w:cs="Traditional Arabic"/>
          <w:b/>
          <w:noProof w:val="0"/>
          <w:sz w:val="34"/>
          <w:szCs w:val="34"/>
          <w:rtl/>
        </w:rPr>
        <w:t>. "وبَعْدُ": فهذهِ رسَالةٌ صغيرةٌ في عِلْمِ</w:t>
      </w:r>
      <w:r w:rsidR="00F53B87">
        <w:rPr>
          <w:rFonts w:ascii="Traditional Arabic" w:hAnsi="Traditional Arabic" w:cs="Traditional Arabic" w:hint="cs"/>
          <w:b/>
          <w:noProof w:val="0"/>
          <w:sz w:val="34"/>
          <w:szCs w:val="34"/>
          <w:rtl/>
        </w:rPr>
        <w:t xml:space="preserve"> </w:t>
      </w:r>
      <w:r w:rsidRPr="007513A3">
        <w:rPr>
          <w:rFonts w:ascii="Traditional Arabic" w:hAnsi="Traditional Arabic" w:cs="Traditional Arabic"/>
          <w:b/>
          <w:noProof w:val="0"/>
          <w:color w:val="000000"/>
          <w:sz w:val="34"/>
          <w:szCs w:val="34"/>
          <w:rtl/>
        </w:rPr>
        <w:t>أصولِ</w:t>
      </w:r>
      <w:r w:rsidRPr="007513A3">
        <w:rPr>
          <w:rFonts w:ascii="Traditional Arabic" w:hAnsi="Traditional Arabic" w:cs="Traditional Arabic"/>
          <w:b/>
          <w:noProof w:val="0"/>
          <w:sz w:val="34"/>
          <w:szCs w:val="34"/>
          <w:rtl/>
        </w:rPr>
        <w:t xml:space="preserve"> الفِقْهِ(5)</w:t>
      </w:r>
      <w:r w:rsidRPr="007513A3">
        <w:rPr>
          <w:rStyle w:val="a4"/>
          <w:rFonts w:ascii="Traditional Arabic" w:hAnsi="Traditional Arabic" w:cs="Traditional Arabic"/>
          <w:b/>
          <w:noProof w:val="0"/>
          <w:sz w:val="34"/>
          <w:szCs w:val="34"/>
          <w:vertAlign w:val="baseline"/>
          <w:rtl/>
        </w:rPr>
        <w:footnoteReference w:id="5"/>
      </w:r>
      <w:r w:rsidRPr="007513A3">
        <w:rPr>
          <w:rFonts w:ascii="Traditional Arabic" w:hAnsi="Traditional Arabic" w:cs="Traditional Arabic"/>
          <w:b/>
          <w:noProof w:val="0"/>
          <w:sz w:val="34"/>
          <w:szCs w:val="34"/>
          <w:rtl/>
        </w:rPr>
        <w:t>، قد جمعناها لمن ابتدأ في هذا العلم(6)</w:t>
      </w:r>
      <w:r w:rsidRPr="007513A3">
        <w:rPr>
          <w:rStyle w:val="a4"/>
          <w:rFonts w:ascii="Traditional Arabic" w:hAnsi="Traditional Arabic" w:cs="Traditional Arabic"/>
          <w:b/>
          <w:noProof w:val="0"/>
          <w:sz w:val="34"/>
          <w:szCs w:val="34"/>
          <w:vertAlign w:val="baseline"/>
          <w:rtl/>
        </w:rPr>
        <w:footnoteReference w:id="6"/>
      </w:r>
      <w:r w:rsidRPr="007513A3">
        <w:rPr>
          <w:rFonts w:ascii="Traditional Arabic" w:hAnsi="Traditional Arabic" w:cs="Traditional Arabic"/>
          <w:b/>
          <w:noProof w:val="0"/>
          <w:sz w:val="34"/>
          <w:szCs w:val="34"/>
          <w:rtl/>
        </w:rPr>
        <w:t xml:space="preserve"> نزُفُّها، ومهرُهَا الدعاءُ لجامعها(7)</w:t>
      </w:r>
      <w:r w:rsidRPr="007513A3">
        <w:rPr>
          <w:rStyle w:val="a4"/>
          <w:rFonts w:ascii="Traditional Arabic" w:hAnsi="Traditional Arabic" w:cs="Traditional Arabic"/>
          <w:b/>
          <w:noProof w:val="0"/>
          <w:sz w:val="34"/>
          <w:szCs w:val="34"/>
          <w:vertAlign w:val="baseline"/>
          <w:rtl/>
        </w:rPr>
        <w:footnoteReference w:id="7"/>
      </w:r>
      <w:r w:rsidRPr="007513A3">
        <w:rPr>
          <w:rFonts w:ascii="Traditional Arabic" w:hAnsi="Traditional Arabic" w:cs="Traditional Arabic"/>
          <w:b/>
          <w:noProof w:val="0"/>
          <w:sz w:val="34"/>
          <w:szCs w:val="34"/>
          <w:rtl/>
        </w:rPr>
        <w:t>. وهي مرتَّبةٌ على مقدِّمةٍ، وسبعةِ أبوابٍ، وخاتمةٍ(8)</w:t>
      </w:r>
      <w:r w:rsidRPr="007513A3">
        <w:rPr>
          <w:rStyle w:val="a4"/>
          <w:rFonts w:ascii="Traditional Arabic" w:hAnsi="Traditional Arabic" w:cs="Traditional Arabic"/>
          <w:b/>
          <w:noProof w:val="0"/>
          <w:sz w:val="34"/>
          <w:szCs w:val="34"/>
          <w:vertAlign w:val="baseline"/>
          <w:rtl/>
        </w:rPr>
        <w:footnoteReference w:id="8"/>
      </w:r>
    </w:p>
    <w:p w14:paraId="4CE621F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فنقول، وباللَّه التوفيقُ.</w:t>
      </w:r>
    </w:p>
    <w:p w14:paraId="33B25C5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تأليف</w:t>
      </w:r>
    </w:p>
    <w:p w14:paraId="5C8D84B8"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عبد العزيز سالم السامرائي</w:t>
      </w:r>
    </w:p>
    <w:p w14:paraId="1A0D2FA5" w14:textId="274FA8CB" w:rsidR="007513A3" w:rsidRDefault="007513A3">
      <w:pPr>
        <w:rPr>
          <w:rFonts w:ascii="Traditional Arabic" w:hAnsi="Traditional Arabic" w:cs="Traditional Arabic"/>
          <w:b/>
          <w:noProof w:val="0"/>
          <w:sz w:val="34"/>
          <w:szCs w:val="34"/>
          <w:rtl/>
        </w:rPr>
      </w:pPr>
      <w:r>
        <w:rPr>
          <w:rFonts w:ascii="Traditional Arabic" w:hAnsi="Traditional Arabic" w:cs="Traditional Arabic"/>
          <w:b/>
          <w:noProof w:val="0"/>
          <w:sz w:val="34"/>
          <w:szCs w:val="34"/>
          <w:rtl/>
        </w:rPr>
        <w:br w:type="page"/>
      </w:r>
    </w:p>
    <w:p w14:paraId="06E998FF" w14:textId="2F8719FA"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 المقدمةُ</w:t>
      </w:r>
      <w:r w:rsidR="007513A3" w:rsidRPr="007513A3">
        <w:rPr>
          <w:rFonts w:ascii="Traditional Arabic" w:hAnsi="Traditional Arabic" w:cs="Traditional Arabic"/>
          <w:b/>
          <w:noProof w:val="0"/>
          <w:sz w:val="34"/>
          <w:szCs w:val="34"/>
          <w:rtl/>
        </w:rPr>
        <w:t>]:</w:t>
      </w:r>
    </w:p>
    <w:p w14:paraId="4A9F3020" w14:textId="3A81B6A0"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المقدمةُ</w:t>
      </w:r>
      <w:r w:rsidR="007513A3" w:rsidRPr="007513A3">
        <w:rPr>
          <w:rFonts w:ascii="Traditional Arabic" w:hAnsi="Traditional Arabic" w:cs="Traditional Arabic"/>
          <w:b/>
          <w:noProof w:val="0"/>
          <w:sz w:val="34"/>
          <w:szCs w:val="34"/>
          <w:rtl/>
        </w:rPr>
        <w:t>:</w:t>
      </w:r>
    </w:p>
    <w:p w14:paraId="58060C06" w14:textId="580DEFA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مبتكره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 xml:space="preserve">بالإجماعِ: الامامُ محمَّدُ ابنُ </w:t>
      </w:r>
      <w:r w:rsidRPr="007513A3">
        <w:rPr>
          <w:rFonts w:ascii="Traditional Arabic" w:hAnsi="Traditional Arabic" w:cs="Traditional Arabic"/>
          <w:b/>
          <w:noProof w:val="0"/>
          <w:color w:val="000000"/>
          <w:sz w:val="34"/>
          <w:szCs w:val="34"/>
          <w:rtl/>
        </w:rPr>
        <w:t>أدريسَ</w:t>
      </w:r>
      <w:r w:rsidRPr="007513A3">
        <w:rPr>
          <w:rFonts w:ascii="Traditional Arabic" w:hAnsi="Traditional Arabic" w:cs="Traditional Arabic"/>
          <w:b/>
          <w:noProof w:val="0"/>
          <w:sz w:val="34"/>
          <w:szCs w:val="34"/>
          <w:rtl/>
        </w:rPr>
        <w:t xml:space="preserve"> الشافعيُّ-رضيَ اللهُ عنهُ(10)</w:t>
      </w:r>
      <w:r w:rsidRPr="007513A3">
        <w:rPr>
          <w:rStyle w:val="a4"/>
          <w:rFonts w:ascii="Traditional Arabic" w:hAnsi="Traditional Arabic" w:cs="Traditional Arabic"/>
          <w:b/>
          <w:noProof w:val="0"/>
          <w:sz w:val="34"/>
          <w:szCs w:val="34"/>
          <w:vertAlign w:val="baseline"/>
          <w:rtl/>
        </w:rPr>
        <w:footnoteReference w:id="9"/>
      </w:r>
      <w:r w:rsidRPr="007513A3">
        <w:rPr>
          <w:rFonts w:ascii="Traditional Arabic" w:hAnsi="Traditional Arabic" w:cs="Traditional Arabic"/>
          <w:b/>
          <w:noProof w:val="0"/>
          <w:sz w:val="34"/>
          <w:szCs w:val="34"/>
          <w:rtl/>
        </w:rPr>
        <w:t xml:space="preserve"> وأَلَّفَ فيهِ [الرسالةَ] وهي مقدّمةُ الأمِّ.</w:t>
      </w:r>
    </w:p>
    <w:p w14:paraId="7B081832"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[الابوابُ السبعةُ] 1-الكْتابُ 2-السُنَّةُ 3-الاجماعُ 4-القياسُ 5-استصحابُ الحالِ 6-التراجيحُ 7-صفاتُ المجتهدِ(11)</w:t>
      </w:r>
      <w:r w:rsidRPr="007513A3">
        <w:rPr>
          <w:rStyle w:val="a4"/>
          <w:rFonts w:ascii="Traditional Arabic" w:hAnsi="Traditional Arabic" w:cs="Traditional Arabic"/>
          <w:b/>
          <w:noProof w:val="0"/>
          <w:sz w:val="34"/>
          <w:szCs w:val="34"/>
          <w:vertAlign w:val="baseline"/>
          <w:rtl/>
        </w:rPr>
        <w:footnoteReference w:id="10"/>
      </w:r>
    </w:p>
    <w:p w14:paraId="00952417" w14:textId="7FDCB2C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[تعريفُهُ] أدلَّةُ الفقهِ الاجماليّةُ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أَي غيرُ المعيَّنةِ ]، وكيفيّةُ الاستدِلالِ بها، وحال المستدلِّ.(4)</w:t>
      </w:r>
      <w:r w:rsidRPr="007513A3">
        <w:rPr>
          <w:rStyle w:val="a4"/>
          <w:rFonts w:ascii="Traditional Arabic" w:hAnsi="Traditional Arabic" w:cs="Traditional Arabic"/>
          <w:b/>
          <w:noProof w:val="0"/>
          <w:sz w:val="34"/>
          <w:szCs w:val="34"/>
          <w:vertAlign w:val="baseline"/>
          <w:rtl/>
        </w:rPr>
        <w:footnoteReference w:id="11"/>
      </w:r>
    </w:p>
    <w:p w14:paraId="74962573" w14:textId="476643D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توضيحُهُ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أَنّ هذا العلمَ يبحثُ عن [الأمرِ المطلقِ] بأنهُ للوجوبِ، وعن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النهي المطلقِ</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بأنهُ للحُرمَةِ، وعن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فعلِ النبيِّ صلى الله عليه وسلم، والاجماعِ، والقياسِ، والاستصحابِ</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بأَنَّها حُجَجٌ، وغيرِ ذلك.(13)</w:t>
      </w:r>
      <w:r w:rsidRPr="007513A3">
        <w:rPr>
          <w:rStyle w:val="a4"/>
          <w:rFonts w:ascii="Traditional Arabic" w:hAnsi="Traditional Arabic" w:cs="Traditional Arabic"/>
          <w:b/>
          <w:noProof w:val="0"/>
          <w:sz w:val="34"/>
          <w:szCs w:val="34"/>
          <w:vertAlign w:val="baseline"/>
          <w:rtl/>
        </w:rPr>
        <w:footnoteReference w:id="12"/>
      </w:r>
    </w:p>
    <w:p w14:paraId="3F27953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xml:space="preserve">[ والأدلَّةُ التفصيليّةُ] ليسَتْ من علمِ أصولِ الفقهِ. مثل: أَقِيمُوا الصَّلَاة </w:t>
      </w:r>
      <w:r w:rsidRPr="007513A3">
        <w:rPr>
          <w:rFonts w:ascii="Traditional Arabic" w:hAnsi="Traditional Arabic" w:cs="Traditional Arabic"/>
          <w:noProof w:val="0"/>
          <w:color w:val="FF0000"/>
          <w:sz w:val="34"/>
          <w:szCs w:val="34"/>
          <w:rtl/>
        </w:rPr>
        <w:t>(</w:t>
      </w:r>
      <w:r w:rsidRPr="007513A3">
        <w:rPr>
          <w:rFonts w:ascii="Traditional Arabic" w:hAnsi="Traditional Arabic" w:cs="Traditional Arabic"/>
          <w:b/>
          <w:noProof w:val="0"/>
          <w:color w:val="FF0000"/>
          <w:sz w:val="34"/>
          <w:szCs w:val="34"/>
          <w:rtl/>
        </w:rPr>
        <w:t>14</w:t>
      </w:r>
      <w:r w:rsidRPr="007513A3">
        <w:rPr>
          <w:rFonts w:ascii="Traditional Arabic" w:hAnsi="Traditional Arabic" w:cs="Traditional Arabic"/>
          <w:noProof w:val="0"/>
          <w:color w:val="FF0000"/>
          <w:sz w:val="34"/>
          <w:szCs w:val="34"/>
          <w:rtl/>
        </w:rPr>
        <w:t>)</w:t>
      </w:r>
      <w:r w:rsidRPr="007513A3">
        <w:rPr>
          <w:rFonts w:ascii="Traditional Arabic" w:eastAsia="@Arial Unicode MS" w:hAnsi="Traditional Arabic" w:cs="Traditional Arabic"/>
          <w:noProof w:val="0"/>
          <w:sz w:val="34"/>
          <w:szCs w:val="34"/>
          <w:rtl/>
          <w:lang w:bidi="ar-SA"/>
        </w:rPr>
        <w:t xml:space="preserve"> </w:t>
      </w:r>
      <w:r w:rsidRPr="007513A3">
        <w:rPr>
          <w:rStyle w:val="a4"/>
          <w:rFonts w:ascii="Traditional Arabic" w:eastAsia="@Arial Unicode MS" w:hAnsi="Traditional Arabic" w:cs="Traditional Arabic"/>
          <w:noProof w:val="0"/>
          <w:sz w:val="34"/>
          <w:szCs w:val="34"/>
          <w:vertAlign w:val="baseline"/>
          <w:rtl/>
          <w:lang w:bidi="ar-SA"/>
        </w:rPr>
        <w:footnoteReference w:id="13"/>
      </w:r>
      <w:r w:rsidRPr="007513A3">
        <w:rPr>
          <w:rFonts w:ascii="Traditional Arabic" w:eastAsia="@Arial Unicode MS" w:hAnsi="Traditional Arabic" w:cs="Traditional Arabic"/>
          <w:noProof w:val="0"/>
          <w:sz w:val="34"/>
          <w:szCs w:val="34"/>
          <w:rtl/>
          <w:lang w:bidi="ar-SA"/>
        </w:rPr>
        <w:t xml:space="preserve">، </w:t>
      </w:r>
      <w:r w:rsidRPr="007513A3">
        <w:rPr>
          <w:rFonts w:ascii="Traditional Arabic" w:hAnsi="Traditional Arabic" w:cs="Traditional Arabic"/>
          <w:b/>
          <w:noProof w:val="0"/>
          <w:sz w:val="34"/>
          <w:szCs w:val="34"/>
          <w:rtl/>
          <w:lang w:bidi="ar-SA"/>
        </w:rPr>
        <w:t>وَلَا تَقْرَبُوا الزِّنَا</w:t>
      </w:r>
      <w:r w:rsidRPr="007513A3">
        <w:rPr>
          <w:rFonts w:ascii="Traditional Arabic" w:hAnsi="Traditional Arabic" w:cs="Traditional Arabic"/>
          <w:noProof w:val="0"/>
          <w:color w:val="FF0000"/>
          <w:sz w:val="34"/>
          <w:szCs w:val="34"/>
          <w:rtl/>
        </w:rPr>
        <w:t>(</w:t>
      </w:r>
      <w:r w:rsidRPr="007513A3">
        <w:rPr>
          <w:rFonts w:ascii="Traditional Arabic" w:hAnsi="Traditional Arabic" w:cs="Traditional Arabic"/>
          <w:b/>
          <w:noProof w:val="0"/>
          <w:color w:val="FF0000"/>
          <w:sz w:val="34"/>
          <w:szCs w:val="34"/>
          <w:rtl/>
        </w:rPr>
        <w:t>15</w:t>
      </w:r>
      <w:r w:rsidRPr="007513A3">
        <w:rPr>
          <w:rFonts w:ascii="Traditional Arabic" w:hAnsi="Traditional Arabic" w:cs="Traditional Arabic"/>
          <w:noProof w:val="0"/>
          <w:color w:val="FF0000"/>
          <w:sz w:val="34"/>
          <w:szCs w:val="34"/>
          <w:rtl/>
        </w:rPr>
        <w:t>)</w:t>
      </w:r>
      <w:r w:rsidRPr="007513A3">
        <w:rPr>
          <w:rFonts w:ascii="Traditional Arabic" w:hAnsi="Traditional Arabic" w:cs="Traditional Arabic"/>
          <w:b/>
          <w:noProof w:val="0"/>
          <w:sz w:val="34"/>
          <w:szCs w:val="34"/>
          <w:rtl/>
        </w:rPr>
        <w:t xml:space="preserve"> </w:t>
      </w:r>
      <w:r w:rsidRPr="007513A3">
        <w:rPr>
          <w:rStyle w:val="a4"/>
          <w:rFonts w:ascii="Traditional Arabic" w:hAnsi="Traditional Arabic" w:cs="Traditional Arabic"/>
          <w:b/>
          <w:noProof w:val="0"/>
          <w:sz w:val="34"/>
          <w:szCs w:val="34"/>
          <w:vertAlign w:val="baseline"/>
          <w:rtl/>
        </w:rPr>
        <w:footnoteReference w:id="14"/>
      </w:r>
      <w:r w:rsidRPr="007513A3">
        <w:rPr>
          <w:rFonts w:ascii="Traditional Arabic" w:hAnsi="Traditional Arabic" w:cs="Traditional Arabic"/>
          <w:b/>
          <w:noProof w:val="0"/>
          <w:sz w:val="34"/>
          <w:szCs w:val="34"/>
          <w:rtl/>
        </w:rPr>
        <w:t>، ومثلُ: صلاتهِ عليه السلامُ في الكعبةِ (16)</w:t>
      </w:r>
      <w:r w:rsidRPr="007513A3">
        <w:rPr>
          <w:rStyle w:val="a4"/>
          <w:rFonts w:ascii="Traditional Arabic" w:hAnsi="Traditional Arabic" w:cs="Traditional Arabic"/>
          <w:b/>
          <w:noProof w:val="0"/>
          <w:sz w:val="34"/>
          <w:szCs w:val="34"/>
          <w:vertAlign w:val="baseline"/>
          <w:rtl/>
        </w:rPr>
        <w:footnoteReference w:id="15"/>
      </w:r>
      <w:r w:rsidRPr="007513A3">
        <w:rPr>
          <w:rFonts w:ascii="Traditional Arabic" w:hAnsi="Traditional Arabic" w:cs="Traditional Arabic"/>
          <w:b/>
          <w:noProof w:val="0"/>
          <w:sz w:val="34"/>
          <w:szCs w:val="34"/>
          <w:rtl/>
        </w:rPr>
        <w:t>،</w:t>
      </w:r>
    </w:p>
    <w:p w14:paraId="6C94BF63" w14:textId="4F43663B"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ومثلُ: الاجماعِ على أَنَّ لبنت الأبنِ سدساً مع بنتِ الصُلْبِ (3)</w:t>
      </w:r>
      <w:r w:rsidRPr="007513A3">
        <w:rPr>
          <w:rStyle w:val="a4"/>
          <w:rFonts w:ascii="Traditional Arabic" w:hAnsi="Traditional Arabic" w:cs="Traditional Arabic"/>
          <w:b/>
          <w:noProof w:val="0"/>
          <w:sz w:val="34"/>
          <w:szCs w:val="34"/>
          <w:vertAlign w:val="baseline"/>
          <w:rtl/>
        </w:rPr>
        <w:footnoteReference w:id="16"/>
      </w:r>
      <w:r w:rsidRPr="007513A3">
        <w:rPr>
          <w:rFonts w:ascii="Traditional Arabic" w:hAnsi="Traditional Arabic" w:cs="Traditional Arabic"/>
          <w:b/>
          <w:noProof w:val="0"/>
          <w:sz w:val="34"/>
          <w:szCs w:val="34"/>
          <w:rtl/>
        </w:rPr>
        <w:t>، ومثل: قياسُ الأُرزِ على البُرّ في الرّبَا (4)</w:t>
      </w:r>
      <w:r w:rsidRPr="007513A3">
        <w:rPr>
          <w:rStyle w:val="a4"/>
          <w:rFonts w:ascii="Traditional Arabic" w:hAnsi="Traditional Arabic" w:cs="Traditional Arabic"/>
          <w:b/>
          <w:noProof w:val="0"/>
          <w:sz w:val="34"/>
          <w:szCs w:val="34"/>
          <w:vertAlign w:val="baseline"/>
          <w:rtl/>
        </w:rPr>
        <w:footnoteReference w:id="17"/>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xml:space="preserve"> ومثل: استصحابُ الطهارةِ لمن شكَ في بقائِها.</w:t>
      </w:r>
      <w:r w:rsidRPr="007513A3">
        <w:rPr>
          <w:rFonts w:ascii="Traditional Arabic" w:hAnsi="Traditional Arabic" w:cs="Traditional Arabic"/>
          <w:noProof w:val="0"/>
          <w:sz w:val="34"/>
          <w:szCs w:val="34"/>
          <w:rtl/>
        </w:rPr>
        <w:t xml:space="preserve"> </w:t>
      </w:r>
      <w:r w:rsidRPr="007513A3">
        <w:rPr>
          <w:rFonts w:ascii="Traditional Arabic" w:hAnsi="Traditional Arabic" w:cs="Traditional Arabic"/>
          <w:b/>
          <w:noProof w:val="0"/>
          <w:sz w:val="34"/>
          <w:szCs w:val="34"/>
          <w:rtl/>
        </w:rPr>
        <w:t>(5)</w:t>
      </w:r>
      <w:r w:rsidRPr="007513A3">
        <w:rPr>
          <w:rStyle w:val="a4"/>
          <w:rFonts w:ascii="Traditional Arabic" w:hAnsi="Traditional Arabic" w:cs="Traditional Arabic"/>
          <w:b/>
          <w:noProof w:val="0"/>
          <w:sz w:val="34"/>
          <w:szCs w:val="34"/>
          <w:vertAlign w:val="baseline"/>
          <w:rtl/>
        </w:rPr>
        <w:footnoteReference w:id="18"/>
      </w:r>
      <w:r w:rsidRPr="007513A3">
        <w:rPr>
          <w:rFonts w:ascii="Traditional Arabic" w:hAnsi="Traditional Arabic" w:cs="Traditional Arabic"/>
          <w:b/>
          <w:noProof w:val="0"/>
          <w:sz w:val="34"/>
          <w:szCs w:val="34"/>
          <w:rtl/>
        </w:rPr>
        <w:t xml:space="preserve"> (6)</w:t>
      </w:r>
      <w:r w:rsidRPr="007513A3">
        <w:rPr>
          <w:rStyle w:val="a4"/>
          <w:rFonts w:ascii="Traditional Arabic" w:hAnsi="Traditional Arabic" w:cs="Traditional Arabic"/>
          <w:b/>
          <w:noProof w:val="0"/>
          <w:sz w:val="34"/>
          <w:szCs w:val="34"/>
          <w:vertAlign w:val="baseline"/>
          <w:rtl/>
        </w:rPr>
        <w:footnoteReference w:id="19"/>
      </w:r>
    </w:p>
    <w:p w14:paraId="217F39B2" w14:textId="35708DC1"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 الفِقهُ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لغةً الفهمُ.</w:t>
      </w:r>
    </w:p>
    <w:p w14:paraId="28D5178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واصلاحاً: معرفةُ الاحكام الشرعيّةِ التي طريقُها الاجتهادُ(3)</w:t>
      </w:r>
      <w:r w:rsidRPr="007513A3">
        <w:rPr>
          <w:rStyle w:val="a4"/>
          <w:rFonts w:ascii="Traditional Arabic" w:hAnsi="Traditional Arabic" w:cs="Traditional Arabic"/>
          <w:b/>
          <w:noProof w:val="0"/>
          <w:sz w:val="34"/>
          <w:szCs w:val="34"/>
          <w:vertAlign w:val="baseline"/>
          <w:rtl/>
        </w:rPr>
        <w:footnoteReference w:id="20"/>
      </w:r>
    </w:p>
    <w:p w14:paraId="11F4D39D" w14:textId="69B82EFB"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محترزاتُهُ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خَرجَتِ الذواتُ</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بالأحكامِ ]، والنحويَّةُ مثَلاً [بالشرعيَّةِ]، والصلواتُ الخمسُ[بالتي طريقُها الاجتهادُ ]، فلا يُسمّى شيءٌ من ذلك فقهاً.</w:t>
      </w:r>
    </w:p>
    <w:p w14:paraId="7866F6A3" w14:textId="2A1BFCEA"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الحكمُ</w:t>
      </w:r>
      <w:r w:rsidR="007513A3" w:rsidRPr="007513A3">
        <w:rPr>
          <w:rFonts w:ascii="Traditional Arabic" w:hAnsi="Traditional Arabic" w:cs="Traditional Arabic"/>
          <w:b/>
          <w:noProof w:val="0"/>
          <w:sz w:val="34"/>
          <w:szCs w:val="34"/>
          <w:rtl/>
        </w:rPr>
        <w:t>]:</w:t>
      </w:r>
    </w:p>
    <w:p w14:paraId="2110CBCB" w14:textId="72E84B4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الحكمُ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خطابُ</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كلامُ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اللهِ المتعلّقُ بفعْلِ المكلف، أو بالوضعِ.(1)</w:t>
      </w:r>
      <w:r w:rsidRPr="007513A3">
        <w:rPr>
          <w:rStyle w:val="a4"/>
          <w:rFonts w:ascii="Traditional Arabic" w:hAnsi="Traditional Arabic" w:cs="Traditional Arabic"/>
          <w:b/>
          <w:noProof w:val="0"/>
          <w:sz w:val="34"/>
          <w:szCs w:val="34"/>
          <w:vertAlign w:val="baseline"/>
          <w:rtl/>
        </w:rPr>
        <w:footnoteReference w:id="21"/>
      </w:r>
    </w:p>
    <w:p w14:paraId="1C66F8E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وهو قسمانِ: 1- خطابُ تكليفٍ، 2- خطاب وضعٍ.</w:t>
      </w:r>
    </w:p>
    <w:p w14:paraId="35675457" w14:textId="261E2FF3"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خطاب التكليفِ</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كلامُ اللهِ المتعلّقُ بفعلِ المكلّفِ.(1)</w:t>
      </w:r>
      <w:r w:rsidRPr="007513A3">
        <w:rPr>
          <w:rStyle w:val="a4"/>
          <w:rFonts w:ascii="Traditional Arabic" w:hAnsi="Traditional Arabic" w:cs="Traditional Arabic"/>
          <w:b/>
          <w:noProof w:val="0"/>
          <w:sz w:val="34"/>
          <w:szCs w:val="34"/>
          <w:vertAlign w:val="baseline"/>
          <w:rtl/>
        </w:rPr>
        <w:footnoteReference w:id="22"/>
      </w:r>
    </w:p>
    <w:p w14:paraId="581B5DB4"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وهو خمسة اقسام:</w:t>
      </w:r>
    </w:p>
    <w:p w14:paraId="2CE6A2E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واجبٌ، 2- مندوبٌ، 3- حرامٌ، 4- مكروهٌ، 5-مباحٌ.</w:t>
      </w:r>
    </w:p>
    <w:p w14:paraId="65BC967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الواجبُ:</w:t>
      </w:r>
    </w:p>
    <w:p w14:paraId="0EE542C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الواجبُ: الذي يثابُ على فعلهِ، ويعاقبُ على تركهِ، كالصلاةِ المفروضةِ</w:t>
      </w:r>
      <w:r w:rsidRPr="007513A3">
        <w:rPr>
          <w:rStyle w:val="a4"/>
          <w:rFonts w:ascii="Traditional Arabic" w:hAnsi="Traditional Arabic" w:cs="Traditional Arabic"/>
          <w:b/>
          <w:noProof w:val="0"/>
          <w:sz w:val="34"/>
          <w:szCs w:val="34"/>
          <w:vertAlign w:val="baseline"/>
          <w:rtl/>
        </w:rPr>
        <w:footnoteReference w:id="23"/>
      </w:r>
      <w:r w:rsidRPr="007513A3">
        <w:rPr>
          <w:rFonts w:ascii="Traditional Arabic" w:hAnsi="Traditional Arabic" w:cs="Traditional Arabic"/>
          <w:b/>
          <w:noProof w:val="0"/>
          <w:sz w:val="34"/>
          <w:szCs w:val="34"/>
          <w:rtl/>
        </w:rPr>
        <w:t>(2)</w:t>
      </w:r>
      <w:r w:rsidRPr="007513A3">
        <w:rPr>
          <w:rStyle w:val="a4"/>
          <w:rFonts w:ascii="Traditional Arabic" w:hAnsi="Traditional Arabic" w:cs="Traditional Arabic"/>
          <w:b/>
          <w:noProof w:val="0"/>
          <w:sz w:val="34"/>
          <w:szCs w:val="34"/>
          <w:vertAlign w:val="baseline"/>
          <w:rtl/>
        </w:rPr>
        <w:footnoteReference w:id="24"/>
      </w:r>
    </w:p>
    <w:p w14:paraId="0C4077B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2 - المندوبُ: الذي يثابُ على فعلهِ، ولا يعاقبُ على تركهِ كصلاةِ الضُحى</w:t>
      </w:r>
      <w:r w:rsidRPr="007513A3">
        <w:rPr>
          <w:rFonts w:ascii="Traditional Arabic" w:hAnsi="Traditional Arabic" w:cs="Traditional Arabic"/>
          <w:noProof w:val="0"/>
          <w:color w:val="000000"/>
          <w:sz w:val="34"/>
          <w:szCs w:val="34"/>
          <w:rtl/>
        </w:rPr>
        <w:t>(1)</w:t>
      </w:r>
      <w:r w:rsidRPr="007513A3">
        <w:rPr>
          <w:rStyle w:val="a4"/>
          <w:rFonts w:ascii="Traditional Arabic" w:hAnsi="Traditional Arabic" w:cs="Traditional Arabic"/>
          <w:b/>
          <w:noProof w:val="0"/>
          <w:sz w:val="34"/>
          <w:szCs w:val="34"/>
          <w:vertAlign w:val="baseline"/>
          <w:rtl/>
        </w:rPr>
        <w:footnoteReference w:id="25"/>
      </w:r>
      <w:r w:rsidRPr="007513A3">
        <w:rPr>
          <w:rFonts w:ascii="Traditional Arabic" w:hAnsi="Traditional Arabic" w:cs="Traditional Arabic"/>
          <w:b/>
          <w:noProof w:val="0"/>
          <w:sz w:val="34"/>
          <w:szCs w:val="34"/>
          <w:rtl/>
        </w:rPr>
        <w:t>(1)</w:t>
      </w:r>
      <w:r w:rsidRPr="007513A3">
        <w:rPr>
          <w:rStyle w:val="a4"/>
          <w:rFonts w:ascii="Traditional Arabic" w:hAnsi="Traditional Arabic" w:cs="Traditional Arabic"/>
          <w:b/>
          <w:noProof w:val="0"/>
          <w:sz w:val="34"/>
          <w:szCs w:val="34"/>
          <w:vertAlign w:val="baseline"/>
          <w:rtl/>
        </w:rPr>
        <w:footnoteReference w:id="26"/>
      </w:r>
      <w:r w:rsidRPr="007513A3">
        <w:rPr>
          <w:rFonts w:ascii="Traditional Arabic" w:hAnsi="Traditional Arabic" w:cs="Traditional Arabic"/>
          <w:b/>
          <w:noProof w:val="0"/>
          <w:sz w:val="34"/>
          <w:szCs w:val="34"/>
          <w:rtl/>
        </w:rPr>
        <w:t>.</w:t>
      </w:r>
    </w:p>
    <w:p w14:paraId="662607C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 الحرامُ: الذي يثابُ على تركهِ، ويعاقبُ على فعلِهِ، كشرب الخمرِ</w:t>
      </w:r>
      <w:r w:rsidRPr="007513A3">
        <w:rPr>
          <w:rFonts w:ascii="Traditional Arabic" w:hAnsi="Traditional Arabic" w:cs="Traditional Arabic"/>
          <w:noProof w:val="0"/>
          <w:color w:val="000000"/>
          <w:sz w:val="34"/>
          <w:szCs w:val="34"/>
          <w:rtl/>
        </w:rPr>
        <w:t>(1)</w:t>
      </w:r>
      <w:r w:rsidRPr="007513A3">
        <w:rPr>
          <w:rStyle w:val="a4"/>
          <w:rFonts w:ascii="Traditional Arabic" w:hAnsi="Traditional Arabic" w:cs="Traditional Arabic"/>
          <w:b/>
          <w:noProof w:val="0"/>
          <w:sz w:val="34"/>
          <w:szCs w:val="34"/>
          <w:vertAlign w:val="baseline"/>
          <w:rtl/>
        </w:rPr>
        <w:footnoteReference w:id="27"/>
      </w:r>
      <w:r w:rsidRPr="007513A3">
        <w:rPr>
          <w:rFonts w:ascii="Traditional Arabic" w:hAnsi="Traditional Arabic" w:cs="Traditional Arabic"/>
          <w:b/>
          <w:noProof w:val="0"/>
          <w:sz w:val="34"/>
          <w:szCs w:val="34"/>
          <w:rtl/>
        </w:rPr>
        <w:t>(2)</w:t>
      </w:r>
      <w:r w:rsidRPr="007513A3">
        <w:rPr>
          <w:rStyle w:val="a4"/>
          <w:rFonts w:ascii="Traditional Arabic" w:hAnsi="Traditional Arabic" w:cs="Traditional Arabic"/>
          <w:b/>
          <w:noProof w:val="0"/>
          <w:sz w:val="34"/>
          <w:szCs w:val="34"/>
          <w:vertAlign w:val="baseline"/>
          <w:rtl/>
        </w:rPr>
        <w:footnoteReference w:id="28"/>
      </w:r>
      <w:r w:rsidRPr="007513A3">
        <w:rPr>
          <w:rFonts w:ascii="Traditional Arabic" w:hAnsi="Traditional Arabic" w:cs="Traditional Arabic"/>
          <w:b/>
          <w:noProof w:val="0"/>
          <w:sz w:val="34"/>
          <w:szCs w:val="34"/>
          <w:rtl/>
        </w:rPr>
        <w:t>.</w:t>
      </w:r>
    </w:p>
    <w:p w14:paraId="5C04516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4- المكروهُ: الذي يثابُ على تركهِ، ولا يعاقبُ على فعلِهِ، كالضحكِ</w:t>
      </w:r>
      <w:r w:rsidRPr="007513A3">
        <w:rPr>
          <w:rStyle w:val="a4"/>
          <w:rFonts w:ascii="Traditional Arabic" w:hAnsi="Traditional Arabic" w:cs="Traditional Arabic"/>
          <w:b/>
          <w:noProof w:val="0"/>
          <w:sz w:val="34"/>
          <w:szCs w:val="34"/>
          <w:vertAlign w:val="baseline"/>
          <w:rtl/>
        </w:rPr>
        <w:footnoteReference w:id="29"/>
      </w:r>
      <w:r w:rsidRPr="007513A3">
        <w:rPr>
          <w:rFonts w:ascii="Traditional Arabic" w:hAnsi="Traditional Arabic" w:cs="Traditional Arabic"/>
          <w:b/>
          <w:noProof w:val="0"/>
          <w:sz w:val="34"/>
          <w:szCs w:val="34"/>
          <w:rtl/>
        </w:rPr>
        <w:t>(3)</w:t>
      </w:r>
      <w:r w:rsidRPr="007513A3">
        <w:rPr>
          <w:rStyle w:val="a4"/>
          <w:rFonts w:ascii="Traditional Arabic" w:hAnsi="Traditional Arabic" w:cs="Traditional Arabic"/>
          <w:b/>
          <w:noProof w:val="0"/>
          <w:sz w:val="34"/>
          <w:szCs w:val="34"/>
          <w:vertAlign w:val="baseline"/>
          <w:rtl/>
        </w:rPr>
        <w:footnoteReference w:id="30"/>
      </w:r>
      <w:r w:rsidRPr="007513A3">
        <w:rPr>
          <w:rFonts w:ascii="Traditional Arabic" w:hAnsi="Traditional Arabic" w:cs="Traditional Arabic"/>
          <w:b/>
          <w:noProof w:val="0"/>
          <w:sz w:val="34"/>
          <w:szCs w:val="34"/>
          <w:rtl/>
        </w:rPr>
        <w:t>.</w:t>
      </w:r>
    </w:p>
    <w:p w14:paraId="2CB3B18A" w14:textId="066F35EE" w:rsid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5- المباحُ: الذي لا يثابُ على تركهِ، ولا يعاقبُ على فعلِهِ، كالمشي</w:t>
      </w:r>
      <w:r w:rsidRPr="007513A3">
        <w:rPr>
          <w:rStyle w:val="a4"/>
          <w:rFonts w:ascii="Traditional Arabic" w:hAnsi="Traditional Arabic" w:cs="Traditional Arabic"/>
          <w:b/>
          <w:noProof w:val="0"/>
          <w:sz w:val="34"/>
          <w:szCs w:val="34"/>
          <w:vertAlign w:val="baseline"/>
          <w:rtl/>
        </w:rPr>
        <w:footnoteReference w:id="31"/>
      </w:r>
      <w:r w:rsidRPr="007513A3">
        <w:rPr>
          <w:rFonts w:ascii="Traditional Arabic" w:hAnsi="Traditional Arabic" w:cs="Traditional Arabic"/>
          <w:b/>
          <w:noProof w:val="0"/>
          <w:sz w:val="34"/>
          <w:szCs w:val="34"/>
          <w:rtl/>
        </w:rPr>
        <w:t>(1)</w:t>
      </w:r>
      <w:r w:rsidRPr="007513A3">
        <w:rPr>
          <w:rStyle w:val="a4"/>
          <w:rFonts w:ascii="Traditional Arabic" w:hAnsi="Traditional Arabic" w:cs="Traditional Arabic"/>
          <w:b/>
          <w:noProof w:val="0"/>
          <w:sz w:val="34"/>
          <w:szCs w:val="34"/>
          <w:vertAlign w:val="baseline"/>
          <w:rtl/>
        </w:rPr>
        <w:footnoteReference w:id="32"/>
      </w:r>
      <w:r w:rsidRPr="007513A3">
        <w:rPr>
          <w:rFonts w:ascii="Traditional Arabic" w:hAnsi="Traditional Arabic" w:cs="Traditional Arabic"/>
          <w:b/>
          <w:noProof w:val="0"/>
          <w:sz w:val="34"/>
          <w:szCs w:val="34"/>
          <w:rtl/>
        </w:rPr>
        <w:t>.</w:t>
      </w:r>
    </w:p>
    <w:p w14:paraId="04AEBBCD" w14:textId="55B2305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خطابُ الوضعِ</w:t>
      </w:r>
      <w:r w:rsidR="007513A3" w:rsidRPr="007513A3">
        <w:rPr>
          <w:rFonts w:ascii="Traditional Arabic" w:hAnsi="Traditional Arabic" w:cs="Traditional Arabic"/>
          <w:b/>
          <w:noProof w:val="0"/>
          <w:sz w:val="34"/>
          <w:szCs w:val="34"/>
          <w:rtl/>
        </w:rPr>
        <w:t>]:</w:t>
      </w:r>
    </w:p>
    <w:p w14:paraId="3E675195" w14:textId="440D03D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خطابُ الوضعِ</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كلامُ اللهِ المتعلّقُ بالوضعِ(2)</w:t>
      </w:r>
      <w:r w:rsidRPr="007513A3">
        <w:rPr>
          <w:rStyle w:val="a4"/>
          <w:rFonts w:ascii="Traditional Arabic" w:hAnsi="Traditional Arabic" w:cs="Traditional Arabic"/>
          <w:b/>
          <w:noProof w:val="0"/>
          <w:sz w:val="34"/>
          <w:szCs w:val="34"/>
          <w:vertAlign w:val="baseline"/>
          <w:rtl/>
        </w:rPr>
        <w:footnoteReference w:id="33"/>
      </w:r>
      <w:r w:rsidRPr="007513A3">
        <w:rPr>
          <w:rFonts w:ascii="Traditional Arabic" w:hAnsi="Traditional Arabic" w:cs="Traditional Arabic"/>
          <w:b/>
          <w:noProof w:val="0"/>
          <w:sz w:val="34"/>
          <w:szCs w:val="34"/>
          <w:rtl/>
        </w:rPr>
        <w:t>.</w:t>
      </w:r>
    </w:p>
    <w:p w14:paraId="1CB19E1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وهو خمسةُ أقسامٍ:</w:t>
      </w:r>
    </w:p>
    <w:p w14:paraId="650BA85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سبب، 2- شرطٌ، 3- مانعٌ، 4-صحيحٌ، 5- فاسدٌ.</w:t>
      </w:r>
    </w:p>
    <w:p w14:paraId="0B45B101" w14:textId="17381C5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السَبَبُ</w:t>
      </w:r>
      <w:r w:rsidR="007513A3" w:rsidRPr="007513A3">
        <w:rPr>
          <w:rFonts w:ascii="Traditional Arabic" w:hAnsi="Traditional Arabic" w:cs="Traditional Arabic"/>
          <w:b/>
          <w:noProof w:val="0"/>
          <w:sz w:val="34"/>
          <w:szCs w:val="34"/>
          <w:rtl/>
        </w:rPr>
        <w:t>]:</w:t>
      </w:r>
    </w:p>
    <w:p w14:paraId="0BA42AF7" w14:textId="6E523D4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السَبَبُ</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المعرّفُ للحكمِ، أي العلامةُ الدالةُ عليهِ(3)</w:t>
      </w:r>
      <w:r w:rsidRPr="007513A3">
        <w:rPr>
          <w:rStyle w:val="a4"/>
          <w:rFonts w:ascii="Traditional Arabic" w:hAnsi="Traditional Arabic" w:cs="Traditional Arabic"/>
          <w:b/>
          <w:noProof w:val="0"/>
          <w:sz w:val="34"/>
          <w:szCs w:val="34"/>
          <w:vertAlign w:val="baseline"/>
          <w:rtl/>
        </w:rPr>
        <w:footnoteReference w:id="34"/>
      </w:r>
    </w:p>
    <w:p w14:paraId="3410F0A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مثلُ الزنا الدالِ على وجوبِ الحدّ</w:t>
      </w:r>
      <w:r w:rsidRPr="007513A3">
        <w:rPr>
          <w:rStyle w:val="a4"/>
          <w:rFonts w:ascii="Traditional Arabic" w:hAnsi="Traditional Arabic" w:cs="Traditional Arabic"/>
          <w:b/>
          <w:noProof w:val="0"/>
          <w:sz w:val="34"/>
          <w:szCs w:val="34"/>
          <w:vertAlign w:val="baseline"/>
          <w:rtl/>
        </w:rPr>
        <w:footnoteReference w:id="35"/>
      </w:r>
      <w:r w:rsidRPr="007513A3">
        <w:rPr>
          <w:rFonts w:ascii="Traditional Arabic" w:hAnsi="Traditional Arabic" w:cs="Traditional Arabic"/>
          <w:b/>
          <w:noProof w:val="0"/>
          <w:sz w:val="34"/>
          <w:szCs w:val="34"/>
          <w:rtl/>
        </w:rPr>
        <w:t>، وكالإسكارِ الدالِّ على حرمةِ المسكرِ</w:t>
      </w:r>
      <w:r w:rsidRPr="007513A3">
        <w:rPr>
          <w:rStyle w:val="a4"/>
          <w:rFonts w:ascii="Traditional Arabic" w:hAnsi="Traditional Arabic" w:cs="Traditional Arabic"/>
          <w:b/>
          <w:noProof w:val="0"/>
          <w:sz w:val="34"/>
          <w:szCs w:val="34"/>
          <w:vertAlign w:val="baseline"/>
          <w:rtl/>
        </w:rPr>
        <w:footnoteReference w:id="36"/>
      </w:r>
      <w:r w:rsidRPr="007513A3">
        <w:rPr>
          <w:rFonts w:ascii="Traditional Arabic" w:hAnsi="Traditional Arabic" w:cs="Traditional Arabic"/>
          <w:b/>
          <w:noProof w:val="0"/>
          <w:sz w:val="34"/>
          <w:szCs w:val="34"/>
          <w:rtl/>
        </w:rPr>
        <w:t xml:space="preserve">، والقرابةِ الدالةِ على استحقاقِ الإرثِ </w:t>
      </w:r>
      <w:r w:rsidRPr="007513A3">
        <w:rPr>
          <w:rStyle w:val="a4"/>
          <w:rFonts w:ascii="Traditional Arabic" w:hAnsi="Traditional Arabic" w:cs="Traditional Arabic"/>
          <w:b/>
          <w:noProof w:val="0"/>
          <w:sz w:val="34"/>
          <w:szCs w:val="34"/>
          <w:vertAlign w:val="baseline"/>
          <w:rtl/>
        </w:rPr>
        <w:footnoteReference w:id="37"/>
      </w:r>
      <w:r w:rsidRPr="007513A3">
        <w:rPr>
          <w:rFonts w:ascii="Traditional Arabic" w:hAnsi="Traditional Arabic" w:cs="Traditional Arabic"/>
          <w:b/>
          <w:noProof w:val="0"/>
          <w:sz w:val="34"/>
          <w:szCs w:val="34"/>
          <w:rtl/>
        </w:rPr>
        <w:t>.</w:t>
      </w:r>
    </w:p>
    <w:p w14:paraId="08ED86AC" w14:textId="43F1B4E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2-</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الشرطُ</w:t>
      </w:r>
      <w:r w:rsidR="007513A3" w:rsidRPr="007513A3">
        <w:rPr>
          <w:rFonts w:ascii="Traditional Arabic" w:hAnsi="Traditional Arabic" w:cs="Traditional Arabic"/>
          <w:b/>
          <w:noProof w:val="0"/>
          <w:sz w:val="34"/>
          <w:szCs w:val="34"/>
          <w:rtl/>
        </w:rPr>
        <w:t>]:</w:t>
      </w:r>
    </w:p>
    <w:p w14:paraId="1B5430F4" w14:textId="7A5B625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الشرطُ</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الذي يلزمُ من عدمِهِ العدَمُ، ولا يلزمُ من وجودِهِ لا وجودٌ، ولا عدمٌ لذاتِهِ(1)</w:t>
      </w:r>
      <w:r w:rsidRPr="007513A3">
        <w:rPr>
          <w:rStyle w:val="a4"/>
          <w:rFonts w:ascii="Traditional Arabic" w:hAnsi="Traditional Arabic" w:cs="Traditional Arabic"/>
          <w:b/>
          <w:noProof w:val="0"/>
          <w:sz w:val="34"/>
          <w:szCs w:val="34"/>
          <w:vertAlign w:val="baseline"/>
          <w:rtl/>
        </w:rPr>
        <w:footnoteReference w:id="38"/>
      </w:r>
      <w:r w:rsidRPr="007513A3">
        <w:rPr>
          <w:rFonts w:ascii="Traditional Arabic" w:hAnsi="Traditional Arabic" w:cs="Traditional Arabic"/>
          <w:b/>
          <w:noProof w:val="0"/>
          <w:sz w:val="34"/>
          <w:szCs w:val="34"/>
          <w:rtl/>
        </w:rPr>
        <w:t>.</w:t>
      </w:r>
    </w:p>
    <w:p w14:paraId="07E6CA8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الحياةُ شرطٌ للعلمِ، والطهارةُ شرطٌ للصلاةِ</w:t>
      </w:r>
      <w:r w:rsidRPr="007513A3">
        <w:rPr>
          <w:rStyle w:val="a4"/>
          <w:rFonts w:ascii="Traditional Arabic" w:hAnsi="Traditional Arabic" w:cs="Traditional Arabic"/>
          <w:b/>
          <w:noProof w:val="0"/>
          <w:sz w:val="34"/>
          <w:szCs w:val="34"/>
          <w:vertAlign w:val="baseline"/>
          <w:rtl/>
        </w:rPr>
        <w:footnoteReference w:id="39"/>
      </w:r>
      <w:r w:rsidRPr="007513A3">
        <w:rPr>
          <w:rFonts w:ascii="Traditional Arabic" w:hAnsi="Traditional Arabic" w:cs="Traditional Arabic"/>
          <w:b/>
          <w:noProof w:val="0"/>
          <w:sz w:val="34"/>
          <w:szCs w:val="34"/>
          <w:rtl/>
        </w:rPr>
        <w:t>، ونصبُ السُلَّمِ شرطٌ للصعودِ على السَّطحِ(2)</w:t>
      </w:r>
      <w:r w:rsidRPr="007513A3">
        <w:rPr>
          <w:rStyle w:val="a4"/>
          <w:rFonts w:ascii="Traditional Arabic" w:hAnsi="Traditional Arabic" w:cs="Traditional Arabic"/>
          <w:b/>
          <w:noProof w:val="0"/>
          <w:sz w:val="34"/>
          <w:szCs w:val="34"/>
          <w:vertAlign w:val="baseline"/>
          <w:rtl/>
        </w:rPr>
        <w:footnoteReference w:id="40"/>
      </w:r>
    </w:p>
    <w:p w14:paraId="3BF42DE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والأوّلُ شرطٌ عقليٌّ، والثاني شرعيٌّ، والثالثُ عادِيٌ.</w:t>
      </w:r>
    </w:p>
    <w:p w14:paraId="2191CBBD" w14:textId="7B91E59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المانعُ</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وَصفٌ معرِّفٌ لنقيضِ حكمِ السببِ(1)</w:t>
      </w:r>
      <w:r w:rsidRPr="007513A3">
        <w:rPr>
          <w:rStyle w:val="a4"/>
          <w:rFonts w:ascii="Traditional Arabic" w:hAnsi="Traditional Arabic" w:cs="Traditional Arabic"/>
          <w:b/>
          <w:noProof w:val="0"/>
          <w:sz w:val="34"/>
          <w:szCs w:val="34"/>
          <w:vertAlign w:val="baseline"/>
          <w:rtl/>
        </w:rPr>
        <w:footnoteReference w:id="41"/>
      </w:r>
      <w:r w:rsidRPr="007513A3">
        <w:rPr>
          <w:rFonts w:ascii="Traditional Arabic" w:hAnsi="Traditional Arabic" w:cs="Traditional Arabic"/>
          <w:b/>
          <w:noProof w:val="0"/>
          <w:sz w:val="34"/>
          <w:szCs w:val="34"/>
          <w:rtl/>
        </w:rPr>
        <w:t>.</w:t>
      </w:r>
    </w:p>
    <w:p w14:paraId="7141DCD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القتلُ المانعُ منَ الإرثِ</w:t>
      </w:r>
      <w:r w:rsidRPr="007513A3">
        <w:rPr>
          <w:rStyle w:val="a4"/>
          <w:rFonts w:ascii="Traditional Arabic" w:hAnsi="Traditional Arabic" w:cs="Traditional Arabic"/>
          <w:b/>
          <w:noProof w:val="0"/>
          <w:sz w:val="34"/>
          <w:szCs w:val="34"/>
          <w:vertAlign w:val="baseline"/>
          <w:rtl/>
        </w:rPr>
        <w:footnoteReference w:id="42"/>
      </w:r>
      <w:r w:rsidRPr="007513A3">
        <w:rPr>
          <w:rFonts w:ascii="Traditional Arabic" w:hAnsi="Traditional Arabic" w:cs="Traditional Arabic"/>
          <w:b/>
          <w:noProof w:val="0"/>
          <w:sz w:val="34"/>
          <w:szCs w:val="34"/>
          <w:rtl/>
        </w:rPr>
        <w:t>، والحيضُ المانعُ من الصلاةِ</w:t>
      </w:r>
      <w:r w:rsidRPr="007513A3">
        <w:rPr>
          <w:rStyle w:val="a4"/>
          <w:rFonts w:ascii="Traditional Arabic" w:hAnsi="Traditional Arabic" w:cs="Traditional Arabic"/>
          <w:b/>
          <w:noProof w:val="0"/>
          <w:sz w:val="34"/>
          <w:szCs w:val="34"/>
          <w:vertAlign w:val="baseline"/>
          <w:rtl/>
        </w:rPr>
        <w:footnoteReference w:id="43"/>
      </w:r>
      <w:r w:rsidRPr="007513A3">
        <w:rPr>
          <w:rFonts w:ascii="Traditional Arabic" w:hAnsi="Traditional Arabic" w:cs="Traditional Arabic"/>
          <w:b/>
          <w:noProof w:val="0"/>
          <w:sz w:val="34"/>
          <w:szCs w:val="34"/>
          <w:rtl/>
        </w:rPr>
        <w:t>.</w:t>
      </w:r>
    </w:p>
    <w:p w14:paraId="06C0F886" w14:textId="5B474FF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4-</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الصحيحُ</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موافقةُ الفعلِ ذي الوجهينِ الشرعَ(2)</w:t>
      </w:r>
      <w:r w:rsidRPr="007513A3">
        <w:rPr>
          <w:rStyle w:val="a4"/>
          <w:rFonts w:ascii="Traditional Arabic" w:hAnsi="Traditional Arabic" w:cs="Traditional Arabic"/>
          <w:b/>
          <w:noProof w:val="0"/>
          <w:sz w:val="34"/>
          <w:szCs w:val="34"/>
          <w:vertAlign w:val="baseline"/>
          <w:rtl/>
        </w:rPr>
        <w:footnoteReference w:id="44"/>
      </w:r>
      <w:r w:rsidRPr="007513A3">
        <w:rPr>
          <w:rFonts w:ascii="Traditional Arabic" w:hAnsi="Traditional Arabic" w:cs="Traditional Arabic"/>
          <w:b/>
          <w:noProof w:val="0"/>
          <w:sz w:val="34"/>
          <w:szCs w:val="34"/>
          <w:rtl/>
        </w:rPr>
        <w:t>.</w:t>
      </w:r>
    </w:p>
    <w:p w14:paraId="340AE1F4"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الصلاةُ اذا أُدِّيَتْ بشروطِها وأركانِها،</w:t>
      </w:r>
    </w:p>
    <w:p w14:paraId="208B2D1A" w14:textId="4604093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والعقودُ: كالبيعِ</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xml:space="preserve"> والنكاحِ</w:t>
      </w:r>
      <w:r w:rsidRPr="007513A3">
        <w:rPr>
          <w:rStyle w:val="a4"/>
          <w:rFonts w:ascii="Traditional Arabic" w:hAnsi="Traditional Arabic" w:cs="Traditional Arabic"/>
          <w:b/>
          <w:noProof w:val="0"/>
          <w:sz w:val="34"/>
          <w:szCs w:val="34"/>
          <w:vertAlign w:val="baseline"/>
          <w:rtl/>
        </w:rPr>
        <w:footnoteReference w:id="45"/>
      </w:r>
      <w:r w:rsidRPr="007513A3">
        <w:rPr>
          <w:rFonts w:ascii="Traditional Arabic" w:hAnsi="Traditional Arabic" w:cs="Traditional Arabic"/>
          <w:b/>
          <w:noProof w:val="0"/>
          <w:sz w:val="34"/>
          <w:szCs w:val="34"/>
          <w:rtl/>
        </w:rPr>
        <w:t>.</w:t>
      </w:r>
    </w:p>
    <w:p w14:paraId="164E01A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بخلافِ: معرفةِ أَنَّ النهر جارٍ، وأنَّ السماءَ فوقنا، لأنها ذاتُ وجهٍ واحدٍ، إذ الوجهُ الآخرُ جهلٌ وليسَ بمعرفةٍ فاسدةٍ.</w:t>
      </w:r>
    </w:p>
    <w:p w14:paraId="49A2613F" w14:textId="09B8D59B"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5-</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الفاسدُ</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ويرادفهُ الباطلُ: مخالفَةُ الفعلِ ذي الوجهينِ الشرعَ.</w:t>
      </w:r>
    </w:p>
    <w:p w14:paraId="7579983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الصلاةُ، والعقودُ اذا فَقَدَتْ شرطاً، او ركناً.</w:t>
      </w:r>
    </w:p>
    <w:p w14:paraId="54D11FCA" w14:textId="4E33AD4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تنبيهٌ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يُضافُ الفعلُ الى السببِ، ولا يُضافُ الى الشرطِ، فيقالُ: حدُّ الزنا، وحرمَةُ الإسكارِ، واستحقاقُ أرثِ القرابةِ.</w:t>
      </w:r>
    </w:p>
    <w:p w14:paraId="75BD700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ولا يقالُ: علمُ الحياةِ، ولا صلاةُ الطهارةِ، ولا صعودُ نصبِ السُلَّمِ.</w:t>
      </w:r>
    </w:p>
    <w:p w14:paraId="7F7EDE94" w14:textId="220681C0"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التصورُ والأدراكُ ]</w:t>
      </w:r>
      <w:r w:rsidRPr="007513A3">
        <w:rPr>
          <w:rStyle w:val="a4"/>
          <w:rFonts w:ascii="Traditional Arabic" w:hAnsi="Traditional Arabic" w:cs="Traditional Arabic"/>
          <w:b/>
          <w:noProof w:val="0"/>
          <w:sz w:val="34"/>
          <w:szCs w:val="34"/>
          <w:vertAlign w:val="baseline"/>
          <w:rtl/>
        </w:rPr>
        <w:footnoteReference w:id="46"/>
      </w:r>
      <w:r w:rsidR="007513A3" w:rsidRPr="007513A3">
        <w:rPr>
          <w:rFonts w:ascii="Traditional Arabic" w:hAnsi="Traditional Arabic" w:cs="Traditional Arabic"/>
          <w:b/>
          <w:noProof w:val="0"/>
          <w:sz w:val="34"/>
          <w:szCs w:val="34"/>
          <w:rtl/>
        </w:rPr>
        <w:t>:</w:t>
      </w:r>
    </w:p>
    <w:p w14:paraId="412DDCA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التصورُ والأدراكُ حصولُ صورةِ الشيءِ في الذهنِ.</w:t>
      </w:r>
    </w:p>
    <w:p w14:paraId="177713D7" w14:textId="1DB5D330"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المعلومُ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ما من شأنِهِ أَنْ يُدْرَكَ وَيُعْلَمَ.</w:t>
      </w:r>
    </w:p>
    <w:p w14:paraId="4E40EDC8" w14:textId="649A2CDB"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ما حَصَلَ في الذهنِ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ويسمّى إدراكاً - أربعةٌ:</w:t>
      </w:r>
    </w:p>
    <w:p w14:paraId="2BEEE0D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وَهمٌ، 2- شكٌ، 3- ظنٌ، 4- علمٌ.</w:t>
      </w:r>
    </w:p>
    <w:p w14:paraId="06350B2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1- الوهمُ: إدراكٌ مرجوحٌ</w:t>
      </w:r>
      <w:r w:rsidRPr="007513A3">
        <w:rPr>
          <w:rStyle w:val="a4"/>
          <w:rFonts w:ascii="Traditional Arabic" w:hAnsi="Traditional Arabic" w:cs="Traditional Arabic"/>
          <w:b/>
          <w:noProof w:val="0"/>
          <w:sz w:val="34"/>
          <w:szCs w:val="34"/>
          <w:vertAlign w:val="baseline"/>
          <w:rtl/>
        </w:rPr>
        <w:footnoteReference w:id="47"/>
      </w:r>
      <w:r w:rsidRPr="007513A3">
        <w:rPr>
          <w:rFonts w:ascii="Traditional Arabic" w:hAnsi="Traditional Arabic" w:cs="Traditional Arabic"/>
          <w:b/>
          <w:noProof w:val="0"/>
          <w:sz w:val="34"/>
          <w:szCs w:val="34"/>
          <w:rtl/>
        </w:rPr>
        <w:t>.</w:t>
      </w:r>
    </w:p>
    <w:p w14:paraId="3BFA7A1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 الشكُ: إدراكٌ متساوي الطرفينِ</w:t>
      </w:r>
      <w:r w:rsidRPr="007513A3">
        <w:rPr>
          <w:rStyle w:val="a4"/>
          <w:rFonts w:ascii="Traditional Arabic" w:hAnsi="Traditional Arabic" w:cs="Traditional Arabic"/>
          <w:b/>
          <w:noProof w:val="0"/>
          <w:sz w:val="34"/>
          <w:szCs w:val="34"/>
          <w:vertAlign w:val="baseline"/>
          <w:rtl/>
        </w:rPr>
        <w:footnoteReference w:id="48"/>
      </w:r>
      <w:r w:rsidRPr="007513A3">
        <w:rPr>
          <w:rFonts w:ascii="Traditional Arabic" w:hAnsi="Traditional Arabic" w:cs="Traditional Arabic"/>
          <w:b/>
          <w:noProof w:val="0"/>
          <w:sz w:val="34"/>
          <w:szCs w:val="34"/>
          <w:rtl/>
        </w:rPr>
        <w:t>.</w:t>
      </w:r>
    </w:p>
    <w:p w14:paraId="132B904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 الظنُّ: إدراكٌ راجحٌ</w:t>
      </w:r>
      <w:r w:rsidRPr="007513A3">
        <w:rPr>
          <w:rStyle w:val="a4"/>
          <w:rFonts w:ascii="Traditional Arabic" w:hAnsi="Traditional Arabic" w:cs="Traditional Arabic"/>
          <w:b/>
          <w:noProof w:val="0"/>
          <w:sz w:val="34"/>
          <w:szCs w:val="34"/>
          <w:vertAlign w:val="baseline"/>
          <w:rtl/>
        </w:rPr>
        <w:footnoteReference w:id="49"/>
      </w:r>
      <w:r w:rsidRPr="007513A3">
        <w:rPr>
          <w:rFonts w:ascii="Traditional Arabic" w:hAnsi="Traditional Arabic" w:cs="Traditional Arabic"/>
          <w:b/>
          <w:noProof w:val="0"/>
          <w:sz w:val="34"/>
          <w:szCs w:val="34"/>
          <w:rtl/>
        </w:rPr>
        <w:t>.</w:t>
      </w:r>
    </w:p>
    <w:p w14:paraId="094B33F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4- العلمُ: إدراكٌ جازمٌ مطابقٌ للواقعِ</w:t>
      </w:r>
      <w:r w:rsidRPr="007513A3">
        <w:rPr>
          <w:rFonts w:ascii="Traditional Arabic" w:hAnsi="Traditional Arabic" w:cs="Traditional Arabic"/>
          <w:noProof w:val="0"/>
          <w:sz w:val="34"/>
          <w:szCs w:val="34"/>
          <w:rtl/>
        </w:rPr>
        <w:t>(33)</w:t>
      </w:r>
      <w:r w:rsidRPr="007513A3">
        <w:rPr>
          <w:rStyle w:val="a4"/>
          <w:rFonts w:ascii="Traditional Arabic" w:hAnsi="Traditional Arabic" w:cs="Traditional Arabic"/>
          <w:b/>
          <w:noProof w:val="0"/>
          <w:sz w:val="34"/>
          <w:szCs w:val="34"/>
          <w:vertAlign w:val="baseline"/>
          <w:rtl/>
        </w:rPr>
        <w:footnoteReference w:id="50"/>
      </w:r>
      <w:r w:rsidRPr="007513A3">
        <w:rPr>
          <w:rFonts w:ascii="Traditional Arabic" w:hAnsi="Traditional Arabic" w:cs="Traditional Arabic"/>
          <w:b/>
          <w:noProof w:val="0"/>
          <w:sz w:val="34"/>
          <w:szCs w:val="34"/>
          <w:rtl/>
        </w:rPr>
        <w:t>.</w:t>
      </w:r>
    </w:p>
    <w:p w14:paraId="251620DE" w14:textId="5346331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تصورُ المعلومِ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ادراكُ الذي من شَأنِهِ أَنْ يُدْرَكَ وَيُعْلَمَ، وهو قسمان: 1- علمٌ</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2- جهلٌ.</w:t>
      </w:r>
    </w:p>
    <w:p w14:paraId="5CF7A1B7" w14:textId="55706893"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العلمُ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ادراكٌ جازمٌ مطابقٌ للواقعِ، مثلُ: اللهُ واحدٌ، والفاعلُ مرفوعٌ.</w:t>
      </w:r>
    </w:p>
    <w:p w14:paraId="2303C4BF" w14:textId="72662E7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الجهلُ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ادراكٌ جازمٌ غيرُ مطابقٍ للواقعِ، كاعتقادِ أن اليهوديَّةَ حقٌ، ويُسمّى -جهلاً مركباً- لأنهُ جاهلٌ يعتقدُ أنَّهُ ليسَ بجاهلٍ.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والجهلُ البسيطُ</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 أن لا يُدْركَ المعلومُ أصلاً كجهلِ العوامِ بالعُلُومِ.</w:t>
      </w:r>
    </w:p>
    <w:p w14:paraId="629F9000" w14:textId="25DE2E6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اقسامُ العلمِ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اثنانِ، 1- مكتَسَبٌ، 2- ضروريٌّ</w:t>
      </w:r>
    </w:p>
    <w:p w14:paraId="1E644E2E" w14:textId="642FC3D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العلمُ المكتَسَبُ</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xml:space="preserve"> المتوقفُ على نظر واستدلالٍ.</w:t>
      </w:r>
    </w:p>
    <w:p w14:paraId="0918100F" w14:textId="1D94759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 العلم الضروريُّ</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xml:space="preserve"> الذي ليس متوقفاً على نظرٍ واستدلالٍ.</w:t>
      </w:r>
    </w:p>
    <w:p w14:paraId="7B2CBEA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مثالُهما ]</w:t>
      </w:r>
    </w:p>
    <w:p w14:paraId="7E9AF723"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الاوّلُ: مثلُ، عِلمِنا بأنَّ العالَمَ حادثٌ المتوقِّفِ على المتغيّرِ.</w:t>
      </w:r>
    </w:p>
    <w:p w14:paraId="1A07FE44"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والثاني: مثلُ، العلمِ الحاصِلِ بإحدى الحواسِ الخمسِ، مثلُ، النارُ حارةٌ، والنهارُ موجودٌ، والليمونُ حامضٌ، والزبدُ ناعمٌ.</w:t>
      </w:r>
    </w:p>
    <w:p w14:paraId="3FB2369E" w14:textId="3AB58E81"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النظرُ</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الفكرُ في الدالِّ ليُهتدي به الى المدلولِ</w:t>
      </w:r>
      <w:r w:rsidRPr="007513A3">
        <w:rPr>
          <w:rFonts w:ascii="Traditional Arabic" w:hAnsi="Traditional Arabic" w:cs="Traditional Arabic"/>
          <w:noProof w:val="0"/>
          <w:sz w:val="34"/>
          <w:szCs w:val="34"/>
          <w:rtl/>
        </w:rPr>
        <w:t>(34)</w:t>
      </w:r>
      <w:r w:rsidRPr="007513A3">
        <w:rPr>
          <w:rStyle w:val="a4"/>
          <w:rFonts w:ascii="Traditional Arabic" w:hAnsi="Traditional Arabic" w:cs="Traditional Arabic"/>
          <w:b/>
          <w:noProof w:val="0"/>
          <w:sz w:val="34"/>
          <w:szCs w:val="34"/>
          <w:vertAlign w:val="baseline"/>
          <w:rtl/>
        </w:rPr>
        <w:footnoteReference w:id="51"/>
      </w:r>
      <w:r w:rsidRPr="007513A3">
        <w:rPr>
          <w:rFonts w:ascii="Traditional Arabic" w:hAnsi="Traditional Arabic" w:cs="Traditional Arabic"/>
          <w:b/>
          <w:noProof w:val="0"/>
          <w:sz w:val="34"/>
          <w:szCs w:val="34"/>
          <w:rtl/>
        </w:rPr>
        <w:t>.</w:t>
      </w:r>
    </w:p>
    <w:p w14:paraId="32E622E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فأكثرُ حديثِ النفسِ ليس بنظرٍ، لأنَّهُ فكرٌ ليسَ في الدَّالِّ.</w:t>
      </w:r>
    </w:p>
    <w:p w14:paraId="41D64AD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55020028" w14:textId="51E0D59F"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الدليلُ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هو المرشدُ الى المدلولِ</w:t>
      </w:r>
      <w:r w:rsidRPr="007513A3">
        <w:rPr>
          <w:rFonts w:ascii="Traditional Arabic" w:hAnsi="Traditional Arabic" w:cs="Traditional Arabic"/>
          <w:noProof w:val="0"/>
          <w:sz w:val="34"/>
          <w:szCs w:val="34"/>
          <w:rtl/>
        </w:rPr>
        <w:t>(35)</w:t>
      </w:r>
      <w:r w:rsidRPr="007513A3">
        <w:rPr>
          <w:rStyle w:val="a4"/>
          <w:rFonts w:ascii="Traditional Arabic" w:hAnsi="Traditional Arabic" w:cs="Traditional Arabic"/>
          <w:b/>
          <w:noProof w:val="0"/>
          <w:sz w:val="34"/>
          <w:szCs w:val="34"/>
          <w:vertAlign w:val="baseline"/>
          <w:rtl/>
        </w:rPr>
        <w:footnoteReference w:id="52"/>
      </w:r>
      <w:r w:rsidRPr="007513A3">
        <w:rPr>
          <w:rFonts w:ascii="Traditional Arabic" w:hAnsi="Traditional Arabic" w:cs="Traditional Arabic"/>
          <w:b/>
          <w:noProof w:val="0"/>
          <w:sz w:val="34"/>
          <w:szCs w:val="34"/>
          <w:rtl/>
        </w:rPr>
        <w:t>.</w:t>
      </w:r>
    </w:p>
    <w:p w14:paraId="48CCE78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مثلُ: المشي المرشدِ الى حياةِ الماشي.</w:t>
      </w:r>
    </w:p>
    <w:p w14:paraId="77DA2C0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ومثلُ: لفظِ زيدٍ المرشدِ الى ذاتِهِ.</w:t>
      </w:r>
    </w:p>
    <w:p w14:paraId="07D92062"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ومثلُ: الصُفرةِ الدالَّةِ على الوجَلِ … وهكذا.</w:t>
      </w:r>
    </w:p>
    <w:p w14:paraId="76A848EC" w14:textId="74A8BB5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الأدلةُ المتفقِ عليها للأحكامِ الشرعيةِ</w:t>
      </w:r>
      <w:r w:rsidR="007513A3" w:rsidRPr="007513A3">
        <w:rPr>
          <w:rFonts w:ascii="Traditional Arabic" w:hAnsi="Traditional Arabic" w:cs="Traditional Arabic"/>
          <w:b/>
          <w:noProof w:val="0"/>
          <w:sz w:val="34"/>
          <w:szCs w:val="34"/>
          <w:rtl/>
        </w:rPr>
        <w:t>]:</w:t>
      </w:r>
    </w:p>
    <w:p w14:paraId="31028809" w14:textId="390F53D1"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الأدلةُ المتفقِ عليها للأحكامِ الشرعيةِ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أربعةٌ:</w:t>
      </w:r>
    </w:p>
    <w:p w14:paraId="49299650" w14:textId="7EE4073E"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1-الكتابُ</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xml:space="preserve"> 2- السنةُ، 3- الاجماعُ، 4-القياسُ(1)</w:t>
      </w:r>
      <w:r w:rsidRPr="007513A3">
        <w:rPr>
          <w:rStyle w:val="a4"/>
          <w:rFonts w:ascii="Traditional Arabic" w:hAnsi="Traditional Arabic" w:cs="Traditional Arabic"/>
          <w:b/>
          <w:noProof w:val="0"/>
          <w:sz w:val="34"/>
          <w:szCs w:val="34"/>
          <w:vertAlign w:val="baseline"/>
          <w:rtl/>
        </w:rPr>
        <w:footnoteReference w:id="53"/>
      </w:r>
    </w:p>
    <w:p w14:paraId="5B785B1F" w14:textId="27590BC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الباْبُ الأوَّلُ</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مَبَاْحِثُ الكِتَابِ ]</w:t>
      </w:r>
    </w:p>
    <w:p w14:paraId="334C88D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مَبَاْحِثُ الكِتَابِ (2)</w:t>
      </w:r>
      <w:r w:rsidRPr="007513A3">
        <w:rPr>
          <w:rStyle w:val="a4"/>
          <w:rFonts w:ascii="Traditional Arabic" w:hAnsi="Traditional Arabic" w:cs="Traditional Arabic"/>
          <w:b/>
          <w:noProof w:val="0"/>
          <w:sz w:val="34"/>
          <w:szCs w:val="34"/>
          <w:vertAlign w:val="baseline"/>
          <w:rtl/>
        </w:rPr>
        <w:footnoteReference w:id="54"/>
      </w:r>
    </w:p>
    <w:p w14:paraId="1A2B162C" w14:textId="11742B90"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 مباحِثُ الكتَابِ</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ثَمانيَةٌ:</w:t>
      </w:r>
    </w:p>
    <w:p w14:paraId="01FE5CF2"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الخبرُ والانشاءُ، 2- الحقيقةُ والمجازُ، 3- الخَاصُّ والعَامُّ، 4- التخصيصُ، 5- المجملُ والمبيَّنُ، 6- النصُّ، 7- الظاهرُ والمؤَوّلُ، 8- النَسْخُ.</w:t>
      </w:r>
    </w:p>
    <w:p w14:paraId="164063EB" w14:textId="03E3D37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الأول</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الخَبرُ والأنْشَاءُ</w:t>
      </w:r>
    </w:p>
    <w:p w14:paraId="3F45E419" w14:textId="193A8F4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الكلامُ قسمانِ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1- خبرٌ 2- إِنشاءٌ</w:t>
      </w:r>
    </w:p>
    <w:p w14:paraId="774C66A0" w14:textId="0B0375E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 xml:space="preserve">الخبرُ </w:t>
      </w:r>
      <w:r w:rsidR="007513A3" w:rsidRPr="007513A3">
        <w:rPr>
          <w:rFonts w:ascii="Traditional Arabic" w:hAnsi="Traditional Arabic" w:cs="Traditional Arabic"/>
          <w:b/>
          <w:noProof w:val="0"/>
          <w:sz w:val="34"/>
          <w:szCs w:val="34"/>
          <w:rtl/>
        </w:rPr>
        <w:t>]:</w:t>
      </w:r>
    </w:p>
    <w:p w14:paraId="4909F645" w14:textId="54D9304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الخبرُ (1)</w:t>
      </w:r>
      <w:r w:rsidRPr="007513A3">
        <w:rPr>
          <w:rStyle w:val="a4"/>
          <w:rFonts w:ascii="Traditional Arabic" w:hAnsi="Traditional Arabic" w:cs="Traditional Arabic"/>
          <w:b/>
          <w:noProof w:val="0"/>
          <w:sz w:val="34"/>
          <w:szCs w:val="34"/>
          <w:vertAlign w:val="baseline"/>
          <w:rtl/>
        </w:rPr>
        <w:footnoteReference w:id="55"/>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الذي لنسبته خارجٌ تُطابقهُ فيُسمّى صادقاً، أو لا تُطابقهُ فيسمّى كاذباً.</w:t>
      </w:r>
    </w:p>
    <w:p w14:paraId="1E398F82" w14:textId="31B46541"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وعلامتُهُ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انهُ يحتملُ الصدقَ والكذبَ لذاتهِ.</w:t>
      </w:r>
    </w:p>
    <w:p w14:paraId="21432AEC" w14:textId="7238EBE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مثلُ: زيدٌ قائمٌ</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xml:space="preserve"> وما قامَ زيدٌ.</w:t>
      </w:r>
    </w:p>
    <w:p w14:paraId="28D25828" w14:textId="5CB21EA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تنبيه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تارةً يُقطَعُ بصدقِهِ وكذبهِ، لا لذاتِهِ، بل لأمرٍ خارجٍ، كخبر اللهِ وخبرِ رسولِهِ صلى الله عليه وسلم.</w:t>
      </w:r>
    </w:p>
    <w:p w14:paraId="288CC7C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وكخبر مسيلمة الكذاب لعنه الله تعالى.</w:t>
      </w:r>
    </w:p>
    <w:p w14:paraId="3BD80D0E" w14:textId="7D3F775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xml:space="preserve">[ الأنشاءُ </w:t>
      </w:r>
      <w:r w:rsidR="007513A3" w:rsidRPr="007513A3">
        <w:rPr>
          <w:rFonts w:ascii="Traditional Arabic" w:hAnsi="Traditional Arabic" w:cs="Traditional Arabic"/>
          <w:b/>
          <w:noProof w:val="0"/>
          <w:sz w:val="34"/>
          <w:szCs w:val="34"/>
          <w:rtl/>
        </w:rPr>
        <w:t>]:</w:t>
      </w:r>
    </w:p>
    <w:p w14:paraId="6A79B909" w14:textId="1A3B787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الأنشاءُ (2)</w:t>
      </w:r>
      <w:r w:rsidRPr="007513A3">
        <w:rPr>
          <w:rStyle w:val="a4"/>
          <w:rFonts w:ascii="Traditional Arabic" w:hAnsi="Traditional Arabic" w:cs="Traditional Arabic"/>
          <w:b/>
          <w:noProof w:val="0"/>
          <w:sz w:val="34"/>
          <w:szCs w:val="34"/>
          <w:vertAlign w:val="baseline"/>
          <w:rtl/>
        </w:rPr>
        <w:footnoteReference w:id="56"/>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الذي وُجِدَ معناهُ بلفظهِ، مثلُ: بعتُ، واشتريتُ، وهندٌ طالقٌ.</w:t>
      </w:r>
    </w:p>
    <w:p w14:paraId="5ABC7E23" w14:textId="7ADA0E9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 وهو قسمانِ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1- غير طلبيٍّ 2- طلبيٌ (1)</w:t>
      </w:r>
      <w:r w:rsidRPr="007513A3">
        <w:rPr>
          <w:rStyle w:val="a4"/>
          <w:rFonts w:ascii="Traditional Arabic" w:hAnsi="Traditional Arabic" w:cs="Traditional Arabic"/>
          <w:b/>
          <w:noProof w:val="0"/>
          <w:sz w:val="34"/>
          <w:szCs w:val="34"/>
          <w:vertAlign w:val="baseline"/>
          <w:rtl/>
        </w:rPr>
        <w:footnoteReference w:id="57"/>
      </w:r>
    </w:p>
    <w:p w14:paraId="0C3FE5D3" w14:textId="410DC2A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الأنشاءُ غيرُ الطلبيِّ</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ثلاثةٌ:</w:t>
      </w:r>
    </w:p>
    <w:p w14:paraId="0A6092B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العقودُ(2)</w:t>
      </w:r>
      <w:r w:rsidRPr="007513A3">
        <w:rPr>
          <w:rStyle w:val="a4"/>
          <w:rFonts w:ascii="Traditional Arabic" w:hAnsi="Traditional Arabic" w:cs="Traditional Arabic"/>
          <w:b/>
          <w:noProof w:val="0"/>
          <w:sz w:val="34"/>
          <w:szCs w:val="34"/>
          <w:vertAlign w:val="baseline"/>
          <w:rtl/>
        </w:rPr>
        <w:footnoteReference w:id="58"/>
      </w:r>
      <w:r w:rsidRPr="007513A3">
        <w:rPr>
          <w:rFonts w:ascii="Traditional Arabic" w:hAnsi="Traditional Arabic" w:cs="Traditional Arabic"/>
          <w:b/>
          <w:noProof w:val="0"/>
          <w:sz w:val="34"/>
          <w:szCs w:val="34"/>
          <w:rtl/>
        </w:rPr>
        <w:t>: كزوجتكَ بنتي.</w:t>
      </w:r>
    </w:p>
    <w:p w14:paraId="35E93FC3"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 القسَمُ(3)</w:t>
      </w:r>
      <w:r w:rsidRPr="007513A3">
        <w:rPr>
          <w:rStyle w:val="a4"/>
          <w:rFonts w:ascii="Traditional Arabic" w:hAnsi="Traditional Arabic" w:cs="Traditional Arabic"/>
          <w:b/>
          <w:noProof w:val="0"/>
          <w:sz w:val="34"/>
          <w:szCs w:val="34"/>
          <w:vertAlign w:val="baseline"/>
          <w:rtl/>
        </w:rPr>
        <w:footnoteReference w:id="59"/>
      </w:r>
      <w:r w:rsidRPr="007513A3">
        <w:rPr>
          <w:rFonts w:ascii="Traditional Arabic" w:hAnsi="Traditional Arabic" w:cs="Traditional Arabic"/>
          <w:b/>
          <w:noProof w:val="0"/>
          <w:sz w:val="34"/>
          <w:szCs w:val="34"/>
          <w:rtl/>
        </w:rPr>
        <w:t>: مثلُ والعصرِ.</w:t>
      </w:r>
    </w:p>
    <w:p w14:paraId="503FE80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 المدحُ والذمُ: مثلُ نعمَ العبدُ، وبئسَ للظالمينَ بدلاً.</w:t>
      </w:r>
    </w:p>
    <w:p w14:paraId="3EB5BD6C" w14:textId="308C356F"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الأنشاءُ الطلبيُّ</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سبعةٌ:</w:t>
      </w:r>
    </w:p>
    <w:p w14:paraId="5D30A064"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1-الامرُ: كـ قُمْ، 2- النهيُ مثلُ لا تشرِكْ، 3-الاستفهامُ مثلُ: هل قام زيدٌ، 4- العرضُ: مثل ألا تنزلُ عندنا، 5- التحضيضُ: مثلُ هلا حفظتَ درسكَ، 6- التمنِّ مثلُ ليتني تقيٌّ، 7- الرجاءُ: مثل لعلَّ اللهَ يفتَحُ لنا.(61)</w:t>
      </w:r>
      <w:r w:rsidRPr="007513A3">
        <w:rPr>
          <w:rStyle w:val="a4"/>
          <w:rFonts w:ascii="Traditional Arabic" w:hAnsi="Traditional Arabic" w:cs="Traditional Arabic"/>
          <w:b/>
          <w:noProof w:val="0"/>
          <w:sz w:val="34"/>
          <w:szCs w:val="34"/>
          <w:vertAlign w:val="baseline"/>
          <w:rtl/>
        </w:rPr>
        <w:footnoteReference w:id="60"/>
      </w:r>
    </w:p>
    <w:p w14:paraId="06CBC699" w14:textId="346E98D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الأمرُ</w:t>
      </w:r>
      <w:r w:rsidR="007513A3" w:rsidRPr="007513A3">
        <w:rPr>
          <w:rFonts w:ascii="Traditional Arabic" w:hAnsi="Traditional Arabic" w:cs="Traditional Arabic"/>
          <w:b/>
          <w:noProof w:val="0"/>
          <w:sz w:val="34"/>
          <w:szCs w:val="34"/>
          <w:rtl/>
        </w:rPr>
        <w:t>:</w:t>
      </w:r>
    </w:p>
    <w:p w14:paraId="528E9E1E" w14:textId="50AB3AD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الأمرُ (5)</w:t>
      </w:r>
      <w:r w:rsidRPr="007513A3">
        <w:rPr>
          <w:rStyle w:val="a4"/>
          <w:rFonts w:ascii="Traditional Arabic" w:hAnsi="Traditional Arabic" w:cs="Traditional Arabic"/>
          <w:b/>
          <w:noProof w:val="0"/>
          <w:sz w:val="34"/>
          <w:szCs w:val="34"/>
          <w:vertAlign w:val="baseline"/>
          <w:rtl/>
        </w:rPr>
        <w:footnoteReference w:id="61"/>
      </w:r>
    </w:p>
    <w:p w14:paraId="4454CA20" w14:textId="7FEF36DE"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الأَمرُ</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 xml:space="preserve">طلبُ الفعلِ ممَّن دونَهُ </w:t>
      </w:r>
      <w:r w:rsidRPr="007513A3">
        <w:rPr>
          <w:rFonts w:ascii="Traditional Arabic" w:hAnsi="Traditional Arabic" w:cs="Traditional Arabic"/>
          <w:b/>
          <w:noProof w:val="0"/>
          <w:color w:val="000000"/>
          <w:sz w:val="34"/>
          <w:szCs w:val="34"/>
          <w:rtl/>
        </w:rPr>
        <w:t>بأَفْعَلْ</w:t>
      </w:r>
      <w:r w:rsidRPr="007513A3">
        <w:rPr>
          <w:rFonts w:ascii="Traditional Arabic" w:hAnsi="Traditional Arabic" w:cs="Traditional Arabic"/>
          <w:b/>
          <w:noProof w:val="0"/>
          <w:sz w:val="34"/>
          <w:szCs w:val="34"/>
          <w:rtl/>
        </w:rPr>
        <w:t>.(1)</w:t>
      </w:r>
      <w:r w:rsidRPr="007513A3">
        <w:rPr>
          <w:rStyle w:val="a4"/>
          <w:rFonts w:ascii="Traditional Arabic" w:hAnsi="Traditional Arabic" w:cs="Traditional Arabic"/>
          <w:b/>
          <w:noProof w:val="0"/>
          <w:sz w:val="34"/>
          <w:szCs w:val="34"/>
          <w:vertAlign w:val="baseline"/>
          <w:rtl/>
        </w:rPr>
        <w:footnoteReference w:id="62"/>
      </w:r>
      <w:r w:rsidRPr="007513A3">
        <w:rPr>
          <w:rFonts w:ascii="Traditional Arabic" w:hAnsi="Traditional Arabic" w:cs="Traditional Arabic"/>
          <w:b/>
          <w:noProof w:val="0"/>
          <w:sz w:val="34"/>
          <w:szCs w:val="34"/>
          <w:rtl/>
        </w:rPr>
        <w:t>، مثل: اضرب، وجاهد، واستغفر.</w:t>
      </w:r>
    </w:p>
    <w:p w14:paraId="03DB16AE" w14:textId="370FD1D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فان كان ممّن يساوي سُمِّي</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التماساً ]، أو ممن فوقَهُ: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فدعاً وسُؤَالاً ]</w:t>
      </w:r>
    </w:p>
    <w:p w14:paraId="0701B7A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ومثلُ: اطلبُ منكَ الضربَ ليسَ بأمرٍ.</w:t>
      </w:r>
    </w:p>
    <w:p w14:paraId="67EF3C1C" w14:textId="311CB30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وَنَذكرُ خَمسةً من مَباحثِ الأمرِ:-</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حكمُ الامرِ</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(2)</w:t>
      </w:r>
      <w:r w:rsidRPr="007513A3">
        <w:rPr>
          <w:rStyle w:val="a4"/>
          <w:rFonts w:ascii="Traditional Arabic" w:hAnsi="Traditional Arabic" w:cs="Traditional Arabic"/>
          <w:b/>
          <w:noProof w:val="0"/>
          <w:sz w:val="34"/>
          <w:szCs w:val="34"/>
          <w:vertAlign w:val="baseline"/>
          <w:rtl/>
        </w:rPr>
        <w:footnoteReference w:id="63"/>
      </w:r>
    </w:p>
    <w:p w14:paraId="5FE1F21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الوجوبُ عند الأطلاقِ، لا لِفَورٍ ولا لِتكرارٍ الاّ لدليلٍ.(1)</w:t>
      </w:r>
      <w:r w:rsidRPr="007513A3">
        <w:rPr>
          <w:rStyle w:val="a4"/>
          <w:rFonts w:ascii="Traditional Arabic" w:hAnsi="Traditional Arabic" w:cs="Traditional Arabic"/>
          <w:b/>
          <w:noProof w:val="0"/>
          <w:sz w:val="34"/>
          <w:szCs w:val="34"/>
          <w:vertAlign w:val="baseline"/>
          <w:rtl/>
        </w:rPr>
        <w:footnoteReference w:id="64"/>
      </w:r>
    </w:p>
    <w:p w14:paraId="7A110FC1" w14:textId="2F5C83E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tl/>
        </w:rPr>
      </w:pPr>
      <w:r w:rsidRPr="007513A3">
        <w:rPr>
          <w:rFonts w:ascii="Traditional Arabic" w:hAnsi="Traditional Arabic" w:cs="Traditional Arabic"/>
          <w:b/>
          <w:noProof w:val="0"/>
          <w:color w:val="000000"/>
          <w:sz w:val="34"/>
          <w:szCs w:val="34"/>
          <w:rtl/>
        </w:rPr>
        <w:t>[ معنى الاطلاقِ</w:t>
      </w:r>
      <w:r w:rsidR="007513A3" w:rsidRPr="007513A3">
        <w:rPr>
          <w:rFonts w:ascii="Traditional Arabic" w:hAnsi="Traditional Arabic" w:cs="Traditional Arabic"/>
          <w:b/>
          <w:noProof w:val="0"/>
          <w:color w:val="000000"/>
          <w:sz w:val="34"/>
          <w:szCs w:val="34"/>
          <w:rtl/>
        </w:rPr>
        <w:t xml:space="preserve">] </w:t>
      </w:r>
      <w:r w:rsidRPr="007513A3">
        <w:rPr>
          <w:rFonts w:ascii="Traditional Arabic" w:hAnsi="Traditional Arabic" w:cs="Traditional Arabic"/>
          <w:b/>
          <w:noProof w:val="0"/>
          <w:color w:val="000000"/>
          <w:sz w:val="34"/>
          <w:szCs w:val="34"/>
          <w:rtl/>
        </w:rPr>
        <w:t>التجرُّدُ عن القرينةِ الصارفةِ لَهُ الى غيرهِ، مثلُ:( وأقيموا الصلاةَ.) البقرة /43</w:t>
      </w:r>
    </w:p>
    <w:p w14:paraId="7B96502D" w14:textId="61CDD9A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noProof w:val="0"/>
          <w:sz w:val="34"/>
          <w:szCs w:val="34"/>
          <w:rtl/>
          <w:lang w:bidi="ar-SA"/>
        </w:rPr>
      </w:pPr>
      <w:r w:rsidRPr="007513A3">
        <w:rPr>
          <w:rFonts w:ascii="Traditional Arabic" w:hAnsi="Traditional Arabic" w:cs="Traditional Arabic"/>
          <w:b/>
          <w:noProof w:val="0"/>
          <w:color w:val="000000"/>
          <w:sz w:val="34"/>
          <w:szCs w:val="34"/>
          <w:rtl/>
        </w:rPr>
        <w:t>[ ونفي الفورِ والتكرارِ</w:t>
      </w:r>
      <w:r w:rsidR="007513A3" w:rsidRPr="007513A3">
        <w:rPr>
          <w:rFonts w:ascii="Traditional Arabic" w:hAnsi="Traditional Arabic" w:cs="Traditional Arabic"/>
          <w:b/>
          <w:noProof w:val="0"/>
          <w:color w:val="000000"/>
          <w:sz w:val="34"/>
          <w:szCs w:val="34"/>
          <w:rtl/>
        </w:rPr>
        <w:t xml:space="preserve">] </w:t>
      </w:r>
      <w:r w:rsidRPr="007513A3">
        <w:rPr>
          <w:rFonts w:ascii="Traditional Arabic" w:hAnsi="Traditional Arabic" w:cs="Traditional Arabic"/>
          <w:b/>
          <w:noProof w:val="0"/>
          <w:color w:val="000000"/>
          <w:sz w:val="34"/>
          <w:szCs w:val="34"/>
          <w:rtl/>
        </w:rPr>
        <w:t>أَنَّ الأجزاءَ يحصلُ بالتراخي وبمدَّةٍ، مثلُ:( وأتمُّوا الحجَّ والعمرةَ للهِ.) البقرة /196(2)</w:t>
      </w:r>
    </w:p>
    <w:p w14:paraId="508ED24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ومثالُ الأمرِ لفورٍ وتكرارٍ لدليلٍ] الأمرُ بالصلواتِ الخمسِ، وبصيامِ رمضانَ.(3)</w:t>
      </w:r>
      <w:r w:rsidRPr="007513A3">
        <w:rPr>
          <w:rStyle w:val="a4"/>
          <w:rFonts w:ascii="Traditional Arabic" w:hAnsi="Traditional Arabic" w:cs="Traditional Arabic"/>
          <w:b/>
          <w:noProof w:val="0"/>
          <w:sz w:val="34"/>
          <w:szCs w:val="34"/>
          <w:vertAlign w:val="baseline"/>
          <w:rtl/>
        </w:rPr>
        <w:footnoteReference w:id="65"/>
      </w:r>
    </w:p>
    <w:p w14:paraId="12268282" w14:textId="312C177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2-</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الامرُ</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بالشيءِ نهيٌ عن ضدِّهِ، و</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النهيُ</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من الشيء أَمرٌ بضدّه.</w:t>
      </w:r>
    </w:p>
    <w:p w14:paraId="6A6960F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مثالهما: أسكنْ نهيٌ عن التحرّكِ، ولا تسكنْ أمرٌ بالتحرّكِ.</w:t>
      </w:r>
    </w:p>
    <w:p w14:paraId="67BA8062"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مثالهما: آمِنْ نهيٌ عن الكفرِ، ولا تشركْ أَمرٌ بالإيمانِ.</w:t>
      </w:r>
    </w:p>
    <w:p w14:paraId="78DC0B76" w14:textId="458B75B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الأمرُ</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يوجبُ المأمورَ به، والذي لم يتمَّ الاّ به.</w:t>
      </w:r>
    </w:p>
    <w:p w14:paraId="2CB0A23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 ذلِكَ: الامرُ بالصلاةِ يوجبُ الصلاةَ. والوضوءَ الذي لا تَصحُّ بدونهِ.</w:t>
      </w:r>
    </w:p>
    <w:p w14:paraId="0F4C8EB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 ذلِك: الأمرُ بصعودِ السطحِ يوجبُ الصعودَ. ونصبَ السلَّمِ الذي لا يُتوصَّلُ اليهِ الا بهِ.</w:t>
      </w:r>
    </w:p>
    <w:p w14:paraId="070C0828" w14:textId="411D5AC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4-</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الأمرُ</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اذا جاءَ، يدخلُ فيه المؤمنُ.</w:t>
      </w:r>
    </w:p>
    <w:p w14:paraId="73A19BC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ولا يدخُلُ فيه الساهي والصبيُّ، والمجنونُ، والمكرَهُ، لأنهم غيرُ مكلّفين.</w:t>
      </w:r>
    </w:p>
    <w:p w14:paraId="19E30D4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نعم يؤمَرُ الساهي بعد ذهابِ سهوهِ. بجبرِ خَللهِ: كقضاء ما فاته من الصلاةِ، وضمان ما أتلفَهُ من المالِ.</w:t>
      </w:r>
    </w:p>
    <w:p w14:paraId="3681DFF9" w14:textId="5E7ED7A1"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والدليلُ في ذلكَ</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قولُهُ عليه السلامُ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رُفعَ القلَمُ عن ثلاثٍ: عن الصبيِّ حتى يبلُغَ، وعن النائِم حتى يستيقظَ، وعن المجنونِ حتى يبرأ ](1)</w:t>
      </w:r>
      <w:r w:rsidRPr="007513A3">
        <w:rPr>
          <w:rStyle w:val="a4"/>
          <w:rFonts w:ascii="Traditional Arabic" w:hAnsi="Traditional Arabic" w:cs="Traditional Arabic"/>
          <w:b/>
          <w:noProof w:val="0"/>
          <w:sz w:val="34"/>
          <w:szCs w:val="34"/>
          <w:vertAlign w:val="baseline"/>
          <w:rtl/>
        </w:rPr>
        <w:footnoteReference w:id="66"/>
      </w:r>
      <w:r w:rsidRPr="007513A3">
        <w:rPr>
          <w:rFonts w:ascii="Traditional Arabic" w:hAnsi="Traditional Arabic" w:cs="Traditional Arabic"/>
          <w:b/>
          <w:noProof w:val="0"/>
          <w:sz w:val="34"/>
          <w:szCs w:val="34"/>
          <w:rtl/>
        </w:rPr>
        <w:t>.</w:t>
      </w:r>
    </w:p>
    <w:p w14:paraId="2F7A1240" w14:textId="484B2B01"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وقولُهُ عليه السلامُ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رُفِعَ عن امتي الخطأُ والنسيانُ وما استُكْرِ هو عليهِ](2)</w:t>
      </w:r>
      <w:r w:rsidRPr="007513A3">
        <w:rPr>
          <w:rStyle w:val="a4"/>
          <w:rFonts w:ascii="Traditional Arabic" w:hAnsi="Traditional Arabic" w:cs="Traditional Arabic"/>
          <w:b/>
          <w:noProof w:val="0"/>
          <w:sz w:val="34"/>
          <w:szCs w:val="34"/>
          <w:vertAlign w:val="baseline"/>
          <w:rtl/>
        </w:rPr>
        <w:footnoteReference w:id="67"/>
      </w:r>
      <w:r w:rsidRPr="007513A3">
        <w:rPr>
          <w:rFonts w:ascii="Traditional Arabic" w:hAnsi="Traditional Arabic" w:cs="Traditional Arabic"/>
          <w:b/>
          <w:noProof w:val="0"/>
          <w:sz w:val="34"/>
          <w:szCs w:val="34"/>
          <w:rtl/>
        </w:rPr>
        <w:t>.</w:t>
      </w:r>
    </w:p>
    <w:p w14:paraId="791ADCF7" w14:textId="3385EE3B"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الكافرُ</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مخاطبٌ بالفروعِ والاسلامِ الذي هو شرطُها. ولا يؤاخَذُونَ بالفروعِ بعد الاسلامِ - ترغيباً فيه. وفائدةُ خطابِهم بالفروعِ عِقابُهم عليها.</w:t>
      </w:r>
    </w:p>
    <w:p w14:paraId="169BE705" w14:textId="2D147DBB"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tl/>
        </w:rPr>
      </w:pPr>
      <w:r w:rsidRPr="007513A3">
        <w:rPr>
          <w:rFonts w:ascii="Traditional Arabic" w:hAnsi="Traditional Arabic" w:cs="Traditional Arabic"/>
          <w:b/>
          <w:noProof w:val="0"/>
          <w:color w:val="000000"/>
          <w:sz w:val="34"/>
          <w:szCs w:val="34"/>
          <w:rtl/>
        </w:rPr>
        <w:t>[ والدليلُ</w:t>
      </w:r>
      <w:r w:rsidR="007513A3" w:rsidRPr="007513A3">
        <w:rPr>
          <w:rFonts w:ascii="Traditional Arabic" w:hAnsi="Traditional Arabic" w:cs="Traditional Arabic"/>
          <w:b/>
          <w:noProof w:val="0"/>
          <w:color w:val="000000"/>
          <w:sz w:val="34"/>
          <w:szCs w:val="34"/>
          <w:rtl/>
        </w:rPr>
        <w:t xml:space="preserve">] </w:t>
      </w:r>
      <w:r w:rsidRPr="007513A3">
        <w:rPr>
          <w:rFonts w:ascii="Traditional Arabic" w:hAnsi="Traditional Arabic" w:cs="Traditional Arabic"/>
          <w:b/>
          <w:noProof w:val="0"/>
          <w:color w:val="000000"/>
          <w:sz w:val="34"/>
          <w:szCs w:val="34"/>
          <w:rtl/>
        </w:rPr>
        <w:t>قال اللهُ تعالى: [ما سلككُم في سَقَرَ قالوا لم نَكُ من المصلينَ] الآياتَ.المدثر</w:t>
      </w:r>
      <w:r w:rsidR="007513A3" w:rsidRPr="007513A3">
        <w:rPr>
          <w:rFonts w:ascii="Traditional Arabic" w:hAnsi="Traditional Arabic" w:cs="Traditional Arabic"/>
          <w:b/>
          <w:noProof w:val="0"/>
          <w:color w:val="000000"/>
          <w:sz w:val="34"/>
          <w:szCs w:val="34"/>
          <w:rtl/>
        </w:rPr>
        <w:t>.</w:t>
      </w:r>
      <w:r w:rsidRPr="007513A3">
        <w:rPr>
          <w:rFonts w:ascii="Traditional Arabic" w:hAnsi="Traditional Arabic" w:cs="Traditional Arabic"/>
          <w:b/>
          <w:noProof w:val="0"/>
          <w:color w:val="000000"/>
          <w:sz w:val="34"/>
          <w:szCs w:val="34"/>
          <w:rtl/>
        </w:rPr>
        <w:t>43</w:t>
      </w:r>
    </w:p>
    <w:p w14:paraId="75FA64E2" w14:textId="3232AF5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color w:val="000000"/>
          <w:sz w:val="34"/>
          <w:szCs w:val="34"/>
          <w:rtl/>
        </w:rPr>
        <w:t>وقال الله تعالى:</w:t>
      </w:r>
      <w:r w:rsidR="007513A3" w:rsidRPr="007513A3">
        <w:rPr>
          <w:rFonts w:ascii="Traditional Arabic" w:hAnsi="Traditional Arabic" w:cs="Traditional Arabic"/>
          <w:b/>
          <w:noProof w:val="0"/>
          <w:color w:val="000000"/>
          <w:sz w:val="34"/>
          <w:szCs w:val="34"/>
          <w:rtl/>
        </w:rPr>
        <w:t xml:space="preserve"> [</w:t>
      </w:r>
      <w:r w:rsidRPr="007513A3">
        <w:rPr>
          <w:rFonts w:ascii="Traditional Arabic" w:hAnsi="Traditional Arabic" w:cs="Traditional Arabic"/>
          <w:b/>
          <w:noProof w:val="0"/>
          <w:color w:val="000000"/>
          <w:sz w:val="34"/>
          <w:szCs w:val="34"/>
          <w:rtl/>
        </w:rPr>
        <w:t>وويلٌ للمشركينَ الذينَ لا يُؤتونَ الزكاةَ] فصلت /7</w:t>
      </w:r>
    </w:p>
    <w:p w14:paraId="21FD298A" w14:textId="1404326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FF0000"/>
          <w:sz w:val="34"/>
          <w:szCs w:val="34"/>
          <w:rtl/>
        </w:rPr>
      </w:pPr>
      <w:r w:rsidRPr="007513A3">
        <w:rPr>
          <w:rFonts w:ascii="Traditional Arabic" w:hAnsi="Traditional Arabic" w:cs="Traditional Arabic"/>
          <w:b/>
          <w:noProof w:val="0"/>
          <w:sz w:val="34"/>
          <w:szCs w:val="34"/>
          <w:rtl/>
        </w:rPr>
        <w:t>5-</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الأَمرُ</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يخرجُ عن الوجوبِ في مواضِعَ ستّةٍ</w:t>
      </w:r>
      <w:r w:rsidRPr="007513A3">
        <w:rPr>
          <w:rFonts w:ascii="Traditional Arabic" w:hAnsi="Traditional Arabic" w:cs="Traditional Arabic"/>
          <w:b/>
          <w:noProof w:val="0"/>
          <w:color w:val="000000"/>
          <w:sz w:val="34"/>
          <w:szCs w:val="34"/>
          <w:rtl/>
        </w:rPr>
        <w:t>(1)</w:t>
      </w:r>
      <w:r w:rsidRPr="007513A3">
        <w:rPr>
          <w:rStyle w:val="a4"/>
          <w:rFonts w:ascii="Traditional Arabic" w:hAnsi="Traditional Arabic" w:cs="Traditional Arabic"/>
          <w:b/>
          <w:noProof w:val="0"/>
          <w:color w:val="000000"/>
          <w:sz w:val="34"/>
          <w:szCs w:val="34"/>
          <w:vertAlign w:val="baseline"/>
          <w:rtl/>
        </w:rPr>
        <w:footnoteReference w:id="68"/>
      </w:r>
      <w:r w:rsidRPr="007513A3">
        <w:rPr>
          <w:rFonts w:ascii="Traditional Arabic" w:hAnsi="Traditional Arabic" w:cs="Traditional Arabic"/>
          <w:b/>
          <w:noProof w:val="0"/>
          <w:color w:val="000000"/>
          <w:sz w:val="34"/>
          <w:szCs w:val="34"/>
          <w:rtl/>
        </w:rPr>
        <w:t>:-</w:t>
      </w:r>
    </w:p>
    <w:p w14:paraId="082F5B4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FF0000"/>
          <w:sz w:val="34"/>
          <w:szCs w:val="34"/>
          <w:rtl/>
        </w:rPr>
      </w:pPr>
      <w:r w:rsidRPr="007513A3">
        <w:rPr>
          <w:rFonts w:ascii="Traditional Arabic" w:hAnsi="Traditional Arabic" w:cs="Traditional Arabic"/>
          <w:b/>
          <w:noProof w:val="0"/>
          <w:color w:val="FF0000"/>
          <w:sz w:val="34"/>
          <w:szCs w:val="34"/>
          <w:rtl/>
        </w:rPr>
        <w:lastRenderedPageBreak/>
        <w:t>1-</w:t>
      </w:r>
      <w:r w:rsidRPr="007513A3">
        <w:rPr>
          <w:rFonts w:ascii="Traditional Arabic" w:hAnsi="Traditional Arabic" w:cs="Traditional Arabic"/>
          <w:b/>
          <w:noProof w:val="0"/>
          <w:color w:val="000000"/>
          <w:sz w:val="34"/>
          <w:szCs w:val="34"/>
          <w:rtl/>
        </w:rPr>
        <w:t xml:space="preserve"> الندبُ: مثلُ،( فكاتبوهُم ان علمتهُم فيهم خَيراً.) النور /31</w:t>
      </w:r>
    </w:p>
    <w:p w14:paraId="1BCDFCA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FF0000"/>
          <w:sz w:val="34"/>
          <w:szCs w:val="34"/>
          <w:rtl/>
        </w:rPr>
      </w:pPr>
      <w:r w:rsidRPr="007513A3">
        <w:rPr>
          <w:rFonts w:ascii="Traditional Arabic" w:hAnsi="Traditional Arabic" w:cs="Traditional Arabic"/>
          <w:b/>
          <w:noProof w:val="0"/>
          <w:color w:val="FF0000"/>
          <w:sz w:val="34"/>
          <w:szCs w:val="34"/>
          <w:rtl/>
        </w:rPr>
        <w:t>2-</w:t>
      </w:r>
      <w:r w:rsidRPr="007513A3">
        <w:rPr>
          <w:rFonts w:ascii="Traditional Arabic" w:hAnsi="Traditional Arabic" w:cs="Traditional Arabic"/>
          <w:b/>
          <w:noProof w:val="0"/>
          <w:color w:val="000000"/>
          <w:sz w:val="34"/>
          <w:szCs w:val="34"/>
          <w:rtl/>
        </w:rPr>
        <w:t xml:space="preserve"> الاباحةُ: مثلُ،( واذا حللتم فاصطادوا.) المائدة /2</w:t>
      </w:r>
    </w:p>
    <w:p w14:paraId="4862532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FF0000"/>
          <w:sz w:val="34"/>
          <w:szCs w:val="34"/>
          <w:rtl/>
        </w:rPr>
      </w:pPr>
      <w:r w:rsidRPr="007513A3">
        <w:rPr>
          <w:rFonts w:ascii="Traditional Arabic" w:hAnsi="Traditional Arabic" w:cs="Traditional Arabic"/>
          <w:b/>
          <w:noProof w:val="0"/>
          <w:color w:val="FF0000"/>
          <w:sz w:val="34"/>
          <w:szCs w:val="34"/>
          <w:rtl/>
        </w:rPr>
        <w:t>3-</w:t>
      </w:r>
      <w:r w:rsidRPr="007513A3">
        <w:rPr>
          <w:rFonts w:ascii="Traditional Arabic" w:hAnsi="Traditional Arabic" w:cs="Traditional Arabic"/>
          <w:b/>
          <w:noProof w:val="0"/>
          <w:color w:val="000000"/>
          <w:sz w:val="34"/>
          <w:szCs w:val="34"/>
          <w:rtl/>
        </w:rPr>
        <w:t xml:space="preserve"> التهديدُ: مثل، (اعملوا ما شئتمُ.)فصلت/40</w:t>
      </w:r>
    </w:p>
    <w:p w14:paraId="7F1DF49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FF0000"/>
          <w:sz w:val="34"/>
          <w:szCs w:val="34"/>
          <w:rtl/>
        </w:rPr>
      </w:pPr>
      <w:r w:rsidRPr="007513A3">
        <w:rPr>
          <w:rFonts w:ascii="Traditional Arabic" w:hAnsi="Traditional Arabic" w:cs="Traditional Arabic"/>
          <w:b/>
          <w:noProof w:val="0"/>
          <w:color w:val="FF0000"/>
          <w:sz w:val="34"/>
          <w:szCs w:val="34"/>
          <w:rtl/>
        </w:rPr>
        <w:t>4-</w:t>
      </w:r>
      <w:r w:rsidRPr="007513A3">
        <w:rPr>
          <w:rFonts w:ascii="Traditional Arabic" w:hAnsi="Traditional Arabic" w:cs="Traditional Arabic"/>
          <w:b/>
          <w:noProof w:val="0"/>
          <w:color w:val="000000"/>
          <w:sz w:val="34"/>
          <w:szCs w:val="34"/>
          <w:rtl/>
        </w:rPr>
        <w:t xml:space="preserve"> التسويةُ: مثلُ، (فاصبروا أولا تصبروا.)الطور /16</w:t>
      </w:r>
    </w:p>
    <w:p w14:paraId="3B3DE9E7" w14:textId="5162F24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FF0000"/>
          <w:sz w:val="34"/>
          <w:szCs w:val="34"/>
          <w:rtl/>
        </w:rPr>
      </w:pPr>
      <w:r w:rsidRPr="007513A3">
        <w:rPr>
          <w:rFonts w:ascii="Traditional Arabic" w:hAnsi="Traditional Arabic" w:cs="Traditional Arabic"/>
          <w:b/>
          <w:noProof w:val="0"/>
          <w:color w:val="FF0000"/>
          <w:sz w:val="34"/>
          <w:szCs w:val="34"/>
          <w:rtl/>
        </w:rPr>
        <w:t>5-</w:t>
      </w:r>
      <w:r w:rsidRPr="007513A3">
        <w:rPr>
          <w:rFonts w:ascii="Traditional Arabic" w:hAnsi="Traditional Arabic" w:cs="Traditional Arabic"/>
          <w:b/>
          <w:noProof w:val="0"/>
          <w:color w:val="000000"/>
          <w:sz w:val="34"/>
          <w:szCs w:val="34"/>
          <w:rtl/>
        </w:rPr>
        <w:t xml:space="preserve"> التكوينُ: مثلُ، (كونوا قِرَدَةً خاسئين</w:t>
      </w:r>
      <w:r w:rsidR="007513A3" w:rsidRPr="007513A3">
        <w:rPr>
          <w:rFonts w:ascii="Traditional Arabic" w:hAnsi="Traditional Arabic" w:cs="Traditional Arabic"/>
          <w:b/>
          <w:noProof w:val="0"/>
          <w:color w:val="000000"/>
          <w:sz w:val="34"/>
          <w:szCs w:val="34"/>
          <w:rtl/>
        </w:rPr>
        <w:t>.</w:t>
      </w:r>
      <w:r w:rsidRPr="007513A3">
        <w:rPr>
          <w:rFonts w:ascii="Traditional Arabic" w:hAnsi="Traditional Arabic" w:cs="Traditional Arabic"/>
          <w:b/>
          <w:noProof w:val="0"/>
          <w:color w:val="000000"/>
          <w:sz w:val="34"/>
          <w:szCs w:val="34"/>
          <w:rtl/>
        </w:rPr>
        <w:t>)البقرة/65</w:t>
      </w:r>
    </w:p>
    <w:p w14:paraId="514305AE" w14:textId="55E47791"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noProof w:val="0"/>
          <w:sz w:val="34"/>
          <w:szCs w:val="34"/>
          <w:rtl/>
          <w:lang w:bidi="ar-SA"/>
        </w:rPr>
      </w:pPr>
      <w:r w:rsidRPr="007513A3">
        <w:rPr>
          <w:rFonts w:ascii="Traditional Arabic" w:hAnsi="Traditional Arabic" w:cs="Traditional Arabic"/>
          <w:b/>
          <w:noProof w:val="0"/>
          <w:color w:val="FF0000"/>
          <w:sz w:val="34"/>
          <w:szCs w:val="34"/>
          <w:rtl/>
        </w:rPr>
        <w:t>6-</w:t>
      </w:r>
      <w:r w:rsidRPr="007513A3">
        <w:rPr>
          <w:rFonts w:ascii="Traditional Arabic" w:hAnsi="Traditional Arabic" w:cs="Traditional Arabic"/>
          <w:b/>
          <w:noProof w:val="0"/>
          <w:color w:val="000000"/>
          <w:sz w:val="34"/>
          <w:szCs w:val="34"/>
          <w:rtl/>
        </w:rPr>
        <w:t xml:space="preserve"> التعجيزُ</w:t>
      </w:r>
      <w:r w:rsidR="007513A3" w:rsidRPr="007513A3">
        <w:rPr>
          <w:rFonts w:ascii="Traditional Arabic" w:hAnsi="Traditional Arabic" w:cs="Traditional Arabic"/>
          <w:b/>
          <w:noProof w:val="0"/>
          <w:color w:val="000000"/>
          <w:sz w:val="34"/>
          <w:szCs w:val="34"/>
          <w:rtl/>
        </w:rPr>
        <w:t>:</w:t>
      </w:r>
      <w:r w:rsidRPr="007513A3">
        <w:rPr>
          <w:rFonts w:ascii="Traditional Arabic" w:hAnsi="Traditional Arabic" w:cs="Traditional Arabic"/>
          <w:b/>
          <w:noProof w:val="0"/>
          <w:color w:val="000000"/>
          <w:sz w:val="34"/>
          <w:szCs w:val="34"/>
          <w:rtl/>
        </w:rPr>
        <w:t xml:space="preserve"> مثلُ، (فأتوا بسورةٍ من مثلِهِ.)البقرة/23</w:t>
      </w:r>
    </w:p>
    <w:p w14:paraId="133DB7F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41C7F4DF" w14:textId="6DCCA39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ب-</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النهيُ:</w:t>
      </w:r>
    </w:p>
    <w:p w14:paraId="2F09DCF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النهيُ: طلبُ الكفِّ ممّن دونَهُ بلا تفعَلْ(2)</w:t>
      </w:r>
      <w:r w:rsidRPr="007513A3">
        <w:rPr>
          <w:rStyle w:val="a4"/>
          <w:rFonts w:ascii="Traditional Arabic" w:hAnsi="Traditional Arabic" w:cs="Traditional Arabic"/>
          <w:b/>
          <w:noProof w:val="0"/>
          <w:sz w:val="34"/>
          <w:szCs w:val="34"/>
          <w:vertAlign w:val="baseline"/>
          <w:rtl/>
        </w:rPr>
        <w:footnoteReference w:id="69"/>
      </w:r>
      <w:r w:rsidRPr="007513A3">
        <w:rPr>
          <w:rFonts w:ascii="Traditional Arabic" w:hAnsi="Traditional Arabic" w:cs="Traditional Arabic"/>
          <w:b/>
          <w:noProof w:val="0"/>
          <w:sz w:val="34"/>
          <w:szCs w:val="34"/>
          <w:rtl/>
        </w:rPr>
        <w:t>. فطلبُ الكفِّ ممّن هو مثلُهُ، أو فوقَهُ ليس بنهيٍ، وكذا قولُكَ ذَرْ، وَدَعْ، وكُفَّ.</w:t>
      </w:r>
    </w:p>
    <w:p w14:paraId="286DB96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وَنَذْكُرُ خَمْسَةَ أَبحَاثٍ من مبَاحثِ النهيِ.</w:t>
      </w:r>
    </w:p>
    <w:p w14:paraId="146F8D6D" w14:textId="5E02814B"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تنبيهٌ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المباحثُ الخمسَةُ التي مرَّتْ في الأَمِرِ تثبتُ للنَهيِ بالضدِّ، لانَّ النهيَ ضدُ الأَمْرِ.</w:t>
      </w:r>
    </w:p>
    <w:p w14:paraId="1691479F" w14:textId="720985C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حكمُ النهي</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التحريمُ عند الاطلاقِ ولا بُدَّ من الفور والتكرارِ إِلا لدليلٍ(1)</w:t>
      </w:r>
      <w:r w:rsidRPr="007513A3">
        <w:rPr>
          <w:rStyle w:val="a4"/>
          <w:rFonts w:ascii="Traditional Arabic" w:hAnsi="Traditional Arabic" w:cs="Traditional Arabic"/>
          <w:b/>
          <w:noProof w:val="0"/>
          <w:sz w:val="34"/>
          <w:szCs w:val="34"/>
          <w:vertAlign w:val="baseline"/>
          <w:rtl/>
        </w:rPr>
        <w:footnoteReference w:id="70"/>
      </w:r>
      <w:r w:rsidRPr="007513A3">
        <w:rPr>
          <w:rFonts w:ascii="Traditional Arabic" w:hAnsi="Traditional Arabic" w:cs="Traditional Arabic"/>
          <w:b/>
          <w:noProof w:val="0"/>
          <w:sz w:val="34"/>
          <w:szCs w:val="34"/>
          <w:rtl/>
        </w:rPr>
        <w:t>. مثلُ ولا تقربوا الزنا.</w:t>
      </w:r>
    </w:p>
    <w:p w14:paraId="5E755B01" w14:textId="775C5207" w:rsidR="00101D64" w:rsidRPr="007513A3" w:rsidRDefault="00101D64" w:rsidP="007513A3">
      <w:pPr>
        <w:autoSpaceDE w:val="0"/>
        <w:autoSpaceDN w:val="0"/>
        <w:bidi/>
        <w:adjustRightInd w:val="0"/>
        <w:spacing w:after="120" w:line="240" w:lineRule="auto"/>
        <w:jc w:val="both"/>
        <w:rPr>
          <w:rFonts w:ascii="Traditional Arabic" w:eastAsia="@Arial Unicode MS" w:hAnsi="Traditional Arabic" w:cs="Traditional Arabic"/>
          <w:noProof w:val="0"/>
          <w:sz w:val="34"/>
          <w:szCs w:val="34"/>
          <w:rtl/>
          <w:lang w:bidi="ar-SA"/>
        </w:rPr>
      </w:pPr>
      <w:r w:rsidRPr="007513A3">
        <w:rPr>
          <w:rFonts w:ascii="Traditional Arabic" w:hAnsi="Traditional Arabic" w:cs="Traditional Arabic"/>
          <w:b/>
          <w:noProof w:val="0"/>
          <w:color w:val="000000"/>
          <w:sz w:val="34"/>
          <w:szCs w:val="34"/>
          <w:rtl/>
        </w:rPr>
        <w:lastRenderedPageBreak/>
        <w:t>ومثالُ المقيَّدِ بالدليلِ: " لا تقتُلوا الصيدَ وأنتم حُرُمٌ"، " المائدة/95</w:t>
      </w:r>
      <w:r w:rsidR="007513A3" w:rsidRPr="007513A3">
        <w:rPr>
          <w:rFonts w:ascii="Traditional Arabic" w:hAnsi="Traditional Arabic" w:cs="Traditional Arabic"/>
          <w:b/>
          <w:noProof w:val="0"/>
          <w:color w:val="000000"/>
          <w:sz w:val="34"/>
          <w:szCs w:val="34"/>
          <w:rtl/>
        </w:rPr>
        <w:t>.</w:t>
      </w:r>
      <w:r w:rsidR="007513A3">
        <w:rPr>
          <w:rFonts w:ascii="Traditional Arabic" w:hAnsi="Traditional Arabic" w:cs="Traditional Arabic"/>
          <w:b/>
          <w:noProof w:val="0"/>
          <w:color w:val="000000"/>
          <w:sz w:val="34"/>
          <w:szCs w:val="34"/>
          <w:rtl/>
        </w:rPr>
        <w:t xml:space="preserve">  </w:t>
      </w:r>
      <w:r w:rsidRPr="007513A3">
        <w:rPr>
          <w:rFonts w:ascii="Traditional Arabic" w:hAnsi="Traditional Arabic" w:cs="Traditional Arabic"/>
          <w:b/>
          <w:noProof w:val="0"/>
          <w:color w:val="000000"/>
          <w:sz w:val="34"/>
          <w:szCs w:val="34"/>
          <w:rtl/>
        </w:rPr>
        <w:t xml:space="preserve"> ولا تُسافِرِ اليومَ ".</w:t>
      </w:r>
    </w:p>
    <w:p w14:paraId="573110B3" w14:textId="2983093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النهيُ</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يُحرِّمُ المنهيَّ عنهُ، ومقدِّماتِهِ.</w:t>
      </w:r>
    </w:p>
    <w:p w14:paraId="105A8CF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فالنهيُ عن الزنا يُحرِّمُ الزنا، والنَظَرَ، والخَلْوَةَ، وكَشفَ العورةِ. والنهيُ عن استعمالِ أواني الذهبِ والفضةِ يُحرِّمُ أيضاً اتخاذَها. لان مقدِّماتِ المنهيِّ عنهُ تجرُّ اليهِ.</w:t>
      </w:r>
    </w:p>
    <w:p w14:paraId="7CDF2683"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 تقدَّمَ أنَّ النهيَ عن الشيء أمرٌ بضدّهِ.</w:t>
      </w:r>
    </w:p>
    <w:p w14:paraId="17D56BAD" w14:textId="2535F75F"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4-</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النهيُ</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يُخاطبُ به المؤمنُ، لا ساهٍ، ولا صبيٌّ، ولا مجنونٌ، ولا مُكْرَةٌ.</w:t>
      </w:r>
    </w:p>
    <w:p w14:paraId="7190778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ويُخاطبُ به: الكافر. ولا يحتاجُ الى شرط الاسلامِ، لأنهُ كفٌّ لا يتوقفُ على النيَّةِ المتوقفةِ على الاسلامِ، وليسَ الكفُ عملاً.</w:t>
      </w:r>
    </w:p>
    <w:p w14:paraId="4E467246" w14:textId="4B29BDD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5-</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النهيُ</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يَخرُجُ عن التحريم الى خمسةِ أسوارٍ(2)</w:t>
      </w:r>
      <w:r w:rsidRPr="007513A3">
        <w:rPr>
          <w:rStyle w:val="a4"/>
          <w:rFonts w:ascii="Traditional Arabic" w:hAnsi="Traditional Arabic" w:cs="Traditional Arabic"/>
          <w:b/>
          <w:noProof w:val="0"/>
          <w:sz w:val="34"/>
          <w:szCs w:val="34"/>
          <w:vertAlign w:val="baseline"/>
          <w:rtl/>
        </w:rPr>
        <w:footnoteReference w:id="71"/>
      </w:r>
      <w:r w:rsidRPr="007513A3">
        <w:rPr>
          <w:rFonts w:ascii="Traditional Arabic" w:hAnsi="Traditional Arabic" w:cs="Traditional Arabic"/>
          <w:b/>
          <w:noProof w:val="0"/>
          <w:sz w:val="34"/>
          <w:szCs w:val="34"/>
          <w:rtl/>
        </w:rPr>
        <w:t>:-</w:t>
      </w:r>
    </w:p>
    <w:p w14:paraId="7F9AC78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FF0000"/>
          <w:sz w:val="34"/>
          <w:szCs w:val="34"/>
          <w:rtl/>
        </w:rPr>
      </w:pPr>
      <w:r w:rsidRPr="007513A3">
        <w:rPr>
          <w:rFonts w:ascii="Traditional Arabic" w:hAnsi="Traditional Arabic" w:cs="Traditional Arabic"/>
          <w:b/>
          <w:noProof w:val="0"/>
          <w:sz w:val="34"/>
          <w:szCs w:val="34"/>
          <w:rtl/>
        </w:rPr>
        <w:t xml:space="preserve">1-الكراهةُ: </w:t>
      </w:r>
      <w:r w:rsidRPr="007513A3">
        <w:rPr>
          <w:rFonts w:ascii="Traditional Arabic" w:hAnsi="Traditional Arabic" w:cs="Traditional Arabic"/>
          <w:b/>
          <w:noProof w:val="0"/>
          <w:color w:val="000000"/>
          <w:sz w:val="34"/>
          <w:szCs w:val="34"/>
          <w:rtl/>
        </w:rPr>
        <w:t>مثلُ، "ولا تيمَّمُوا الخبيث منه تنفقون".البقرة/267</w:t>
      </w:r>
    </w:p>
    <w:p w14:paraId="6FE6BAD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FF0000"/>
          <w:sz w:val="34"/>
          <w:szCs w:val="34"/>
          <w:rtl/>
        </w:rPr>
      </w:pPr>
      <w:r w:rsidRPr="007513A3">
        <w:rPr>
          <w:rFonts w:ascii="Traditional Arabic" w:hAnsi="Traditional Arabic" w:cs="Traditional Arabic"/>
          <w:b/>
          <w:noProof w:val="0"/>
          <w:color w:val="FF0000"/>
          <w:sz w:val="34"/>
          <w:szCs w:val="34"/>
          <w:rtl/>
        </w:rPr>
        <w:t>2-</w:t>
      </w:r>
      <w:r w:rsidRPr="007513A3">
        <w:rPr>
          <w:rFonts w:ascii="Traditional Arabic" w:hAnsi="Traditional Arabic" w:cs="Traditional Arabic"/>
          <w:b/>
          <w:noProof w:val="0"/>
          <w:color w:val="000000"/>
          <w:sz w:val="34"/>
          <w:szCs w:val="34"/>
          <w:rtl/>
        </w:rPr>
        <w:t xml:space="preserve"> الارشادُ: مثلُ " لا تسألوا عن أشياء إِن تبدَلكم تَسُؤكمْ"./المائدة 101</w:t>
      </w:r>
    </w:p>
    <w:p w14:paraId="019BFC0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FF0000"/>
          <w:sz w:val="34"/>
          <w:szCs w:val="34"/>
          <w:rtl/>
        </w:rPr>
      </w:pPr>
      <w:r w:rsidRPr="007513A3">
        <w:rPr>
          <w:rFonts w:ascii="Traditional Arabic" w:hAnsi="Traditional Arabic" w:cs="Traditional Arabic"/>
          <w:b/>
          <w:noProof w:val="0"/>
          <w:color w:val="FF0000"/>
          <w:sz w:val="34"/>
          <w:szCs w:val="34"/>
          <w:rtl/>
        </w:rPr>
        <w:t>3-</w:t>
      </w:r>
      <w:r w:rsidRPr="007513A3">
        <w:rPr>
          <w:rFonts w:ascii="Traditional Arabic" w:hAnsi="Traditional Arabic" w:cs="Traditional Arabic"/>
          <w:b/>
          <w:noProof w:val="0"/>
          <w:color w:val="000000"/>
          <w:sz w:val="34"/>
          <w:szCs w:val="34"/>
          <w:rtl/>
        </w:rPr>
        <w:t xml:space="preserve"> الدعاءُ: مثلُ " ربنَّا لا تُزغْ قُلوبَنا بعد اذ هديتنا ".آل عمران /8</w:t>
      </w:r>
    </w:p>
    <w:p w14:paraId="581FFAC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FF0000"/>
          <w:sz w:val="34"/>
          <w:szCs w:val="34"/>
          <w:rtl/>
        </w:rPr>
      </w:pPr>
      <w:r w:rsidRPr="007513A3">
        <w:rPr>
          <w:rFonts w:ascii="Traditional Arabic" w:hAnsi="Traditional Arabic" w:cs="Traditional Arabic"/>
          <w:b/>
          <w:noProof w:val="0"/>
          <w:color w:val="FF0000"/>
          <w:sz w:val="34"/>
          <w:szCs w:val="34"/>
          <w:rtl/>
        </w:rPr>
        <w:t>4-</w:t>
      </w:r>
      <w:r w:rsidRPr="007513A3">
        <w:rPr>
          <w:rFonts w:ascii="Traditional Arabic" w:hAnsi="Traditional Arabic" w:cs="Traditional Arabic"/>
          <w:b/>
          <w:noProof w:val="0"/>
          <w:color w:val="000000"/>
          <w:sz w:val="34"/>
          <w:szCs w:val="34"/>
          <w:rtl/>
        </w:rPr>
        <w:t xml:space="preserve"> بيانُ العاقبةِ: مثلُ " ولا تحسبنَّ الذين قُتلُوا في سبيل اللهِ امواتاً بل أحياءٌ ".آل عمران /169</w:t>
      </w:r>
    </w:p>
    <w:p w14:paraId="5DE539AD" w14:textId="77777777" w:rsidR="00101D64" w:rsidRPr="007513A3" w:rsidRDefault="00101D64" w:rsidP="007513A3">
      <w:pPr>
        <w:autoSpaceDE w:val="0"/>
        <w:autoSpaceDN w:val="0"/>
        <w:bidi/>
        <w:adjustRightInd w:val="0"/>
        <w:spacing w:after="120" w:line="240" w:lineRule="auto"/>
        <w:jc w:val="both"/>
        <w:rPr>
          <w:rFonts w:ascii="Traditional Arabic" w:eastAsia="@Arial Unicode MS" w:hAnsi="Traditional Arabic" w:cs="Traditional Arabic"/>
          <w:noProof w:val="0"/>
          <w:sz w:val="34"/>
          <w:szCs w:val="34"/>
          <w:rtl/>
          <w:lang w:bidi="ar-SA"/>
        </w:rPr>
      </w:pPr>
      <w:r w:rsidRPr="007513A3">
        <w:rPr>
          <w:rFonts w:ascii="Traditional Arabic" w:hAnsi="Traditional Arabic" w:cs="Traditional Arabic"/>
          <w:b/>
          <w:noProof w:val="0"/>
          <w:color w:val="FF0000"/>
          <w:sz w:val="34"/>
          <w:szCs w:val="34"/>
          <w:rtl/>
        </w:rPr>
        <w:t>5-</w:t>
      </w:r>
      <w:r w:rsidRPr="007513A3">
        <w:rPr>
          <w:rFonts w:ascii="Traditional Arabic" w:hAnsi="Traditional Arabic" w:cs="Traditional Arabic"/>
          <w:b/>
          <w:noProof w:val="0"/>
          <w:color w:val="000000"/>
          <w:sz w:val="34"/>
          <w:szCs w:val="34"/>
          <w:rtl/>
        </w:rPr>
        <w:t xml:space="preserve"> الاحتقارُ: مثلُ " ولا تمدنَّ عينيك الى ما متعنا به أزواجاً منهم ".الحجر/88</w:t>
      </w:r>
    </w:p>
    <w:p w14:paraId="3DE297C9" w14:textId="77777777" w:rsidR="00101D64" w:rsidRPr="007513A3" w:rsidRDefault="00101D64" w:rsidP="007513A3">
      <w:pPr>
        <w:autoSpaceDE w:val="0"/>
        <w:autoSpaceDN w:val="0"/>
        <w:bidi/>
        <w:adjustRightInd w:val="0"/>
        <w:spacing w:after="120" w:line="240" w:lineRule="auto"/>
        <w:jc w:val="both"/>
        <w:rPr>
          <w:rFonts w:ascii="Traditional Arabic" w:eastAsia="@Arial Unicode MS" w:hAnsi="Traditional Arabic" w:cs="Traditional Arabic"/>
          <w:noProof w:val="0"/>
          <w:sz w:val="34"/>
          <w:szCs w:val="34"/>
          <w:rtl/>
          <w:lang w:bidi="ar-SA"/>
        </w:rPr>
      </w:pPr>
    </w:p>
    <w:p w14:paraId="38E5D01D" w14:textId="77777777" w:rsidR="00101D64" w:rsidRPr="007513A3" w:rsidRDefault="00101D64" w:rsidP="007513A3">
      <w:pPr>
        <w:autoSpaceDE w:val="0"/>
        <w:autoSpaceDN w:val="0"/>
        <w:bidi/>
        <w:adjustRightInd w:val="0"/>
        <w:spacing w:after="120" w:line="240" w:lineRule="auto"/>
        <w:jc w:val="both"/>
        <w:rPr>
          <w:rFonts w:ascii="Traditional Arabic" w:eastAsia="@Arial Unicode MS" w:hAnsi="Traditional Arabic" w:cs="Traditional Arabic"/>
          <w:noProof w:val="0"/>
          <w:sz w:val="34"/>
          <w:szCs w:val="34"/>
          <w:rtl/>
          <w:lang w:bidi="ar-SA"/>
        </w:rPr>
      </w:pPr>
    </w:p>
    <w:p w14:paraId="636DB70F" w14:textId="77777777" w:rsidR="00101D64" w:rsidRPr="007513A3" w:rsidRDefault="00101D64" w:rsidP="007513A3">
      <w:pPr>
        <w:autoSpaceDE w:val="0"/>
        <w:autoSpaceDN w:val="0"/>
        <w:bidi/>
        <w:adjustRightInd w:val="0"/>
        <w:spacing w:after="120" w:line="240" w:lineRule="auto"/>
        <w:jc w:val="both"/>
        <w:rPr>
          <w:rFonts w:ascii="Traditional Arabic" w:eastAsia="@Arial Unicode MS" w:hAnsi="Traditional Arabic" w:cs="Traditional Arabic"/>
          <w:noProof w:val="0"/>
          <w:sz w:val="34"/>
          <w:szCs w:val="34"/>
          <w:rtl/>
          <w:lang w:bidi="ar-SA"/>
        </w:rPr>
      </w:pPr>
    </w:p>
    <w:p w14:paraId="0314A214" w14:textId="77777777" w:rsidR="00101D64" w:rsidRPr="007513A3" w:rsidRDefault="00101D64" w:rsidP="007513A3">
      <w:pPr>
        <w:autoSpaceDE w:val="0"/>
        <w:autoSpaceDN w:val="0"/>
        <w:bidi/>
        <w:adjustRightInd w:val="0"/>
        <w:spacing w:after="120" w:line="240" w:lineRule="auto"/>
        <w:jc w:val="both"/>
        <w:rPr>
          <w:rFonts w:ascii="Traditional Arabic" w:eastAsia="@Arial Unicode MS" w:hAnsi="Traditional Arabic" w:cs="Traditional Arabic"/>
          <w:noProof w:val="0"/>
          <w:sz w:val="34"/>
          <w:szCs w:val="34"/>
          <w:rtl/>
          <w:lang w:bidi="ar-SA"/>
        </w:rPr>
      </w:pPr>
    </w:p>
    <w:p w14:paraId="499A94C2" w14:textId="14F9771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Pr>
      </w:pPr>
      <w:r w:rsidRPr="007513A3">
        <w:rPr>
          <w:rFonts w:ascii="Traditional Arabic" w:hAnsi="Traditional Arabic" w:cs="Traditional Arabic"/>
          <w:b/>
          <w:noProof w:val="0"/>
          <w:sz w:val="34"/>
          <w:szCs w:val="34"/>
          <w:rtl/>
        </w:rPr>
        <w:t>[ الثاني</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الحقيقةُ والمجازُ</w:t>
      </w:r>
      <w:r w:rsidR="007513A3" w:rsidRPr="007513A3">
        <w:rPr>
          <w:rFonts w:ascii="Traditional Arabic" w:hAnsi="Traditional Arabic" w:cs="Traditional Arabic"/>
          <w:b/>
          <w:noProof w:val="0"/>
          <w:sz w:val="34"/>
          <w:szCs w:val="34"/>
          <w:rtl/>
        </w:rPr>
        <w:t>]:</w:t>
      </w:r>
    </w:p>
    <w:p w14:paraId="4A49B8DC" w14:textId="3280DE0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الثاني</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الحقيقةُ والمجازُ</w:t>
      </w:r>
    </w:p>
    <w:p w14:paraId="0945AD5C" w14:textId="55A8876A"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الحقيقةُ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لفظٌ أُبقيَ على موضوعِهِ(1)</w:t>
      </w:r>
      <w:r w:rsidRPr="007513A3">
        <w:rPr>
          <w:rStyle w:val="a4"/>
          <w:rFonts w:ascii="Traditional Arabic" w:hAnsi="Traditional Arabic" w:cs="Traditional Arabic"/>
          <w:b/>
          <w:noProof w:val="0"/>
          <w:sz w:val="34"/>
          <w:szCs w:val="34"/>
          <w:vertAlign w:val="baseline"/>
          <w:rtl/>
        </w:rPr>
        <w:footnoteReference w:id="72"/>
      </w:r>
    </w:p>
    <w:p w14:paraId="5118694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كالأسِد للسبُعِ، وخلقَ اللهُ النباتَ.</w:t>
      </w:r>
    </w:p>
    <w:p w14:paraId="308CA8BB" w14:textId="1EEDED51"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المجازُ</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لفظٌ استُعِملَ في غيرِ موضوعِهِ(2)</w:t>
      </w:r>
      <w:r w:rsidRPr="007513A3">
        <w:rPr>
          <w:rStyle w:val="a4"/>
          <w:rFonts w:ascii="Traditional Arabic" w:hAnsi="Traditional Arabic" w:cs="Traditional Arabic"/>
          <w:b/>
          <w:noProof w:val="0"/>
          <w:sz w:val="34"/>
          <w:szCs w:val="34"/>
          <w:vertAlign w:val="baseline"/>
          <w:rtl/>
        </w:rPr>
        <w:footnoteReference w:id="73"/>
      </w:r>
    </w:p>
    <w:p w14:paraId="1F31EE2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كالأسدِ لرجلٍ شجاعٍ، وأمطَر الشتاءُ</w:t>
      </w:r>
    </w:p>
    <w:p w14:paraId="5989BD9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143BDE0B" w14:textId="4B63193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الثالث</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الخاصُّ والعَامُّ</w:t>
      </w:r>
      <w:r w:rsidR="007513A3" w:rsidRPr="007513A3">
        <w:rPr>
          <w:rFonts w:ascii="Traditional Arabic" w:hAnsi="Traditional Arabic" w:cs="Traditional Arabic"/>
          <w:b/>
          <w:noProof w:val="0"/>
          <w:sz w:val="34"/>
          <w:szCs w:val="34"/>
          <w:rtl/>
        </w:rPr>
        <w:t>]:</w:t>
      </w:r>
    </w:p>
    <w:p w14:paraId="57C213B4" w14:textId="2EEC15CA"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الثالث</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الخاصُّ والعَامُّ</w:t>
      </w:r>
    </w:p>
    <w:p w14:paraId="4B7AB3B6" w14:textId="0E7E5E4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الخاصُ</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لفظٌ معناهُ واحدٌ، مثلُ ابراهيمَ، وأنا وهذا (3)</w:t>
      </w:r>
      <w:r w:rsidRPr="007513A3">
        <w:rPr>
          <w:rStyle w:val="a4"/>
          <w:rFonts w:ascii="Traditional Arabic" w:hAnsi="Traditional Arabic" w:cs="Traditional Arabic"/>
          <w:b/>
          <w:noProof w:val="0"/>
          <w:sz w:val="34"/>
          <w:szCs w:val="34"/>
          <w:vertAlign w:val="baseline"/>
          <w:rtl/>
        </w:rPr>
        <w:footnoteReference w:id="74"/>
      </w:r>
    </w:p>
    <w:p w14:paraId="3D4D265B" w14:textId="4581B753"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 العامُ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لفظٌ شمِلَ اثنينِ فصاعداً. (1)</w:t>
      </w:r>
      <w:r w:rsidRPr="007513A3">
        <w:rPr>
          <w:rStyle w:val="a4"/>
          <w:rFonts w:ascii="Traditional Arabic" w:hAnsi="Traditional Arabic" w:cs="Traditional Arabic"/>
          <w:b/>
          <w:noProof w:val="0"/>
          <w:sz w:val="34"/>
          <w:szCs w:val="34"/>
          <w:vertAlign w:val="baseline"/>
          <w:rtl/>
        </w:rPr>
        <w:footnoteReference w:id="75"/>
      </w:r>
    </w:p>
    <w:p w14:paraId="53C557B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ألفاظُهُ كثيرةٌ - منها:-</w:t>
      </w:r>
    </w:p>
    <w:p w14:paraId="54C2B51C" w14:textId="1246183E" w:rsidR="00101D64" w:rsidRPr="007513A3" w:rsidRDefault="00101D64" w:rsidP="007513A3">
      <w:pPr>
        <w:autoSpaceDE w:val="0"/>
        <w:autoSpaceDN w:val="0"/>
        <w:bidi/>
        <w:adjustRightInd w:val="0"/>
        <w:spacing w:after="120" w:line="240" w:lineRule="auto"/>
        <w:jc w:val="both"/>
        <w:rPr>
          <w:rFonts w:ascii="Traditional Arabic" w:eastAsia="@Arial Unicode MS" w:hAnsi="Traditional Arabic" w:cs="Traditional Arabic"/>
          <w:noProof w:val="0"/>
          <w:sz w:val="34"/>
          <w:szCs w:val="34"/>
          <w:rtl/>
          <w:lang w:bidi="ar-SA"/>
        </w:rPr>
      </w:pPr>
      <w:r w:rsidRPr="007513A3">
        <w:rPr>
          <w:rFonts w:ascii="Traditional Arabic" w:hAnsi="Traditional Arabic" w:cs="Traditional Arabic"/>
          <w:b/>
          <w:noProof w:val="0"/>
          <w:color w:val="000000"/>
          <w:sz w:val="34"/>
          <w:szCs w:val="34"/>
          <w:rtl/>
        </w:rPr>
        <w:t>1 -</w:t>
      </w:r>
      <w:r w:rsidR="007513A3">
        <w:rPr>
          <w:rFonts w:ascii="Traditional Arabic" w:hAnsi="Traditional Arabic" w:cs="Traditional Arabic"/>
          <w:b/>
          <w:noProof w:val="0"/>
          <w:color w:val="000000"/>
          <w:sz w:val="34"/>
          <w:szCs w:val="34"/>
          <w:rtl/>
        </w:rPr>
        <w:t xml:space="preserve"> </w:t>
      </w:r>
      <w:r w:rsidR="007513A3" w:rsidRPr="007513A3">
        <w:rPr>
          <w:rFonts w:ascii="Traditional Arabic" w:hAnsi="Traditional Arabic" w:cs="Traditional Arabic"/>
          <w:b/>
          <w:noProof w:val="0"/>
          <w:color w:val="000000"/>
          <w:sz w:val="34"/>
          <w:szCs w:val="34"/>
          <w:rtl/>
        </w:rPr>
        <w:t>[</w:t>
      </w:r>
      <w:r w:rsidRPr="007513A3">
        <w:rPr>
          <w:rFonts w:ascii="Traditional Arabic" w:hAnsi="Traditional Arabic" w:cs="Traditional Arabic"/>
          <w:b/>
          <w:noProof w:val="0"/>
          <w:color w:val="000000"/>
          <w:sz w:val="34"/>
          <w:szCs w:val="34"/>
          <w:rtl/>
        </w:rPr>
        <w:t>ذو الأَداة</w:t>
      </w:r>
      <w:r w:rsidR="007513A3" w:rsidRPr="007513A3">
        <w:rPr>
          <w:rFonts w:ascii="Traditional Arabic" w:hAnsi="Traditional Arabic" w:cs="Traditional Arabic"/>
          <w:b/>
          <w:noProof w:val="0"/>
          <w:color w:val="000000"/>
          <w:sz w:val="34"/>
          <w:szCs w:val="34"/>
          <w:rtl/>
        </w:rPr>
        <w:t xml:space="preserve">] </w:t>
      </w:r>
      <w:r w:rsidRPr="007513A3">
        <w:rPr>
          <w:rFonts w:ascii="Traditional Arabic" w:hAnsi="Traditional Arabic" w:cs="Traditional Arabic"/>
          <w:b/>
          <w:noProof w:val="0"/>
          <w:color w:val="000000"/>
          <w:sz w:val="34"/>
          <w:szCs w:val="34"/>
          <w:rtl/>
        </w:rPr>
        <w:t>فرداً وجمعاً، مثل: " وخُلِقَ الانسانُ ضعيفاً"،/النساء /28</w:t>
      </w:r>
      <w:r w:rsidR="007513A3" w:rsidRPr="007513A3">
        <w:rPr>
          <w:rFonts w:ascii="Traditional Arabic" w:hAnsi="Traditional Arabic" w:cs="Traditional Arabic"/>
          <w:b/>
          <w:noProof w:val="0"/>
          <w:color w:val="000000"/>
          <w:sz w:val="34"/>
          <w:szCs w:val="34"/>
          <w:rtl/>
        </w:rPr>
        <w:t>.</w:t>
      </w:r>
      <w:r w:rsidRPr="007513A3">
        <w:rPr>
          <w:rFonts w:ascii="Traditional Arabic" w:hAnsi="Traditional Arabic" w:cs="Traditional Arabic"/>
          <w:b/>
          <w:noProof w:val="0"/>
          <w:color w:val="000000"/>
          <w:sz w:val="34"/>
          <w:szCs w:val="34"/>
          <w:rtl/>
        </w:rPr>
        <w:t>..." فاقتُلوا المشركينَ "./التوبة /5</w:t>
      </w:r>
      <w:r w:rsidRPr="007513A3">
        <w:rPr>
          <w:rFonts w:ascii="Traditional Arabic" w:hAnsi="Traditional Arabic" w:cs="Traditional Arabic"/>
          <w:noProof w:val="0"/>
          <w:sz w:val="34"/>
          <w:szCs w:val="34"/>
          <w:rtl/>
          <w:lang w:bidi="ar-SA"/>
        </w:rPr>
        <w:t>ﱠ</w:t>
      </w:r>
    </w:p>
    <w:p w14:paraId="4CAAE4C3" w14:textId="059FA82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Pr>
      </w:pPr>
      <w:r w:rsidRPr="007513A3">
        <w:rPr>
          <w:rFonts w:ascii="Traditional Arabic" w:hAnsi="Traditional Arabic" w:cs="Traditional Arabic"/>
          <w:b/>
          <w:noProof w:val="0"/>
          <w:sz w:val="34"/>
          <w:szCs w:val="34"/>
          <w:rtl/>
        </w:rPr>
        <w:t>2- مَنْ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للعالِمِ - مثلُ (فمن يعملُ مثقالَ ذرَّةٍ خيراً يَرَهُ.)الزلزلة/7</w:t>
      </w:r>
    </w:p>
    <w:p w14:paraId="5316F4C4" w14:textId="782E4540"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 ما</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لغير العالِمِ - مثلُ (وما تفعلوا من خيرٍ يَعْلَمْهُ اللهُ.) البقرة /197</w:t>
      </w:r>
    </w:p>
    <w:p w14:paraId="32B8DA92" w14:textId="4942271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4- أيُ</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في العالِمِ وغيرِهِ مثلُ - أَيَّ تلميذٍ تكرمْ اكرمْ، وأيَّ دارٍ تسكُنْ أسكُنْ.</w:t>
      </w:r>
    </w:p>
    <w:p w14:paraId="78A5E4EF" w14:textId="44CBEC0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5- أَينَ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في المكانِ، مثلُ: أَيْنَ تَذهَبْ أَذهَبْ.</w:t>
      </w:r>
    </w:p>
    <w:p w14:paraId="0F4C931F" w14:textId="2C21A50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6- متى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في الزمانِ، مثلُ: متى تَذهَبْ أذهَبْ.</w:t>
      </w:r>
    </w:p>
    <w:p w14:paraId="07B4CE21" w14:textId="0279EEC3"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7- لا</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في النكراتِ، مثلُ: لا رجُلَ في الدارِ.</w:t>
      </w:r>
    </w:p>
    <w:p w14:paraId="3E546E80" w14:textId="3D20945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تنبيهٌ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العمومُ من أوصافِ الالفاظِ، لا من أوصافِ الافعالِ،(2)</w:t>
      </w:r>
      <w:r w:rsidRPr="007513A3">
        <w:rPr>
          <w:rStyle w:val="a4"/>
          <w:rFonts w:ascii="Traditional Arabic" w:hAnsi="Traditional Arabic" w:cs="Traditional Arabic"/>
          <w:b/>
          <w:noProof w:val="0"/>
          <w:sz w:val="34"/>
          <w:szCs w:val="34"/>
          <w:vertAlign w:val="baseline"/>
          <w:rtl/>
        </w:rPr>
        <w:footnoteReference w:id="76"/>
      </w:r>
    </w:p>
    <w:p w14:paraId="48200C4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فقضاؤهُ عليه السلامُ بالشفعةِ للجارِ لا تعمُّ كلَّ جارٍ، لاحتمال خصوصيتهِ في ذلكَ الجارِ</w:t>
      </w:r>
      <w:r w:rsidRPr="007513A3">
        <w:rPr>
          <w:rStyle w:val="a4"/>
          <w:rFonts w:ascii="Traditional Arabic" w:hAnsi="Traditional Arabic" w:cs="Traditional Arabic"/>
          <w:b/>
          <w:noProof w:val="0"/>
          <w:sz w:val="34"/>
          <w:szCs w:val="34"/>
          <w:vertAlign w:val="baseline"/>
          <w:rtl/>
        </w:rPr>
        <w:footnoteReference w:id="77"/>
      </w:r>
      <w:r w:rsidRPr="007513A3">
        <w:rPr>
          <w:rFonts w:ascii="Traditional Arabic" w:hAnsi="Traditional Arabic" w:cs="Traditional Arabic"/>
          <w:b/>
          <w:noProof w:val="0"/>
          <w:sz w:val="34"/>
          <w:szCs w:val="34"/>
          <w:rtl/>
        </w:rPr>
        <w:t>.</w:t>
      </w:r>
    </w:p>
    <w:p w14:paraId="1083C93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2ACB69D9" w14:textId="79A15F5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الرابعُ</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اَلتَّخْصِيْصُ</w:t>
      </w:r>
      <w:r w:rsidR="007513A3" w:rsidRPr="007513A3">
        <w:rPr>
          <w:rFonts w:ascii="Traditional Arabic" w:hAnsi="Traditional Arabic" w:cs="Traditional Arabic"/>
          <w:b/>
          <w:noProof w:val="0"/>
          <w:sz w:val="34"/>
          <w:szCs w:val="34"/>
          <w:rtl/>
        </w:rPr>
        <w:t>]:</w:t>
      </w:r>
    </w:p>
    <w:p w14:paraId="58A87103" w14:textId="777463D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الرابعُ</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اَلتَّخْصِيْصُ</w:t>
      </w:r>
    </w:p>
    <w:p w14:paraId="51046F5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التخصيصُ] إخراجُ البعضِ من العامِّ (1)</w:t>
      </w:r>
      <w:r w:rsidRPr="007513A3">
        <w:rPr>
          <w:rStyle w:val="a4"/>
          <w:rFonts w:ascii="Traditional Arabic" w:hAnsi="Traditional Arabic" w:cs="Traditional Arabic"/>
          <w:b/>
          <w:noProof w:val="0"/>
          <w:sz w:val="34"/>
          <w:szCs w:val="34"/>
          <w:vertAlign w:val="baseline"/>
          <w:rtl/>
        </w:rPr>
        <w:footnoteReference w:id="78"/>
      </w:r>
    </w:p>
    <w:p w14:paraId="3230EC2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ويُقسَم من وجهينِ:-</w:t>
      </w:r>
    </w:p>
    <w:p w14:paraId="19E02B79" w14:textId="7141BDDF"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الوجْهُ الأَوَّلُ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قسمانِ: 1- منفصلٌ 2- متصلٌ</w:t>
      </w:r>
    </w:p>
    <w:p w14:paraId="47F0873D" w14:textId="579B4C7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التخصيصُ المنفصلُ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أنْ يوجدَ في مكانٍ والعامُ في مكانٍ آخرَ،(2)</w:t>
      </w:r>
      <w:r w:rsidRPr="007513A3">
        <w:rPr>
          <w:rStyle w:val="a4"/>
          <w:rFonts w:ascii="Traditional Arabic" w:hAnsi="Traditional Arabic" w:cs="Traditional Arabic"/>
          <w:b/>
          <w:noProof w:val="0"/>
          <w:sz w:val="34"/>
          <w:szCs w:val="34"/>
          <w:vertAlign w:val="baseline"/>
          <w:rtl/>
        </w:rPr>
        <w:footnoteReference w:id="79"/>
      </w:r>
    </w:p>
    <w:p w14:paraId="71811788" w14:textId="0EDA5DF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xml:space="preserve"> تخصيصُ الوصيِةِ بالثلثِ.</w:t>
      </w:r>
    </w:p>
    <w:p w14:paraId="0070BD96" w14:textId="44DBA4E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 التخصيصُ المتصلُ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أن يوجَد مع العامِ في كلامٍ واحدٍ(1)</w:t>
      </w:r>
      <w:r w:rsidRPr="007513A3">
        <w:rPr>
          <w:rStyle w:val="a4"/>
          <w:rFonts w:ascii="Traditional Arabic" w:hAnsi="Traditional Arabic" w:cs="Traditional Arabic"/>
          <w:b/>
          <w:noProof w:val="0"/>
          <w:sz w:val="34"/>
          <w:szCs w:val="34"/>
          <w:vertAlign w:val="baseline"/>
          <w:rtl/>
        </w:rPr>
        <w:footnoteReference w:id="80"/>
      </w:r>
      <w:r w:rsidRPr="007513A3">
        <w:rPr>
          <w:rFonts w:ascii="Traditional Arabic" w:hAnsi="Traditional Arabic" w:cs="Traditional Arabic"/>
          <w:b/>
          <w:noProof w:val="0"/>
          <w:sz w:val="34"/>
          <w:szCs w:val="34"/>
          <w:rtl/>
        </w:rPr>
        <w:t>.</w:t>
      </w:r>
    </w:p>
    <w:p w14:paraId="0025DCAB" w14:textId="39DF867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 طرقُهُ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ثلاثةٌ 1- شرطٌ، 2- استثناءٌ، 3- صفةٌ.</w:t>
      </w:r>
    </w:p>
    <w:p w14:paraId="478F2FF0" w14:textId="1289A90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الشرطُ</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ولو مقدَّماً. مثلُ:</w:t>
      </w:r>
    </w:p>
    <w:p w14:paraId="5B2EE8C8"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فكاتبوهُمْ إنْ علمتُمْ فيهم خيراً. وان دخلتِ الدارَ فأنتِ طالقٌ(2)</w:t>
      </w:r>
      <w:r w:rsidRPr="007513A3">
        <w:rPr>
          <w:rStyle w:val="a4"/>
          <w:rFonts w:ascii="Traditional Arabic" w:hAnsi="Traditional Arabic" w:cs="Traditional Arabic"/>
          <w:b/>
          <w:noProof w:val="0"/>
          <w:sz w:val="34"/>
          <w:szCs w:val="34"/>
          <w:vertAlign w:val="baseline"/>
          <w:rtl/>
        </w:rPr>
        <w:footnoteReference w:id="81"/>
      </w:r>
      <w:r w:rsidRPr="007513A3">
        <w:rPr>
          <w:rFonts w:ascii="Traditional Arabic" w:hAnsi="Traditional Arabic" w:cs="Traditional Arabic"/>
          <w:b/>
          <w:noProof w:val="0"/>
          <w:sz w:val="34"/>
          <w:szCs w:val="34"/>
          <w:rtl/>
        </w:rPr>
        <w:t>.</w:t>
      </w:r>
    </w:p>
    <w:p w14:paraId="31A525E3" w14:textId="42DA564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الاستثناءُ</w:t>
      </w:r>
      <w:r w:rsidR="007513A3" w:rsidRPr="007513A3">
        <w:rPr>
          <w:rFonts w:ascii="Traditional Arabic" w:hAnsi="Traditional Arabic" w:cs="Traditional Arabic"/>
          <w:b/>
          <w:noProof w:val="0"/>
          <w:sz w:val="34"/>
          <w:szCs w:val="34"/>
          <w:rtl/>
        </w:rPr>
        <w:t>]:</w:t>
      </w:r>
    </w:p>
    <w:p w14:paraId="27AB3827" w14:textId="4F611B0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الاستثناءُ</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وهو إخراجٌ من متعدّدٍ، بحروفهُ (3)</w:t>
      </w:r>
      <w:r w:rsidRPr="007513A3">
        <w:rPr>
          <w:rStyle w:val="a4"/>
          <w:rFonts w:ascii="Traditional Arabic" w:hAnsi="Traditional Arabic" w:cs="Traditional Arabic"/>
          <w:b/>
          <w:noProof w:val="0"/>
          <w:sz w:val="34"/>
          <w:szCs w:val="34"/>
          <w:vertAlign w:val="baseline"/>
          <w:rtl/>
        </w:rPr>
        <w:footnoteReference w:id="82"/>
      </w:r>
    </w:p>
    <w:p w14:paraId="6E95FCF8"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بشرطِ: أَن يتصلَ ولا يستغرِقَ، فلو قال لزيدٍ عليَّ عشرةٌ الا عشرةً، أو قال بعد ساعةٍ الا تسعةً، لا يصُح. ويجوزُ الاستثناءُ من غير الجنسِ. مثلُ: لزيدٍ عليَّ الفُ درهمٍ الا ثوباً.</w:t>
      </w:r>
    </w:p>
    <w:p w14:paraId="0B1696E8" w14:textId="09C0A41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الصفةُ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(1)</w:t>
      </w:r>
      <w:r w:rsidRPr="007513A3">
        <w:rPr>
          <w:rStyle w:val="a4"/>
          <w:rFonts w:ascii="Traditional Arabic" w:hAnsi="Traditional Arabic" w:cs="Traditional Arabic"/>
          <w:b/>
          <w:noProof w:val="0"/>
          <w:sz w:val="34"/>
          <w:szCs w:val="34"/>
          <w:vertAlign w:val="baseline"/>
          <w:rtl/>
        </w:rPr>
        <w:footnoteReference w:id="83"/>
      </w:r>
      <w:r w:rsidRPr="007513A3">
        <w:rPr>
          <w:rFonts w:ascii="Traditional Arabic" w:hAnsi="Traditional Arabic" w:cs="Traditional Arabic"/>
          <w:b/>
          <w:noProof w:val="0"/>
          <w:sz w:val="34"/>
          <w:szCs w:val="34"/>
          <w:rtl/>
        </w:rPr>
        <w:t xml:space="preserve"> مثلُ: اكرِمْ بني تميمٍ الفقهاءَ.</w:t>
      </w:r>
    </w:p>
    <w:p w14:paraId="7CA7E97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ومثلُ: ((فويلٌ للمصلينَ الذين هم عن صلاتهم ساهونَ.)) الماعون /4/</w:t>
      </w:r>
    </w:p>
    <w:p w14:paraId="50B47A5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36C6E647" w14:textId="50EC028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المطلق والمقيد</w:t>
      </w:r>
      <w:r w:rsidR="007513A3" w:rsidRPr="007513A3">
        <w:rPr>
          <w:rFonts w:ascii="Traditional Arabic" w:hAnsi="Traditional Arabic" w:cs="Traditional Arabic"/>
          <w:b/>
          <w:noProof w:val="0"/>
          <w:sz w:val="34"/>
          <w:szCs w:val="34"/>
          <w:rtl/>
        </w:rPr>
        <w:t>]:</w:t>
      </w:r>
    </w:p>
    <w:p w14:paraId="077CF6E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يُحْمَلُ المطلقُ منها على المقّيدِ بها (1)</w:t>
      </w:r>
      <w:r w:rsidRPr="007513A3">
        <w:rPr>
          <w:rStyle w:val="a4"/>
          <w:rFonts w:ascii="Traditional Arabic" w:hAnsi="Traditional Arabic" w:cs="Traditional Arabic"/>
          <w:b/>
          <w:noProof w:val="0"/>
          <w:sz w:val="34"/>
          <w:szCs w:val="34"/>
          <w:vertAlign w:val="baseline"/>
          <w:rtl/>
        </w:rPr>
        <w:footnoteReference w:id="84"/>
      </w:r>
    </w:p>
    <w:p w14:paraId="6017DB58" w14:textId="4922EF4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 انْ أَمكَنَ</w:t>
      </w:r>
      <w:r w:rsidR="007513A3" w:rsidRPr="007513A3">
        <w:rPr>
          <w:rFonts w:ascii="Traditional Arabic" w:hAnsi="Traditional Arabic" w:cs="Traditional Arabic"/>
          <w:b/>
          <w:noProof w:val="0"/>
          <w:sz w:val="34"/>
          <w:szCs w:val="34"/>
          <w:rtl/>
        </w:rPr>
        <w:t>].</w:t>
      </w:r>
    </w:p>
    <w:p w14:paraId="0E46B55C" w14:textId="457E2EE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مثالُ الممكِنِ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الرقبةُ في كفارةِ القتلِ قُيّدت بالإيمانِ وفي كفارةِ الظهارِ أطلِقَتْ.</w:t>
      </w:r>
    </w:p>
    <w:p w14:paraId="49A83D9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فتحمل على تلك احتياطاً- فلا يجزئُ فيهما الاّ مؤمنَةٌ.</w:t>
      </w:r>
    </w:p>
    <w:p w14:paraId="564FF2B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وان لم يمكنْ فلا يُحْمَلُ ]</w:t>
      </w:r>
    </w:p>
    <w:p w14:paraId="54204CE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مثلُ: صيامُ الكفارةِ قُيّدَ بالتتابعِ، وصيامُ المتمتعِ قُيّدَ بالتفريقِ، وأطِلقَ قضاءُ رمضانَ.</w:t>
      </w:r>
    </w:p>
    <w:p w14:paraId="7632E04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فلا يمكنُ حملُهُ عليهما - لاستحالتهِ - ولا على أحدهما - لعدم المرجَحِ - فبقيَ على إطلاقِهِ(1)</w:t>
      </w:r>
      <w:r w:rsidRPr="007513A3">
        <w:rPr>
          <w:rStyle w:val="a4"/>
          <w:rFonts w:ascii="Traditional Arabic" w:hAnsi="Traditional Arabic" w:cs="Traditional Arabic"/>
          <w:b/>
          <w:noProof w:val="0"/>
          <w:sz w:val="34"/>
          <w:szCs w:val="34"/>
          <w:vertAlign w:val="baseline"/>
          <w:rtl/>
        </w:rPr>
        <w:footnoteReference w:id="85"/>
      </w:r>
    </w:p>
    <w:p w14:paraId="18D303F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724D1F61" w14:textId="6DAAB54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الوجه الثاني</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خمسة اقسامٍ</w:t>
      </w:r>
      <w:r w:rsidR="007513A3" w:rsidRPr="007513A3">
        <w:rPr>
          <w:rFonts w:ascii="Traditional Arabic" w:hAnsi="Traditional Arabic" w:cs="Traditional Arabic"/>
          <w:b/>
          <w:noProof w:val="0"/>
          <w:sz w:val="34"/>
          <w:szCs w:val="34"/>
          <w:rtl/>
        </w:rPr>
        <w:t>]:</w:t>
      </w:r>
    </w:p>
    <w:p w14:paraId="13B9D2F6" w14:textId="2A49E43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الوجه الثاني</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خمسة اقسامٍ</w:t>
      </w:r>
    </w:p>
    <w:p w14:paraId="5ADEF19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تخصيصُ الكتابِ بالكتابِ</w:t>
      </w:r>
    </w:p>
    <w:p w14:paraId="35E83AD4" w14:textId="5730F9C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قولُهُ تعالى: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ولا تنكحوا المشركات حتى يؤمنّ]البقرة.221</w:t>
      </w:r>
    </w:p>
    <w:p w14:paraId="2925973B" w14:textId="1958F2EF"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فانهُ خُصَّ بقولهِ تعالى -</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والمحصنات من الذين اوتوا الكتابَ ]المائدة.5. أي حلٌّ لكم.</w:t>
      </w:r>
    </w:p>
    <w:p w14:paraId="22277F7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 تخصيصُ الكتاب بالسّنةِ(2)</w:t>
      </w:r>
      <w:r w:rsidRPr="007513A3">
        <w:rPr>
          <w:rStyle w:val="a4"/>
          <w:rFonts w:ascii="Traditional Arabic" w:hAnsi="Traditional Arabic" w:cs="Traditional Arabic"/>
          <w:b/>
          <w:noProof w:val="0"/>
          <w:sz w:val="34"/>
          <w:szCs w:val="34"/>
          <w:vertAlign w:val="baseline"/>
          <w:rtl/>
        </w:rPr>
        <w:footnoteReference w:id="86"/>
      </w:r>
    </w:p>
    <w:p w14:paraId="6051A137" w14:textId="1221C6AB"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قوله تعالى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من بَعدِ وصيَّةٍ يُوْصِي بها أو دَيْنٍ ]النساء</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11.</w:t>
      </w:r>
    </w:p>
    <w:p w14:paraId="36A2A288" w14:textId="6B33440A"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فانهُ خُصَّ بقولِهِ عليه السلامُ: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ثلثٌ والثلثُ كثيرٌ</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(3)</w:t>
      </w:r>
      <w:r w:rsidRPr="007513A3">
        <w:rPr>
          <w:rStyle w:val="a4"/>
          <w:rFonts w:ascii="Traditional Arabic" w:hAnsi="Traditional Arabic" w:cs="Traditional Arabic"/>
          <w:b/>
          <w:noProof w:val="0"/>
          <w:sz w:val="34"/>
          <w:szCs w:val="34"/>
          <w:vertAlign w:val="baseline"/>
          <w:rtl/>
        </w:rPr>
        <w:footnoteReference w:id="87"/>
      </w:r>
    </w:p>
    <w:p w14:paraId="1842164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3- تخصيصُ السُنَّةِ بالسنَّةِ:</w:t>
      </w:r>
    </w:p>
    <w:p w14:paraId="3A5E21C0" w14:textId="0873F28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قولُهُ عليه السلامُ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فيما سقتِ السماءُ العشرُ ](4)</w:t>
      </w:r>
      <w:r w:rsidRPr="007513A3">
        <w:rPr>
          <w:rStyle w:val="a4"/>
          <w:rFonts w:ascii="Traditional Arabic" w:hAnsi="Traditional Arabic" w:cs="Traditional Arabic"/>
          <w:b/>
          <w:noProof w:val="0"/>
          <w:sz w:val="34"/>
          <w:szCs w:val="34"/>
          <w:vertAlign w:val="baseline"/>
          <w:rtl/>
        </w:rPr>
        <w:footnoteReference w:id="88"/>
      </w:r>
      <w:r w:rsidRPr="007513A3">
        <w:rPr>
          <w:rFonts w:ascii="Traditional Arabic" w:hAnsi="Traditional Arabic" w:cs="Traditional Arabic"/>
          <w:b/>
          <w:noProof w:val="0"/>
          <w:sz w:val="34"/>
          <w:szCs w:val="34"/>
          <w:rtl/>
        </w:rPr>
        <w:t xml:space="preserve"> فأَنه خُصَّ بقولِهِ عليه السلامُ:</w:t>
      </w:r>
    </w:p>
    <w:p w14:paraId="484188C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ليس فيما دونِ خمسةِ أَو سقٍ صدقةٌ ](1)</w:t>
      </w:r>
      <w:r w:rsidRPr="007513A3">
        <w:rPr>
          <w:rStyle w:val="a4"/>
          <w:rFonts w:ascii="Traditional Arabic" w:hAnsi="Traditional Arabic" w:cs="Traditional Arabic"/>
          <w:b/>
          <w:noProof w:val="0"/>
          <w:sz w:val="34"/>
          <w:szCs w:val="34"/>
          <w:vertAlign w:val="baseline"/>
          <w:rtl/>
        </w:rPr>
        <w:footnoteReference w:id="89"/>
      </w:r>
      <w:r w:rsidRPr="007513A3">
        <w:rPr>
          <w:rFonts w:ascii="Traditional Arabic" w:hAnsi="Traditional Arabic" w:cs="Traditional Arabic"/>
          <w:b/>
          <w:noProof w:val="0"/>
          <w:sz w:val="34"/>
          <w:szCs w:val="34"/>
          <w:rtl/>
        </w:rPr>
        <w:t xml:space="preserve"> (2)</w:t>
      </w:r>
      <w:r w:rsidRPr="007513A3">
        <w:rPr>
          <w:rStyle w:val="a4"/>
          <w:rFonts w:ascii="Traditional Arabic" w:hAnsi="Traditional Arabic" w:cs="Traditional Arabic"/>
          <w:b/>
          <w:noProof w:val="0"/>
          <w:sz w:val="34"/>
          <w:szCs w:val="34"/>
          <w:vertAlign w:val="baseline"/>
          <w:rtl/>
        </w:rPr>
        <w:footnoteReference w:id="90"/>
      </w:r>
    </w:p>
    <w:p w14:paraId="152A40A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4- تخصيصُ السُنَّةِ بالكتابِ:</w:t>
      </w:r>
    </w:p>
    <w:p w14:paraId="10FFC74D" w14:textId="1C7E6FCE"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قولُهُ عليه السلامُ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ما أُبينَ من حَيٍّ فهوَ ميّتٌ ]</w:t>
      </w:r>
    </w:p>
    <w:p w14:paraId="3F8D8D05" w14:textId="0EC6943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فأنه خُصَّ بقولهِ تعالى: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ومن أصوافِها وأَوبارها واشعارها أثاثاً ومتاعاً الى حينٍ ]النحل</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.80...</w:t>
      </w:r>
    </w:p>
    <w:p w14:paraId="3467CD9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5- تخصيصُ الكتابِ والسُنَّةِ بالقياس:</w:t>
      </w:r>
    </w:p>
    <w:p w14:paraId="0D45D180" w14:textId="530F782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 ذلك قولُهُ تعالى: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الزانيةُ والزّاني فاجلدوا كلَّ واحدٍ منهما مائَة جلدةٍ ]النور</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.2..</w:t>
      </w:r>
    </w:p>
    <w:p w14:paraId="4A82DA3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فانهُ خصَّ بقوله تعالى في الأمةِ -</w:t>
      </w:r>
    </w:p>
    <w:p w14:paraId="18FA4B1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فاذا أُحْصِنَّ فأن أَتَيْنَ بفاحشةٍ فعليهنّ نصفُ ما على المحصناتِ من العذابِ ]النساء..25..</w:t>
      </w:r>
    </w:p>
    <w:p w14:paraId="551FACC3"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والعبدُ خُصَّ بالقياسِ على الأمةِ أيضاً.</w:t>
      </w:r>
    </w:p>
    <w:p w14:paraId="3B3394E6" w14:textId="7D49346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ومثالُ ذلك: قولُهُ صلى الله عليه وسلم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من مَلَكَ ذا رحمٍ محرمٍ فهو حُرٌّ ]</w:t>
      </w:r>
    </w:p>
    <w:p w14:paraId="44E4102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فانهُ خُصَّ: بالأصلِ، والفرعِ، قياساً على النفقَةِ.</w:t>
      </w:r>
    </w:p>
    <w:p w14:paraId="7C4C5E6A" w14:textId="52BA58C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تنبيهٌ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القياسُ مستندُهُ نصٌّ، فكأَنَّ المُخصِصَ النصُّ لا القياسُ.(3)</w:t>
      </w:r>
      <w:r w:rsidRPr="007513A3">
        <w:rPr>
          <w:rStyle w:val="a4"/>
          <w:rFonts w:ascii="Traditional Arabic" w:hAnsi="Traditional Arabic" w:cs="Traditional Arabic"/>
          <w:b/>
          <w:noProof w:val="0"/>
          <w:sz w:val="34"/>
          <w:szCs w:val="34"/>
          <w:vertAlign w:val="baseline"/>
          <w:rtl/>
        </w:rPr>
        <w:footnoteReference w:id="91"/>
      </w:r>
    </w:p>
    <w:p w14:paraId="18CEF5D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56B9A074" w14:textId="6D2FFF9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 الخَامسُ</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المجملُ وَالمبيَّنُ</w:t>
      </w:r>
      <w:r w:rsidR="007513A3" w:rsidRPr="007513A3">
        <w:rPr>
          <w:rFonts w:ascii="Traditional Arabic" w:hAnsi="Traditional Arabic" w:cs="Traditional Arabic"/>
          <w:b/>
          <w:noProof w:val="0"/>
          <w:sz w:val="34"/>
          <w:szCs w:val="34"/>
          <w:rtl/>
        </w:rPr>
        <w:t>]:</w:t>
      </w:r>
    </w:p>
    <w:p w14:paraId="2A4D6533" w14:textId="261347A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الخَامسُ</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المجملُ وَالمبيَّنُ</w:t>
      </w:r>
    </w:p>
    <w:p w14:paraId="76300DF2" w14:textId="03FE60F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المجملُ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الذي افتقَرَ الى بيانٍ.(1)</w:t>
      </w:r>
      <w:r w:rsidRPr="007513A3">
        <w:rPr>
          <w:rStyle w:val="a4"/>
          <w:rFonts w:ascii="Traditional Arabic" w:hAnsi="Traditional Arabic" w:cs="Traditional Arabic"/>
          <w:b/>
          <w:noProof w:val="0"/>
          <w:sz w:val="34"/>
          <w:szCs w:val="34"/>
          <w:vertAlign w:val="baseline"/>
          <w:rtl/>
        </w:rPr>
        <w:footnoteReference w:id="92"/>
      </w:r>
    </w:p>
    <w:p w14:paraId="2C93F48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القرءُ، المشتركُ بينَ الطُهرِ والحيضِ، وعينٌ ومختارٌ.</w:t>
      </w:r>
    </w:p>
    <w:p w14:paraId="4317A871" w14:textId="105A65A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 المبيَّنُ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الذي لم يفتقِرْ الى البيان.</w:t>
      </w:r>
    </w:p>
    <w:p w14:paraId="7DA5DE0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مثلُ: ابراهيمُ، وفرعونُ.</w:t>
      </w:r>
    </w:p>
    <w:p w14:paraId="5F4295DE" w14:textId="795BA7C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البيانُ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هو إخراجُ الشيءِ من حيّزِ الاشكالِ الى حيِّزِ التجلّي والايضاحِ.(2)</w:t>
      </w:r>
      <w:r w:rsidRPr="007513A3">
        <w:rPr>
          <w:rStyle w:val="a4"/>
          <w:rFonts w:ascii="Traditional Arabic" w:hAnsi="Traditional Arabic" w:cs="Traditional Arabic"/>
          <w:b/>
          <w:noProof w:val="0"/>
          <w:sz w:val="34"/>
          <w:szCs w:val="34"/>
          <w:vertAlign w:val="baseline"/>
          <w:rtl/>
        </w:rPr>
        <w:footnoteReference w:id="93"/>
      </w:r>
    </w:p>
    <w:p w14:paraId="187C46D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72B62368" w14:textId="49E5A990"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السَّادسُ والسَّابعُ</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النصُّ - والظاهرُ - والمؤَوَّلُ</w:t>
      </w:r>
      <w:r w:rsidR="007513A3" w:rsidRPr="007513A3">
        <w:rPr>
          <w:rFonts w:ascii="Traditional Arabic" w:hAnsi="Traditional Arabic" w:cs="Traditional Arabic"/>
          <w:b/>
          <w:noProof w:val="0"/>
          <w:sz w:val="34"/>
          <w:szCs w:val="34"/>
          <w:rtl/>
        </w:rPr>
        <w:t>]:</w:t>
      </w:r>
    </w:p>
    <w:p w14:paraId="5079384D" w14:textId="3BFF7C5A"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السَّادسُ والسَّابعُ</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النصُّ - والظاهرُ - والمؤَوَّلُ</w:t>
      </w:r>
    </w:p>
    <w:p w14:paraId="5571D4FD" w14:textId="21EA281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النصُّ</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لفظٌ لا يَحتملُ الا مَعْنىً واحِداً</w:t>
      </w:r>
    </w:p>
    <w:p w14:paraId="0B04C0C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مثلُ: زيدٍ، في رأيتُ زيداً</w:t>
      </w:r>
    </w:p>
    <w:p w14:paraId="50648E73" w14:textId="2FE713EB"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الظاهرُ ](3)</w:t>
      </w:r>
      <w:r w:rsidRPr="007513A3">
        <w:rPr>
          <w:rStyle w:val="a4"/>
          <w:rFonts w:ascii="Traditional Arabic" w:hAnsi="Traditional Arabic" w:cs="Traditional Arabic"/>
          <w:b/>
          <w:noProof w:val="0"/>
          <w:sz w:val="34"/>
          <w:szCs w:val="34"/>
          <w:vertAlign w:val="baseline"/>
          <w:rtl/>
        </w:rPr>
        <w:footnoteReference w:id="94"/>
      </w:r>
      <w:r w:rsidRPr="007513A3">
        <w:rPr>
          <w:rFonts w:ascii="Traditional Arabic" w:hAnsi="Traditional Arabic" w:cs="Traditional Arabic"/>
          <w:b/>
          <w:noProof w:val="0"/>
          <w:sz w:val="34"/>
          <w:szCs w:val="34"/>
          <w:rtl/>
        </w:rPr>
        <w:t xml:space="preserve"> لفظٌ أحتَمَلَ أمرينِ، أحدُهُما أظهَرُ، واستُعمِلَ في الأظهَرِ، مثلُ: أسدٍ للحيوانِ المفترسِ.</w:t>
      </w:r>
    </w:p>
    <w:p w14:paraId="3CB9AACB" w14:textId="2B4054B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المؤوَّلُ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لفظٌ أحتُمِلَ أَمرين احدهما أظهرُ، واستُعمِلَ في غيرِ الأظهرِ لدليلٍ.(1)</w:t>
      </w:r>
      <w:r w:rsidRPr="007513A3">
        <w:rPr>
          <w:rStyle w:val="a4"/>
          <w:rFonts w:ascii="Traditional Arabic" w:hAnsi="Traditional Arabic" w:cs="Traditional Arabic"/>
          <w:b/>
          <w:noProof w:val="0"/>
          <w:sz w:val="34"/>
          <w:szCs w:val="34"/>
          <w:vertAlign w:val="baseline"/>
          <w:rtl/>
        </w:rPr>
        <w:footnoteReference w:id="95"/>
      </w:r>
    </w:p>
    <w:p w14:paraId="39D9FF7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مثل: اسدٍ، في كتبَ الأسَدُ، أي الرجُلُ الشجاعُ.</w:t>
      </w:r>
    </w:p>
    <w:p w14:paraId="7B2B652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4AD39375" w14:textId="1802F15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الثامِنُ</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ألْنَسْخُ</w:t>
      </w:r>
      <w:r w:rsidR="007513A3" w:rsidRPr="007513A3">
        <w:rPr>
          <w:rFonts w:ascii="Traditional Arabic" w:hAnsi="Traditional Arabic" w:cs="Traditional Arabic"/>
          <w:b/>
          <w:noProof w:val="0"/>
          <w:sz w:val="34"/>
          <w:szCs w:val="34"/>
          <w:rtl/>
        </w:rPr>
        <w:t>]:</w:t>
      </w:r>
    </w:p>
    <w:p w14:paraId="31CCBBB5" w14:textId="7CD2D16F"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الثامِنُ</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ألْنَسْخُ</w:t>
      </w:r>
    </w:p>
    <w:p w14:paraId="1649DE2E" w14:textId="648F5E8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النسخُ</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رفعُ الحكم الشرعيِّ بخطابٍ.(2)</w:t>
      </w:r>
      <w:r w:rsidRPr="007513A3">
        <w:rPr>
          <w:rStyle w:val="a4"/>
          <w:rFonts w:ascii="Traditional Arabic" w:hAnsi="Traditional Arabic" w:cs="Traditional Arabic"/>
          <w:b/>
          <w:noProof w:val="0"/>
          <w:sz w:val="34"/>
          <w:szCs w:val="34"/>
          <w:vertAlign w:val="baseline"/>
          <w:rtl/>
        </w:rPr>
        <w:footnoteReference w:id="96"/>
      </w:r>
    </w:p>
    <w:p w14:paraId="2ADD52DE" w14:textId="3028EF9E"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فالرفعُ</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يُخرِّجُ الثابتَ بالبراءَةِ الأصليّةِ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أي عَدَم التكليفِ بشيءٍ</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والمخرَّجُ باستثناءٍ وغيرهِ من التخصيصاتِ.</w:t>
      </w:r>
    </w:p>
    <w:p w14:paraId="07C0E56B" w14:textId="3B5DBA7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والخطابُ</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يُخرّجُ الرفعَ بالموتِ والجنونِ ونحوهما.(1)</w:t>
      </w:r>
      <w:r w:rsidRPr="007513A3">
        <w:rPr>
          <w:rStyle w:val="a4"/>
          <w:rFonts w:ascii="Traditional Arabic" w:hAnsi="Traditional Arabic" w:cs="Traditional Arabic"/>
          <w:b/>
          <w:noProof w:val="0"/>
          <w:sz w:val="34"/>
          <w:szCs w:val="34"/>
          <w:vertAlign w:val="baseline"/>
          <w:rtl/>
        </w:rPr>
        <w:footnoteReference w:id="97"/>
      </w:r>
    </w:p>
    <w:p w14:paraId="0E2DFA63" w14:textId="13D37979" w:rsidR="00101D64" w:rsidRPr="007513A3" w:rsidRDefault="007513A3"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w:t>
      </w:r>
      <w:r>
        <w:rPr>
          <w:rFonts w:ascii="Traditional Arabic" w:hAnsi="Traditional Arabic" w:cs="Traditional Arabic"/>
          <w:b/>
          <w:noProof w:val="0"/>
          <w:sz w:val="34"/>
          <w:szCs w:val="34"/>
          <w:rtl/>
        </w:rPr>
        <w:t xml:space="preserve"> </w:t>
      </w:r>
      <w:r w:rsidR="00101D64" w:rsidRPr="007513A3">
        <w:rPr>
          <w:rFonts w:ascii="Traditional Arabic" w:hAnsi="Traditional Arabic" w:cs="Traditional Arabic"/>
          <w:b/>
          <w:noProof w:val="0"/>
          <w:color w:val="008000"/>
          <w:sz w:val="34"/>
          <w:szCs w:val="34"/>
          <w:rtl/>
        </w:rPr>
        <w:t>ويُقسَّمُ من وجْهَينِ</w:t>
      </w:r>
      <w:r>
        <w:rPr>
          <w:rFonts w:ascii="Traditional Arabic" w:hAnsi="Traditional Arabic" w:cs="Traditional Arabic"/>
          <w:b/>
          <w:noProof w:val="0"/>
          <w:color w:val="008000"/>
          <w:sz w:val="34"/>
          <w:szCs w:val="34"/>
          <w:rtl/>
        </w:rPr>
        <w:t xml:space="preserve"> </w:t>
      </w:r>
      <w:r w:rsidRPr="007513A3">
        <w:rPr>
          <w:rFonts w:ascii="Traditional Arabic" w:hAnsi="Traditional Arabic" w:cs="Traditional Arabic"/>
          <w:b/>
          <w:noProof w:val="0"/>
          <w:sz w:val="34"/>
          <w:szCs w:val="34"/>
          <w:rtl/>
        </w:rPr>
        <w:t>﴾</w:t>
      </w:r>
    </w:p>
    <w:p w14:paraId="14EB6A81" w14:textId="6ED56A7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الوجهُ الأوَّلُ</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أربعَةُ اقسَامٍ:</w:t>
      </w:r>
    </w:p>
    <w:p w14:paraId="266195BB" w14:textId="0979899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نسخٌ الى بدلٍ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مثلُ نسخِ استقبالِ بيتِ المقدسِ باستقبالِ الكعبةِ.</w:t>
      </w:r>
    </w:p>
    <w:p w14:paraId="08B9E9A0" w14:textId="219DA8F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2- نسخٌ الى غير بدلٍ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مثلُ نسخِ وجوبِ الصدقةِ بينَ يَديْ النجوى، في قوله تعالى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إذا ناجيتمُ الرسولَ فقدّمُوا بينَ يَدَيْ نجواكُم صدقةً) المجادلة/11</w:t>
      </w:r>
    </w:p>
    <w:p w14:paraId="5F44459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 نسخٌ الى بدلٍ أغَلَظَ ]:-</w:t>
      </w:r>
    </w:p>
    <w:p w14:paraId="592D861E" w14:textId="7FC73FE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قولُهُ تعالى: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وعلى الذينَ يُطيقونَهُ فديةٌ ]البقرة/184</w:t>
      </w:r>
    </w:p>
    <w:p w14:paraId="427F20D0" w14:textId="08081B3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فانهُ نُسخَ بقولِهِ تعالى: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فمن شهِدَ منكم الشهرَ فَلْيصُمْهُ ]البقرة/185</w:t>
      </w:r>
    </w:p>
    <w:p w14:paraId="221AA554"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4- نسخٌ الى بدلٍ أخفَّ]:</w:t>
      </w:r>
    </w:p>
    <w:p w14:paraId="7345523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مثلُ آيةِ عدةِ الوفاةِ عاماً، ثم نُسِخَتْ بقوله تعالى:[ يتربَّصْنَ بأنفسِهنَّ أربعة أَشهرٍ وعشراً].البقرة /134</w:t>
      </w:r>
    </w:p>
    <w:p w14:paraId="45700BDB" w14:textId="1675808F"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الوجهُ الثاني</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أَربعةُ أقسامٍ أيضاً</w:t>
      </w:r>
    </w:p>
    <w:p w14:paraId="76839E68" w14:textId="6EC0227B"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نسخُ الكتابِ بالكتابِ</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مثلُ آيةِ الصومِ والعدةِ المذكورتين.</w:t>
      </w:r>
    </w:p>
    <w:p w14:paraId="3260F16B" w14:textId="48B6415F"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 نسخ الكتاب بالسُنَّةِ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مثلُ قوله تعالى: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كُتِبَ عليكُم إذا حَضَرَ أحدُكم الموتُ إن ترَكَ خيراً، الوصيةُ للوالدين والأقربينَ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فإنها نُسِخَتْ بقوله عليه السلام: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لا وصيَّة لوارثٍ ](2)</w:t>
      </w:r>
      <w:r w:rsidRPr="007513A3">
        <w:rPr>
          <w:rStyle w:val="a4"/>
          <w:rFonts w:ascii="Traditional Arabic" w:hAnsi="Traditional Arabic" w:cs="Traditional Arabic"/>
          <w:b/>
          <w:noProof w:val="0"/>
          <w:sz w:val="34"/>
          <w:szCs w:val="34"/>
          <w:vertAlign w:val="baseline"/>
          <w:rtl/>
        </w:rPr>
        <w:footnoteReference w:id="98"/>
      </w:r>
      <w:r w:rsidRPr="007513A3">
        <w:rPr>
          <w:rFonts w:ascii="Traditional Arabic" w:hAnsi="Traditional Arabic" w:cs="Traditional Arabic"/>
          <w:b/>
          <w:noProof w:val="0"/>
          <w:sz w:val="34"/>
          <w:szCs w:val="34"/>
          <w:rtl/>
        </w:rPr>
        <w:t>.</w:t>
      </w:r>
    </w:p>
    <w:p w14:paraId="4C1A769A" w14:textId="1D4E353E"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 نسخُ السنَّةِ بالكتابِ</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مثلُ استقبالِ بيتِ المقدسِ الثابتِ بالسنَّةِ الفعليَّة، فإنها نُسختْ بقوله تعالى: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فَولِّ وجهكَ شطرَ المسجدِ الحرامِ ].</w:t>
      </w:r>
    </w:p>
    <w:p w14:paraId="2E44DEE4"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4- نسخُ السنةِ بالسنَّةِ ]:</w:t>
      </w:r>
    </w:p>
    <w:p w14:paraId="2327AEB7" w14:textId="3EE6EA3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مثل قولِهِ عليهِ السلامُ: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كنت نهيتُكُمْ عن زيارَةِ القبورِ ألاَ فزُوروْها فإنها تذكّرُ الآخرةَ ](1)</w:t>
      </w:r>
      <w:r w:rsidRPr="007513A3">
        <w:rPr>
          <w:rStyle w:val="a4"/>
          <w:rFonts w:ascii="Traditional Arabic" w:hAnsi="Traditional Arabic" w:cs="Traditional Arabic"/>
          <w:b/>
          <w:noProof w:val="0"/>
          <w:sz w:val="34"/>
          <w:szCs w:val="34"/>
          <w:vertAlign w:val="baseline"/>
          <w:rtl/>
        </w:rPr>
        <w:footnoteReference w:id="99"/>
      </w:r>
      <w:r w:rsidRPr="007513A3">
        <w:rPr>
          <w:rFonts w:ascii="Traditional Arabic" w:hAnsi="Traditional Arabic" w:cs="Traditional Arabic"/>
          <w:b/>
          <w:noProof w:val="0"/>
          <w:sz w:val="34"/>
          <w:szCs w:val="34"/>
          <w:rtl/>
        </w:rPr>
        <w:t>.</w:t>
      </w:r>
    </w:p>
    <w:p w14:paraId="44666CC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2869223C" w14:textId="6CB41B8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البابُ الثاني</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مَباحثُ السُنَّةِ</w:t>
      </w:r>
      <w:r w:rsidR="007513A3" w:rsidRPr="007513A3">
        <w:rPr>
          <w:rFonts w:ascii="Traditional Arabic" w:hAnsi="Traditional Arabic" w:cs="Traditional Arabic"/>
          <w:b/>
          <w:noProof w:val="0"/>
          <w:sz w:val="34"/>
          <w:szCs w:val="34"/>
          <w:rtl/>
        </w:rPr>
        <w:t>] [</w:t>
      </w:r>
      <w:r w:rsidRPr="007513A3">
        <w:rPr>
          <w:rFonts w:ascii="Traditional Arabic" w:hAnsi="Traditional Arabic" w:cs="Traditional Arabic"/>
          <w:b/>
          <w:noProof w:val="0"/>
          <w:sz w:val="34"/>
          <w:szCs w:val="34"/>
          <w:rtl/>
        </w:rPr>
        <w:t>(2)</w:t>
      </w:r>
      <w:r w:rsidRPr="007513A3">
        <w:rPr>
          <w:rStyle w:val="a4"/>
          <w:rFonts w:ascii="Traditional Arabic" w:hAnsi="Traditional Arabic" w:cs="Traditional Arabic"/>
          <w:b/>
          <w:noProof w:val="0"/>
          <w:sz w:val="34"/>
          <w:szCs w:val="34"/>
          <w:vertAlign w:val="baseline"/>
          <w:rtl/>
        </w:rPr>
        <w:footnoteReference w:id="100"/>
      </w:r>
    </w:p>
    <w:p w14:paraId="645313E3" w14:textId="5C203A9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البابُ الثاني</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مَباحثُ السُنَّةِ</w:t>
      </w:r>
    </w:p>
    <w:p w14:paraId="622EDF3A" w14:textId="21085A3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السنّةُ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أقوالُ النبيِّ صلى الله عليه وسلّم، وأفعالُهُ وتقريرُهُ.</w:t>
      </w:r>
    </w:p>
    <w:p w14:paraId="3B36A643" w14:textId="6B98369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أقوالُهُ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عليه السلامُ - حُجَّةٌ بلا نزاعٍ.</w:t>
      </w:r>
    </w:p>
    <w:p w14:paraId="3A952B49" w14:textId="54977460"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أفعالُهُ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إنْ كانت قُرْبَةً، ودلَّ دليلٌ على الاختصاصِ به، فيُحملُ على الاختصاصِ بِه.</w:t>
      </w:r>
    </w:p>
    <w:p w14:paraId="07AA6C4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وجوبُ الضُّحى والأضحى، والتهجُّدِ عليهِ - صلى اللهُ عليهِ وسلّمَ.(1)</w:t>
      </w:r>
      <w:r w:rsidRPr="007513A3">
        <w:rPr>
          <w:rStyle w:val="a4"/>
          <w:rFonts w:ascii="Traditional Arabic" w:hAnsi="Traditional Arabic" w:cs="Traditional Arabic"/>
          <w:b/>
          <w:noProof w:val="0"/>
          <w:sz w:val="34"/>
          <w:szCs w:val="34"/>
          <w:vertAlign w:val="baseline"/>
          <w:rtl/>
        </w:rPr>
        <w:footnoteReference w:id="101"/>
      </w:r>
    </w:p>
    <w:p w14:paraId="3008DB0D" w14:textId="455B0B7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وأفعالُهُ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إن كانت قُرْبَةً، ولم يدلَّ عليه دليلٌ(2)</w:t>
      </w:r>
      <w:r w:rsidRPr="007513A3">
        <w:rPr>
          <w:rStyle w:val="a4"/>
          <w:rFonts w:ascii="Traditional Arabic" w:hAnsi="Traditional Arabic" w:cs="Traditional Arabic"/>
          <w:b/>
          <w:noProof w:val="0"/>
          <w:sz w:val="34"/>
          <w:szCs w:val="34"/>
          <w:vertAlign w:val="baseline"/>
          <w:rtl/>
        </w:rPr>
        <w:footnoteReference w:id="102"/>
      </w:r>
      <w:r w:rsidRPr="007513A3">
        <w:rPr>
          <w:rFonts w:ascii="Traditional Arabic" w:hAnsi="Traditional Arabic" w:cs="Traditional Arabic"/>
          <w:b/>
          <w:noProof w:val="0"/>
          <w:sz w:val="34"/>
          <w:szCs w:val="34"/>
          <w:rtl/>
        </w:rPr>
        <w:t xml:space="preserve"> ففيه أقوالٌ ثلاثةٌ:</w:t>
      </w:r>
    </w:p>
    <w:p w14:paraId="5EC853D8"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الوجوبُ في حقِّهِ وحقنا.</w:t>
      </w:r>
    </w:p>
    <w:p w14:paraId="4645624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 الندبُ.</w:t>
      </w:r>
    </w:p>
    <w:p w14:paraId="6ED92632"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3- الوقفُ حتى يقومَ عليه دليلٌ.</w:t>
      </w:r>
    </w:p>
    <w:p w14:paraId="1B9B4088" w14:textId="6F96D24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وأفعالُهُ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ان كانت غير قُرْبَةٍ، فانْ دَلَّ دليلٌ على الاختصاصِ، فتحملُ على الاختصاص بهِ.</w:t>
      </w:r>
    </w:p>
    <w:p w14:paraId="2E07585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زيادتُهُ في النكاحِ على أربعِ نسوَةٍ.</w:t>
      </w:r>
    </w:p>
    <w:p w14:paraId="6AD46DD2"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وأنْ لم يَدُلَّ دليلٌ على الاختصَاصِ بهِ-فيُحملُ على الإباحةِ.</w:t>
      </w:r>
    </w:p>
    <w:p w14:paraId="7286134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الأكلُ، والشربُ، والنومُ، والمشيُ.(3)</w:t>
      </w:r>
      <w:r w:rsidRPr="007513A3">
        <w:rPr>
          <w:rStyle w:val="a4"/>
          <w:rFonts w:ascii="Traditional Arabic" w:hAnsi="Traditional Arabic" w:cs="Traditional Arabic"/>
          <w:b/>
          <w:noProof w:val="0"/>
          <w:sz w:val="34"/>
          <w:szCs w:val="34"/>
          <w:vertAlign w:val="baseline"/>
          <w:rtl/>
        </w:rPr>
        <w:footnoteReference w:id="103"/>
      </w:r>
    </w:p>
    <w:p w14:paraId="1C9EDD6B" w14:textId="2570F710"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تقريرُهُ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على قوْلٍ أو فعلٍ وَقَعَ بحضرتهِ حُجَّةٌ. لأنهُ معصومٌ من أن يُقِرَّ على مُنكرٍ.(1)</w:t>
      </w:r>
      <w:r w:rsidRPr="007513A3">
        <w:rPr>
          <w:rStyle w:val="a4"/>
          <w:rFonts w:ascii="Traditional Arabic" w:hAnsi="Traditional Arabic" w:cs="Traditional Arabic"/>
          <w:b/>
          <w:noProof w:val="0"/>
          <w:sz w:val="34"/>
          <w:szCs w:val="34"/>
          <w:vertAlign w:val="baseline"/>
          <w:rtl/>
        </w:rPr>
        <w:footnoteReference w:id="104"/>
      </w:r>
    </w:p>
    <w:p w14:paraId="15A11C2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تقريرُهُ أبا بكْرٍ على قولِهِ: بإعطاءِ سَلبِ القتيل لقاتِلهِ</w:t>
      </w:r>
    </w:p>
    <w:p w14:paraId="60C0D1B0" w14:textId="1C305E40"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تقريرُهُ خالدَ بنِ الوليد على أكل الضبِّ</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مُتّفَقٌ عليهما](84)</w:t>
      </w:r>
      <w:r w:rsidRPr="007513A3">
        <w:rPr>
          <w:rStyle w:val="a4"/>
          <w:rFonts w:ascii="Traditional Arabic" w:hAnsi="Traditional Arabic" w:cs="Traditional Arabic"/>
          <w:b/>
          <w:noProof w:val="0"/>
          <w:sz w:val="34"/>
          <w:szCs w:val="34"/>
          <w:vertAlign w:val="baseline"/>
          <w:rtl/>
        </w:rPr>
        <w:footnoteReference w:id="105"/>
      </w:r>
    </w:p>
    <w:p w14:paraId="60393383" w14:textId="433A025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وتقريرُهُ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على ما فُعِلَ في عهدِهِ وعَلِمَ وسكتَ عليهِ [حجَّةٌ أيضاً]</w:t>
      </w:r>
    </w:p>
    <w:p w14:paraId="0D7A1BF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علمُهُ بحلفِ أبي بكرٍ أنَّهُ لا يأكلُ الطعامُ في وقتِ غضبهِ، ثمَّ أكَلَ لما رَأى الأكْلَ خيراً (3)</w:t>
      </w:r>
      <w:r w:rsidRPr="007513A3">
        <w:rPr>
          <w:rStyle w:val="a4"/>
          <w:rFonts w:ascii="Traditional Arabic" w:hAnsi="Traditional Arabic" w:cs="Traditional Arabic"/>
          <w:b/>
          <w:noProof w:val="0"/>
          <w:sz w:val="34"/>
          <w:szCs w:val="34"/>
          <w:vertAlign w:val="baseline"/>
          <w:rtl/>
        </w:rPr>
        <w:footnoteReference w:id="106"/>
      </w:r>
    </w:p>
    <w:p w14:paraId="20903B8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5848B7F5" w14:textId="7FBD2C8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 المتواترُ من السُنَّةِ</w:t>
      </w:r>
      <w:r w:rsidR="007513A3" w:rsidRPr="007513A3">
        <w:rPr>
          <w:rFonts w:ascii="Traditional Arabic" w:hAnsi="Traditional Arabic" w:cs="Traditional Arabic"/>
          <w:b/>
          <w:noProof w:val="0"/>
          <w:sz w:val="34"/>
          <w:szCs w:val="34"/>
          <w:rtl/>
        </w:rPr>
        <w:t>]:</w:t>
      </w:r>
    </w:p>
    <w:p w14:paraId="78C60CE4" w14:textId="19C7CB5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المتواترُ من السُنَّةِ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يوجبُ العلمَ بصدقِهِ قطعاً(4)</w:t>
      </w:r>
      <w:r w:rsidRPr="007513A3">
        <w:rPr>
          <w:rStyle w:val="a4"/>
          <w:rFonts w:ascii="Traditional Arabic" w:hAnsi="Traditional Arabic" w:cs="Traditional Arabic"/>
          <w:b/>
          <w:noProof w:val="0"/>
          <w:sz w:val="34"/>
          <w:szCs w:val="34"/>
          <w:vertAlign w:val="baseline"/>
          <w:rtl/>
        </w:rPr>
        <w:footnoteReference w:id="107"/>
      </w:r>
    </w:p>
    <w:p w14:paraId="60E96D54" w14:textId="67AB0D4E"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آحادُها</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يوجبُ العَمَلَ بهِ دونَ العلمِ.(1)</w:t>
      </w:r>
      <w:r w:rsidRPr="007513A3">
        <w:rPr>
          <w:rStyle w:val="a4"/>
          <w:rFonts w:ascii="Traditional Arabic" w:hAnsi="Traditional Arabic" w:cs="Traditional Arabic"/>
          <w:b/>
          <w:noProof w:val="0"/>
          <w:sz w:val="34"/>
          <w:szCs w:val="34"/>
          <w:vertAlign w:val="baseline"/>
          <w:rtl/>
        </w:rPr>
        <w:footnoteReference w:id="108"/>
      </w:r>
    </w:p>
    <w:p w14:paraId="76141BE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لجوازِ الخطأِ على الرَاوي.</w:t>
      </w:r>
    </w:p>
    <w:p w14:paraId="7C8099A7" w14:textId="7CDDB34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المرسَلُ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غيرُ حجَّةٍ. إلاّ مرسَلَ سعيدِ بن المسيَّبِ، فانّ مراسِيْلَ سعيدٍ وُجِدَتْ مرويَّةً عن أبي هريرَةَ صهرِهِ.(2)</w:t>
      </w:r>
      <w:r w:rsidRPr="007513A3">
        <w:rPr>
          <w:rStyle w:val="a4"/>
          <w:rFonts w:ascii="Traditional Arabic" w:hAnsi="Traditional Arabic" w:cs="Traditional Arabic"/>
          <w:b/>
          <w:noProof w:val="0"/>
          <w:sz w:val="34"/>
          <w:szCs w:val="34"/>
          <w:vertAlign w:val="baseline"/>
          <w:rtl/>
        </w:rPr>
        <w:footnoteReference w:id="109"/>
      </w:r>
    </w:p>
    <w:p w14:paraId="6C93A95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77D4F47A" w14:textId="30E4C67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البابُ الثالِثُ</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مَباحثُ الإِجمَاعِ</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(3)</w:t>
      </w:r>
      <w:r w:rsidRPr="007513A3">
        <w:rPr>
          <w:rStyle w:val="a4"/>
          <w:rFonts w:ascii="Traditional Arabic" w:hAnsi="Traditional Arabic" w:cs="Traditional Arabic"/>
          <w:b/>
          <w:noProof w:val="0"/>
          <w:sz w:val="34"/>
          <w:szCs w:val="34"/>
          <w:vertAlign w:val="baseline"/>
          <w:rtl/>
        </w:rPr>
        <w:footnoteReference w:id="110"/>
      </w:r>
      <w:r w:rsidR="007513A3" w:rsidRPr="007513A3">
        <w:rPr>
          <w:rFonts w:ascii="Traditional Arabic" w:hAnsi="Traditional Arabic" w:cs="Traditional Arabic"/>
          <w:b/>
          <w:noProof w:val="0"/>
          <w:sz w:val="34"/>
          <w:szCs w:val="34"/>
          <w:rtl/>
        </w:rPr>
        <w:t>:</w:t>
      </w:r>
    </w:p>
    <w:p w14:paraId="3FB3E63B" w14:textId="67BCD51F"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البابُ الثالِثُ</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مَباحثُ الإِجمَاعِ</w:t>
      </w:r>
    </w:p>
    <w:p w14:paraId="73942D4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هُوَ أتّفاقُ فقهاءِ العَصْرِ عَلى حُكْمِ الحادِثَةِ.</w:t>
      </w:r>
    </w:p>
    <w:p w14:paraId="169A5125" w14:textId="056FA66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والمرادُ بالفقهاءِ: المجتهدونَ لا العوامُ ولا الاصوليون(1)</w:t>
      </w:r>
      <w:r w:rsidRPr="007513A3">
        <w:rPr>
          <w:rStyle w:val="a4"/>
          <w:rFonts w:ascii="Traditional Arabic" w:hAnsi="Traditional Arabic" w:cs="Traditional Arabic"/>
          <w:b/>
          <w:noProof w:val="0"/>
          <w:sz w:val="34"/>
          <w:szCs w:val="34"/>
          <w:vertAlign w:val="baseline"/>
          <w:rtl/>
        </w:rPr>
        <w:footnoteReference w:id="111"/>
      </w:r>
      <w:r w:rsid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فلا عِبْرَةَ بآتّفَاقِهم.</w:t>
      </w:r>
    </w:p>
    <w:p w14:paraId="3927A33A" w14:textId="3976262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الاجمَاعُ</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حُجَّةٌ على عصرِهِ، وعلى من بَعدَهم، من أيّ عَصْرٍ كانَ، من عصرِ الصحابَةِ فمَنْ بعدَهم.(2)</w:t>
      </w:r>
      <w:r w:rsidRPr="007513A3">
        <w:rPr>
          <w:rStyle w:val="a4"/>
          <w:rFonts w:ascii="Traditional Arabic" w:hAnsi="Traditional Arabic" w:cs="Traditional Arabic"/>
          <w:b/>
          <w:noProof w:val="0"/>
          <w:sz w:val="34"/>
          <w:szCs w:val="34"/>
          <w:vertAlign w:val="baseline"/>
          <w:rtl/>
        </w:rPr>
        <w:footnoteReference w:id="112"/>
      </w:r>
    </w:p>
    <w:p w14:paraId="40ADB70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لانّ الامةَ معصومَةٌ عن الخطأِ.</w:t>
      </w:r>
    </w:p>
    <w:p w14:paraId="63540C11" w14:textId="3F128DE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قال عليه الصلاةُ والسلامُ: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لا تجتمعُ أمّتي على ضلالَةٍ ]</w:t>
      </w:r>
    </w:p>
    <w:p w14:paraId="2A5FD7AC" w14:textId="4AC47B9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تنبيهٌ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إذا أنعَقَدَ الاجماعُ فلا يُشترَطُ انقراضُ أهلِ العصرِ بالموتِ، ولا يجوزُ لهمُ الرجوعُ عنهُ، ولا يُعتَبرُ أيضاً قولُ مَنْ وُلِدَ في حياتِهم وصارَ من أهْلِ الاجتهادِ.(3)</w:t>
      </w:r>
      <w:r w:rsidRPr="007513A3">
        <w:rPr>
          <w:rStyle w:val="a4"/>
          <w:rFonts w:ascii="Traditional Arabic" w:hAnsi="Traditional Arabic" w:cs="Traditional Arabic"/>
          <w:b/>
          <w:noProof w:val="0"/>
          <w:sz w:val="34"/>
          <w:szCs w:val="34"/>
          <w:vertAlign w:val="baseline"/>
          <w:rtl/>
        </w:rPr>
        <w:footnoteReference w:id="113"/>
      </w:r>
    </w:p>
    <w:p w14:paraId="39E19FC0" w14:textId="3223682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 الاجماعُ</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أقسامٌ ثلاثَةٌ:1- فعليٌّ 2- قوليٌّ 3- سكوتيٌّ.</w:t>
      </w:r>
    </w:p>
    <w:p w14:paraId="1FBA606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الاجماعُ الفعليُّ: أنْ يفعَلَ كلُّ المجتهدينَ شيئاً.</w:t>
      </w:r>
    </w:p>
    <w:p w14:paraId="4C11B04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 الاجماعُ القوليُّ: أن يقولَ كلُّ المجتهدينَ شيئاً.(1)</w:t>
      </w:r>
      <w:r w:rsidRPr="007513A3">
        <w:rPr>
          <w:rStyle w:val="a4"/>
          <w:rFonts w:ascii="Traditional Arabic" w:hAnsi="Traditional Arabic" w:cs="Traditional Arabic"/>
          <w:b/>
          <w:noProof w:val="0"/>
          <w:sz w:val="34"/>
          <w:szCs w:val="34"/>
          <w:vertAlign w:val="baseline"/>
          <w:rtl/>
        </w:rPr>
        <w:footnoteReference w:id="114"/>
      </w:r>
    </w:p>
    <w:p w14:paraId="5DA4719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 الاجماعُ السكوتيُّ: أن يقولُ، أو يفعَلُ بعضُهم ولم يُخالِفْهُ الباقونَ ولا حامِلَ لهم على السكوتِ من خَوْفٍ أو طمُعٍ.(2)</w:t>
      </w:r>
      <w:r w:rsidRPr="007513A3">
        <w:rPr>
          <w:rStyle w:val="a4"/>
          <w:rFonts w:ascii="Traditional Arabic" w:hAnsi="Traditional Arabic" w:cs="Traditional Arabic"/>
          <w:b/>
          <w:noProof w:val="0"/>
          <w:sz w:val="34"/>
          <w:szCs w:val="34"/>
          <w:vertAlign w:val="baseline"/>
          <w:rtl/>
        </w:rPr>
        <w:footnoteReference w:id="115"/>
      </w:r>
    </w:p>
    <w:p w14:paraId="08A70AAC"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فائِدةٌ] (3)</w:t>
      </w:r>
      <w:r w:rsidRPr="007513A3">
        <w:rPr>
          <w:rStyle w:val="a4"/>
          <w:rFonts w:ascii="Traditional Arabic" w:hAnsi="Traditional Arabic" w:cs="Traditional Arabic"/>
          <w:b/>
          <w:noProof w:val="0"/>
          <w:sz w:val="34"/>
          <w:szCs w:val="34"/>
          <w:vertAlign w:val="baseline"/>
          <w:rtl/>
        </w:rPr>
        <w:footnoteReference w:id="116"/>
      </w:r>
    </w:p>
    <w:p w14:paraId="0B51274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ليس قولُ صحابيٍّ حجَّةً على غيرهِ على الجديدِ، والقديمِ.</w:t>
      </w:r>
    </w:p>
    <w:p w14:paraId="435C8A83" w14:textId="6AA04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وأما قولُهُ عليه السلامُ: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أصحابي كالنجومِ بأيهم اقتديتم اهتَديتُم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فضعيفٌ(1)</w:t>
      </w:r>
      <w:r w:rsidRPr="007513A3">
        <w:rPr>
          <w:rStyle w:val="a4"/>
          <w:rFonts w:ascii="Traditional Arabic" w:hAnsi="Traditional Arabic" w:cs="Traditional Arabic"/>
          <w:b/>
          <w:noProof w:val="0"/>
          <w:sz w:val="34"/>
          <w:szCs w:val="34"/>
          <w:vertAlign w:val="baseline"/>
          <w:rtl/>
        </w:rPr>
        <w:footnoteReference w:id="117"/>
      </w:r>
      <w:r w:rsidRPr="007513A3">
        <w:rPr>
          <w:rFonts w:ascii="Traditional Arabic" w:hAnsi="Traditional Arabic" w:cs="Traditional Arabic"/>
          <w:b/>
          <w:noProof w:val="0"/>
          <w:sz w:val="34"/>
          <w:szCs w:val="34"/>
          <w:rtl/>
        </w:rPr>
        <w:t>.</w:t>
      </w:r>
    </w:p>
    <w:p w14:paraId="503A9483"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72604605" w14:textId="563678A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ألْبَاْبُ الْرّاْبِعُ</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مَباحِثُ القِيَاسِ</w:t>
      </w:r>
      <w:r w:rsidR="007513A3" w:rsidRPr="007513A3">
        <w:rPr>
          <w:rFonts w:ascii="Traditional Arabic" w:hAnsi="Traditional Arabic" w:cs="Traditional Arabic"/>
          <w:b/>
          <w:noProof w:val="0"/>
          <w:sz w:val="34"/>
          <w:szCs w:val="34"/>
          <w:rtl/>
        </w:rPr>
        <w:t>]:</w:t>
      </w:r>
    </w:p>
    <w:p w14:paraId="726B2540" w14:textId="07173E0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ألْبَاْبُ الْرّاْبِعُ</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مَباحِثُ القِيَاسِ</w:t>
      </w:r>
    </w:p>
    <w:p w14:paraId="1380F6C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هُوُ رَدُّ فرعٍ إِلى أَصْلٍ بعلَّةٍ جامعةٍ في الحكمِ.(2)</w:t>
      </w:r>
      <w:r w:rsidRPr="007513A3">
        <w:rPr>
          <w:rStyle w:val="a4"/>
          <w:rFonts w:ascii="Traditional Arabic" w:hAnsi="Traditional Arabic" w:cs="Traditional Arabic"/>
          <w:b/>
          <w:noProof w:val="0"/>
          <w:sz w:val="34"/>
          <w:szCs w:val="34"/>
          <w:vertAlign w:val="baseline"/>
          <w:rtl/>
        </w:rPr>
        <w:footnoteReference w:id="118"/>
      </w:r>
    </w:p>
    <w:p w14:paraId="5587BA68"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اركانُهُ أربَعَةٌ]</w:t>
      </w:r>
    </w:p>
    <w:p w14:paraId="530715A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 الفرعُ 2- الاصلُ 3- العلَّةُ الجامعَةُ 4- الحكمُ(3)</w:t>
      </w:r>
      <w:r w:rsidRPr="007513A3">
        <w:rPr>
          <w:rStyle w:val="a4"/>
          <w:rFonts w:ascii="Traditional Arabic" w:hAnsi="Traditional Arabic" w:cs="Traditional Arabic"/>
          <w:b/>
          <w:noProof w:val="0"/>
          <w:sz w:val="34"/>
          <w:szCs w:val="34"/>
          <w:vertAlign w:val="baseline"/>
          <w:rtl/>
        </w:rPr>
        <w:footnoteReference w:id="119"/>
      </w:r>
    </w:p>
    <w:p w14:paraId="51D57FE7" w14:textId="537382FD"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مثاله</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xml:space="preserve"> الربا ثبت أنه حرامٌ في البُرِّ، وقيْسَ عليهِ الرُزُّ.</w:t>
      </w:r>
    </w:p>
    <w:p w14:paraId="0698A686" w14:textId="1402D7E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فالرزُ: فرع، والبُرُّ أصلٌ، والعلَّةُ الجامعَةُ الطعْمُ فيهما- والحكمُ الحرمَةُ</w:t>
      </w:r>
      <w:r w:rsidR="007513A3" w:rsidRPr="007513A3">
        <w:rPr>
          <w:rFonts w:ascii="Traditional Arabic" w:hAnsi="Traditional Arabic" w:cs="Traditional Arabic"/>
          <w:b/>
          <w:noProof w:val="0"/>
          <w:sz w:val="34"/>
          <w:szCs w:val="34"/>
          <w:rtl/>
        </w:rPr>
        <w:t>.</w:t>
      </w:r>
    </w:p>
    <w:p w14:paraId="293921D9" w14:textId="2EDD720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أقسامُ القياسِ</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ثلاثةٌ:</w:t>
      </w:r>
    </w:p>
    <w:p w14:paraId="0FD43A08"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قياسُ علَّةٍ 2- قياسُ دلالَةٍ 3- قياس شَبَهٍ</w:t>
      </w:r>
    </w:p>
    <w:p w14:paraId="5BC30139" w14:textId="6F02B503"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قياسُ علةٍ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أن تُوجِبَ العلَّةُ الحكمَ بحيثُ لا يحسنُ عقلاً تخلّفُهُ عنها(1)</w:t>
      </w:r>
      <w:r w:rsidRPr="007513A3">
        <w:rPr>
          <w:rStyle w:val="a4"/>
          <w:rFonts w:ascii="Traditional Arabic" w:hAnsi="Traditional Arabic" w:cs="Traditional Arabic"/>
          <w:b/>
          <w:noProof w:val="0"/>
          <w:sz w:val="34"/>
          <w:szCs w:val="34"/>
          <w:vertAlign w:val="baseline"/>
          <w:rtl/>
        </w:rPr>
        <w:footnoteReference w:id="120"/>
      </w:r>
    </w:p>
    <w:p w14:paraId="6312CA03" w14:textId="39DDFD49"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قالَ تعالى: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ولا تقُلْ لهما أُفٍّ ]الاسراء/23</w:t>
      </w:r>
    </w:p>
    <w:p w14:paraId="62DCBAE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فقيسَ على التأفيفِ الضربُ في التحريم لعلَّةِ الايذاءِ.</w:t>
      </w:r>
    </w:p>
    <w:p w14:paraId="48FB9D71" w14:textId="1156BC0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قال تعالى:</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ولا تأكُلُوا أموالَكم بينكم بالباطِلِ ]البقرة /188</w:t>
      </w:r>
    </w:p>
    <w:p w14:paraId="77D3CA3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فقيسَ على الأكلِ: اللبسُ والاحراقُ.</w:t>
      </w:r>
    </w:p>
    <w:p w14:paraId="1302B6B2" w14:textId="211606D0"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 قياسُ الدلالةِ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أن تَدُلَّ العلَّةُ على الحكمِ ولم توجبْهُ.(2)</w:t>
      </w:r>
      <w:r w:rsidRPr="007513A3">
        <w:rPr>
          <w:rStyle w:val="a4"/>
          <w:rFonts w:ascii="Traditional Arabic" w:hAnsi="Traditional Arabic" w:cs="Traditional Arabic"/>
          <w:b/>
          <w:noProof w:val="0"/>
          <w:sz w:val="34"/>
          <w:szCs w:val="34"/>
          <w:vertAlign w:val="baseline"/>
          <w:rtl/>
        </w:rPr>
        <w:footnoteReference w:id="121"/>
      </w:r>
    </w:p>
    <w:p w14:paraId="6A277C0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تجبُ الزكاةُ في مالِ البالغِ، فقيسَ عليه مالُ الصَبيِّ في الوجوبِ، بجامِعِ أنّهُ مالُ نامٍ.</w:t>
      </w:r>
    </w:p>
    <w:p w14:paraId="07CE806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ويجوزُ أن يقالُ انهُ لا يَجبُ فيه، كما قال ابو حنيفة رضي الله تعالى عنه.</w:t>
      </w:r>
    </w:p>
    <w:p w14:paraId="181F9634" w14:textId="33EAE92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قياسُ الشَّبَهِ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أن يترَدَّدَ فرعٌ بين أصلين، وأُلحقَ بالأشبهِ بهِ(1)</w:t>
      </w:r>
      <w:r w:rsidRPr="007513A3">
        <w:rPr>
          <w:rStyle w:val="a4"/>
          <w:rFonts w:ascii="Traditional Arabic" w:hAnsi="Traditional Arabic" w:cs="Traditional Arabic"/>
          <w:b/>
          <w:noProof w:val="0"/>
          <w:sz w:val="34"/>
          <w:szCs w:val="34"/>
          <w:vertAlign w:val="baseline"/>
          <w:rtl/>
        </w:rPr>
        <w:footnoteReference w:id="122"/>
      </w:r>
    </w:p>
    <w:p w14:paraId="0ED20CA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مثالُهُ: العبدُ إذا أُتلِفَ فانَّهُ متردِّدٌ في الضمانِ بينَ الانسانِ الحُرِّ من حيثُ انهُ ادميٌّ، وبينَ البهيمةِ من حيثُ انهُ مالٌ وهو بالبهيمةِ أكثرُ شبهاُ. لدليلِ: أنهُ يُباعُ ويُوْرَثُ. ويُوقَفُ</w:t>
      </w:r>
    </w:p>
    <w:p w14:paraId="2B3B37C2"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وتُضَمَّنُ أجزاؤُهُ فيما نَقَصَ من قيمتهِ فأُلحِقَ بالمالِ لا بالإنسانِ.</w:t>
      </w:r>
    </w:p>
    <w:p w14:paraId="19D6DAF4"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شرْطُ الأصلِ المقيسِ عليهِ ]</w:t>
      </w:r>
    </w:p>
    <w:p w14:paraId="629A956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ثبوتُه بدليلٍ وِفاقيًّ يَقُوْلُ بهِ الخَصْمٌ إنْ كانَ خَصْمٌ ليكون القياسُ حجَّةً عليهِ(2)</w:t>
      </w:r>
      <w:r w:rsidRPr="007513A3">
        <w:rPr>
          <w:rStyle w:val="a4"/>
          <w:rFonts w:ascii="Traditional Arabic" w:hAnsi="Traditional Arabic" w:cs="Traditional Arabic"/>
          <w:b/>
          <w:noProof w:val="0"/>
          <w:sz w:val="34"/>
          <w:szCs w:val="34"/>
          <w:vertAlign w:val="baseline"/>
          <w:rtl/>
        </w:rPr>
        <w:footnoteReference w:id="123"/>
      </w:r>
    </w:p>
    <w:p w14:paraId="5F63B883"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وان لم يكنْ خَصْمٌ فيشُتَرطُ أنْ يقوْلَ بهِ القائِسُ.</w:t>
      </w:r>
    </w:p>
    <w:p w14:paraId="0FAA56BB" w14:textId="2E9A1E9F"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شرطُ الفرعِ</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مناسبتُهُ للأصلِ في الذي يَجْمَعُ بينهما للحكم(3)</w:t>
      </w:r>
      <w:r w:rsidRPr="007513A3">
        <w:rPr>
          <w:rStyle w:val="a4"/>
          <w:rFonts w:ascii="Traditional Arabic" w:hAnsi="Traditional Arabic" w:cs="Traditional Arabic"/>
          <w:b/>
          <w:noProof w:val="0"/>
          <w:sz w:val="34"/>
          <w:szCs w:val="34"/>
          <w:vertAlign w:val="baseline"/>
          <w:rtl/>
        </w:rPr>
        <w:footnoteReference w:id="124"/>
      </w:r>
    </w:p>
    <w:p w14:paraId="14CDEEF2" w14:textId="4EC4B11B"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شرطُ العلةِ</w:t>
      </w:r>
      <w:r w:rsidR="007513A3" w:rsidRPr="007513A3">
        <w:rPr>
          <w:rFonts w:ascii="Traditional Arabic" w:hAnsi="Traditional Arabic" w:cs="Traditional Arabic"/>
          <w:b/>
          <w:noProof w:val="0"/>
          <w:sz w:val="34"/>
          <w:szCs w:val="34"/>
          <w:rtl/>
        </w:rPr>
        <w:t>]:</w:t>
      </w:r>
    </w:p>
    <w:p w14:paraId="3B54776E" w14:textId="5AD4698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شرطُ العلةِ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الاطرادُ في معلولاتِها فلا تنقِضُ، وذلك بان توجَدَ العلّةُ، ولا يوجَدَ الحكمُ.</w:t>
      </w:r>
    </w:p>
    <w:p w14:paraId="327695AC" w14:textId="0F7FC632"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مثالُهُ] أنْ يقالُ</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xml:space="preserve"> القتلُ بالمثَقَّل انَّهُ قتلٌ عمدٌ عدوانٌ، فيجبُ به القصاصُ، كالقتلِ بالمحدَّدِ، فيُنتَقَضُ، وذلكَ بقتلِ الوالِدِ ولدَهُ - فانَّهُ لا يجبُ به قصاصٌ.</w:t>
      </w:r>
    </w:p>
    <w:p w14:paraId="0A58B1BE" w14:textId="625AD2D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ومثالهُ أيضاً</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أن يُقالَ: تجبُ الزكاةُ في المواشي - لدفع حاجة الفقراءِ(1)</w:t>
      </w:r>
      <w:r w:rsidRPr="007513A3">
        <w:rPr>
          <w:rStyle w:val="a4"/>
          <w:rFonts w:ascii="Traditional Arabic" w:hAnsi="Traditional Arabic" w:cs="Traditional Arabic"/>
          <w:b/>
          <w:noProof w:val="0"/>
          <w:sz w:val="34"/>
          <w:szCs w:val="34"/>
          <w:vertAlign w:val="baseline"/>
          <w:rtl/>
        </w:rPr>
        <w:footnoteReference w:id="125"/>
      </w:r>
    </w:p>
    <w:p w14:paraId="07A779B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فيقال: ينتَقَضُ بوجودِ الحاجةِ أيضاً في الجواهِرِ - ولا زكاةُ فيها.</w:t>
      </w:r>
    </w:p>
    <w:p w14:paraId="3EF594C9" w14:textId="1BB1EFA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شرطُ الحكمِ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أن يكونَ مطَّرداً تابعًا للعلَّةِ. متى وُجدِتْ وُجِدَ، ومتى أنتفتْ انتفى.</w:t>
      </w:r>
    </w:p>
    <w:p w14:paraId="6E59B00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لانَّ العلَّةَ هي الجالبةُ للحكمِ - لمناسبتها لهُ(2)</w:t>
      </w:r>
      <w:r w:rsidRPr="007513A3">
        <w:rPr>
          <w:rStyle w:val="a4"/>
          <w:rFonts w:ascii="Traditional Arabic" w:hAnsi="Traditional Arabic" w:cs="Traditional Arabic"/>
          <w:b/>
          <w:noProof w:val="0"/>
          <w:sz w:val="34"/>
          <w:szCs w:val="34"/>
          <w:vertAlign w:val="baseline"/>
          <w:rtl/>
        </w:rPr>
        <w:footnoteReference w:id="126"/>
      </w:r>
    </w:p>
    <w:p w14:paraId="01C38BB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45D38661" w14:textId="1D4E629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الباب الخامسُ</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استصحابُ الحالِ</w:t>
      </w:r>
      <w:r w:rsidR="007513A3" w:rsidRPr="007513A3">
        <w:rPr>
          <w:rFonts w:ascii="Traditional Arabic" w:hAnsi="Traditional Arabic" w:cs="Traditional Arabic"/>
          <w:b/>
          <w:noProof w:val="0"/>
          <w:sz w:val="34"/>
          <w:szCs w:val="34"/>
          <w:rtl/>
        </w:rPr>
        <w:t>]:</w:t>
      </w:r>
    </w:p>
    <w:p w14:paraId="5ED71918" w14:textId="298D2051"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الباب الخامسُ</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استصحابُ الحالِ</w:t>
      </w:r>
    </w:p>
    <w:p w14:paraId="7CEAA71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هو أن يبقى الشيء على صفتِهِ السابقةِ الى ظهورِ ما يغيّرهُ(3)</w:t>
      </w:r>
      <w:r w:rsidRPr="007513A3">
        <w:rPr>
          <w:rStyle w:val="a4"/>
          <w:rFonts w:ascii="Traditional Arabic" w:hAnsi="Traditional Arabic" w:cs="Traditional Arabic"/>
          <w:b/>
          <w:noProof w:val="0"/>
          <w:sz w:val="34"/>
          <w:szCs w:val="34"/>
          <w:vertAlign w:val="baseline"/>
          <w:rtl/>
        </w:rPr>
        <w:footnoteReference w:id="127"/>
      </w:r>
    </w:p>
    <w:p w14:paraId="5119742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صومُ رَجبٍ، لم يُشرَعْ فاستَصحَبَ الاصْلُ، أي عدمَ الصومِ الأصليّ.</w:t>
      </w:r>
    </w:p>
    <w:p w14:paraId="588AB332"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5C095EA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6E801BA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وهو عندَ عدمِ الدليلِ حُجَّةٌ، وليسَ مِنَ المتَّفقٍ عليهِ.(1)</w:t>
      </w:r>
      <w:r w:rsidRPr="007513A3">
        <w:rPr>
          <w:rStyle w:val="a4"/>
          <w:rFonts w:ascii="Traditional Arabic" w:hAnsi="Traditional Arabic" w:cs="Traditional Arabic"/>
          <w:b/>
          <w:noProof w:val="0"/>
          <w:sz w:val="34"/>
          <w:szCs w:val="34"/>
          <w:vertAlign w:val="baseline"/>
          <w:rtl/>
        </w:rPr>
        <w:footnoteReference w:id="128"/>
      </w:r>
    </w:p>
    <w:p w14:paraId="43B2D03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وأصْلُ كلِّ المنافعِ - بعد البعثةِ الحِلُّ - حتى يدُلَّ دَليلٌ على حكمٍ خاصٍّ.</w:t>
      </w:r>
    </w:p>
    <w:p w14:paraId="3DEA4D9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وأصْلُ كلِّ المضارِ - بعد البعثةِ التحريمُ - حتى يدُلَّ دليلٌ على حكمٍ خاصٍ.</w:t>
      </w:r>
    </w:p>
    <w:p w14:paraId="60B010AB" w14:textId="1638C434"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فالمُراعي في الجهتين</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المصلحةُ</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قال عليه السلامُ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لا ضَرَرَ ولا ضرارَ ](2)</w:t>
      </w:r>
      <w:r w:rsidRPr="007513A3">
        <w:rPr>
          <w:rStyle w:val="a4"/>
          <w:rFonts w:ascii="Traditional Arabic" w:hAnsi="Traditional Arabic" w:cs="Traditional Arabic"/>
          <w:b/>
          <w:noProof w:val="0"/>
          <w:sz w:val="34"/>
          <w:szCs w:val="34"/>
          <w:vertAlign w:val="baseline"/>
          <w:rtl/>
        </w:rPr>
        <w:footnoteReference w:id="129"/>
      </w:r>
      <w:r w:rsidRPr="007513A3">
        <w:rPr>
          <w:rFonts w:ascii="Traditional Arabic" w:hAnsi="Traditional Arabic" w:cs="Traditional Arabic"/>
          <w:b/>
          <w:noProof w:val="0"/>
          <w:sz w:val="34"/>
          <w:szCs w:val="34"/>
          <w:rtl/>
        </w:rPr>
        <w:t>.</w:t>
      </w:r>
    </w:p>
    <w:p w14:paraId="5D7C566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وقبل البعثةِ – لا حُكمَ يتعلقُ بأحدٍ. لانتفاءِ الرسولِ الموصِلِ للحُكْمِ.</w:t>
      </w:r>
    </w:p>
    <w:p w14:paraId="060B5E93" w14:textId="61CF455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xml:space="preserve">وقيلَ أصْلُ الاشياءِ كلها الحِلُّ - لقولِهِ تعالى </w:t>
      </w:r>
      <w:r w:rsidR="007513A3" w:rsidRPr="007513A3">
        <w:rPr>
          <w:rFonts w:ascii="Traditional Arabic" w:hAnsi="Traditional Arabic" w:cs="Traditional Arabic"/>
          <w:b/>
          <w:noProof w:val="0"/>
          <w:sz w:val="34"/>
          <w:szCs w:val="34"/>
          <w:rtl/>
          <w:lang w:bidi="ar-SA"/>
        </w:rPr>
        <w:t xml:space="preserve">﴿ </w:t>
      </w:r>
      <w:r w:rsidRPr="007513A3">
        <w:rPr>
          <w:rFonts w:ascii="Traditional Arabic" w:hAnsi="Traditional Arabic" w:cs="Traditional Arabic"/>
          <w:b/>
          <w:noProof w:val="0"/>
          <w:color w:val="008000"/>
          <w:sz w:val="34"/>
          <w:szCs w:val="34"/>
          <w:rtl/>
          <w:lang w:bidi="ar-SA"/>
        </w:rPr>
        <w:t>هُوَ الَّذِي خَلَقَ لَكُمْ مَا فِي الْأَرْضِ جَمِيعًا</w:t>
      </w:r>
      <w:r w:rsidR="007513A3" w:rsidRPr="007513A3">
        <w:rPr>
          <w:rFonts w:ascii="Traditional Arabic" w:hAnsi="Traditional Arabic" w:cs="Traditional Arabic"/>
          <w:b/>
          <w:noProof w:val="0"/>
          <w:sz w:val="34"/>
          <w:szCs w:val="34"/>
          <w:rtl/>
          <w:lang w:bidi="ar-SA"/>
        </w:rPr>
        <w:t xml:space="preserve"> ﴾</w:t>
      </w:r>
      <w:r w:rsidRPr="007513A3">
        <w:rPr>
          <w:rFonts w:ascii="Traditional Arabic" w:hAnsi="Traditional Arabic" w:cs="Traditional Arabic"/>
          <w:b/>
          <w:noProof w:val="0"/>
          <w:sz w:val="34"/>
          <w:szCs w:val="34"/>
          <w:rtl/>
          <w:lang w:bidi="ar-SA"/>
        </w:rPr>
        <w:t xml:space="preserve"> [البقرة: 29]ﱠ</w:t>
      </w:r>
      <w:r w:rsidRPr="007513A3">
        <w:rPr>
          <w:rFonts w:ascii="Traditional Arabic" w:hAnsi="Traditional Arabic" w:cs="Traditional Arabic"/>
          <w:b/>
          <w:noProof w:val="0"/>
          <w:sz w:val="34"/>
          <w:szCs w:val="34"/>
          <w:rtl/>
        </w:rPr>
        <w:t>.</w:t>
      </w:r>
    </w:p>
    <w:p w14:paraId="7D37E6D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وقيلَ أصلُ الاشياء كلها التحريمُ(3)</w:t>
      </w:r>
      <w:r w:rsidRPr="007513A3">
        <w:rPr>
          <w:rStyle w:val="a4"/>
          <w:rFonts w:ascii="Traditional Arabic" w:hAnsi="Traditional Arabic" w:cs="Traditional Arabic"/>
          <w:b/>
          <w:noProof w:val="0"/>
          <w:sz w:val="34"/>
          <w:szCs w:val="34"/>
          <w:vertAlign w:val="baseline"/>
          <w:rtl/>
        </w:rPr>
        <w:footnoteReference w:id="130"/>
      </w:r>
      <w:r w:rsidRPr="007513A3">
        <w:rPr>
          <w:rFonts w:ascii="Traditional Arabic" w:hAnsi="Traditional Arabic" w:cs="Traditional Arabic"/>
          <w:b/>
          <w:noProof w:val="0"/>
          <w:sz w:val="34"/>
          <w:szCs w:val="34"/>
          <w:rtl/>
        </w:rPr>
        <w:t xml:space="preserve"> لانّ الاشياءَ ملكُهُ. فلا يُتصرَّفُ الا بأذنٍ منهُ(4)</w:t>
      </w:r>
      <w:r w:rsidRPr="007513A3">
        <w:rPr>
          <w:rStyle w:val="a4"/>
          <w:rFonts w:ascii="Traditional Arabic" w:hAnsi="Traditional Arabic" w:cs="Traditional Arabic"/>
          <w:b/>
          <w:noProof w:val="0"/>
          <w:sz w:val="34"/>
          <w:szCs w:val="34"/>
          <w:vertAlign w:val="baseline"/>
          <w:rtl/>
        </w:rPr>
        <w:footnoteReference w:id="131"/>
      </w:r>
    </w:p>
    <w:p w14:paraId="64A0DF1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0A9A51F1" w14:textId="57F3793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الباب السادس</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مَبَاحثُ الاستدْلالِ بالتراجِيْحِ</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(1)</w:t>
      </w:r>
      <w:r w:rsidRPr="007513A3">
        <w:rPr>
          <w:rStyle w:val="a4"/>
          <w:rFonts w:ascii="Traditional Arabic" w:hAnsi="Traditional Arabic" w:cs="Traditional Arabic"/>
          <w:b/>
          <w:noProof w:val="0"/>
          <w:sz w:val="34"/>
          <w:szCs w:val="34"/>
          <w:vertAlign w:val="baseline"/>
          <w:rtl/>
        </w:rPr>
        <w:footnoteReference w:id="132"/>
      </w:r>
    </w:p>
    <w:p w14:paraId="5D4637F5" w14:textId="25C4E83C"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الباب السادس</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مَبَاحثُ الاستدْلالِ بالتراجِيْحِ</w:t>
      </w:r>
    </w:p>
    <w:p w14:paraId="69DD8EB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هُوَ أنْ يتعارَضَ دليلانِ فُيَرجّحُ احدُهما.</w:t>
      </w:r>
    </w:p>
    <w:p w14:paraId="73B7EA3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ومباحثه تسعةٌ -</w:t>
      </w:r>
    </w:p>
    <w:p w14:paraId="71A1894F" w14:textId="4BBE85F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اذا تعارضَ عامانِ، أو خاصّان وأمكَنَ الجمعُ بينهما جُمِعَ</w:t>
      </w:r>
      <w:r w:rsidR="007513A3" w:rsidRPr="007513A3">
        <w:rPr>
          <w:rFonts w:ascii="Traditional Arabic" w:hAnsi="Traditional Arabic" w:cs="Traditional Arabic"/>
          <w:b/>
          <w:noProof w:val="0"/>
          <w:sz w:val="34"/>
          <w:szCs w:val="34"/>
          <w:rtl/>
        </w:rPr>
        <w:t>.</w:t>
      </w:r>
    </w:p>
    <w:p w14:paraId="5D1D9E99"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قوله عليه السلامُ - الا اخبرُكم بخير الشهودِ الذي يأتي بشهادتِه قبْلَ ان يسأَلها. رواهُ مسلمٌ</w:t>
      </w:r>
      <w:r w:rsidRPr="007513A3">
        <w:rPr>
          <w:rStyle w:val="a4"/>
          <w:rFonts w:ascii="Traditional Arabic" w:hAnsi="Traditional Arabic" w:cs="Traditional Arabic"/>
          <w:b/>
          <w:noProof w:val="0"/>
          <w:sz w:val="34"/>
          <w:szCs w:val="34"/>
          <w:vertAlign w:val="baseline"/>
          <w:rtl/>
        </w:rPr>
        <w:footnoteReference w:id="133"/>
      </w:r>
      <w:r w:rsidRPr="007513A3">
        <w:rPr>
          <w:rFonts w:ascii="Traditional Arabic" w:hAnsi="Traditional Arabic" w:cs="Traditional Arabic"/>
          <w:b/>
          <w:noProof w:val="0"/>
          <w:sz w:val="34"/>
          <w:szCs w:val="34"/>
          <w:rtl/>
        </w:rPr>
        <w:t>.</w:t>
      </w:r>
    </w:p>
    <w:p w14:paraId="545A3A02" w14:textId="4458C93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وقولُهُ عليه السلامُ: " خيركمُ قرني ثم الذين يلونهم</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الى ان قال: ثمَّ يكونُ قومُ يشهدون قبْلَ ان يُسْتَشهدوا. رواهُ البخاري</w:t>
      </w:r>
      <w:r w:rsidRPr="007513A3">
        <w:rPr>
          <w:rStyle w:val="a4"/>
          <w:rFonts w:ascii="Traditional Arabic" w:hAnsi="Traditional Arabic" w:cs="Traditional Arabic"/>
          <w:b/>
          <w:noProof w:val="0"/>
          <w:sz w:val="34"/>
          <w:szCs w:val="34"/>
          <w:vertAlign w:val="baseline"/>
          <w:rtl/>
        </w:rPr>
        <w:footnoteReference w:id="134"/>
      </w:r>
      <w:r w:rsidRPr="007513A3">
        <w:rPr>
          <w:rFonts w:ascii="Traditional Arabic" w:hAnsi="Traditional Arabic" w:cs="Traditional Arabic"/>
          <w:b/>
          <w:noProof w:val="0"/>
          <w:sz w:val="34"/>
          <w:szCs w:val="34"/>
          <w:rtl/>
        </w:rPr>
        <w:t>.</w:t>
      </w:r>
    </w:p>
    <w:p w14:paraId="2470442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فحُمِلَ الاوَّلُ على ما إذا لم يكنِ المشهودُ له عالماً بها</w:t>
      </w:r>
    </w:p>
    <w:p w14:paraId="01F4704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والثاني على ما إذا كان عالماً بها</w:t>
      </w:r>
    </w:p>
    <w:p w14:paraId="198520C7" w14:textId="5EDF1DC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تنبيهُ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إنْ تعارضَا في التحليلِ والتحريمِ. رُجِّحَ التحريمُ احتياطاً.</w:t>
      </w:r>
    </w:p>
    <w:p w14:paraId="23472DD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قال تعالى: [او ما ملكتْ ايمانُكم ]النساء/3/،وقوله تعالى: [وان تجمعوا بينَ الأُختين ].النساء/23</w:t>
      </w:r>
    </w:p>
    <w:p w14:paraId="7CB7514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فالأوَّلُ يجوّزُ جمعها بملكِ اليمينِ. والثاني يَحّرم ذلكَ فرجّحَ التحريمُ احتياطاً.</w:t>
      </w:r>
    </w:p>
    <w:p w14:paraId="1FB5CA0A" w14:textId="27DF28F5"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ومثالُهُ ايضاً</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أَنه عليهِ السلام، سُئِلَ عما يحلُّ للرَّجُلِ من امرأَتهِ وهي حائضٌ. فقال</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ما فوقَ الازار ].</w:t>
      </w:r>
    </w:p>
    <w:p w14:paraId="1C14B2C8" w14:textId="3C52D1C3"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وفي رواية مسلمٍ: قال عليه السلامُ:</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اصنعوا كلَّ شيءٍ إلا النكاحَ ](2)</w:t>
      </w:r>
      <w:r w:rsidRPr="007513A3">
        <w:rPr>
          <w:rStyle w:val="a4"/>
          <w:rFonts w:ascii="Traditional Arabic" w:hAnsi="Traditional Arabic" w:cs="Traditional Arabic"/>
          <w:b/>
          <w:noProof w:val="0"/>
          <w:sz w:val="34"/>
          <w:szCs w:val="34"/>
          <w:vertAlign w:val="baseline"/>
          <w:rtl/>
        </w:rPr>
        <w:footnoteReference w:id="135"/>
      </w:r>
      <w:r w:rsidRPr="007513A3">
        <w:rPr>
          <w:rFonts w:ascii="Traditional Arabic" w:hAnsi="Traditional Arabic" w:cs="Traditional Arabic"/>
          <w:b/>
          <w:noProof w:val="0"/>
          <w:sz w:val="34"/>
          <w:szCs w:val="34"/>
          <w:rtl/>
        </w:rPr>
        <w:t>.</w:t>
      </w:r>
    </w:p>
    <w:p w14:paraId="611B71A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أي الوطيء. فهو يَدُلُّ على حلِّ الاستمتاعِ بما بينَ السُرّةِ والركبةِ، والاوَّل يحرّمُهُ، فرُجّحُ التحريمُ احتياطاً.</w:t>
      </w:r>
    </w:p>
    <w:p w14:paraId="74E3188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مثالُهُ: حديثُ أبي دَاوُدَ - اذا بَلَغَ الماءُ قُلّتينِ فانَّهُ لا ينجسُ. وحديثُ ابنِ ماجَةَ - الماءُ لا يُنجّسُهُ شيءٌ الا ما غَلبَ على ريحهِ، وطعمهِ، ولونِهِ.</w:t>
      </w:r>
    </w:p>
    <w:p w14:paraId="4732157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فالأوَّلُ. خاصٌ بالقلّتين. عامٌ في المتغيّرِ وَغيرهِ.</w:t>
      </w:r>
    </w:p>
    <w:p w14:paraId="676D74A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الثاني. خاصُ بالمتغيّر. عامٌ في القلتينِ وما دونهما.</w:t>
      </w:r>
    </w:p>
    <w:p w14:paraId="6D220EE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فخصص عموم الاول بخصوص الثاني. حتى يُحكمَ بأنَّ ماءَ القلتينِ يَنجُسُ اذا تغييَّر.</w:t>
      </w:r>
    </w:p>
    <w:p w14:paraId="4EA1952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وَخُصَّ عمومُ الثاني. بخصوصِ الاوّلِ.</w:t>
      </w:r>
    </w:p>
    <w:p w14:paraId="27E38A54"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حتى يُحكمَ بأن ما دون القلتين ينجس وان لم يتغيَّرْ</w:t>
      </w:r>
      <w:r w:rsidRPr="007513A3">
        <w:rPr>
          <w:rStyle w:val="a4"/>
          <w:rFonts w:ascii="Traditional Arabic" w:hAnsi="Traditional Arabic" w:cs="Traditional Arabic"/>
          <w:b/>
          <w:noProof w:val="0"/>
          <w:sz w:val="34"/>
          <w:szCs w:val="34"/>
          <w:vertAlign w:val="baseline"/>
          <w:rtl/>
        </w:rPr>
        <w:footnoteReference w:id="136"/>
      </w:r>
      <w:r w:rsidRPr="007513A3">
        <w:rPr>
          <w:rFonts w:ascii="Traditional Arabic" w:hAnsi="Traditional Arabic" w:cs="Traditional Arabic"/>
          <w:b/>
          <w:noProof w:val="0"/>
          <w:sz w:val="34"/>
          <w:szCs w:val="34"/>
          <w:rtl/>
        </w:rPr>
        <w:t>.</w:t>
      </w:r>
    </w:p>
    <w:p w14:paraId="5F3E82D8"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7C2E797F" w14:textId="3C020803"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[البابُ السَّابعُ</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صِفاتُ المجتهدِ</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 xml:space="preserve">(1) </w:t>
      </w:r>
      <w:r w:rsidRPr="007513A3">
        <w:rPr>
          <w:rStyle w:val="a4"/>
          <w:rFonts w:ascii="Traditional Arabic" w:hAnsi="Traditional Arabic" w:cs="Traditional Arabic"/>
          <w:b/>
          <w:noProof w:val="0"/>
          <w:sz w:val="34"/>
          <w:szCs w:val="34"/>
          <w:vertAlign w:val="baseline"/>
          <w:rtl/>
        </w:rPr>
        <w:footnoteReference w:id="137"/>
      </w:r>
      <w:r w:rsidRPr="007513A3">
        <w:rPr>
          <w:rFonts w:ascii="Traditional Arabic" w:hAnsi="Traditional Arabic" w:cs="Traditional Arabic"/>
          <w:b/>
          <w:noProof w:val="0"/>
          <w:sz w:val="34"/>
          <w:szCs w:val="34"/>
          <w:rtl/>
        </w:rPr>
        <w:t>:</w:t>
      </w:r>
    </w:p>
    <w:p w14:paraId="1DF805F5" w14:textId="7B469D3A"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البابُ السَّابعُ</w:t>
      </w:r>
      <w:r w:rsidR="007513A3" w:rsidRPr="007513A3">
        <w:rPr>
          <w:rFonts w:ascii="Traditional Arabic" w:hAnsi="Traditional Arabic" w:cs="Traditional Arabic"/>
          <w:b/>
          <w:noProof w:val="0"/>
          <w:sz w:val="34"/>
          <w:szCs w:val="34"/>
          <w:rtl/>
        </w:rPr>
        <w:t>.</w:t>
      </w:r>
      <w:r w:rsidRPr="007513A3">
        <w:rPr>
          <w:rFonts w:ascii="Traditional Arabic" w:hAnsi="Traditional Arabic" w:cs="Traditional Arabic"/>
          <w:b/>
          <w:noProof w:val="0"/>
          <w:sz w:val="34"/>
          <w:szCs w:val="34"/>
          <w:rtl/>
        </w:rPr>
        <w:t>.. صِفاتُ المجتهدِ</w:t>
      </w:r>
    </w:p>
    <w:p w14:paraId="4F09558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صِفَاتُهُ أَرْبَعَةٌ ]</w:t>
      </w:r>
    </w:p>
    <w:p w14:paraId="3424025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1- العلمُ بالفقهِ أصلاً، وفَرْعاً، وَخِلافاً، ومَذْهَباً.</w:t>
      </w:r>
    </w:p>
    <w:p w14:paraId="647B016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ليذهبَ عند اجتهادِهِ الى قولٍ منهُ. ولا يُحدِثُ قولاً يُخرقُ به الاجماعُ.</w:t>
      </w:r>
    </w:p>
    <w:p w14:paraId="5DF1839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 العلمُ بالمهمِّ من تفسير آياتِ الاحكامِ وأخبارها.</w:t>
      </w:r>
    </w:p>
    <w:p w14:paraId="15511F8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وامّا آيات الامثالِ والقِصَصِ وأحاديثِ الزهدِ ونحوها فليست بشرطٍ.</w:t>
      </w:r>
    </w:p>
    <w:p w14:paraId="64334D5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3- العلمُ بالمهمّ من لُغَةٍ ونحوٍ.</w:t>
      </w:r>
    </w:p>
    <w:p w14:paraId="1F29FD03"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لان اللغَةَ بها يعرِفُ معاني الفاظِ الكتابِ والسُنَّةِ.</w:t>
      </w:r>
    </w:p>
    <w:p w14:paraId="28DC14B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1E14566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0D445D2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12B76F6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4- العلمُ بالمهمِّ من حالِ رواةِ الاخبارِ من جرحٍ وتعديلٍ ليأخُذَ رواية المقبولِ منهم دونَ غيرِهِ(2)</w:t>
      </w:r>
      <w:r w:rsidRPr="007513A3">
        <w:rPr>
          <w:rStyle w:val="a4"/>
          <w:rFonts w:ascii="Traditional Arabic" w:hAnsi="Traditional Arabic" w:cs="Traditional Arabic"/>
          <w:b/>
          <w:noProof w:val="0"/>
          <w:sz w:val="34"/>
          <w:szCs w:val="34"/>
          <w:vertAlign w:val="baseline"/>
          <w:rtl/>
        </w:rPr>
        <w:footnoteReference w:id="138"/>
      </w:r>
    </w:p>
    <w:p w14:paraId="223A678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35A2E2CA" w14:textId="333D6B48"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الْخَاتِمَةُ</w:t>
      </w:r>
      <w:r w:rsidR="007513A3" w:rsidRPr="007513A3">
        <w:rPr>
          <w:rFonts w:ascii="Traditional Arabic" w:hAnsi="Traditional Arabic" w:cs="Traditional Arabic"/>
          <w:b/>
          <w:noProof w:val="0"/>
          <w:sz w:val="34"/>
          <w:szCs w:val="34"/>
          <w:rtl/>
        </w:rPr>
        <w:t>]:</w:t>
      </w:r>
    </w:p>
    <w:p w14:paraId="44E3281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الْخَاتِمَةُ</w:t>
      </w:r>
    </w:p>
    <w:p w14:paraId="5984CEF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الاجتهادُ: بذلُ الوسْعِ في طلبِ الغَرَضِ ليحصُلَ لَهُ.</w:t>
      </w:r>
    </w:p>
    <w:p w14:paraId="5705D6A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والمجتهدُ: لَهُ اجران انْ اصابَ.</w:t>
      </w:r>
    </w:p>
    <w:p w14:paraId="16092348"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وأجرٌ واحدٌ إنْ أخطأ. هذا ان لم يُقصِّرْ</w:t>
      </w:r>
    </w:p>
    <w:p w14:paraId="779B4DB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وإنْ قصَّرَ المجتهدُ فهو آثمٌ اتفاقاً.</w:t>
      </w:r>
    </w:p>
    <w:p w14:paraId="1C01F134" w14:textId="7352D5F6"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تنبيهٌ</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ليسَ كلُّ مجتهدٍ مُصيباً</w:t>
      </w:r>
    </w:p>
    <w:p w14:paraId="118F0B85"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لانَّ الحقَّ واحدٌ لا يتعدَّدُ</w:t>
      </w:r>
    </w:p>
    <w:p w14:paraId="37B9A69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lastRenderedPageBreak/>
        <w:t>قال عليه السلامُ: اذا اجتهَدَ الحاكِمُ فحكَمَ وأصابَ فلَهُ أجرانِ واذا حَكَمَ فأخطأ فلَهُ أَجرٌ ](1)</w:t>
      </w:r>
      <w:r w:rsidRPr="007513A3">
        <w:rPr>
          <w:rStyle w:val="a4"/>
          <w:rFonts w:ascii="Traditional Arabic" w:hAnsi="Traditional Arabic" w:cs="Traditional Arabic"/>
          <w:b/>
          <w:noProof w:val="0"/>
          <w:sz w:val="34"/>
          <w:szCs w:val="34"/>
          <w:vertAlign w:val="baseline"/>
          <w:rtl/>
        </w:rPr>
        <w:footnoteReference w:id="139"/>
      </w:r>
      <w:r w:rsidRPr="007513A3">
        <w:rPr>
          <w:rFonts w:ascii="Traditional Arabic" w:hAnsi="Traditional Arabic" w:cs="Traditional Arabic"/>
          <w:b/>
          <w:noProof w:val="0"/>
          <w:sz w:val="34"/>
          <w:szCs w:val="34"/>
          <w:rtl/>
        </w:rPr>
        <w:t>. رواه البخاريُّ</w:t>
      </w:r>
    </w:p>
    <w:p w14:paraId="6837B375" w14:textId="00E53DF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التقليدُ</w:t>
      </w:r>
      <w:r w:rsidR="007513A3" w:rsidRPr="007513A3">
        <w:rPr>
          <w:rFonts w:ascii="Traditional Arabic" w:hAnsi="Traditional Arabic" w:cs="Traditional Arabic"/>
          <w:b/>
          <w:noProof w:val="0"/>
          <w:sz w:val="34"/>
          <w:szCs w:val="34"/>
          <w:rtl/>
        </w:rPr>
        <w:t xml:space="preserve">] </w:t>
      </w:r>
      <w:r w:rsidRPr="007513A3">
        <w:rPr>
          <w:rFonts w:ascii="Traditional Arabic" w:hAnsi="Traditional Arabic" w:cs="Traditional Arabic"/>
          <w:b/>
          <w:noProof w:val="0"/>
          <w:sz w:val="34"/>
          <w:szCs w:val="34"/>
          <w:rtl/>
        </w:rPr>
        <w:t>قبولُ قولِ المقلَّدِ بلا حُجَّةٍ يذكِرُهَا(2)</w:t>
      </w:r>
      <w:r w:rsidRPr="007513A3">
        <w:rPr>
          <w:rStyle w:val="a4"/>
          <w:rFonts w:ascii="Traditional Arabic" w:hAnsi="Traditional Arabic" w:cs="Traditional Arabic"/>
          <w:b/>
          <w:noProof w:val="0"/>
          <w:sz w:val="34"/>
          <w:szCs w:val="34"/>
          <w:vertAlign w:val="baseline"/>
          <w:rtl/>
        </w:rPr>
        <w:footnoteReference w:id="140"/>
      </w:r>
    </w:p>
    <w:p w14:paraId="3BEC84D8"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ولا يجوزُ للمجتهدِ انْ يُقلِّدَ لِتَمكنِهِ من الاجتهادِ.</w:t>
      </w:r>
    </w:p>
    <w:p w14:paraId="7BB1172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p>
    <w:p w14:paraId="53D308D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اللَّهمَّ نسألُكَ حسنَ الخاتمةِ. وان تفتح لنا وتمكننا على اسبابِ الوصولِ اليكَ وتجعلنا من المحافظين على الاصول التي وصفتَها لنا حتى نلقاكَ وترزقنا</w:t>
      </w:r>
    </w:p>
    <w:p w14:paraId="620704BB"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مرافقة احبابكَ في الدارين آمين</w:t>
      </w:r>
    </w:p>
    <w:p w14:paraId="424D77F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يا رب العالمين</w:t>
      </w:r>
    </w:p>
    <w:p w14:paraId="31000623"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29 / تشرين الثاني / 1959</w:t>
      </w:r>
    </w:p>
    <w:p w14:paraId="68F84A86"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sz w:val="34"/>
          <w:szCs w:val="34"/>
          <w:rtl/>
        </w:rPr>
      </w:pPr>
      <w:r w:rsidRPr="007513A3">
        <w:rPr>
          <w:rFonts w:ascii="Traditional Arabic" w:hAnsi="Traditional Arabic" w:cs="Traditional Arabic"/>
          <w:b/>
          <w:noProof w:val="0"/>
          <w:sz w:val="34"/>
          <w:szCs w:val="34"/>
          <w:rtl/>
        </w:rPr>
        <w:t>( انتهت الرسالة )</w:t>
      </w:r>
    </w:p>
    <w:p w14:paraId="184FE068" w14:textId="77777777" w:rsidR="00101D64" w:rsidRPr="007513A3" w:rsidRDefault="00101D64" w:rsidP="007513A3">
      <w:pPr>
        <w:bidi/>
        <w:spacing w:after="120" w:line="240" w:lineRule="auto"/>
        <w:jc w:val="both"/>
        <w:rPr>
          <w:rFonts w:ascii="Traditional Arabic" w:hAnsi="Traditional Arabic" w:cs="Traditional Arabic"/>
          <w:sz w:val="34"/>
          <w:szCs w:val="34"/>
          <w:rtl/>
        </w:rPr>
      </w:pPr>
    </w:p>
    <w:p w14:paraId="4B60B492"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Pr>
      </w:pPr>
    </w:p>
    <w:p w14:paraId="57FC271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tl/>
        </w:rPr>
      </w:pPr>
    </w:p>
    <w:p w14:paraId="7F75A12E"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tl/>
        </w:rPr>
      </w:pPr>
    </w:p>
    <w:p w14:paraId="5EB56881"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tl/>
        </w:rPr>
      </w:pPr>
    </w:p>
    <w:p w14:paraId="7077145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tl/>
        </w:rPr>
      </w:pPr>
    </w:p>
    <w:p w14:paraId="235575DA"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tl/>
        </w:rPr>
      </w:pPr>
    </w:p>
    <w:p w14:paraId="2096F10F"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tl/>
        </w:rPr>
      </w:pPr>
    </w:p>
    <w:p w14:paraId="59AA7D27"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tl/>
        </w:rPr>
      </w:pPr>
    </w:p>
    <w:p w14:paraId="7C901D8D"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tl/>
        </w:rPr>
      </w:pPr>
    </w:p>
    <w:p w14:paraId="3FCAA900" w14:textId="77777777" w:rsidR="00101D64" w:rsidRPr="007513A3" w:rsidRDefault="00101D64" w:rsidP="007513A3">
      <w:pPr>
        <w:autoSpaceDE w:val="0"/>
        <w:autoSpaceDN w:val="0"/>
        <w:bidi/>
        <w:adjustRightInd w:val="0"/>
        <w:spacing w:after="120" w:line="240" w:lineRule="auto"/>
        <w:jc w:val="both"/>
        <w:rPr>
          <w:rFonts w:ascii="Traditional Arabic" w:hAnsi="Traditional Arabic" w:cs="Traditional Arabic"/>
          <w:b/>
          <w:noProof w:val="0"/>
          <w:color w:val="000000"/>
          <w:sz w:val="34"/>
          <w:szCs w:val="34"/>
          <w:rtl/>
        </w:rPr>
      </w:pPr>
    </w:p>
    <w:p w14:paraId="5CC24BBA" w14:textId="77777777" w:rsidR="00524701" w:rsidRPr="007513A3" w:rsidRDefault="00524701" w:rsidP="007513A3">
      <w:pPr>
        <w:bidi/>
        <w:spacing w:after="120" w:line="240" w:lineRule="auto"/>
        <w:jc w:val="both"/>
        <w:rPr>
          <w:rFonts w:ascii="Traditional Arabic" w:hAnsi="Traditional Arabic" w:cs="Traditional Arabic"/>
          <w:sz w:val="34"/>
          <w:szCs w:val="34"/>
        </w:rPr>
      </w:pPr>
    </w:p>
    <w:sectPr w:rsidR="00524701" w:rsidRPr="007513A3" w:rsidSect="007513A3">
      <w:footerReference w:type="default" r:id="rId7"/>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06768" w14:textId="77777777" w:rsidR="00D020A3" w:rsidRDefault="00D020A3" w:rsidP="00101D64">
      <w:pPr>
        <w:spacing w:after="0" w:line="240" w:lineRule="auto"/>
      </w:pPr>
      <w:r>
        <w:separator/>
      </w:r>
    </w:p>
  </w:endnote>
  <w:endnote w:type="continuationSeparator" w:id="0">
    <w:p w14:paraId="75F7BD82" w14:textId="77777777" w:rsidR="00D020A3" w:rsidRDefault="00D020A3" w:rsidP="0010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311991311"/>
      <w:docPartObj>
        <w:docPartGallery w:val="Page Numbers (Bottom of Page)"/>
        <w:docPartUnique/>
      </w:docPartObj>
    </w:sdtPr>
    <w:sdtContent>
      <w:p w14:paraId="4D41CB88" w14:textId="6F84681F" w:rsidR="0039391A" w:rsidRPr="00854D38" w:rsidRDefault="0039391A" w:rsidP="0039391A">
        <w:pPr>
          <w:pStyle w:val="a6"/>
          <w:tabs>
            <w:tab w:val="clear" w:pos="8306"/>
          </w:tabs>
          <w:ind w:right="-851"/>
          <w:rPr>
            <w:rtl/>
          </w:rPr>
        </w:pPr>
        <w:r>
          <w:rPr>
            <w:rtl/>
          </w:rPr>
          <mc:AlternateContent>
            <mc:Choice Requires="wpg">
              <w:drawing>
                <wp:anchor distT="0" distB="0" distL="114300" distR="114300" simplePos="0" relativeHeight="251659264" behindDoc="0" locked="0" layoutInCell="1" allowOverlap="1" wp14:anchorId="702A100D" wp14:editId="18B6A5EE">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D1870AB" w14:textId="77777777" w:rsidR="0039391A" w:rsidRPr="00A74C62" w:rsidRDefault="0039391A" w:rsidP="0039391A">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2A100D" id="مجموعة 3" o:spid="_x0000_s1026" style="position:absolute;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rJ0q06wIAACAMAAAO&#10;AAAAAAAAAAAAAAAAAC4CAABkcnMvZTJvRG9jLnhtbFBLAQItABQABgAIAAAAIQDusl/M3gAAAAkB&#10;AAAPAAAAAAAAAAAAAAAAAEUFAABkcnMvZG93bnJldi54bWxQSwUGAAAAAAQABADzAAAAUA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AYwwAAANoAAAAPAAAAZHJzL2Rvd25yZXYueG1sRI9PawIx&#10;FMTvhX6H8ArearYi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SQGwGM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1D1870AB" w14:textId="77777777" w:rsidR="0039391A" w:rsidRPr="00A74C62" w:rsidRDefault="0039391A" w:rsidP="0039391A">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drawing>
            <wp:anchor distT="0" distB="0" distL="114300" distR="114300" simplePos="0" relativeHeight="251660288" behindDoc="1" locked="0" layoutInCell="1" allowOverlap="1" wp14:anchorId="320861D2" wp14:editId="069D7E46">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mc:AlternateContent>
            <mc:Choice Requires="wps">
              <w:drawing>
                <wp:anchor distT="45720" distB="45720" distL="114300" distR="114300" simplePos="0" relativeHeight="251661312" behindDoc="1" locked="0" layoutInCell="1" allowOverlap="1" wp14:anchorId="6301F3C2" wp14:editId="5CF13962">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AE5F166" w14:textId="77777777" w:rsidR="0039391A" w:rsidRDefault="0039391A" w:rsidP="0039391A">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01F3C2" id="_x0000_t202" coordsize="21600,21600" o:spt="202" path="m,l,21600r21600,l21600,xe">
                  <v:stroke joinstyle="miter"/>
                  <v:path gradientshapeok="t" o:connecttype="rect"/>
                </v:shapetype>
                <v:shape id="مربع نص 2" o:spid="_x0000_s1030" type="#_x0000_t202" style="position:absolute;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" filled="f" strokecolor="white [3212]">
                  <v:textbox>
                    <w:txbxContent>
                      <w:p w14:paraId="1AE5F166" w14:textId="77777777" w:rsidR="0039391A" w:rsidRDefault="0039391A" w:rsidP="0039391A">
                        <w:hyperlink r:id="rId3" w:history="1">
                          <w:r w:rsidRPr="00C01086">
                            <w:rPr>
                              <w:rStyle w:val="Hyperlink"/>
                              <w:sz w:val="26"/>
                              <w:szCs w:val="26"/>
                            </w:rPr>
                            <w:t>www.alukah.net</w:t>
                          </w:r>
                        </w:hyperlink>
                      </w:p>
                    </w:txbxContent>
                  </v:textbox>
                  <w10:wrap type="tight"/>
                </v:shape>
              </w:pict>
            </mc:Fallback>
          </mc:AlternateContent>
        </w:r>
      </w:p>
    </w:sdtContent>
  </w:sdt>
  <w:p w14:paraId="48571E45" w14:textId="77777777" w:rsidR="0039391A" w:rsidRDefault="003939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6E487" w14:textId="77777777" w:rsidR="00D020A3" w:rsidRDefault="00D020A3" w:rsidP="00101D64">
      <w:pPr>
        <w:spacing w:after="0" w:line="240" w:lineRule="auto"/>
      </w:pPr>
      <w:r>
        <w:separator/>
      </w:r>
    </w:p>
  </w:footnote>
  <w:footnote w:type="continuationSeparator" w:id="0">
    <w:p w14:paraId="2D2F582A" w14:textId="77777777" w:rsidR="00D020A3" w:rsidRDefault="00D020A3" w:rsidP="00101D64">
      <w:pPr>
        <w:spacing w:after="0" w:line="240" w:lineRule="auto"/>
      </w:pPr>
      <w:r>
        <w:continuationSeparator/>
      </w:r>
    </w:p>
  </w:footnote>
  <w:footnote w:id="1">
    <w:p w14:paraId="6983360E" w14:textId="7C00F25B"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(1)</w:t>
      </w:r>
      <w:r w:rsidRPr="007513A3">
        <w:rPr>
          <w:rFonts w:ascii="Traditional Arabic" w:hAnsi="Traditional Arabic" w:cs="Traditional Arabic"/>
          <w:noProof w:val="0"/>
          <w:color w:val="000000"/>
          <w:sz w:val="28"/>
          <w:szCs w:val="28"/>
          <w:rtl/>
        </w:rPr>
        <w:t xml:space="preserve"> أي أبتدئ كتابي باسم الله مستعينا به، (الله) علم على الرب - تبارك وتعالى- المعبود بحق دون سواه، وهو أخص أسماء الله تعالى، ولا يسمى به غيره سبحانه.</w:t>
      </w:r>
    </w:p>
    <w:p w14:paraId="69BDB005" w14:textId="77777777" w:rsidR="00101D64" w:rsidRPr="007513A3" w:rsidRDefault="00101D64" w:rsidP="007513A3">
      <w:pPr>
        <w:pStyle w:val="a3"/>
        <w:bidi/>
        <w:jc w:val="both"/>
        <w:rPr>
          <w:rFonts w:ascii="Traditional Arabic" w:hAnsi="Traditional Arabic" w:cs="Traditional Arabic"/>
          <w:sz w:val="28"/>
          <w:szCs w:val="28"/>
        </w:rPr>
      </w:pPr>
      <w:r w:rsidRPr="007513A3">
        <w:rPr>
          <w:rFonts w:ascii="Traditional Arabic" w:hAnsi="Traditional Arabic" w:cs="Traditional Arabic"/>
          <w:noProof w:val="0"/>
          <w:color w:val="000000"/>
          <w:sz w:val="28"/>
          <w:szCs w:val="28"/>
          <w:rtl/>
        </w:rPr>
        <w:t>(الرحمن) ذي الرحمة العامة الذي وسعت رحمته جميع الخلق، (الرحيم) بالمؤمنين.</w:t>
      </w:r>
    </w:p>
  </w:footnote>
  <w:footnote w:id="2">
    <w:p w14:paraId="2D16901A" w14:textId="05CE470D"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(2)</w:t>
      </w:r>
      <w:r w:rsidRPr="007513A3">
        <w:rPr>
          <w:rFonts w:ascii="Traditional Arabic" w:hAnsi="Traditional Arabic" w:cs="Traditional Arabic"/>
          <w:noProof w:val="0"/>
          <w:color w:val="000000"/>
          <w:sz w:val="28"/>
          <w:szCs w:val="28"/>
          <w:rtl/>
        </w:rPr>
        <w:t xml:space="preserve"> </w:t>
      </w:r>
      <w:r w:rsidR="007513A3" w:rsidRPr="007513A3">
        <w:rPr>
          <w:rFonts w:ascii="Traditional Arabic" w:hAnsi="Traditional Arabic" w:cs="Traditional Arabic"/>
          <w:noProof w:val="0"/>
          <w:sz w:val="28"/>
          <w:szCs w:val="28"/>
          <w:rtl/>
        </w:rPr>
        <w:t xml:space="preserve">﴿ </w:t>
      </w:r>
      <w:r w:rsidRPr="007513A3">
        <w:rPr>
          <w:rFonts w:ascii="Traditional Arabic" w:hAnsi="Traditional Arabic" w:cs="Traditional Arabic"/>
          <w:noProof w:val="0"/>
          <w:color w:val="008000"/>
          <w:sz w:val="28"/>
          <w:szCs w:val="28"/>
          <w:rtl/>
        </w:rPr>
        <w:t>الْحَمْدُ لِلَّهِ رَبِّ الْعَالَمِينَ</w:t>
      </w:r>
      <w:r w:rsidR="007513A3" w:rsidRPr="007513A3">
        <w:rPr>
          <w:rFonts w:ascii="Traditional Arabic" w:hAnsi="Traditional Arabic" w:cs="Traditional Arabic"/>
          <w:noProof w:val="0"/>
          <w:sz w:val="28"/>
          <w:szCs w:val="28"/>
          <w:rtl/>
        </w:rPr>
        <w:t xml:space="preserve"> ﴾</w:t>
      </w:r>
      <w:r w:rsidRPr="007513A3">
        <w:rPr>
          <w:rFonts w:ascii="Traditional Arabic" w:hAnsi="Traditional Arabic" w:cs="Traditional Arabic"/>
          <w:noProof w:val="0"/>
          <w:color w:val="000000"/>
          <w:sz w:val="28"/>
          <w:szCs w:val="28"/>
          <w:rtl/>
        </w:rPr>
        <w:t xml:space="preserve"> [الفاتحة: 2]جملة خبرية، قصد بها الثناء على الله بمضمونها، من انه تعالى وحده مالك لجميع الحمد من الخلق، لا شريك له.</w:t>
      </w:r>
    </w:p>
  </w:footnote>
  <w:footnote w:id="3">
    <w:p w14:paraId="55A2F894" w14:textId="6CEEEC4C"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(3)</w:t>
      </w:r>
      <w:r w:rsidRPr="007513A3">
        <w:rPr>
          <w:rFonts w:ascii="Traditional Arabic" w:hAnsi="Traditional Arabic" w:cs="Traditional Arabic"/>
          <w:noProof w:val="0"/>
          <w:color w:val="000000"/>
          <w:sz w:val="28"/>
          <w:szCs w:val="28"/>
          <w:rtl/>
        </w:rPr>
        <w:t xml:space="preserve"> الصلاة من الله تعالى على نبيه صلى الله عليه وسلم الرحمة المقرونة بتعظيمه، والسلام: التحية التي تليق بجنابه العظيم، ومن لا نبي بعده: هو سيدنا محمد صلى الله عليه وسلم، قال الله سبحانه وتعالى "</w:t>
      </w:r>
      <w:r w:rsidR="007513A3" w:rsidRPr="007513A3">
        <w:rPr>
          <w:rFonts w:ascii="Traditional Arabic" w:hAnsi="Traditional Arabic" w:cs="Traditional Arabic"/>
          <w:noProof w:val="0"/>
          <w:sz w:val="28"/>
          <w:szCs w:val="28"/>
          <w:rtl/>
        </w:rPr>
        <w:t xml:space="preserve">﴿ </w:t>
      </w:r>
      <w:r w:rsidRPr="007513A3">
        <w:rPr>
          <w:rFonts w:ascii="Traditional Arabic" w:hAnsi="Traditional Arabic" w:cs="Traditional Arabic"/>
          <w:noProof w:val="0"/>
          <w:color w:val="008000"/>
          <w:sz w:val="28"/>
          <w:szCs w:val="28"/>
          <w:rtl/>
        </w:rPr>
        <w:t>مَا كَانَ مُحَمَّدٌ أَبَا أَحَدٍ مِنْ رِجَالِكُمْ وَلَكِنْ رَسُولَ اللَّهِ وَخَاتَمَ النَّبِيِّينَ وَكَانَ اللَّهُ بِكُلِّ شَيْءٍ عَلِيمًا (40)</w:t>
      </w:r>
      <w:r w:rsidR="007513A3" w:rsidRPr="007513A3">
        <w:rPr>
          <w:rFonts w:ascii="Traditional Arabic" w:hAnsi="Traditional Arabic" w:cs="Traditional Arabic"/>
          <w:noProof w:val="0"/>
          <w:sz w:val="28"/>
          <w:szCs w:val="28"/>
          <w:rtl/>
        </w:rPr>
        <w:t xml:space="preserve"> ﴾</w:t>
      </w:r>
      <w:r w:rsidRPr="007513A3">
        <w:rPr>
          <w:rFonts w:ascii="Traditional Arabic" w:hAnsi="Traditional Arabic" w:cs="Traditional Arabic"/>
          <w:noProof w:val="0"/>
          <w:color w:val="000000"/>
          <w:sz w:val="28"/>
          <w:szCs w:val="28"/>
          <w:rtl/>
        </w:rPr>
        <w:t xml:space="preserve"> [الأحزاب: 40] ".</w:t>
      </w:r>
    </w:p>
  </w:footnote>
  <w:footnote w:id="4">
    <w:p w14:paraId="68273C60" w14:textId="0DE42A79"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(4)</w:t>
      </w:r>
      <w:r w:rsidRPr="007513A3">
        <w:rPr>
          <w:rFonts w:ascii="Traditional Arabic" w:hAnsi="Traditional Arabic" w:cs="Traditional Arabic"/>
          <w:noProof w:val="0"/>
          <w:color w:val="000000"/>
          <w:sz w:val="28"/>
          <w:szCs w:val="28"/>
          <w:rtl/>
        </w:rPr>
        <w:t xml:space="preserve"> اله: هم اهل بيته: ازواجه - امهات المؤمنين - رضي الله عنهن، وذريته، وبني هاشم وبني المطلب، وصحبه: جمع صاحب وهو من اجتمع بالنبي صلى الله عليه وسلم في الحياة على وجه الارض مؤمنا به بعد بعثته ومات على الايمان، أصوله: اصول النبي صلى الله عليه وسلم: شرعه الذي جاء به، وحده: ذاته وصفاته صلى الله عليه وسلم.</w:t>
      </w:r>
    </w:p>
  </w:footnote>
  <w:footnote w:id="5">
    <w:p w14:paraId="44441D52" w14:textId="3B2CA274"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(5)</w:t>
      </w:r>
      <w:r w:rsidRPr="007513A3">
        <w:rPr>
          <w:rFonts w:ascii="Traditional Arabic" w:hAnsi="Traditional Arabic" w:cs="Traditional Arabic"/>
          <w:noProof w:val="0"/>
          <w:color w:val="000000"/>
          <w:sz w:val="28"/>
          <w:szCs w:val="28"/>
          <w:rtl/>
        </w:rPr>
        <w:t xml:space="preserve"> سيأتي تعريفه في المقدمة.</w:t>
      </w:r>
    </w:p>
  </w:footnote>
  <w:footnote w:id="6">
    <w:p w14:paraId="0425A297" w14:textId="3719CC70"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(6)</w:t>
      </w:r>
      <w:r w:rsidRPr="007513A3">
        <w:rPr>
          <w:rFonts w:ascii="Traditional Arabic" w:hAnsi="Traditional Arabic" w:cs="Traditional Arabic"/>
          <w:noProof w:val="0"/>
          <w:color w:val="000000"/>
          <w:sz w:val="28"/>
          <w:szCs w:val="28"/>
          <w:rtl/>
        </w:rPr>
        <w:t xml:space="preserve"> وهي تذكرة للمنتهي.</w:t>
      </w:r>
    </w:p>
  </w:footnote>
  <w:footnote w:id="7">
    <w:p w14:paraId="32DB3F7E" w14:textId="5C3E84B1"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 xml:space="preserve">(6) </w:t>
      </w:r>
      <w:r w:rsidRPr="007513A3">
        <w:rPr>
          <w:rFonts w:ascii="Traditional Arabic" w:hAnsi="Traditional Arabic" w:cs="Traditional Arabic"/>
          <w:noProof w:val="0"/>
          <w:color w:val="000000"/>
          <w:sz w:val="28"/>
          <w:szCs w:val="28"/>
          <w:rtl/>
        </w:rPr>
        <w:t>من هنا جاءت التسمية تسمية الرسالة "العروس"، اللهم فاغفر لعبدك عبد العزيز وارفع درجته في المهديين، واخلفه في عقبه في الغابرين، واغفر لنا وله يا رب العالمين، وافسح له في قبره، ونور له فيه.</w:t>
      </w:r>
    </w:p>
  </w:footnote>
  <w:footnote w:id="8">
    <w:p w14:paraId="201F86F0" w14:textId="60B6BFEC"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(8)</w:t>
      </w:r>
      <w:r w:rsidRPr="007513A3">
        <w:rPr>
          <w:rFonts w:ascii="Traditional Arabic" w:hAnsi="Traditional Arabic" w:cs="Traditional Arabic"/>
          <w:noProof w:val="0"/>
          <w:color w:val="000000"/>
          <w:sz w:val="28"/>
          <w:szCs w:val="28"/>
          <w:rtl/>
        </w:rPr>
        <w:t xml:space="preserve"> المقدمة: في مبتكره، وتعريفه، وتعريف الفقه، والابواب السبعة هي: مباحث الكتاب، ومباحث السنة، ومباحث الاجماع، ومباحث القياس، واستصحاب الحال، ومباحث الاستدلال-بالتراجيح-، وصفات المجتهد، والخاتمة في الاجتهاد والتقليد.</w:t>
      </w:r>
    </w:p>
  </w:footnote>
  <w:footnote w:id="9">
    <w:p w14:paraId="2FFA49B2" w14:textId="7942D613"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(10)</w:t>
      </w:r>
      <w:r w:rsidRPr="007513A3">
        <w:rPr>
          <w:rFonts w:ascii="Traditional Arabic" w:hAnsi="Traditional Arabic" w:cs="Traditional Arabic"/>
          <w:noProof w:val="0"/>
          <w:color w:val="000000"/>
          <w:sz w:val="28"/>
          <w:szCs w:val="28"/>
          <w:rtl/>
        </w:rPr>
        <w:t xml:space="preserve"> الشافعي(ت 204هـ)</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الإمام</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هو الامام المجتهد ناصر السنة والدين أبو عبد الله محمد بن إدريس بن العباس بن عثمان بن شافع بن عبد المطلب بن عبد مناف المطلبي القرشي المكي أحد الائمة الاربعة</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 xml:space="preserve"> ولد بغزة سنة خمسين ومائة ومات بمصر يوم الجمعة سنة اربع ومائتين هجرية </w:t>
      </w:r>
      <w:r w:rsidRPr="007513A3">
        <w:rPr>
          <w:rFonts w:ascii="Traditional Arabic" w:hAnsi="Traditional Arabic" w:cs="Traditional Arabic"/>
          <w:noProof w:val="0"/>
          <w:color w:val="FF0000"/>
          <w:sz w:val="28"/>
          <w:szCs w:val="28"/>
          <w:rtl/>
        </w:rPr>
        <w:t>(</w:t>
      </w:r>
      <w:r w:rsidRPr="007513A3">
        <w:rPr>
          <w:rFonts w:ascii="Traditional Arabic" w:hAnsi="Traditional Arabic" w:cs="Traditional Arabic"/>
          <w:noProof w:val="0"/>
          <w:color w:val="000000"/>
          <w:sz w:val="28"/>
          <w:szCs w:val="28"/>
          <w:rtl/>
        </w:rPr>
        <w:t>رحمه الله رحمة واسعة وفسح الله له في قبره ونور له فيه</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 xml:space="preserve">له مؤلفات كثيرة منها: </w:t>
      </w:r>
      <w:r w:rsidRPr="007513A3">
        <w:rPr>
          <w:rFonts w:ascii="Traditional Arabic" w:hAnsi="Traditional Arabic" w:cs="Traditional Arabic"/>
          <w:noProof w:val="0"/>
          <w:color w:val="FF0000"/>
          <w:sz w:val="28"/>
          <w:szCs w:val="28"/>
          <w:rtl/>
        </w:rPr>
        <w:t>احكام القران</w:t>
      </w:r>
      <w:r w:rsidRPr="007513A3">
        <w:rPr>
          <w:rFonts w:ascii="Traditional Arabic" w:hAnsi="Traditional Arabic" w:cs="Traditional Arabic"/>
          <w:noProof w:val="0"/>
          <w:color w:val="000000"/>
          <w:sz w:val="28"/>
          <w:szCs w:val="28"/>
          <w:rtl/>
        </w:rPr>
        <w:t xml:space="preserve">، وكتاب " </w:t>
      </w:r>
      <w:r w:rsidRPr="007513A3">
        <w:rPr>
          <w:rFonts w:ascii="Traditional Arabic" w:hAnsi="Traditional Arabic" w:cs="Traditional Arabic"/>
          <w:noProof w:val="0"/>
          <w:color w:val="FF0000"/>
          <w:sz w:val="28"/>
          <w:szCs w:val="28"/>
          <w:rtl/>
        </w:rPr>
        <w:t>الام</w:t>
      </w:r>
      <w:r w:rsidRPr="007513A3">
        <w:rPr>
          <w:rFonts w:ascii="Traditional Arabic" w:hAnsi="Traditional Arabic" w:cs="Traditional Arabic"/>
          <w:noProof w:val="0"/>
          <w:color w:val="000000"/>
          <w:sz w:val="28"/>
          <w:szCs w:val="28"/>
          <w:rtl/>
        </w:rPr>
        <w:t xml:space="preserve"> " في الفقه، و"الرسالة" في اصول الفقه، وكلها مطبوعة متداولة، وقد حقق " </w:t>
      </w:r>
      <w:r w:rsidRPr="007513A3">
        <w:rPr>
          <w:rFonts w:ascii="Traditional Arabic" w:hAnsi="Traditional Arabic" w:cs="Traditional Arabic"/>
          <w:noProof w:val="0"/>
          <w:color w:val="FF0000"/>
          <w:sz w:val="28"/>
          <w:szCs w:val="28"/>
          <w:rtl/>
        </w:rPr>
        <w:t>الرسالة</w:t>
      </w:r>
      <w:r w:rsidRPr="007513A3">
        <w:rPr>
          <w:rFonts w:ascii="Traditional Arabic" w:hAnsi="Traditional Arabic" w:cs="Traditional Arabic"/>
          <w:noProof w:val="0"/>
          <w:color w:val="000000"/>
          <w:sz w:val="28"/>
          <w:szCs w:val="28"/>
          <w:rtl/>
        </w:rPr>
        <w:t xml:space="preserve"> " الشيخ احمد محمد شاكر.</w:t>
      </w:r>
      <w:r w:rsidRPr="007513A3">
        <w:rPr>
          <w:rFonts w:ascii="Traditional Arabic" w:hAnsi="Traditional Arabic" w:cs="Traditional Arabic"/>
          <w:sz w:val="28"/>
          <w:szCs w:val="28"/>
          <w:rtl/>
        </w:rPr>
        <w:t xml:space="preserve"> </w:t>
      </w:r>
    </w:p>
  </w:footnote>
  <w:footnote w:id="10">
    <w:p w14:paraId="2FE9FCAB" w14:textId="7ECD67B1"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(11)</w:t>
      </w:r>
      <w:r w:rsidRPr="007513A3">
        <w:rPr>
          <w:rFonts w:ascii="Traditional Arabic" w:hAnsi="Traditional Arabic" w:cs="Traditional Arabic"/>
          <w:noProof w:val="0"/>
          <w:color w:val="000000"/>
          <w:sz w:val="28"/>
          <w:szCs w:val="28"/>
          <w:rtl/>
        </w:rPr>
        <w:t xml:space="preserve"> هذه هي الابواب السبعة التي يحتوي عليها علم اصول الفقه، وستاتي مباحث هذه الابواب مبينة مشروحة في ابواب هذه الرسالة المباركة.</w:t>
      </w:r>
    </w:p>
  </w:footnote>
  <w:footnote w:id="11">
    <w:p w14:paraId="3E8EFF24" w14:textId="643D8D32"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(12)</w:t>
      </w:r>
      <w:r w:rsidRPr="007513A3">
        <w:rPr>
          <w:rFonts w:ascii="Traditional Arabic" w:hAnsi="Traditional Arabic" w:cs="Traditional Arabic"/>
          <w:noProof w:val="0"/>
          <w:color w:val="000000"/>
          <w:sz w:val="28"/>
          <w:szCs w:val="28"/>
          <w:rtl/>
        </w:rPr>
        <w:t xml:space="preserve"> أو هو - أي تعريف علم اصول الفقه - </w:t>
      </w:r>
      <w:r w:rsidRPr="007513A3">
        <w:rPr>
          <w:rFonts w:ascii="Traditional Arabic" w:hAnsi="Traditional Arabic" w:cs="Traditional Arabic"/>
          <w:noProof w:val="0"/>
          <w:color w:val="FF0000"/>
          <w:sz w:val="28"/>
          <w:szCs w:val="28"/>
          <w:rtl/>
        </w:rPr>
        <w:t>معرفة دلائل الفقه اجمالاً وكيفية الاستفادة من تلك الدلائل، وحال المستفيد منها.</w:t>
      </w:r>
      <w:r w:rsidRPr="007513A3">
        <w:rPr>
          <w:rFonts w:ascii="Traditional Arabic" w:hAnsi="Traditional Arabic" w:cs="Traditional Arabic"/>
          <w:noProof w:val="0"/>
          <w:color w:val="000000"/>
          <w:sz w:val="28"/>
          <w:szCs w:val="28"/>
          <w:rtl/>
        </w:rPr>
        <w:t xml:space="preserve"> وادلة الفقه الاجمالية: مثل قاعدة "</w:t>
      </w:r>
      <w:r w:rsidRPr="007513A3">
        <w:rPr>
          <w:rFonts w:ascii="Traditional Arabic" w:hAnsi="Traditional Arabic" w:cs="Traditional Arabic"/>
          <w:noProof w:val="0"/>
          <w:color w:val="FF0000"/>
          <w:sz w:val="28"/>
          <w:szCs w:val="28"/>
          <w:rtl/>
        </w:rPr>
        <w:t>الامر المطلق للوجوب</w:t>
      </w:r>
      <w:r w:rsidRPr="007513A3">
        <w:rPr>
          <w:rFonts w:ascii="Traditional Arabic" w:hAnsi="Traditional Arabic" w:cs="Traditional Arabic"/>
          <w:noProof w:val="0"/>
          <w:color w:val="000000"/>
          <w:sz w:val="28"/>
          <w:szCs w:val="28"/>
          <w:rtl/>
        </w:rPr>
        <w:t xml:space="preserve">" وقاعدة " </w:t>
      </w:r>
      <w:r w:rsidRPr="007513A3">
        <w:rPr>
          <w:rFonts w:ascii="Traditional Arabic" w:hAnsi="Traditional Arabic" w:cs="Traditional Arabic"/>
          <w:noProof w:val="0"/>
          <w:color w:val="FF0000"/>
          <w:sz w:val="28"/>
          <w:szCs w:val="28"/>
          <w:rtl/>
        </w:rPr>
        <w:t>النهي المطلق للحرمة</w:t>
      </w:r>
      <w:r w:rsidRPr="007513A3">
        <w:rPr>
          <w:rFonts w:ascii="Traditional Arabic" w:hAnsi="Traditional Arabic" w:cs="Traditional Arabic"/>
          <w:noProof w:val="0"/>
          <w:sz w:val="28"/>
          <w:szCs w:val="28"/>
          <w:rtl/>
        </w:rPr>
        <w:t xml:space="preserve"> " اما ادلة الفقه المعينة - أي التفصيلية - فهي مثل "و</w:t>
      </w:r>
      <w:r w:rsidRPr="007513A3">
        <w:rPr>
          <w:rFonts w:ascii="Traditional Arabic" w:hAnsi="Traditional Arabic" w:cs="Traditional Arabic"/>
          <w:noProof w:val="0"/>
          <w:color w:val="FF0000"/>
          <w:sz w:val="28"/>
          <w:szCs w:val="28"/>
          <w:rtl/>
        </w:rPr>
        <w:t xml:space="preserve">اقيموا الصلاة واتوا الزكاة </w:t>
      </w:r>
      <w:r w:rsidRPr="007513A3">
        <w:rPr>
          <w:rFonts w:ascii="Traditional Arabic" w:hAnsi="Traditional Arabic" w:cs="Traditional Arabic"/>
          <w:noProof w:val="0"/>
          <w:sz w:val="28"/>
          <w:szCs w:val="28"/>
          <w:rtl/>
        </w:rPr>
        <w:t>"، ومثل: "</w:t>
      </w:r>
      <w:r w:rsidRPr="007513A3">
        <w:rPr>
          <w:rFonts w:ascii="Traditional Arabic" w:hAnsi="Traditional Arabic" w:cs="Traditional Arabic"/>
          <w:noProof w:val="0"/>
          <w:color w:val="FF0000"/>
          <w:sz w:val="28"/>
          <w:szCs w:val="28"/>
          <w:rtl/>
        </w:rPr>
        <w:t>ولا تقتلوا النفس التي حرم الله الا بالحق</w:t>
      </w:r>
      <w:r w:rsidRPr="007513A3">
        <w:rPr>
          <w:rFonts w:ascii="Traditional Arabic" w:hAnsi="Traditional Arabic" w:cs="Traditional Arabic"/>
          <w:noProof w:val="0"/>
          <w:sz w:val="28"/>
          <w:szCs w:val="28"/>
          <w:rtl/>
        </w:rPr>
        <w:t xml:space="preserve"> "، والمستدلّ: هو المجتهد بشروطه.</w:t>
      </w:r>
    </w:p>
  </w:footnote>
  <w:footnote w:id="12">
    <w:p w14:paraId="0EDEEBD0" w14:textId="5318150E"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(13)</w:t>
      </w:r>
      <w:r w:rsidRPr="007513A3">
        <w:rPr>
          <w:rFonts w:ascii="Traditional Arabic" w:hAnsi="Traditional Arabic" w:cs="Traditional Arabic"/>
          <w:noProof w:val="0"/>
          <w:color w:val="000000"/>
          <w:sz w:val="28"/>
          <w:szCs w:val="28"/>
          <w:rtl/>
        </w:rPr>
        <w:t xml:space="preserve"> أي ان الكتاب، والسنة، والاجماع</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FF0000"/>
          <w:sz w:val="28"/>
          <w:szCs w:val="28"/>
          <w:rtl/>
        </w:rPr>
        <w:t>..</w:t>
      </w:r>
      <w:r w:rsidRPr="007513A3">
        <w:rPr>
          <w:rFonts w:ascii="Traditional Arabic" w:hAnsi="Traditional Arabic" w:cs="Traditional Arabic"/>
          <w:noProof w:val="0"/>
          <w:color w:val="000000"/>
          <w:sz w:val="28"/>
          <w:szCs w:val="28"/>
          <w:rtl/>
        </w:rPr>
        <w:t xml:space="preserve"> الى آخرها كل منها حجة نستفيد منها الادلة التفصيلية.</w:t>
      </w:r>
    </w:p>
  </w:footnote>
  <w:footnote w:id="13">
    <w:p w14:paraId="190934FA" w14:textId="58BA13D8"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 xml:space="preserve">(13) </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color w:val="008000"/>
          <w:sz w:val="28"/>
          <w:szCs w:val="28"/>
          <w:rtl/>
        </w:rPr>
        <w:t>وَأَقِيمُوا الصَّلَاةَ وَآتُوا الزَّكَاةَ وَارْكَعُوا مَعَ الرَّاكِعِينَ (43)</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 xml:space="preserve"> [البقرة: 43]</w:t>
      </w:r>
    </w:p>
  </w:footnote>
  <w:footnote w:id="14">
    <w:p w14:paraId="114206F5" w14:textId="6B45E538"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 xml:space="preserve">(13) </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color w:val="008000"/>
          <w:sz w:val="28"/>
          <w:szCs w:val="28"/>
          <w:rtl/>
        </w:rPr>
        <w:t>وَلَا تَقْرَبُوا الزِّنَا إِنَّهُ كَانَ فَاحِشَةً وَسَاءَ سَبِيلًا (32)</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 xml:space="preserve"> [الإسراء: 32]</w:t>
      </w:r>
    </w:p>
  </w:footnote>
  <w:footnote w:id="15">
    <w:p w14:paraId="2D1197F5" w14:textId="49ABDBE8"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(14) صحيح البخاري</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FF0000"/>
          <w:sz w:val="28"/>
          <w:szCs w:val="28"/>
          <w:rtl/>
        </w:rPr>
        <w:t xml:space="preserve"> كتاب الحج</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FF0000"/>
          <w:sz w:val="28"/>
          <w:szCs w:val="28"/>
          <w:rtl/>
        </w:rPr>
        <w:t xml:space="preserve"> بَابُ الصَّلاَةِ فِي الكَعْبَةِ</w:t>
      </w:r>
      <w:r w:rsidRPr="007513A3">
        <w:rPr>
          <w:rFonts w:ascii="Traditional Arabic" w:hAnsi="Traditional Arabic" w:cs="Traditional Arabic"/>
          <w:noProof w:val="0"/>
          <w:color w:val="000000"/>
          <w:sz w:val="28"/>
          <w:szCs w:val="28"/>
          <w:rtl/>
        </w:rPr>
        <w:t>،</w:t>
      </w:r>
      <w:r w:rsidR="007513A3">
        <w:rPr>
          <w:rFonts w:ascii="Traditional Arabic" w:hAnsi="Traditional Arabic" w:cs="Traditional Arabic"/>
          <w:noProof w:val="0"/>
          <w:color w:val="FF0000"/>
          <w:sz w:val="28"/>
          <w:szCs w:val="28"/>
          <w:rtl/>
        </w:rPr>
        <w:t xml:space="preserve"> (</w:t>
      </w:r>
      <w:r w:rsidRPr="007513A3">
        <w:rPr>
          <w:rFonts w:ascii="Traditional Arabic" w:hAnsi="Traditional Arabic" w:cs="Traditional Arabic"/>
          <w:b/>
          <w:bCs/>
          <w:noProof w:val="0"/>
          <w:color w:val="FF0000"/>
          <w:sz w:val="28"/>
          <w:szCs w:val="28"/>
          <w:rtl/>
        </w:rPr>
        <w:t>ر</w:t>
      </w:r>
      <w:r w:rsidRPr="007513A3">
        <w:rPr>
          <w:rFonts w:ascii="Traditional Arabic" w:hAnsi="Traditional Arabic" w:cs="Traditional Arabic"/>
          <w:noProof w:val="0"/>
          <w:color w:val="FF0000"/>
          <w:sz w:val="28"/>
          <w:szCs w:val="28"/>
          <w:rtl/>
        </w:rPr>
        <w:t xml:space="preserve"> 1599</w:t>
      </w:r>
      <w:r w:rsidRPr="007513A3">
        <w:rPr>
          <w:rFonts w:ascii="Traditional Arabic" w:hAnsi="Traditional Arabic" w:cs="Traditional Arabic"/>
          <w:noProof w:val="0"/>
          <w:color w:val="000000"/>
          <w:sz w:val="28"/>
          <w:szCs w:val="28"/>
          <w:rtl/>
        </w:rPr>
        <w:t>) ج2 ص 150.</w:t>
      </w:r>
    </w:p>
  </w:footnote>
  <w:footnote w:id="16">
    <w:p w14:paraId="16FF5943" w14:textId="10F7CEAF" w:rsidR="00101D64" w:rsidRPr="0039391A" w:rsidRDefault="00101D64" w:rsidP="0039391A">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39391A">
        <w:rPr>
          <w:noProof w:val="0"/>
          <w:color w:val="000000"/>
        </w:rPr>
        <w:footnoteRef/>
      </w:r>
      <w:r w:rsidR="007513A3" w:rsidRPr="0039391A">
        <w:rPr>
          <w:rFonts w:ascii="Traditional Arabic" w:hAnsi="Traditional Arabic" w:cs="Traditional Arabic"/>
          <w:noProof w:val="0"/>
          <w:color w:val="000000"/>
          <w:sz w:val="28"/>
          <w:szCs w:val="28"/>
          <w:rtl/>
        </w:rPr>
        <w:t xml:space="preserve"> </w:t>
      </w:r>
      <w:r w:rsidRPr="0039391A">
        <w:rPr>
          <w:rFonts w:ascii="Traditional Arabic" w:hAnsi="Traditional Arabic" w:cs="Traditional Arabic"/>
          <w:noProof w:val="0"/>
          <w:color w:val="000000"/>
          <w:sz w:val="28"/>
          <w:szCs w:val="28"/>
          <w:rtl/>
        </w:rPr>
        <w:t>(3)اي لو مات زيد ولم يخلف الا بنتا وبنت ابن واخوة فللبنت النصف ولبنت الابن السدس (تكملة الثلثين) والباقي للعصبة (الاخوة)</w:t>
      </w:r>
      <w:r w:rsidRPr="007513A3">
        <w:rPr>
          <w:rFonts w:ascii="Traditional Arabic" w:hAnsi="Traditional Arabic" w:cs="Traditional Arabic"/>
          <w:noProof w:val="0"/>
          <w:color w:val="000000"/>
          <w:sz w:val="28"/>
          <w:szCs w:val="28"/>
          <w:rtl/>
        </w:rPr>
        <w:t>.</w:t>
      </w:r>
      <w:r w:rsidRPr="0039391A">
        <w:rPr>
          <w:rFonts w:ascii="Traditional Arabic" w:hAnsi="Traditional Arabic" w:cs="Traditional Arabic"/>
          <w:noProof w:val="0"/>
          <w:color w:val="000000"/>
          <w:sz w:val="28"/>
          <w:szCs w:val="28"/>
          <w:rtl/>
        </w:rPr>
        <w:t xml:space="preserve"> ولبنت الابن السدس مع بنت الصلب عليه اجماع الامة انظر: الاجماع لابن المنذر ص70</w:t>
      </w:r>
      <w:r w:rsidR="007513A3" w:rsidRPr="0039391A">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وانظر للتفصيل صحيفة احوال الورثة - كلية الامام الاعظم-</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ص2</w:t>
      </w:r>
      <w:r w:rsidR="007513A3">
        <w:rPr>
          <w:rFonts w:ascii="Traditional Arabic" w:hAnsi="Traditional Arabic" w:cs="Traditional Arabic"/>
          <w:noProof w:val="0"/>
          <w:color w:val="000000"/>
          <w:sz w:val="28"/>
          <w:szCs w:val="28"/>
          <w:rtl/>
        </w:rPr>
        <w:t>.</w:t>
      </w:r>
    </w:p>
  </w:footnote>
  <w:footnote w:id="17">
    <w:p w14:paraId="5D102F36" w14:textId="3774D67B" w:rsidR="00101D64" w:rsidRPr="0039391A" w:rsidRDefault="00101D64" w:rsidP="0039391A">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39391A">
        <w:rPr>
          <w:noProof w:val="0"/>
          <w:color w:val="000000"/>
        </w:rPr>
        <w:footnoteRef/>
      </w:r>
      <w:r w:rsidR="007513A3" w:rsidRPr="0039391A">
        <w:rPr>
          <w:rFonts w:ascii="Traditional Arabic" w:hAnsi="Traditional Arabic" w:cs="Traditional Arabic"/>
          <w:noProof w:val="0"/>
          <w:color w:val="000000"/>
          <w:sz w:val="28"/>
          <w:szCs w:val="28"/>
          <w:rtl/>
        </w:rPr>
        <w:t xml:space="preserve"> </w:t>
      </w:r>
      <w:r w:rsidRPr="0039391A">
        <w:rPr>
          <w:rFonts w:ascii="Traditional Arabic" w:hAnsi="Traditional Arabic" w:cs="Traditional Arabic"/>
          <w:noProof w:val="0"/>
          <w:color w:val="000000"/>
          <w:sz w:val="28"/>
          <w:szCs w:val="28"/>
          <w:rtl/>
        </w:rPr>
        <w:t>(4) متفق عليه: قَالَ رَسُولُ اللهِ صَلَّى اللهُ عَلَيْهِ وَسَلَّمَ: «الذَّهَبُ بِالذَّهَبِ، وَالْفِضَّةُ بِالْفِضَّةِ، وَالْبُرُّ بِالْبُرِّ، وَالشَّعِيرُ بِالشَّعِيرِ، وَالتَّمْرُ بِالتَّمْرِ، وَالْمِلْحُ بِالْمِلْحِ، مِثْلًا بِمِثْلٍ، سَوَاءً بِسَوَاءٍ، يَدًا بِيَدٍ، فَإِذَا اخْتَلَفَتْ هَذِهِ الْأَصْنَافُ، فَبِيعُوا كَيْفَ شِئْتُمْ، إِذَا كَانَ يَدًا بِيَدٍ» البخاري 2170 مسلم 1587</w:t>
      </w:r>
      <w:r w:rsidR="007513A3" w:rsidRPr="0039391A">
        <w:rPr>
          <w:rFonts w:ascii="Traditional Arabic" w:hAnsi="Traditional Arabic" w:cs="Traditional Arabic"/>
          <w:noProof w:val="0"/>
          <w:color w:val="000000"/>
          <w:sz w:val="28"/>
          <w:szCs w:val="28"/>
          <w:rtl/>
        </w:rPr>
        <w:t>.</w:t>
      </w:r>
    </w:p>
  </w:footnote>
  <w:footnote w:id="18">
    <w:p w14:paraId="50F01C95" w14:textId="105E1A90" w:rsidR="00101D64" w:rsidRPr="0039391A" w:rsidRDefault="00101D64" w:rsidP="0039391A">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39391A">
        <w:rPr>
          <w:noProof w:val="0"/>
          <w:color w:val="000000"/>
        </w:rPr>
        <w:footnoteRef/>
      </w:r>
      <w:r w:rsidR="007513A3" w:rsidRPr="0039391A">
        <w:rPr>
          <w:rFonts w:ascii="Traditional Arabic" w:hAnsi="Traditional Arabic" w:cs="Traditional Arabic"/>
          <w:noProof w:val="0"/>
          <w:color w:val="000000"/>
          <w:sz w:val="28"/>
          <w:szCs w:val="28"/>
          <w:rtl/>
        </w:rPr>
        <w:t xml:space="preserve"> </w:t>
      </w:r>
      <w:r w:rsidRPr="0039391A">
        <w:rPr>
          <w:rFonts w:ascii="Traditional Arabic" w:hAnsi="Traditional Arabic" w:cs="Traditional Arabic"/>
          <w:noProof w:val="0"/>
          <w:color w:val="000000"/>
          <w:sz w:val="28"/>
          <w:szCs w:val="28"/>
          <w:rtl/>
        </w:rPr>
        <w:t>(5) صحيح البخاري (1/ 39) كِتَابُ الوُضُوءِ،بَابُ مَنْ لاَ يَتَوَضَّأُ مِنَ الشَّكِّ حَتَّى يَسْتَيْقِنَ، (عَنْ عَبَّادِ بْنِ تَمِيمٍ، عَنْ عَمِّهِ، أَنَّهُ شَكَا إِلَى رَسُولِ اللَّهِ صَلَّى اللهُ عَلَيْهِ وَسَلَّمَ الرَّجُلُ الَّذِي يُخَيَّلُ إِلَيْهِ أَنَّهُ يَجِدُ الشَّيْءَ فِي الصَّلاَةِ؟ فَقَالَ: «لاَ يَنْفَتِلْ - أَوْ لاَ يَنْصَرِفْ - حَتَّى يَسْمَعَ صَوْتًا أَوْ يَجِدَ رِيحًا»</w:t>
      </w:r>
      <w:r w:rsidRPr="007513A3">
        <w:rPr>
          <w:rFonts w:ascii="Traditional Arabic" w:hAnsi="Traditional Arabic" w:cs="Traditional Arabic"/>
          <w:noProof w:val="0"/>
          <w:color w:val="000000"/>
          <w:sz w:val="28"/>
          <w:szCs w:val="28"/>
          <w:rtl/>
        </w:rPr>
        <w:t>،</w:t>
      </w:r>
      <w:r w:rsidRPr="0039391A">
        <w:rPr>
          <w:rFonts w:ascii="Traditional Arabic" w:hAnsi="Traditional Arabic" w:cs="Traditional Arabic"/>
          <w:noProof w:val="0"/>
          <w:color w:val="000000"/>
          <w:sz w:val="28"/>
          <w:szCs w:val="28"/>
          <w:rtl/>
        </w:rPr>
        <w:t xml:space="preserve"> وصحيح مسلم (1/ 276)</w:t>
      </w:r>
    </w:p>
  </w:footnote>
  <w:footnote w:id="19">
    <w:p w14:paraId="26856489" w14:textId="4712027C"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39391A">
        <w:rPr>
          <w:noProof w:val="0"/>
          <w:color w:val="000000"/>
        </w:rPr>
        <w:footnoteRef/>
      </w:r>
      <w:r w:rsidR="007513A3" w:rsidRPr="0039391A">
        <w:rPr>
          <w:rFonts w:ascii="Traditional Arabic" w:hAnsi="Traditional Arabic" w:cs="Traditional Arabic"/>
          <w:noProof w:val="0"/>
          <w:color w:val="000000"/>
          <w:sz w:val="28"/>
          <w:szCs w:val="28"/>
          <w:rtl/>
        </w:rPr>
        <w:t xml:space="preserve"> </w:t>
      </w:r>
      <w:r w:rsidRPr="0039391A">
        <w:rPr>
          <w:rFonts w:ascii="Traditional Arabic" w:hAnsi="Traditional Arabic" w:cs="Traditional Arabic"/>
          <w:noProof w:val="0"/>
          <w:color w:val="000000"/>
          <w:sz w:val="28"/>
          <w:szCs w:val="28"/>
          <w:rtl/>
        </w:rPr>
        <w:t>(6)</w:t>
      </w:r>
      <w:r w:rsidRPr="007513A3">
        <w:rPr>
          <w:rFonts w:ascii="Traditional Arabic" w:hAnsi="Traditional Arabic" w:cs="Traditional Arabic"/>
          <w:noProof w:val="0"/>
          <w:color w:val="000000"/>
          <w:sz w:val="28"/>
          <w:szCs w:val="28"/>
          <w:rtl/>
        </w:rPr>
        <w:t xml:space="preserve"> مثل للأدلة التفصيلية المستفادة من الكتاب، والسنة، والاجماع، والمستفادة من القياس، واستصحاب الحال.</w:t>
      </w:r>
    </w:p>
    <w:p w14:paraId="666E9E87"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FF0000"/>
          <w:sz w:val="28"/>
          <w:szCs w:val="28"/>
          <w:rtl/>
        </w:rPr>
        <w:t xml:space="preserve">تتمة: وموضوع علم اصول الفقه: </w:t>
      </w:r>
      <w:r w:rsidRPr="007513A3">
        <w:rPr>
          <w:rFonts w:ascii="Traditional Arabic" w:hAnsi="Traditional Arabic" w:cs="Traditional Arabic"/>
          <w:noProof w:val="0"/>
          <w:color w:val="000000"/>
          <w:sz w:val="28"/>
          <w:szCs w:val="28"/>
          <w:rtl/>
        </w:rPr>
        <w:t xml:space="preserve">الادلة الشرعية الكلية من حيث انها كيف يستنبط منها الاحكام الشرعية، </w:t>
      </w:r>
      <w:r w:rsidRPr="007513A3">
        <w:rPr>
          <w:rFonts w:ascii="Traditional Arabic" w:hAnsi="Traditional Arabic" w:cs="Traditional Arabic"/>
          <w:noProof w:val="0"/>
          <w:color w:val="FF0000"/>
          <w:sz w:val="28"/>
          <w:szCs w:val="28"/>
          <w:rtl/>
        </w:rPr>
        <w:t>ومبادئه:</w:t>
      </w:r>
      <w:r w:rsidRPr="007513A3">
        <w:rPr>
          <w:rFonts w:ascii="Traditional Arabic" w:hAnsi="Traditional Arabic" w:cs="Traditional Arabic"/>
          <w:noProof w:val="0"/>
          <w:color w:val="000000"/>
          <w:sz w:val="28"/>
          <w:szCs w:val="28"/>
          <w:rtl/>
        </w:rPr>
        <w:t xml:space="preserve"> مأخوذة من العربية وبعض العلوم الشرعية كأصول الكلام والتفسير والحديث وبعض العلوم العقلية، </w:t>
      </w:r>
      <w:r w:rsidRPr="007513A3">
        <w:rPr>
          <w:rFonts w:ascii="Traditional Arabic" w:hAnsi="Traditional Arabic" w:cs="Traditional Arabic"/>
          <w:noProof w:val="0"/>
          <w:color w:val="FF0000"/>
          <w:sz w:val="28"/>
          <w:szCs w:val="28"/>
          <w:rtl/>
        </w:rPr>
        <w:t>وفائدته:</w:t>
      </w:r>
      <w:r w:rsidRPr="007513A3">
        <w:rPr>
          <w:rFonts w:ascii="Traditional Arabic" w:hAnsi="Traditional Arabic" w:cs="Traditional Arabic"/>
          <w:noProof w:val="0"/>
          <w:color w:val="000000"/>
          <w:sz w:val="28"/>
          <w:szCs w:val="28"/>
          <w:rtl/>
        </w:rPr>
        <w:t xml:space="preserve"> استنباط الاحكام على وجه الصحة.</w:t>
      </w:r>
    </w:p>
  </w:footnote>
  <w:footnote w:id="20">
    <w:p w14:paraId="3CC49B2D" w14:textId="36C4DB8D"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(3)</w:t>
      </w:r>
      <w:r w:rsidRPr="007513A3">
        <w:rPr>
          <w:rFonts w:ascii="Traditional Arabic" w:hAnsi="Traditional Arabic" w:cs="Traditional Arabic"/>
          <w:noProof w:val="0"/>
          <w:color w:val="000000"/>
          <w:sz w:val="28"/>
          <w:szCs w:val="28"/>
          <w:rtl/>
        </w:rPr>
        <w:t xml:space="preserve"> او هو</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العلم بالأحكام الشرعية العملية المكتسب من ادلتها التفصيلية</w:t>
      </w:r>
      <w:r w:rsidRPr="007513A3">
        <w:rPr>
          <w:rFonts w:ascii="Traditional Arabic" w:hAnsi="Traditional Arabic" w:cs="Traditional Arabic"/>
          <w:noProof w:val="0"/>
          <w:color w:val="000000"/>
          <w:sz w:val="28"/>
          <w:szCs w:val="28"/>
          <w:rtl/>
        </w:rPr>
        <w:t>، فقوله: (العلم بالأحكام) احترز به عن العلم بالذوات فلا يسمى علم الفقه، وقوله: (الشرعية) احترز به عن العلم بالأحكام النحوية مثلاً، وقوله (العملية) من العمل، والعمل: أما ان يكون بالقلب كالنية، واما ان يكون بالجوارح كالوضوء، والعقود، والجنايات، وقوله: (المكتسب) أي العلم الذي طريقه الاجتهاد - كما قال المصنف - أي العلم الحاصل بالنظر والاستدلال، واحترز به عن العلم الحاصل بالنقل، كالصلوات الخمس.</w:t>
      </w:r>
    </w:p>
  </w:footnote>
  <w:footnote w:id="21">
    <w:p w14:paraId="5D81EA08" w14:textId="3BFCA41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(1) الحكم في اللغة: القضاء، وفي الاصطلاح: </w:t>
      </w:r>
      <w:r w:rsidRPr="007513A3">
        <w:rPr>
          <w:rFonts w:ascii="Traditional Arabic" w:hAnsi="Traditional Arabic" w:cs="Traditional Arabic"/>
          <w:noProof w:val="0"/>
          <w:color w:val="FF0000"/>
          <w:sz w:val="28"/>
          <w:szCs w:val="28"/>
          <w:rtl/>
        </w:rPr>
        <w:t>خطاب الله المتعلق بفعل المكلف على وجه التكليف (الاقتضاء أو التخيير) أو على وجه الوضع.</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فالخطاب</w:t>
      </w:r>
      <w:r w:rsidRPr="007513A3">
        <w:rPr>
          <w:rFonts w:ascii="Traditional Arabic" w:hAnsi="Traditional Arabic" w:cs="Traditional Arabic"/>
          <w:noProof w:val="0"/>
          <w:color w:val="000000"/>
          <w:sz w:val="28"/>
          <w:szCs w:val="28"/>
          <w:rtl/>
        </w:rPr>
        <w:t>): هو الكلام الذي خوطب به المكلفون، وهو الكتاب والسنة وغيرها من الادلة، وقوله: (</w:t>
      </w:r>
      <w:r w:rsidRPr="007513A3">
        <w:rPr>
          <w:rFonts w:ascii="Traditional Arabic" w:hAnsi="Traditional Arabic" w:cs="Traditional Arabic"/>
          <w:noProof w:val="0"/>
          <w:color w:val="FF0000"/>
          <w:sz w:val="28"/>
          <w:szCs w:val="28"/>
          <w:rtl/>
        </w:rPr>
        <w:t>المتعلق بفعل المكلف</w:t>
      </w:r>
      <w:r w:rsidRPr="007513A3">
        <w:rPr>
          <w:rFonts w:ascii="Traditional Arabic" w:hAnsi="Traditional Arabic" w:cs="Traditional Arabic"/>
          <w:noProof w:val="0"/>
          <w:color w:val="000000"/>
          <w:sz w:val="28"/>
          <w:szCs w:val="28"/>
          <w:rtl/>
        </w:rPr>
        <w:t>) أي المتعلق بما يصدر عن الانسان من الافعال، واحترز به عن الخطاب المتعلق بغير فعل كالخطاب المتعلق بالذوات مثل "منها خلقناكم وفيها نعيدكم "، فهذا من كلام الشارع الا انه ليس حكماً، لأنه ليس متعلقاً بفعل، وقوله: (المكلف) وهو البالغ، العاقل، الذي بلغته الدعوة.</w:t>
      </w:r>
    </w:p>
    <w:p w14:paraId="5BFC2932"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وقوله: (</w:t>
      </w:r>
      <w:r w:rsidRPr="007513A3">
        <w:rPr>
          <w:rFonts w:ascii="Traditional Arabic" w:hAnsi="Traditional Arabic" w:cs="Traditional Arabic"/>
          <w:noProof w:val="0"/>
          <w:color w:val="FF0000"/>
          <w:sz w:val="28"/>
          <w:szCs w:val="28"/>
          <w:rtl/>
        </w:rPr>
        <w:t>على وجه التكليف</w:t>
      </w:r>
      <w:r w:rsidRPr="007513A3">
        <w:rPr>
          <w:rFonts w:ascii="Traditional Arabic" w:hAnsi="Traditional Arabic" w:cs="Traditional Arabic"/>
          <w:noProof w:val="0"/>
          <w:color w:val="000000"/>
          <w:sz w:val="28"/>
          <w:szCs w:val="28"/>
          <w:rtl/>
        </w:rPr>
        <w:t>)، والتكليف اما اقتضاء، او تخيير:</w:t>
      </w:r>
    </w:p>
    <w:p w14:paraId="73C53967"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1-على وجه الاقتضاء: أي على وجه الطلب</w:t>
      </w:r>
      <w:r w:rsidRPr="007513A3">
        <w:rPr>
          <w:rFonts w:ascii="Traditional Arabic" w:hAnsi="Traditional Arabic" w:cs="Traditional Arabic"/>
          <w:noProof w:val="0"/>
          <w:color w:val="000000"/>
          <w:sz w:val="28"/>
          <w:szCs w:val="28"/>
          <w:rtl/>
        </w:rPr>
        <w:t>، سواء كان طلباً للفعل، او طلباً لترك الفعل، على سبيل الالزام، او على سبيل الترجيح:</w:t>
      </w:r>
    </w:p>
    <w:p w14:paraId="7038273D"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أ- فالطلب على سبيل الالزام ايجاب</w:t>
      </w:r>
      <w:r w:rsidRPr="007513A3">
        <w:rPr>
          <w:rFonts w:ascii="Traditional Arabic" w:hAnsi="Traditional Arabic" w:cs="Traditional Arabic"/>
          <w:noProof w:val="0"/>
          <w:color w:val="000000"/>
          <w:sz w:val="28"/>
          <w:szCs w:val="28"/>
          <w:rtl/>
        </w:rPr>
        <w:t xml:space="preserve">، والثابت به الوجوب، كقوله تعالى" </w:t>
      </w:r>
      <w:r w:rsidRPr="007513A3">
        <w:rPr>
          <w:rFonts w:ascii="Traditional Arabic" w:hAnsi="Traditional Arabic" w:cs="Traditional Arabic"/>
          <w:noProof w:val="0"/>
          <w:color w:val="FF0000"/>
          <w:sz w:val="28"/>
          <w:szCs w:val="28"/>
          <w:rtl/>
        </w:rPr>
        <w:t xml:space="preserve">وأقيموا الصلاة واتوا الزكاة </w:t>
      </w:r>
      <w:r w:rsidRPr="007513A3">
        <w:rPr>
          <w:rFonts w:ascii="Traditional Arabic" w:hAnsi="Traditional Arabic" w:cs="Traditional Arabic"/>
          <w:noProof w:val="0"/>
          <w:color w:val="000000"/>
          <w:sz w:val="28"/>
          <w:szCs w:val="28"/>
          <w:rtl/>
        </w:rPr>
        <w:t>"</w:t>
      </w:r>
    </w:p>
    <w:p w14:paraId="3546550F"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ب- والطلب على سبيل الترجيح من غير الزام استحباب</w:t>
      </w:r>
      <w:r w:rsidRPr="007513A3">
        <w:rPr>
          <w:rFonts w:ascii="Traditional Arabic" w:hAnsi="Traditional Arabic" w:cs="Traditional Arabic"/>
          <w:noProof w:val="0"/>
          <w:color w:val="000000"/>
          <w:sz w:val="28"/>
          <w:szCs w:val="28"/>
          <w:rtl/>
        </w:rPr>
        <w:t xml:space="preserve">، يفيد الندب، كقوله تعال " </w:t>
      </w:r>
      <w:r w:rsidRPr="007513A3">
        <w:rPr>
          <w:rFonts w:ascii="Traditional Arabic" w:hAnsi="Traditional Arabic" w:cs="Traditional Arabic"/>
          <w:noProof w:val="0"/>
          <w:color w:val="FF0000"/>
          <w:sz w:val="28"/>
          <w:szCs w:val="28"/>
          <w:rtl/>
        </w:rPr>
        <w:t>اذا تداينتم بدين الى أجل مسمى فاكتبوه</w:t>
      </w:r>
      <w:r w:rsidRPr="007513A3">
        <w:rPr>
          <w:rFonts w:ascii="Traditional Arabic" w:hAnsi="Traditional Arabic" w:cs="Traditional Arabic"/>
          <w:noProof w:val="0"/>
          <w:color w:val="000000"/>
          <w:sz w:val="28"/>
          <w:szCs w:val="28"/>
          <w:rtl/>
        </w:rPr>
        <w:t>"</w:t>
      </w:r>
    </w:p>
    <w:p w14:paraId="6639EAB3" w14:textId="1703E6F1"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ج- وطلب ترك الفعل على سبيل الالزام تحريم</w:t>
      </w:r>
      <w:r w:rsidRPr="007513A3">
        <w:rPr>
          <w:rFonts w:ascii="Traditional Arabic" w:hAnsi="Traditional Arabic" w:cs="Traditional Arabic"/>
          <w:noProof w:val="0"/>
          <w:color w:val="000000"/>
          <w:sz w:val="28"/>
          <w:szCs w:val="28"/>
          <w:rtl/>
        </w:rPr>
        <w:t>، والثابت به الحرمة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كقوله تعالى: " </w:t>
      </w:r>
      <w:r w:rsidRPr="007513A3">
        <w:rPr>
          <w:rFonts w:ascii="Traditional Arabic" w:hAnsi="Traditional Arabic" w:cs="Traditional Arabic"/>
          <w:noProof w:val="0"/>
          <w:color w:val="FF0000"/>
          <w:sz w:val="28"/>
          <w:szCs w:val="28"/>
          <w:rtl/>
        </w:rPr>
        <w:t>ولا تقتلوا النفس التي حرم الله الا بالحق</w:t>
      </w:r>
      <w:r w:rsidRPr="007513A3">
        <w:rPr>
          <w:rFonts w:ascii="Traditional Arabic" w:hAnsi="Traditional Arabic" w:cs="Traditional Arabic"/>
          <w:noProof w:val="0"/>
          <w:color w:val="000000"/>
          <w:sz w:val="28"/>
          <w:szCs w:val="28"/>
          <w:rtl/>
        </w:rPr>
        <w:t>"</w:t>
      </w:r>
    </w:p>
    <w:p w14:paraId="56EDD574"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FF0000"/>
          <w:sz w:val="28"/>
          <w:szCs w:val="28"/>
          <w:rtl/>
        </w:rPr>
      </w:pPr>
      <w:r w:rsidRPr="007513A3">
        <w:rPr>
          <w:rFonts w:ascii="Traditional Arabic" w:hAnsi="Traditional Arabic" w:cs="Traditional Arabic"/>
          <w:noProof w:val="0"/>
          <w:color w:val="FF0000"/>
          <w:sz w:val="28"/>
          <w:szCs w:val="28"/>
          <w:rtl/>
        </w:rPr>
        <w:t>د- وطلب الترك على سبيل الترجيح كراهة</w:t>
      </w:r>
      <w:r w:rsidRPr="007513A3">
        <w:rPr>
          <w:rFonts w:ascii="Traditional Arabic" w:hAnsi="Traditional Arabic" w:cs="Traditional Arabic"/>
          <w:noProof w:val="0"/>
          <w:color w:val="000000"/>
          <w:sz w:val="28"/>
          <w:szCs w:val="28"/>
          <w:rtl/>
        </w:rPr>
        <w:t xml:space="preserve">، والثابت به الكراهة كقوله تعالى: " </w:t>
      </w:r>
      <w:r w:rsidRPr="007513A3">
        <w:rPr>
          <w:rFonts w:ascii="Traditional Arabic" w:hAnsi="Traditional Arabic" w:cs="Traditional Arabic"/>
          <w:noProof w:val="0"/>
          <w:color w:val="FF0000"/>
          <w:sz w:val="28"/>
          <w:szCs w:val="28"/>
          <w:rtl/>
        </w:rPr>
        <w:t>لا تسألوا عن اشياء ان تبدلكم تسؤكم</w:t>
      </w:r>
      <w:r w:rsidRPr="007513A3">
        <w:rPr>
          <w:rFonts w:ascii="Traditional Arabic" w:hAnsi="Traditional Arabic" w:cs="Traditional Arabic"/>
          <w:noProof w:val="0"/>
          <w:color w:val="000000"/>
          <w:sz w:val="28"/>
          <w:szCs w:val="28"/>
          <w:rtl/>
        </w:rPr>
        <w:t>".</w:t>
      </w:r>
    </w:p>
    <w:p w14:paraId="7D22A9B7" w14:textId="77777777"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2-</w:t>
      </w:r>
      <w:r w:rsidRPr="007513A3">
        <w:rPr>
          <w:rFonts w:ascii="Traditional Arabic" w:hAnsi="Traditional Arabic" w:cs="Traditional Arabic"/>
          <w:noProof w:val="0"/>
          <w:color w:val="000000"/>
          <w:sz w:val="28"/>
          <w:szCs w:val="28"/>
          <w:rtl/>
        </w:rPr>
        <w:t>على وجه التخيير: والتخيير: التسوية بين جانبي الفعل والترك، واباحة كل منها من غير ترجيح، والثابت بالتخيير الاباحة، كقوله تعالى:" كلوا من طيبات ما رزقناكم "</w:t>
      </w:r>
    </w:p>
    <w:p w14:paraId="35D5C4DF" w14:textId="77777777"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w:t>
      </w:r>
      <w:r w:rsidRPr="007513A3">
        <w:rPr>
          <w:rFonts w:ascii="Traditional Arabic" w:hAnsi="Traditional Arabic" w:cs="Traditional Arabic"/>
          <w:noProof w:val="0"/>
          <w:color w:val="000000"/>
          <w:sz w:val="28"/>
          <w:szCs w:val="28"/>
          <w:rtl/>
        </w:rPr>
        <w:t xml:space="preserve">على وجه الوضع: أي وضع الشارع، وهو: جعل الشارع الشيء سببا لشيء آخر، أو شرطا له، أو مانعاً منه. فقوله تعالى:" </w:t>
      </w:r>
      <w:r w:rsidRPr="007513A3">
        <w:rPr>
          <w:rFonts w:ascii="Traditional Arabic" w:hAnsi="Traditional Arabic" w:cs="Traditional Arabic"/>
          <w:noProof w:val="0"/>
          <w:color w:val="FF0000"/>
          <w:sz w:val="28"/>
          <w:szCs w:val="28"/>
          <w:rtl/>
        </w:rPr>
        <w:t xml:space="preserve">والسارق والسارقة فاقطعوا ايديهما </w:t>
      </w:r>
      <w:r w:rsidRPr="007513A3">
        <w:rPr>
          <w:rFonts w:ascii="Traditional Arabic" w:hAnsi="Traditional Arabic" w:cs="Traditional Arabic"/>
          <w:noProof w:val="0"/>
          <w:color w:val="000000"/>
          <w:sz w:val="28"/>
          <w:szCs w:val="28"/>
          <w:rtl/>
        </w:rPr>
        <w:t>"جعل السرقة سببا للقطع، وقوله عليه الصلاة والسلام: "</w:t>
      </w:r>
      <w:r w:rsidRPr="007513A3">
        <w:rPr>
          <w:rFonts w:ascii="Traditional Arabic" w:hAnsi="Traditional Arabic" w:cs="Traditional Arabic"/>
          <w:noProof w:val="0"/>
          <w:color w:val="FF0000"/>
          <w:sz w:val="28"/>
          <w:szCs w:val="28"/>
          <w:rtl/>
        </w:rPr>
        <w:t>لا نكاح إلا بولي وشاهدي عدل</w:t>
      </w:r>
      <w:r w:rsidRPr="007513A3">
        <w:rPr>
          <w:rFonts w:ascii="Traditional Arabic" w:hAnsi="Traditional Arabic" w:cs="Traditional Arabic"/>
          <w:noProof w:val="0"/>
          <w:color w:val="000000"/>
          <w:sz w:val="28"/>
          <w:szCs w:val="28"/>
          <w:rtl/>
        </w:rPr>
        <w:t>"(1) جعل الولي والشهادة شرطاً لصحة عقد النكاح، وقوله عليه الصلاة والسلام "</w:t>
      </w:r>
      <w:r w:rsidRPr="007513A3">
        <w:rPr>
          <w:rFonts w:ascii="Traditional Arabic" w:hAnsi="Traditional Arabic" w:cs="Traditional Arabic"/>
          <w:noProof w:val="0"/>
          <w:color w:val="FF0000"/>
          <w:sz w:val="28"/>
          <w:szCs w:val="28"/>
          <w:rtl/>
        </w:rPr>
        <w:t>لا يرث القاتل</w:t>
      </w:r>
      <w:r w:rsidRPr="007513A3">
        <w:rPr>
          <w:rFonts w:ascii="Traditional Arabic" w:hAnsi="Traditional Arabic" w:cs="Traditional Arabic"/>
          <w:noProof w:val="0"/>
          <w:color w:val="000000"/>
          <w:sz w:val="28"/>
          <w:szCs w:val="28"/>
          <w:rtl/>
        </w:rPr>
        <w:t>"(2) جعل القتل مانعاً من الميراث.</w:t>
      </w:r>
    </w:p>
    <w:p w14:paraId="64EE6E5C" w14:textId="2C5144FE"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(1)صححه ابن حبان وابن حزم من حديث أم المؤمنين عائشة (رضي الله عنها)</w:t>
      </w:r>
      <w:r w:rsidR="007513A3">
        <w:rPr>
          <w:rFonts w:ascii="Traditional Arabic" w:hAnsi="Traditional Arabic" w:cs="Traditional Arabic"/>
          <w:noProof w:val="0"/>
          <w:color w:val="000000"/>
          <w:sz w:val="28"/>
          <w:szCs w:val="28"/>
          <w:rtl/>
        </w:rPr>
        <w:t>.</w:t>
      </w:r>
    </w:p>
    <w:p w14:paraId="2A0CA6F9" w14:textId="12099350"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(2)اخرجه ابن ماجه(2645)و(2735)، والترمذي (2109)، والنسائي في الكبرى كما في تحفة الاشراف (12286)، وابن عدي في الكامل 1/322، والدار قطني 4/96 من حديث ابي هريرة رضي الله عنه</w:t>
      </w:r>
      <w:r w:rsidR="007513A3">
        <w:rPr>
          <w:rFonts w:ascii="Traditional Arabic" w:hAnsi="Traditional Arabic" w:cs="Traditional Arabic"/>
          <w:noProof w:val="0"/>
          <w:color w:val="000000"/>
          <w:sz w:val="28"/>
          <w:szCs w:val="28"/>
          <w:rtl/>
        </w:rPr>
        <w:t>.</w:t>
      </w:r>
    </w:p>
  </w:footnote>
  <w:footnote w:id="22">
    <w:p w14:paraId="426E7958" w14:textId="548DBD49"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(1)</w:t>
      </w:r>
      <w:r w:rsidRPr="007513A3">
        <w:rPr>
          <w:rFonts w:ascii="Traditional Arabic" w:hAnsi="Traditional Arabic" w:cs="Traditional Arabic"/>
          <w:noProof w:val="0"/>
          <w:color w:val="000000"/>
          <w:sz w:val="28"/>
          <w:szCs w:val="28"/>
          <w:rtl/>
        </w:rPr>
        <w:t xml:space="preserve"> على وجه الطلب او التخيير، كما بينا بالأمثلة، فالفعل الذي يطلب الشارع القيام به على قسمين: واجب ومندوب، والفعل الذي يطلب تركه على قسمين: محرم ومكروه، والفعل الذي يخير المكلف بين القيام به وتركه هو المباح.</w:t>
      </w:r>
    </w:p>
  </w:footnote>
  <w:footnote w:id="23">
    <w:p w14:paraId="23320B79" w14:textId="0679177E"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قال الله تعالى</w:t>
      </w:r>
      <w:r w:rsidR="007513A3">
        <w:rPr>
          <w:rFonts w:ascii="Traditional Arabic" w:hAnsi="Traditional Arabic" w:cs="Traditional Arabic"/>
          <w:sz w:val="28"/>
          <w:szCs w:val="28"/>
          <w:rtl/>
        </w:rPr>
        <w:t>:</w:t>
      </w:r>
      <w:r w:rsidRPr="007513A3">
        <w:rPr>
          <w:rFonts w:ascii="Traditional Arabic" w:hAnsi="Traditional Arabic" w:cs="Traditional Arabic"/>
          <w:sz w:val="28"/>
          <w:szCs w:val="28"/>
          <w:rtl/>
        </w:rPr>
        <w:t xml:space="preserve"> </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color w:val="008000"/>
          <w:sz w:val="28"/>
          <w:szCs w:val="28"/>
          <w:rtl/>
        </w:rPr>
        <w:t>حَافِظُوا عَلَى الصَّلَوَاتِ وَالصَّلَاةِ الْوُسْطَى وَقُومُوا لِلَّهِ قَانِتِينَ (238)</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 xml:space="preserve"> [البقرة: 238]</w:t>
      </w:r>
    </w:p>
  </w:footnote>
  <w:footnote w:id="24">
    <w:p w14:paraId="51EEE704" w14:textId="4AC40D06"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FF0000"/>
          <w:sz w:val="28"/>
          <w:szCs w:val="28"/>
          <w:rtl/>
        </w:rPr>
        <w:t>(2)</w:t>
      </w:r>
      <w:r w:rsidRPr="007513A3">
        <w:rPr>
          <w:rFonts w:ascii="Traditional Arabic" w:hAnsi="Traditional Arabic" w:cs="Traditional Arabic"/>
          <w:noProof w:val="0"/>
          <w:color w:val="000000"/>
          <w:sz w:val="28"/>
          <w:szCs w:val="28"/>
          <w:rtl/>
        </w:rPr>
        <w:t xml:space="preserve">أو هو: </w:t>
      </w:r>
      <w:r w:rsidRPr="007513A3">
        <w:rPr>
          <w:rFonts w:ascii="Traditional Arabic" w:hAnsi="Traditional Arabic" w:cs="Traditional Arabic"/>
          <w:noProof w:val="0"/>
          <w:color w:val="FF0000"/>
          <w:sz w:val="28"/>
          <w:szCs w:val="28"/>
          <w:rtl/>
        </w:rPr>
        <w:t>ما طلب الشارع فعله على وجه الحتم والالزام</w:t>
      </w:r>
      <w:r w:rsidRPr="007513A3">
        <w:rPr>
          <w:rFonts w:ascii="Traditional Arabic" w:hAnsi="Traditional Arabic" w:cs="Traditional Arabic"/>
          <w:noProof w:val="0"/>
          <w:color w:val="000000"/>
          <w:sz w:val="28"/>
          <w:szCs w:val="28"/>
          <w:rtl/>
        </w:rPr>
        <w:t>، وللواجب تقسيمات وهي:</w:t>
      </w:r>
    </w:p>
    <w:p w14:paraId="552157EC"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 xml:space="preserve">أ- ينقسم الواجب باعتبار وقت الاداء الى قسمين: </w:t>
      </w:r>
      <w:r w:rsidRPr="007513A3">
        <w:rPr>
          <w:rFonts w:ascii="Traditional Arabic" w:hAnsi="Traditional Arabic" w:cs="Traditional Arabic"/>
          <w:noProof w:val="0"/>
          <w:color w:val="000000"/>
          <w:sz w:val="28"/>
          <w:szCs w:val="28"/>
          <w:rtl/>
        </w:rPr>
        <w:t>واجب مطلق عن التوقيت، كالكفارات التي لم تقيد بوقت معين، وواجب مؤقت كالصلوات الخمس، وصوم رمضان.</w:t>
      </w:r>
    </w:p>
    <w:p w14:paraId="7B36DFE8"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 xml:space="preserve">ب-ينقسم الواجب باعتبار المقدار المطلوب منه، الى قسمين: </w:t>
      </w:r>
      <w:r w:rsidRPr="007513A3">
        <w:rPr>
          <w:rFonts w:ascii="Traditional Arabic" w:hAnsi="Traditional Arabic" w:cs="Traditional Arabic"/>
          <w:noProof w:val="0"/>
          <w:color w:val="000000"/>
          <w:sz w:val="28"/>
          <w:szCs w:val="28"/>
          <w:rtl/>
        </w:rPr>
        <w:t>واجب محدد، وهو الذي عين الشارع له مقداراً معلوماً، كالزكاة المفروضة في الاموال، واثمان المشتريات، وقيم المتلفات. وواجب غير محددكالصدقات المطلقة، ودفع حاجات المحتاجين، واغاثة الملهوفين، ومنه نفقات الاقارب والزوجات عند الحنفية.</w:t>
      </w:r>
    </w:p>
    <w:p w14:paraId="0338CC0F"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 xml:space="preserve">ج- ينقسم الواجب من حيث تعيين المطلوب، الى قسمين: </w:t>
      </w:r>
      <w:r w:rsidRPr="007513A3">
        <w:rPr>
          <w:rFonts w:ascii="Traditional Arabic" w:hAnsi="Traditional Arabic" w:cs="Traditional Arabic"/>
          <w:noProof w:val="0"/>
          <w:color w:val="000000"/>
          <w:sz w:val="28"/>
          <w:szCs w:val="28"/>
          <w:rtl/>
        </w:rPr>
        <w:t>واجب معين وهو ما يكون المطلوب فيه معينا واحداً من غير تخيير، كالوفاء بالعقود، واداء الدين، ورد المغصوب بعينه ان كان قائماً، والصلاة والزكاة والصيام، ولا تبرأ ذمة المكلف الا بأن يفعله بعينه، وتوضيحه مثلاً أن المكلف يلزمه أداء الصلاة بعينها، ولا يجزئه أن يدفع كفارة عنها.</w:t>
      </w:r>
    </w:p>
    <w:p w14:paraId="34F909D5"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وثانياً: واجب مخير، كتخيير الحانث في كفارة اليمين بين عتق رقبة او اطعام عشرة مساكين او كسوتهم.</w:t>
      </w:r>
    </w:p>
    <w:p w14:paraId="50FAF491"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د- ينقسم الواجب من حيث تعين من يجب عليه، الى قسمين: واجب عيني، وواجب على الكفاية، فالواجب العيني: هو ما طلب الشارع فعله من كل فرد من افراد المكلفين، كالفرائض المطلوبة من صلاة، وزكاة، وصوم، ووفاء بالعقود، واجتناب الربا والخمر والميسر، وما الى ذلك من امور تدخل تحت امتثال الاوامر واجتناب النواهي، والواجب على الكفاية: هو ما طلب الشارع فعله والقيام به من مجموع المكلفين بحيث اذا أداه البعض سقط التكليف عن الباقين، وان لم يقم به أحد أثم الجميع، وأمثلة هذا النوع كثيرة: كالأمر بالمعروف والنهي عن المنكر، والافتاء، والقضاء، ورد السلام، واداء الشهادة اذا كان حملتها غير محصورين، وإقامة الصناعات التي يحتاجها المسلمون، وقد ينقلب الواجب الكفائي الى واجب عيني اذا تعين فرد لإدائه.</w:t>
      </w:r>
    </w:p>
  </w:footnote>
  <w:footnote w:id="25">
    <w:p w14:paraId="46853465" w14:textId="1EB47F40"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(1) </w:t>
      </w:r>
      <w:r w:rsidRPr="007513A3">
        <w:rPr>
          <w:rFonts w:ascii="Traditional Arabic" w:hAnsi="Traditional Arabic" w:cs="Traditional Arabic"/>
          <w:sz w:val="28"/>
          <w:szCs w:val="28"/>
          <w:rtl/>
        </w:rPr>
        <w:t>صحيح مسلم (1/ 498) عَنْ أَبِي ذَرٍّ، عَنِ النَّبِيِّ صَلَّى اللهُ عَلَيْهِ وَسَلَّمَ، أَنَّهُ قَالَ: «يُصْبِحُ عَلَى كُلِّ سُلَامَى مِنْ أَحَدِكُمْ صَدَقَةٌ، فَكُلُّ تَسْبِيحَةٍ صَدَقَةٌ، وَكُلُّ تَحْمِيدَةٍ صَدَقَةٌ، وَكُلُّ تَهْلِيلَةٍ صَدَقَةٌ، وَكُلُّ تَكْبِيرَةٍ صَدَقَةٌ، وَأَمْرٌ بِالْمَعْرُوفِ صَدَقَةٌ، وَنَهْيٌ عَنِ الْمُنْكَرِ صَدَقَةٌ، وَيُجْزِئُ مِنْ ذَلِكَ رَكْعَتَانِ يَرْكَعُهُمَا مِنَ الضُّحَى»</w:t>
      </w:r>
    </w:p>
  </w:footnote>
  <w:footnote w:id="26">
    <w:p w14:paraId="7F37D8BC" w14:textId="5F900C0D"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أو هو: ما طلب الشارع فعله من غير الزام، وعدم الالزام في المندوب قد يستدل عليه بالصيغة (أي صيغة الدليل التفصيلي</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كأن يطلب الفعل بصيغة لا تدل على الالزام، او كانت تدل على الالزام ولكن اقترن بها ما يصرفها عن الالزام. والمندوب مرتبتان: سنة مؤكدة، كسنة الفجر، وسنة كسنة العصر.</w:t>
      </w:r>
    </w:p>
  </w:footnote>
  <w:footnote w:id="27">
    <w:p w14:paraId="1C82A088" w14:textId="79944D64"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(1) </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color w:val="008000"/>
          <w:sz w:val="28"/>
          <w:szCs w:val="28"/>
          <w:rtl/>
        </w:rPr>
        <w:t>يَاأَيُّهَا الَّذِينَ آمَنُوا إِنَّمَا الْخَمْرُ وَالْمَيْسِرُ وَالْأَنْصَابُ وَالْأَزْلَامُ رِجْسٌ مِنْ عَمَلِ الشَّيْطَانِ فَاجْتَنِبُوهُ لَعَلَّكُمْ تُفْلِحُونَ (90) إِنَّمَا يُرِيدُ الشَّيْطَانُ أَنْ يُوقِعَ بَيْنَكُمُ الْعَدَاوَةَ وَالْبَغْضَاءَ فِي الْخَمْرِ وَالْمَيْسِرِ وَيَصُدَّكُمْ عَنْ ذِكْرِ اللَّهِ وَعَنِ الصَّلَاةِ فَهَلْ أَنْتُمْ مُنْتَهُونَ (91)</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 xml:space="preserve"> [المائدة: 90، 91]</w:t>
      </w:r>
    </w:p>
  </w:footnote>
  <w:footnote w:id="28">
    <w:p w14:paraId="5A553B2D" w14:textId="0084799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(2) أو هو: </w:t>
      </w:r>
      <w:r w:rsidRPr="007513A3">
        <w:rPr>
          <w:rFonts w:ascii="Traditional Arabic" w:hAnsi="Traditional Arabic" w:cs="Traditional Arabic"/>
          <w:noProof w:val="0"/>
          <w:color w:val="FF0000"/>
          <w:sz w:val="28"/>
          <w:szCs w:val="28"/>
          <w:rtl/>
        </w:rPr>
        <w:t>ما طلب الشارع تركه والكف عن فعله على وجه الحتم واللزوم</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 xml:space="preserve">وصوره كثيرة: </w:t>
      </w:r>
      <w:r w:rsidRPr="007513A3">
        <w:rPr>
          <w:rFonts w:ascii="Traditional Arabic" w:hAnsi="Traditional Arabic" w:cs="Traditional Arabic"/>
          <w:noProof w:val="0"/>
          <w:color w:val="000000"/>
          <w:sz w:val="28"/>
          <w:szCs w:val="28"/>
          <w:rtl/>
        </w:rPr>
        <w:t>فقد يكون بلفظ الحرمة مثل حُرمت عليكم كذا، وقد يكون بلفظ نفي الحل مثل ولا يحل لكم كذا، وقد يكون بصيغة من صيغ النهي مثل ولا تفعلوا كذا، وقد يكون بالأمر بالاجتناب مثل فاجتنبوا كذا، وقد يكون ببيان ان في الفعل اثماً، وهكذا من توعدٍ بالعذاب والعقاب، او لعن لمن يفعله، او بأنه سيحشر مع من غضب الله عليهم ولعنهم.</w:t>
      </w:r>
    </w:p>
    <w:p w14:paraId="12CC08EA"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FF0000"/>
          <w:sz w:val="28"/>
          <w:szCs w:val="28"/>
          <w:rtl/>
        </w:rPr>
        <w:t>وينقسم المحرم الى محرم لذاته</w:t>
      </w:r>
      <w:r w:rsidRPr="007513A3">
        <w:rPr>
          <w:rFonts w:ascii="Traditional Arabic" w:hAnsi="Traditional Arabic" w:cs="Traditional Arabic"/>
          <w:noProof w:val="0"/>
          <w:color w:val="000000"/>
          <w:sz w:val="28"/>
          <w:szCs w:val="28"/>
          <w:rtl/>
        </w:rPr>
        <w:t>، ومحرم لعارض، فالمحرم لذاته كالزنا والسرقة، والقتل بغير حق، والتزوج بالمحارم، وما أشبه ذلك. والمحرم لعارض: هو ما كان مشروعاً بأصله ولكن عرض له ما اقتضى التحريم، وذلك: كالبيع وقت النداء للجمعة، والبيع على البيع والصلاة بثوب مغصوب، وزواج المحلل.</w:t>
      </w:r>
    </w:p>
  </w:footnote>
  <w:footnote w:id="29">
    <w:p w14:paraId="387EAB23" w14:textId="36CB8D2A"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color w:val="008000"/>
          <w:sz w:val="28"/>
          <w:szCs w:val="28"/>
          <w:rtl/>
        </w:rPr>
        <w:t>وُجُوهٌ يَوْمَئِذٍ مُسْفِرَةٌ (38) ضَاحِكَةٌ مُسْتَبْشِرَةٌ (39)</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 xml:space="preserve"> </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color w:val="008000"/>
          <w:sz w:val="28"/>
          <w:szCs w:val="28"/>
          <w:rtl/>
        </w:rPr>
        <w:t>ضَاحِكَةٌ</w:t>
      </w:r>
      <w:r w:rsidR="007513A3" w:rsidRPr="007513A3">
        <w:rPr>
          <w:rFonts w:ascii="Traditional Arabic" w:hAnsi="Traditional Arabic" w:cs="Traditional Arabic"/>
          <w:sz w:val="28"/>
          <w:szCs w:val="28"/>
          <w:rtl/>
        </w:rPr>
        <w:t xml:space="preserve"> ﴾</w:t>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قال عطاء: مسرورة. الضَّحِكُ تَبَسُّمًا جَائز</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 xml:space="preserve"> والضَّحِكُ قَهْقَهَةً كَرِهَهُ الْفُقَهَاءُ وَنَهَوْا عَنْ كَثْرَتِهِ</w:t>
      </w:r>
      <w:r w:rsidR="007513A3">
        <w:rPr>
          <w:rFonts w:ascii="Traditional Arabic" w:hAnsi="Traditional Arabic" w:cs="Traditional Arabic"/>
          <w:sz w:val="28"/>
          <w:szCs w:val="28"/>
          <w:rtl/>
        </w:rPr>
        <w:t>.</w:t>
      </w:r>
    </w:p>
  </w:footnote>
  <w:footnote w:id="30">
    <w:p w14:paraId="6E78250B" w14:textId="481D3A60"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او هو: ما طلب الشارع الكف عنه لا على وجه الحتم والالزام، وعدم الالزام هذا قد يستفاد مما تدل عليه صيغة الكف ذاتها، مثل كره لكم كذا، وقد يستفاد من قرينة في الصيغة تجعل النهي للكراهة لا للتحريم.</w:t>
      </w:r>
    </w:p>
  </w:footnote>
  <w:footnote w:id="31">
    <w:p w14:paraId="12321434" w14:textId="1F931CD9"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(1) </w:t>
      </w:r>
      <w:r w:rsidRPr="007513A3">
        <w:rPr>
          <w:rFonts w:ascii="Traditional Arabic" w:hAnsi="Traditional Arabic" w:cs="Traditional Arabic"/>
          <w:sz w:val="28"/>
          <w:szCs w:val="28"/>
          <w:rtl/>
        </w:rPr>
        <w:t>كالمشي</w:t>
      </w:r>
      <w:r w:rsidR="007513A3">
        <w:rPr>
          <w:rFonts w:ascii="Traditional Arabic" w:hAnsi="Traditional Arabic" w:cs="Traditional Arabic"/>
          <w:sz w:val="28"/>
          <w:szCs w:val="28"/>
          <w:rtl/>
        </w:rPr>
        <w:t>،</w:t>
      </w:r>
      <w:r w:rsidRPr="007513A3">
        <w:rPr>
          <w:rFonts w:ascii="Traditional Arabic" w:hAnsi="Traditional Arabic" w:cs="Traditional Arabic"/>
          <w:sz w:val="28"/>
          <w:szCs w:val="28"/>
          <w:rtl/>
        </w:rPr>
        <w:t xml:space="preserve"> والنوم</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 xml:space="preserve"> والاكل</w:t>
      </w:r>
      <w:r w:rsidR="007513A3">
        <w:rPr>
          <w:rFonts w:ascii="Traditional Arabic" w:hAnsi="Traditional Arabic" w:cs="Traditional Arabic"/>
          <w:sz w:val="28"/>
          <w:szCs w:val="28"/>
          <w:rtl/>
        </w:rPr>
        <w:t>،</w:t>
      </w:r>
      <w:r w:rsidRPr="007513A3">
        <w:rPr>
          <w:rFonts w:ascii="Traditional Arabic" w:hAnsi="Traditional Arabic" w:cs="Traditional Arabic"/>
          <w:sz w:val="28"/>
          <w:szCs w:val="28"/>
          <w:rtl/>
        </w:rPr>
        <w:t xml:space="preserve"> والاصطياد</w:t>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قال الله تعالى</w:t>
      </w:r>
      <w:r w:rsidR="007513A3">
        <w:rPr>
          <w:rFonts w:ascii="Traditional Arabic" w:hAnsi="Traditional Arabic" w:cs="Traditional Arabic"/>
          <w:sz w:val="28"/>
          <w:szCs w:val="28"/>
          <w:rtl/>
        </w:rPr>
        <w:t>:</w:t>
      </w:r>
      <w:r w:rsidRPr="007513A3">
        <w:rPr>
          <w:rFonts w:ascii="Traditional Arabic" w:hAnsi="Traditional Arabic" w:cs="Traditional Arabic"/>
          <w:sz w:val="28"/>
          <w:szCs w:val="28"/>
          <w:rtl/>
        </w:rPr>
        <w:t xml:space="preserve"> </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color w:val="008000"/>
          <w:sz w:val="28"/>
          <w:szCs w:val="28"/>
          <w:rtl/>
        </w:rPr>
        <w:t>وَإِذَا حَلَلْتُمْ فَاصْطَادُوا</w:t>
      </w:r>
      <w:r w:rsidR="007513A3" w:rsidRPr="007513A3">
        <w:rPr>
          <w:rFonts w:ascii="Traditional Arabic" w:hAnsi="Traditional Arabic" w:cs="Traditional Arabic"/>
          <w:sz w:val="28"/>
          <w:szCs w:val="28"/>
          <w:rtl/>
        </w:rPr>
        <w:t xml:space="preserve"> ﴾</w:t>
      </w:r>
      <w:r w:rsidR="007513A3">
        <w:rPr>
          <w:rFonts w:ascii="Traditional Arabic" w:hAnsi="Traditional Arabic" w:cs="Traditional Arabic"/>
          <w:sz w:val="28"/>
          <w:szCs w:val="28"/>
          <w:rtl/>
        </w:rPr>
        <w:t>.</w:t>
      </w:r>
    </w:p>
  </w:footnote>
  <w:footnote w:id="32">
    <w:p w14:paraId="263DD673" w14:textId="7B001C7F"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او هو: ما خير الشارع بين فعله وتركه من غير ترجيح، ويستدل على الاباحة: بنص الشارع على نفي الحرج، او على نفي الجناح، غاو بالتصريح بالحل مثل ليس على كذا حرج، ومثل ولا جناح عليكم في كذا، ومثل احل لكم كذا، وقد تكون الا باحة بصرف صيغة الامر الى الاباحة بصارف، وقد تكون الاباحة باستصحاب الاصل اذ الاصل في الاشياء الاباحة حتى يقوم الدليل على ما سواها.</w:t>
      </w:r>
    </w:p>
  </w:footnote>
  <w:footnote w:id="33">
    <w:p w14:paraId="2D58BF2A" w14:textId="433B98F1"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والوضعُ: جعل الشيء سبباً لشيء آخر، او شرطاً له، او مانعاً منه.</w:t>
      </w:r>
    </w:p>
  </w:footnote>
  <w:footnote w:id="34">
    <w:p w14:paraId="40AA6960" w14:textId="6FFC933B"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والسبب في اللغة: عبارة عما يمكن التوصل به الى مقصود ما، واطلق في الاصطلاح: على ما جعل المشرع وجوده علامة على وجود الحكم، وانتفائه علامة على انتفاء الحكم، مثل: القرابة سبب للإرث، فلا يرث البعيد، لانتفاء السبب.</w:t>
      </w:r>
    </w:p>
    <w:p w14:paraId="64996DC7"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ويقسم السبب الى قسمين: مقدور للمكلف، وغير مقدور له، فالمقدور للمكلف: مثل القتل العمد سبب لوجوب القصاص، وعقد البيع سبب لثبوت الملك، والسفر سبب للفطر، وغير المقدور للمكلف: مثل كون الصغر سببا لثبوت الولاية على الصغير، والقرابة سببا للإرث، ومتى وجد السبب، وتحققت شروطه، وانتفت موانعه، ترتب عليه لا محالة وجود مسبَب - بفتح الباء، فمثلاً اذا وجدت القرابة ترتبت عليها وجود الإرث إلا ان يكون ثم مانعا من الارث كالقتل.</w:t>
      </w:r>
    </w:p>
  </w:footnote>
  <w:footnote w:id="35">
    <w:p w14:paraId="6D154654" w14:textId="439B1BF7"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color w:val="008000"/>
          <w:sz w:val="28"/>
          <w:szCs w:val="28"/>
          <w:rtl/>
        </w:rPr>
        <w:t>الزَّانِيَةُ وَالزَّانِي فَاجْلِدُوا كُلَّ وَاحِدٍ مِنْهُمَا مِائَةَ جَلْدَةٍ وَلَا تَأْخُذْكُمْ بِهِمَا رَأْفَةٌ فِي دِينِ اللَّهِ إِنْ كُنْتُمْ تُؤْمِنُونَ بِاللَّهِ وَالْيَوْمِ الْآخِرِ وَلْيَشْهَدْ عَذَابَهُمَا طَائِفَةٌ مِنَ الْمُؤْمِنِينَ (2)</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 xml:space="preserve"> [النور: 2] صحيح البخاري (8/ 165) كِتَابُ الحُدُودِ بَابُ رَجْمِ المُحْصَنِ عَنْ جَابِرِ بْنِ عَبْدِ اللَّهِ الأَنْصَارِيِّ: «أَنَّ رَجُلًا مِنْ أَسْلَمْ، أَتَى رَسُولَ اللَّهِ صَلَّى اللهُ عَلَيْهِ وَسَلَّمَ فَحَدَّثَهُ أَنَّهُ قَدْ زَنَى، فَشَهِدَ عَلَى نَفْسِهِ أَرْبَعَ شَهَادَاتٍ، فَأَمَرَ بِهِ رَسُولُ اللَّهِ صَلَّى اللهُ عَلَيْهِ وَسَلَّمَ فَرُجِمَ، وَكَانَ قَدْ أُحْصِنَ»</w:t>
      </w:r>
    </w:p>
  </w:footnote>
  <w:footnote w:id="36">
    <w:p w14:paraId="6437F8F4" w14:textId="1D556AC7"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صحيح البخاري (8/ 157) كِتَابُ الحُدُودِ بَابُ مَا جَاءَ فِي ضَرْبِ شَارِبِ الخَمْرِ عَنْ أَنَسِ بْنِ مَالِكٍ رَضِيَ اللَّهُ عَنْهُ أَنَّ النَّبِيَّ صَلَّى اللهُ عَلَيْهِ وَسَلَّمَ « ضَرَبَ فِي الخَمْرِ بِالْجَرِيدِ وَالنِّعَالِ، وَجَلَدَ أَبُو بَكْرٍ أَرْبَعِينَ»</w:t>
      </w:r>
    </w:p>
  </w:footnote>
  <w:footnote w:id="37">
    <w:p w14:paraId="52568CF8" w14:textId="7864AE73"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صحيح البخاري كِتَابُ الفَرَائِضِ بَابُ مِيرَاثِ ابْنِ الِابْنِ إِذَا لَمْ يَكُنِ ابْنٌ (8/ 151) عَنِ ابْنِ عَبَّاسٍ، قَالَ: قَالَ رَسُولُ اللَّهِ صَلَّى اللهُ عَلَيْهِ وَسَلَّمَ: «أَلْحِقُوا الفَرَائِضَ بِأَهْلِهَا، فَمَا بَقِيَ فَهُوَ لِأَوْلَى رَجُلٍ ذَكَرٍ»</w:t>
      </w:r>
    </w:p>
  </w:footnote>
  <w:footnote w:id="38">
    <w:p w14:paraId="5D6AE840" w14:textId="1CE3196B"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والشرط في اللغة: العلامة، وفي الاصطلاح: ما عرفه المصنف وقوله:</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لذاته</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أي بقطع النظر عما يَقترنُ بالشرط من وجود سببٍ او مانعٍ، فوجود الشيء حينئذ بالسبب لا بالشرط، ومنعه بالمانع لا بالشرط، مثال ذلك: الحول شرط للزكاة، والنصاب سبب للزكاة، فاذا اقترن بالحول النصاب وجدت الزكاة، لكن وجودها بالنصاب لا بالحول، إذْ قد يوجد الحول ولا يوجد نصاب. وقد يقترنُ الحول والنصاب، ويوجد مانع من الزكاة كالدين، فمنعها بالمانع لا بالشرط. والشرط يفترق عن الركن، فالشرط ما لا بد منه للشيء وهو خارج عنه كالطهارة للصلاة، والركن ما لابد منه للشيء وهو داخل فيه كالفاتحة في الصلاة، والشرط: اما شرط شرعي، واما شرط جعلي، فالشرط الشرعي مثل الطهارة شرط للصلاة، والحول شرط للزكاة. وما أشبه ذلك مما جعله الشارع شرطاً، والشرط الجعلي: كالشروط التي يشترطها العاقدان، او احدهما، وكشروط الواقفين في اوقافهم، والموصين في وصاياهم، والشروط الجعلية: بعضها مباحة، وبعضها غير مباحة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وتعرف من كتب الفقه.</w:t>
      </w:r>
    </w:p>
  </w:footnote>
  <w:footnote w:id="39">
    <w:p w14:paraId="695CB724" w14:textId="3B04892A"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color w:val="008000"/>
          <w:sz w:val="28"/>
          <w:szCs w:val="28"/>
          <w:rtl/>
        </w:rPr>
        <w:t>يَاأَيُّهَا الَّذِينَ آمَنُوا إِذَا قُمْتُمْ إِلَى الصَّلَاةِ فَاغْسِلُوا وُجُوهَكُمْ وَأَيْدِيَكُمْ إِلَى الْمَرَافِقِ وَامْسَحُوا بِرُءُوسِكُمْ وَأَرْجُلَكُمْ إِلَى الْكَعْبَيْنِ وَإِنْ كُنْتُمْ جُنُبًا فَاطَّهَّرُوا</w:t>
      </w:r>
      <w:r w:rsidR="007513A3" w:rsidRP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 xml:space="preserve"> [المائدة: 6]</w:t>
      </w:r>
    </w:p>
  </w:footnote>
  <w:footnote w:id="40">
    <w:p w14:paraId="24EABC64" w14:textId="2CC20F14"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انطباق الامثلة على التعريف: الطهارة شرط للصلاة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فيلزم من عدم الطهارة عدم الصلاة ولا يلزم من وجود الطهارة لا وجود الصلاة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ولا عدمها، لان الطهارة خارجة عن الصلاة فقد توجد الطهارة ولا توجد الصلاة.</w:t>
      </w:r>
    </w:p>
  </w:footnote>
  <w:footnote w:id="41">
    <w:p w14:paraId="5C4A19C6" w14:textId="61ADB9AE"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والمانع في اللغة: الحائل بين شيئين، وفي الاصطلاح ما ذكره المصنف، فالقتل مانعٌ من الإرث: لأنه وصفٌ معرّف لنقيض حكم القرابة - وهي السبب في الإرث - فحكم القرابة الإرث، ونقيضه عدم الإرث، والمانع من الإرث وصف القتل. وهكذا الحيض مانعٌ من الصلاة، والأبوة مانعة من القصاص.</w:t>
      </w:r>
    </w:p>
  </w:footnote>
  <w:footnote w:id="42">
    <w:p w14:paraId="21CBABC8" w14:textId="647E2A4C"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سنن ابن ماجه (2/ 883) بَابُ الْقَاتِلُ لَا يَرِثُ</w:t>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عَنْ أَبِي هُرَيْرَةَ، أَنَّ رَسُولَ اللَّهِ صَلَّى اللهُ عَلَيْهِ وَسَلَّمَ قَالَ: «الْقَاتِلُ لَا يَرِثُ»</w:t>
      </w:r>
    </w:p>
  </w:footnote>
  <w:footnote w:id="43">
    <w:p w14:paraId="1D89CBE2" w14:textId="6E308EC4"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صحيح البخاري (1/ 71) صحيح البخاري (1/ 71)</w:t>
      </w:r>
    </w:p>
    <w:p w14:paraId="4A5F67BB" w14:textId="77777777" w:rsidR="00101D64" w:rsidRPr="007513A3" w:rsidRDefault="00101D64" w:rsidP="007513A3">
      <w:pPr>
        <w:pStyle w:val="a3"/>
        <w:bidi/>
        <w:jc w:val="both"/>
        <w:rPr>
          <w:rFonts w:ascii="Traditional Arabic" w:hAnsi="Traditional Arabic" w:cs="Traditional Arabic"/>
          <w:sz w:val="28"/>
          <w:szCs w:val="28"/>
        </w:rPr>
      </w:pPr>
      <w:r w:rsidRPr="007513A3">
        <w:rPr>
          <w:rFonts w:ascii="Traditional Arabic" w:hAnsi="Traditional Arabic" w:cs="Traditional Arabic"/>
          <w:sz w:val="28"/>
          <w:szCs w:val="28"/>
          <w:rtl/>
        </w:rPr>
        <w:t>ابٌ: لاَ تَقْضِي الحَائِضُ الصَّلاَةَ صحيح البخاري (1/ 71) صحيح البخاري (1/ 71) صحيح البخاري (1/ 66)</w:t>
      </w:r>
    </w:p>
    <w:p w14:paraId="491B477A" w14:textId="77777777" w:rsidR="00101D64" w:rsidRPr="007513A3" w:rsidRDefault="00101D64" w:rsidP="007513A3">
      <w:pPr>
        <w:pStyle w:val="a3"/>
        <w:bidi/>
        <w:jc w:val="both"/>
        <w:rPr>
          <w:rFonts w:ascii="Traditional Arabic" w:hAnsi="Traditional Arabic" w:cs="Traditional Arabic"/>
          <w:sz w:val="28"/>
          <w:szCs w:val="28"/>
        </w:rPr>
      </w:pPr>
      <w:r w:rsidRPr="007513A3">
        <w:rPr>
          <w:rFonts w:ascii="Traditional Arabic" w:hAnsi="Traditional Arabic" w:cs="Traditional Arabic"/>
          <w:sz w:val="28"/>
          <w:szCs w:val="28"/>
          <w:rtl/>
        </w:rPr>
        <w:t>كِتَابُ الحَيْض</w:t>
      </w:r>
    </w:p>
    <w:p w14:paraId="3691E54B" w14:textId="77777777" w:rsidR="00101D64" w:rsidRPr="007513A3" w:rsidRDefault="00101D64" w:rsidP="007513A3">
      <w:pPr>
        <w:pStyle w:val="a3"/>
        <w:bidi/>
        <w:jc w:val="both"/>
        <w:rPr>
          <w:rFonts w:ascii="Traditional Arabic" w:hAnsi="Traditional Arabic" w:cs="Traditional Arabic"/>
          <w:sz w:val="28"/>
          <w:szCs w:val="28"/>
        </w:rPr>
      </w:pPr>
      <w:r w:rsidRPr="007513A3">
        <w:rPr>
          <w:rFonts w:ascii="Traditional Arabic" w:hAnsi="Traditional Arabic" w:cs="Traditional Arabic"/>
          <w:sz w:val="28"/>
          <w:szCs w:val="28"/>
          <w:rtl/>
        </w:rPr>
        <w:t>بَابٌ: لاَ تَقْضِي الحَائِضُ الصَّلاَةَ</w:t>
      </w:r>
    </w:p>
    <w:p w14:paraId="16163D26" w14:textId="77777777" w:rsidR="00101D64" w:rsidRPr="007513A3" w:rsidRDefault="00101D64" w:rsidP="007513A3">
      <w:pPr>
        <w:pStyle w:val="a3"/>
        <w:bidi/>
        <w:jc w:val="both"/>
        <w:rPr>
          <w:rFonts w:ascii="Traditional Arabic" w:hAnsi="Traditional Arabic" w:cs="Traditional Arabic"/>
          <w:sz w:val="28"/>
          <w:szCs w:val="28"/>
        </w:rPr>
      </w:pPr>
      <w:r w:rsidRPr="007513A3">
        <w:rPr>
          <w:rFonts w:ascii="Traditional Arabic" w:hAnsi="Traditional Arabic" w:cs="Traditional Arabic"/>
          <w:sz w:val="28"/>
          <w:szCs w:val="28"/>
          <w:rtl/>
        </w:rPr>
        <w:t>بَابٌ: لاَ تَقْضِي الحَائِضُ الصَّلاَةَ</w:t>
      </w:r>
    </w:p>
    <w:p w14:paraId="6E34988B" w14:textId="77777777" w:rsidR="00101D64" w:rsidRPr="007513A3" w:rsidRDefault="00101D64" w:rsidP="007513A3">
      <w:pPr>
        <w:pStyle w:val="a3"/>
        <w:bidi/>
        <w:jc w:val="both"/>
        <w:rPr>
          <w:rFonts w:ascii="Traditional Arabic" w:hAnsi="Traditional Arabic" w:cs="Traditional Arabic"/>
          <w:sz w:val="28"/>
          <w:szCs w:val="28"/>
        </w:rPr>
      </w:pPr>
      <w:r w:rsidRPr="007513A3">
        <w:rPr>
          <w:rFonts w:ascii="Traditional Arabic" w:hAnsi="Traditional Arabic" w:cs="Traditional Arabic"/>
          <w:sz w:val="28"/>
          <w:szCs w:val="28"/>
          <w:rtl/>
        </w:rPr>
        <w:t>قَالَ: حَدَّثَتْنِي مُعَاذَةُ، أَنَّ امْرَأَةً قَالَتْ لِعَائِشَةَ: أَتَجْزِي إِحْدَانَا صَلاَتَهَا إِذَا طَهُرَتْ؟ فَقَالَتْ: أَحَرُورِيَّةٌ أَنْتِ؟ «كُنَّا نَحِيضُ مَعَ النَّبِيِّ صَلَّى اللهُ عَلَيْهِ وَسَلَّمَ فَلاَ يَأْمُرُنَا بِهِ» أَوْ قَالَتْ: فَلاَ نَفْعَلُهُ</w:t>
      </w:r>
    </w:p>
  </w:footnote>
  <w:footnote w:id="44">
    <w:p w14:paraId="72CD001C" w14:textId="1037A3A3"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فالصلاة فعل ذي وجهين، فاذا وافقت الشرع كانت صحيحة، واذا لم توافق الشرع كانت فاسدة، الوجه الاول: الصلاة أذا أديت بشروطها وأركانها كانت صحيحة، الوجه الثاني: الصلاة أذا أديت بخلل بشروطها، او اركانها كانت فاسدة، وهكذا العقود ايضاً كعقد البيع، وعقد النكاح، وهكذا كل فعل: فمتى استكمل اركانه، واستجمع شرائطه، وانتفت موانعه، كان صحيحاً، والا كان غير صحيح (فاسد باطل)، والصحة والفساد والبطلان راجعة الى الاحكام الخمسة، فان معنى صحة البيع إباحة الانتفاع بالمبيع، ومعنى بطلانه حرمة الانتفاع بالمبيع.</w:t>
      </w:r>
    </w:p>
  </w:footnote>
  <w:footnote w:id="45">
    <w:p w14:paraId="3D8A1680" w14:textId="6547A008"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والشروط والاركان في العبادات والعقود مشروحة مبينة مفصلة في كتب الفقه</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(كتاب الصلاة، كتاب البيوع، كتاب النكاح، وهكذا )</w:t>
      </w:r>
    </w:p>
  </w:footnote>
  <w:footnote w:id="46">
    <w:p w14:paraId="758E0EBA" w14:textId="50399594"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قال الاصوليون</w:t>
      </w:r>
      <w:r w:rsidR="007513A3">
        <w:rPr>
          <w:rFonts w:ascii="Traditional Arabic" w:hAnsi="Traditional Arabic" w:cs="Traditional Arabic"/>
          <w:sz w:val="28"/>
          <w:szCs w:val="28"/>
          <w:rtl/>
        </w:rPr>
        <w:t>:</w:t>
      </w:r>
      <w:r w:rsidRPr="007513A3">
        <w:rPr>
          <w:rFonts w:ascii="Traditional Arabic" w:hAnsi="Traditional Arabic" w:cs="Traditional Arabic"/>
          <w:sz w:val="28"/>
          <w:szCs w:val="28"/>
          <w:rtl/>
        </w:rPr>
        <w:t xml:space="preserve"> الحكم على الشيء جزء عن تصوره</w:t>
      </w:r>
      <w:r w:rsidR="007513A3">
        <w:rPr>
          <w:rFonts w:ascii="Traditional Arabic" w:hAnsi="Traditional Arabic" w:cs="Traditional Arabic"/>
          <w:sz w:val="28"/>
          <w:szCs w:val="28"/>
          <w:rtl/>
        </w:rPr>
        <w:t>.</w:t>
      </w:r>
    </w:p>
  </w:footnote>
  <w:footnote w:id="47">
    <w:p w14:paraId="65D7FACA" w14:textId="6CE8C4B1"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الوهم طرف المرجوح من طرفي الشك او تجويز أمرين أحدهما أضعف من الآخرولا عبرة للتوهم</w:t>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ولا يثبت حكم شرعي استنادا على وهم، ولا يجوز تأخير الشيء الثابت بصورة قطعية بوهم طارئ</w:t>
      </w:r>
      <w:r w:rsidRPr="007513A3">
        <w:rPr>
          <w:rFonts w:ascii="Traditional Arabic" w:hAnsi="Traditional Arabic" w:cs="Traditional Arabic"/>
          <w:noProof w:val="0"/>
          <w:color w:val="000000"/>
          <w:sz w:val="28"/>
          <w:szCs w:val="28"/>
          <w:rtl/>
        </w:rPr>
        <w:t>.</w:t>
      </w:r>
    </w:p>
  </w:footnote>
  <w:footnote w:id="48">
    <w:p w14:paraId="29BD1617" w14:textId="68D97207"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الشك نقيض اليقين وهو استواء الطرفين المتقابلين لوجود أمارتين متكافئتين في الطرفين أو لعدم الأمارة فيهما</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الشك لا يزيل اليقين، والفقهاء يقولون: من شك في الصلاة، ومن شك في الطلاق، أي من لم يستيقن.</w:t>
      </w:r>
    </w:p>
  </w:footnote>
  <w:footnote w:id="49">
    <w:p w14:paraId="560529C0" w14:textId="6E29F7FB"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الظن خلاف اليقين،وهو الطرف الراجح من الطرفين</w:t>
      </w:r>
      <w:r w:rsidRPr="007513A3">
        <w:rPr>
          <w:rFonts w:ascii="Traditional Arabic" w:hAnsi="Traditional Arabic" w:cs="Traditional Arabic"/>
          <w:noProof w:val="0"/>
          <w:color w:val="000000"/>
          <w:sz w:val="28"/>
          <w:szCs w:val="28"/>
          <w:rtl/>
        </w:rPr>
        <w:t xml:space="preserve">.اي </w:t>
      </w:r>
      <w:r w:rsidRPr="007513A3">
        <w:rPr>
          <w:rFonts w:ascii="Traditional Arabic" w:hAnsi="Traditional Arabic" w:cs="Traditional Arabic"/>
          <w:sz w:val="28"/>
          <w:szCs w:val="28"/>
          <w:rtl/>
        </w:rPr>
        <w:t>طرفي الشك</w:t>
      </w:r>
      <w:r w:rsidR="007513A3">
        <w:rPr>
          <w:rFonts w:ascii="Traditional Arabic" w:hAnsi="Traditional Arabic" w:cs="Traditional Arabic"/>
          <w:sz w:val="28"/>
          <w:szCs w:val="28"/>
          <w:rtl/>
        </w:rPr>
        <w:t>.</w:t>
      </w:r>
    </w:p>
  </w:footnote>
  <w:footnote w:id="50">
    <w:p w14:paraId="1F1F89D6" w14:textId="3FAB0749"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(33) </w:t>
      </w:r>
      <w:r w:rsidRPr="007513A3">
        <w:rPr>
          <w:rFonts w:ascii="Traditional Arabic" w:hAnsi="Traditional Arabic" w:cs="Traditional Arabic"/>
          <w:sz w:val="28"/>
          <w:szCs w:val="28"/>
          <w:rtl/>
        </w:rPr>
        <w:t>او هو - اي العلم-</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جزم القلب مع الاستناد الى الدليل</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 xml:space="preserve"> ويسمى اليقين</w:t>
      </w:r>
      <w:r w:rsidR="007513A3">
        <w:rPr>
          <w:rFonts w:ascii="Traditional Arabic" w:hAnsi="Traditional Arabic" w:cs="Traditional Arabic"/>
          <w:sz w:val="28"/>
          <w:szCs w:val="28"/>
          <w:rtl/>
        </w:rPr>
        <w:t>.</w:t>
      </w:r>
    </w:p>
  </w:footnote>
  <w:footnote w:id="51">
    <w:p w14:paraId="17F79D7A" w14:textId="756AD960"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(34) </w:t>
      </w:r>
      <w:r w:rsidRPr="007513A3">
        <w:rPr>
          <w:rFonts w:ascii="Traditional Arabic" w:hAnsi="Traditional Arabic" w:cs="Traditional Arabic"/>
          <w:sz w:val="28"/>
          <w:szCs w:val="28"/>
          <w:rtl/>
        </w:rPr>
        <w:t>والنظر</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 xml:space="preserve"> هو طريق معرفة الاحكام اذا وجد بشروطه</w:t>
      </w:r>
      <w:r w:rsidR="007513A3">
        <w:rPr>
          <w:rFonts w:ascii="Traditional Arabic" w:hAnsi="Traditional Arabic" w:cs="Traditional Arabic"/>
          <w:sz w:val="28"/>
          <w:szCs w:val="28"/>
          <w:rtl/>
        </w:rPr>
        <w:t>،</w:t>
      </w:r>
      <w:r w:rsidRPr="007513A3">
        <w:rPr>
          <w:rFonts w:ascii="Traditional Arabic" w:hAnsi="Traditional Arabic" w:cs="Traditional Arabic"/>
          <w:sz w:val="28"/>
          <w:szCs w:val="28"/>
          <w:rtl/>
        </w:rPr>
        <w:t xml:space="preserve"> وشروطه</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 xml:space="preserve"> هو ان يكون كامل الاداة وهي الاحاطة بكثير من العلوم الشرعية والاصولية والعربية</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ولا يتحصل ذلك الا للمجتهد</w:t>
      </w:r>
      <w:r w:rsidR="007513A3">
        <w:rPr>
          <w:rFonts w:ascii="Traditional Arabic" w:hAnsi="Traditional Arabic" w:cs="Traditional Arabic"/>
          <w:noProof w:val="0"/>
          <w:color w:val="000000"/>
          <w:sz w:val="28"/>
          <w:szCs w:val="28"/>
          <w:rtl/>
        </w:rPr>
        <w:t>.</w:t>
      </w:r>
    </w:p>
  </w:footnote>
  <w:footnote w:id="52">
    <w:p w14:paraId="116116C8" w14:textId="7D445ACD"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(35) </w:t>
      </w:r>
      <w:r w:rsidRPr="007513A3">
        <w:rPr>
          <w:rFonts w:ascii="Traditional Arabic" w:hAnsi="Traditional Arabic" w:cs="Traditional Arabic"/>
          <w:sz w:val="28"/>
          <w:szCs w:val="28"/>
          <w:rtl/>
        </w:rPr>
        <w:t>وناصب الدليل</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هو الله سبحانه وتعالى</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والمبلغ عنه</w:t>
      </w:r>
      <w:r w:rsidR="007513A3">
        <w:rPr>
          <w:rFonts w:ascii="Traditional Arabic" w:hAnsi="Traditional Arabic" w:cs="Traditional Arabic"/>
          <w:sz w:val="28"/>
          <w:szCs w:val="28"/>
          <w:rtl/>
        </w:rPr>
        <w:t>:</w:t>
      </w:r>
      <w:r w:rsidRPr="007513A3">
        <w:rPr>
          <w:rFonts w:ascii="Traditional Arabic" w:hAnsi="Traditional Arabic" w:cs="Traditional Arabic"/>
          <w:sz w:val="28"/>
          <w:szCs w:val="28"/>
          <w:rtl/>
        </w:rPr>
        <w:t>هو النبي محمد صلى الله عليه وسلم</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والمستدل</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هو المجتهد الطالب للدليل من الاصول</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والمستدل عليه</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هو الحكم من تحليل وتحريم</w:t>
      </w:r>
      <w:r w:rsidR="007513A3">
        <w:rPr>
          <w:rFonts w:ascii="Traditional Arabic" w:hAnsi="Traditional Arabic" w:cs="Traditional Arabic"/>
          <w:sz w:val="28"/>
          <w:szCs w:val="28"/>
          <w:rtl/>
        </w:rPr>
        <w:t>،</w:t>
      </w:r>
      <w:r w:rsidRPr="007513A3">
        <w:rPr>
          <w:rFonts w:ascii="Traditional Arabic" w:hAnsi="Traditional Arabic" w:cs="Traditional Arabic"/>
          <w:sz w:val="28"/>
          <w:szCs w:val="28"/>
          <w:rtl/>
        </w:rPr>
        <w:t xml:space="preserve"> وكراهة وندب</w:t>
      </w:r>
      <w:r w:rsidRPr="007513A3">
        <w:rPr>
          <w:rFonts w:ascii="Traditional Arabic" w:hAnsi="Traditional Arabic" w:cs="Traditional Arabic"/>
          <w:noProof w:val="0"/>
          <w:color w:val="000000"/>
          <w:sz w:val="28"/>
          <w:szCs w:val="28"/>
          <w:rtl/>
        </w:rPr>
        <w:t>.</w:t>
      </w:r>
    </w:p>
  </w:footnote>
  <w:footnote w:id="53">
    <w:p w14:paraId="54B3B8BE" w14:textId="6ED9DC24"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قال الشيخ عبد العزيز سالم السامرائي في كتابه (العقائد الاسلامية والاخلاق المحمدية)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وهذه الادلة الاربعة هي اصول الدين التي نأخذ ديننا منها، وما خالفَ الاربعةَ فهو بدعة، ومرتبكه مبتدع، يتعين اجتنابه وزجره، لقوله تعالى: (ومن يبتغ غير الاسلام دينا فلن يقبل منه وهو في الاخرة من الخاسرين) ولقوله " ولا تركنوا الى الذين ظلموا فتمسكم النار" وقول رسول الله صلى الله عليه وسلم " من راى منكم منكراً فليغيره </w:t>
      </w:r>
      <w:r w:rsidRPr="007513A3">
        <w:rPr>
          <w:rFonts w:ascii="Traditional Arabic" w:hAnsi="Traditional Arabic" w:cs="Traditional Arabic"/>
          <w:noProof w:val="0"/>
          <w:color w:val="FF0000"/>
          <w:sz w:val="28"/>
          <w:szCs w:val="28"/>
          <w:rtl/>
        </w:rPr>
        <w:t>…</w:t>
      </w:r>
      <w:r w:rsidRPr="007513A3">
        <w:rPr>
          <w:rFonts w:ascii="Traditional Arabic" w:hAnsi="Traditional Arabic" w:cs="Traditional Arabic"/>
          <w:noProof w:val="0"/>
          <w:color w:val="000000"/>
          <w:sz w:val="28"/>
          <w:szCs w:val="28"/>
          <w:rtl/>
        </w:rPr>
        <w:t>".(1)(1)اخرجه احمد 3/10و20و49و54و92، ومسلم 1/50وابو داود و(1140) و(4340)، او ابن ماجه(1275) والترمذي(2172)، والنسائي 8/111و112، و المزني في تهذيب الكمال 9/158 من حديث ابي سعيد الخدري وقال الترمذي: (حسن صحيح).</w:t>
      </w:r>
    </w:p>
  </w:footnote>
  <w:footnote w:id="54">
    <w:p w14:paraId="0DC332CF" w14:textId="2DE54402"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(2) </w:t>
      </w:r>
      <w:r w:rsidRPr="007513A3">
        <w:rPr>
          <w:rFonts w:ascii="Traditional Arabic" w:hAnsi="Traditional Arabic" w:cs="Traditional Arabic"/>
          <w:noProof w:val="0"/>
          <w:color w:val="FF0000"/>
          <w:sz w:val="28"/>
          <w:szCs w:val="28"/>
          <w:rtl/>
        </w:rPr>
        <w:t>الكتاب: هو القرآن، كلام الله المنزل على محمدٍ صلى الله عليه وسلم وحياً، باللفظ العربي، المعجز، المنقول بالتواتر، المتعبد بتلاوته، المكتوب في المصاحف، المبدوء بسورة الفاتحة، المختوم بسورة الناس</w:t>
      </w:r>
      <w:r w:rsidRPr="007513A3">
        <w:rPr>
          <w:rFonts w:ascii="Traditional Arabic" w:hAnsi="Traditional Arabic" w:cs="Traditional Arabic"/>
          <w:noProof w:val="0"/>
          <w:color w:val="000000"/>
          <w:sz w:val="28"/>
          <w:szCs w:val="28"/>
          <w:rtl/>
        </w:rPr>
        <w:t>.</w:t>
      </w:r>
    </w:p>
    <w:p w14:paraId="1480E440"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والقرآن نزل منجماً على حسب الوقائع والمناسبات على مدى ثلاثة وعشرين عاماً، قال الله تعالى: " وقرآنا فرقناه لتقرأه على الناس على مكثٍ ونزلناه تنزيلاً ".</w:t>
      </w:r>
    </w:p>
    <w:p w14:paraId="2FC135CE"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 xml:space="preserve">وغرض القرآن: </w:t>
      </w:r>
      <w:r w:rsidRPr="007513A3">
        <w:rPr>
          <w:rFonts w:ascii="Traditional Arabic" w:hAnsi="Traditional Arabic" w:cs="Traditional Arabic"/>
          <w:noProof w:val="0"/>
          <w:color w:val="000000"/>
          <w:sz w:val="28"/>
          <w:szCs w:val="28"/>
          <w:rtl/>
        </w:rPr>
        <w:t xml:space="preserve">ان يكون معجزة ناطقة تدل على صدق من أنزل عليه، وان يكون خير رصيد للهداية والحق، وأفضل منابع الارشاد والنور، عقيدة وشريعة وسلوكاً وأخلاقاً، فكان دستور عمل، وكتاب احكام. </w:t>
      </w:r>
      <w:r w:rsidRPr="007513A3">
        <w:rPr>
          <w:rFonts w:ascii="Traditional Arabic" w:hAnsi="Traditional Arabic" w:cs="Traditional Arabic"/>
          <w:noProof w:val="0"/>
          <w:color w:val="FF0000"/>
          <w:sz w:val="28"/>
          <w:szCs w:val="28"/>
          <w:rtl/>
        </w:rPr>
        <w:t>والادوات التي لابد منها لفهم القرآن والاستمداد منه:</w:t>
      </w:r>
      <w:r w:rsidRPr="007513A3">
        <w:rPr>
          <w:rFonts w:ascii="Traditional Arabic" w:hAnsi="Traditional Arabic" w:cs="Traditional Arabic"/>
          <w:noProof w:val="0"/>
          <w:color w:val="000000"/>
          <w:sz w:val="28"/>
          <w:szCs w:val="28"/>
          <w:rtl/>
        </w:rPr>
        <w:t xml:space="preserve"> الدربه والمران على معرفة مدلولات العربية، واساليب العرب في الخطاب، والاستعانة بسنة رسول الله صلى الله عليه وسلم، اذ هي الشارحة للكتاب، والاحاطة بأسباب نزول الآيات.</w:t>
      </w:r>
    </w:p>
    <w:p w14:paraId="2239EF69" w14:textId="77777777"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والقرآنُ منقولٌ بطريق التواتر</w:t>
      </w:r>
      <w:r w:rsidRPr="007513A3">
        <w:rPr>
          <w:rFonts w:ascii="Traditional Arabic" w:hAnsi="Traditional Arabic" w:cs="Traditional Arabic"/>
          <w:noProof w:val="0"/>
          <w:color w:val="000000"/>
          <w:sz w:val="28"/>
          <w:szCs w:val="28"/>
          <w:rtl/>
        </w:rPr>
        <w:t>، قطعيُ الثبوت، ودلالته على الاحكام قد تكون قطعية، وقد تكون ظنية.</w:t>
      </w:r>
    </w:p>
    <w:p w14:paraId="23A2653D" w14:textId="77777777"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فالنص يكون قطعي الدلالة:</w:t>
      </w:r>
      <w:r w:rsidRPr="007513A3">
        <w:rPr>
          <w:rFonts w:ascii="Traditional Arabic" w:hAnsi="Traditional Arabic" w:cs="Traditional Arabic"/>
          <w:noProof w:val="0"/>
          <w:color w:val="000000"/>
          <w:sz w:val="28"/>
          <w:szCs w:val="28"/>
          <w:rtl/>
        </w:rPr>
        <w:t xml:space="preserve"> اذا دل على معنى واحد لا يحتمل غيره، كقوله تعالى: " ولأبويه لكل واحد منهما السدس مما ترك ان كان له ولد "، فالسدس لفظ دل على معناه دلالة قطعية لعدم وجود احتمال في الدلالة. </w:t>
      </w:r>
      <w:r w:rsidRPr="007513A3">
        <w:rPr>
          <w:rFonts w:ascii="Traditional Arabic" w:hAnsi="Traditional Arabic" w:cs="Traditional Arabic"/>
          <w:noProof w:val="0"/>
          <w:color w:val="FF0000"/>
          <w:sz w:val="28"/>
          <w:szCs w:val="28"/>
          <w:rtl/>
        </w:rPr>
        <w:t xml:space="preserve">ويكون النص ظني الدلالة: </w:t>
      </w:r>
      <w:r w:rsidRPr="007513A3">
        <w:rPr>
          <w:rFonts w:ascii="Traditional Arabic" w:hAnsi="Traditional Arabic" w:cs="Traditional Arabic"/>
          <w:noProof w:val="0"/>
          <w:color w:val="000000"/>
          <w:sz w:val="28"/>
          <w:szCs w:val="28"/>
          <w:rtl/>
        </w:rPr>
        <w:t>اذا احتمل أكثر من معنى، وكان فيه مجال لترجيح بعض المعاني على بعض، وذلك كلفظ القرء، فانه يحتمل ان يكون المراد به الحيض، ويحتمل ان يراد به الطهر.</w:t>
      </w:r>
    </w:p>
    <w:p w14:paraId="2812A3B0"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FF0000"/>
          <w:sz w:val="28"/>
          <w:szCs w:val="28"/>
          <w:rtl/>
        </w:rPr>
        <w:t xml:space="preserve">والاحكام التي جاء بها القرآن ثلاثةٌ: </w:t>
      </w:r>
      <w:r w:rsidRPr="007513A3">
        <w:rPr>
          <w:rFonts w:ascii="Traditional Arabic" w:hAnsi="Traditional Arabic" w:cs="Traditional Arabic"/>
          <w:noProof w:val="0"/>
          <w:color w:val="000000"/>
          <w:sz w:val="28"/>
          <w:szCs w:val="28"/>
          <w:rtl/>
        </w:rPr>
        <w:t>الاحكام الاعتقادية التي تتعلق بما يجب على المكلف اعتقاده والايمان به، والاحكام الخلقية التي تتصل بالفضائل ومكارم الاخلاق، والاحكام العملية التي تتصل بما يصدر عن المكلف من قول او فعل، وتتناول: العبادات، والكفارات، واحكام الاسرة، والمعاملات، والعقوبات، واحكام السلم والحرب، وعلاقة الحاكم بالمحكوم، وما يقتضيه ذلك من حقوق وواجبات.</w:t>
      </w:r>
    </w:p>
  </w:footnote>
  <w:footnote w:id="55">
    <w:p w14:paraId="6E1E5833" w14:textId="69A16B68"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(1) تعريف الخبر: </w:t>
      </w:r>
      <w:r w:rsidRPr="007513A3">
        <w:rPr>
          <w:rFonts w:ascii="Traditional Arabic" w:hAnsi="Traditional Arabic" w:cs="Traditional Arabic"/>
          <w:noProof w:val="0"/>
          <w:color w:val="FF0000"/>
          <w:sz w:val="28"/>
          <w:szCs w:val="28"/>
          <w:rtl/>
        </w:rPr>
        <w:t>كلامٌ يحتمل الصدق والكذب لذاته</w:t>
      </w:r>
      <w:r w:rsidRPr="007513A3">
        <w:rPr>
          <w:rFonts w:ascii="Traditional Arabic" w:hAnsi="Traditional Arabic" w:cs="Traditional Arabic"/>
          <w:noProof w:val="0"/>
          <w:color w:val="000000"/>
          <w:sz w:val="28"/>
          <w:szCs w:val="28"/>
          <w:rtl/>
        </w:rPr>
        <w:t>، وقوله: "</w:t>
      </w:r>
      <w:r w:rsidRPr="007513A3">
        <w:rPr>
          <w:rFonts w:ascii="Traditional Arabic" w:hAnsi="Traditional Arabic" w:cs="Traditional Arabic"/>
          <w:noProof w:val="0"/>
          <w:color w:val="FF0000"/>
          <w:sz w:val="28"/>
          <w:szCs w:val="28"/>
          <w:rtl/>
        </w:rPr>
        <w:t>لذاته</w:t>
      </w:r>
      <w:r w:rsidRPr="007513A3">
        <w:rPr>
          <w:rFonts w:ascii="Traditional Arabic" w:hAnsi="Traditional Arabic" w:cs="Traditional Arabic"/>
          <w:noProof w:val="0"/>
          <w:color w:val="000000"/>
          <w:sz w:val="28"/>
          <w:szCs w:val="28"/>
          <w:rtl/>
        </w:rPr>
        <w:t>" أي بقطع النظر عن خصوص المخبر، والمراد بصدق الخبر مُطابقته للواقع ونفس الأمر، مثل: الله واحد، والمراد بكذب الخبر عدم مطابقته للواقع ونفس الامر، مثل السماء تحتنا.</w:t>
      </w:r>
    </w:p>
    <w:p w14:paraId="1D2A7E63"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FF0000"/>
          <w:sz w:val="28"/>
          <w:szCs w:val="28"/>
          <w:rtl/>
        </w:rPr>
        <w:t xml:space="preserve">واذا نظرنا الى خصوص مخبر الخبر: </w:t>
      </w:r>
      <w:r w:rsidRPr="007513A3">
        <w:rPr>
          <w:rFonts w:ascii="Traditional Arabic" w:hAnsi="Traditional Arabic" w:cs="Traditional Arabic"/>
          <w:noProof w:val="0"/>
          <w:color w:val="000000"/>
          <w:sz w:val="28"/>
          <w:szCs w:val="28"/>
          <w:rtl/>
        </w:rPr>
        <w:t>فأن أخبار الله تعالى، وأخبار رسوله صلى الله عليه وسلم واجبة الصدق، وأن اخبار المتنبئين في دعوى النبوة كمسيلمة الكذاب واجبة الكذب.</w:t>
      </w:r>
    </w:p>
  </w:footnote>
  <w:footnote w:id="56">
    <w:p w14:paraId="023F5823" w14:textId="228023F4"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تعريف الانشاء لغة: الايجاد</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واصطلاحاً: كلامٌ لا يحتمل صدقاً ولا كذباً لذاته، نحو صلِّ، فلا ينسب الى قائله صدق او كذب. وقوله: (الذي وجد معناه بلفظه) فالبيع وجد بـ "بعت"، ولا يحصل مضمون الانشاء ولا يتحقق الا اذا تلفظت به: فطلبُ الفعل في " افعل "، وطلب الكف في " لا تفعل"، وطلب المحبوب في "التمني"، وطلب الفهم في " الاستفهام" وطلب الاقبال في " النداء" كل ذلك ما حصل الا بنفس الصيغ المتلفظ بها.</w:t>
      </w:r>
    </w:p>
  </w:footnote>
  <w:footnote w:id="57">
    <w:p w14:paraId="5324E4B8" w14:textId="1EB74391"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غير الطلبي: الذي لا يستدعي مطلوباً، مثل بعتك، والطلبي: الذي يستدعي مطلوباً، مثل بع، لاتبع ومثل الامثلة السبعة التي مثلها المصنف.</w:t>
      </w:r>
    </w:p>
  </w:footnote>
  <w:footnote w:id="58">
    <w:p w14:paraId="496754EA" w14:textId="7B17F144"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العقود كثيراً ما تكون بالماضي، نحو بعتُ، واشتريتُ، ووهبتُ وأعتقتُ، وبغير الماضي قليلاً: نحو أنا بائع، وعبدي حرٌ لوجهِ اللهِ تعالى.</w:t>
      </w:r>
    </w:p>
  </w:footnote>
  <w:footnote w:id="59">
    <w:p w14:paraId="1C317F55" w14:textId="05AEBC72"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يكون القسم: بالواو، والباء، والتاء، وبغيرها نحو: لعمرك انهم لفي سكرتهم يعمهون</w:t>
      </w:r>
      <w:r w:rsidR="007513A3">
        <w:rPr>
          <w:rFonts w:ascii="Traditional Arabic" w:hAnsi="Traditional Arabic" w:cs="Traditional Arabic"/>
          <w:noProof w:val="0"/>
          <w:color w:val="000000"/>
          <w:sz w:val="28"/>
          <w:szCs w:val="28"/>
          <w:rtl/>
        </w:rPr>
        <w:t>.</w:t>
      </w:r>
    </w:p>
  </w:footnote>
  <w:footnote w:id="60">
    <w:p w14:paraId="31EEB00E" w14:textId="1BCDDF14"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(4) وهي معرّفة مفصلة في كتب البلاغة.</w:t>
      </w:r>
    </w:p>
  </w:footnote>
  <w:footnote w:id="61">
    <w:p w14:paraId="2CE4CA33" w14:textId="7C333648"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(5) الالفاظ التي تدل على الامر والنهي هي جماع صيغ التكليف، والامر والنهي هما جماع التكليف، وبهما تستبين الاحكام، وعليهما تتوقف معرفة الحلال الحرام.</w:t>
      </w:r>
    </w:p>
  </w:footnote>
  <w:footnote w:id="62">
    <w:p w14:paraId="602DDA72" w14:textId="15A39C35"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أو هو: طلب الفعل على جهة الاستعلاء، وقوله: (طلب الفعل ممَّن دونه)، وقوله:</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على جهة الاستعلاء</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 xml:space="preserve">احتراز عن الطلب على سبيل الالتماس والدعاء، كما بين المصنف، والمقصود من جهة الاستعلاء: الشارع الذي له الامر (الله الخالق الآمر سبحانه). وصيغة الامر: </w:t>
      </w:r>
      <w:r w:rsidRPr="007513A3">
        <w:rPr>
          <w:rFonts w:ascii="Traditional Arabic" w:eastAsia="@Arial Unicode MS" w:hAnsi="Traditional Arabic" w:cs="Traditional Arabic"/>
          <w:noProof w:val="0"/>
          <w:color w:val="000000"/>
          <w:sz w:val="28"/>
          <w:szCs w:val="28"/>
          <w:rtl/>
          <w:lang w:bidi="ar-SA"/>
        </w:rPr>
        <w:t xml:space="preserve">ا </w:t>
      </w:r>
      <w:r w:rsidRPr="007513A3">
        <w:rPr>
          <w:rFonts w:ascii="Traditional Arabic" w:hAnsi="Traditional Arabic" w:cs="Traditional Arabic"/>
          <w:noProof w:val="0"/>
          <w:color w:val="000000"/>
          <w:sz w:val="28"/>
          <w:szCs w:val="28"/>
          <w:rtl/>
        </w:rPr>
        <w:t>فْعَلْ، وصيغة الامر: إِفْعَلْ، كما في قوله تعالى " أوفوا بالعقود " و "اتقوا الله حق تقاتة" و " أقيموا الصلاة وآتوا الزكاة "، وجاء بصيغة المضارع المقترن بلام الامر: " لينفق"، " فليصمه " " وليوفوا" وغيرها، وجاء بلفظ الامر " يأمركم أن كذا " وغيرها، وجاء على هيئة جملة خبرية: كما في قوله تعالى " والمطلقات يتربصن بأنفسهن ثلاثة قروء"، أي ليتربصن</w:t>
      </w:r>
      <w:r w:rsidR="007513A3">
        <w:rPr>
          <w:rFonts w:ascii="Traditional Arabic" w:hAnsi="Traditional Arabic" w:cs="Traditional Arabic"/>
          <w:noProof w:val="0"/>
          <w:color w:val="000000"/>
          <w:sz w:val="28"/>
          <w:szCs w:val="28"/>
          <w:rtl/>
        </w:rPr>
        <w:t>.</w:t>
      </w:r>
    </w:p>
  </w:footnote>
  <w:footnote w:id="63">
    <w:p w14:paraId="5A223209" w14:textId="2E1D820C"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الامر حقيقة لغوية في الايجاب بمعنى الالزام وطلب الفعل وارادته جزماً، وهو كذلك شرعاً، فالأمر المطلق عن القرائن يفيد الوجوب، والدليل والدليل: قال الله تعالى: " ما منعك الا تسجد إذا امرتك"، ذمه على مخالفة الأمر، فدل على ان الأمر للوجوب، وقال الله تعالى: وما كان لمؤمن ولا مؤمنة اذا قضى الله ورسوله أمراً ان يكون لهم الخيرة من أمرهم، ومن يعص الله ورسوله فقد ضل ضلالاً مبينا"، فدل على ان الأمر للوجوب والانقياد.</w:t>
      </w:r>
    </w:p>
    <w:p w14:paraId="6CE66F50"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مسألة: واذا قامت قرينة تصرف الأمر عن الوجوب وتعين معنى من المعاني التي تستعمل فيها صيغة الأمر، كالإرشاد، او الاباحة، او التعجيز، او التمني، او التهديد، او غير ذلك: فانه يراد ذلك المعنى من الامر، لدلالة القرينة عليه. كما سيذكر المصنف بأمثلتها.</w:t>
      </w:r>
    </w:p>
  </w:footnote>
  <w:footnote w:id="64">
    <w:p w14:paraId="5F494D6A" w14:textId="148F5FF9"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صيغة الامر موضوعة لمجرد الطلب على سبيل الالزام، فلا يقتضي تكرار المأمور به، الا أذا وجدت قرينة تفيد التكرار، فيقتضي الامر في هذه الحالة التكرار، كما اذا كان الامر معلقاً على شرط: كقوله تعالى: " وان كنتم جنباً فاطهروا "، أو مقيداً بوصف كما في قوله تعالى: " الزانية والزاني فأجلدوا كل واحد منهما مائة جلدة.</w:t>
      </w:r>
    </w:p>
    <w:p w14:paraId="1A2BD75E"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مسألة: الأمرُ لا يقتضي الفور، وأن الاجزاء يحصل بالترخي، وبمدّةٍ- كما قال المصنف، الا اذا وجدت قرينة تفيد الفور، فيقتضي الأمر في هذه الحالة الفور، كما بيّن المصنف بالأمثلة.</w:t>
      </w:r>
    </w:p>
    <w:p w14:paraId="1EF1EE4B"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لكنَّ المبادرة الى فعل الخير مطلوبة شرعاً، قال الله تعالى: "فاستبقوا الخيرات" ولان الانسان لا يعلم متى ينتهي اجله، فليبادر الى اداء ما كلف به ابراء للذمة.</w:t>
      </w:r>
    </w:p>
  </w:footnote>
  <w:footnote w:id="65">
    <w:p w14:paraId="424F6F1D" w14:textId="4B73431A"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فلوا ان انساناً بلغ مستطيعاً عام 1419هـ فقد وجب عليه الحج، ولكن لا يجب عليه أداؤه في نفس العام، وله التراخي، لكن الافضل ان يؤديه على الفور في نفس العام الذي بلغ فيه مستطيعاً، وقال ابو حنيفة يرحمه الله يجب عليه ان يؤديه في نفس العام الذي بلغ فيه مستطيعاً. (3) فلو ان انساناً بلغ في وقت الظهر، فأنه يجب عليه ان يؤدي صلاة الظهر في الوقت، ولا يجوز له تأخيره.</w:t>
      </w:r>
    </w:p>
    <w:p w14:paraId="7C668A64"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 والامر المقيد بوقت معين لا نزاع بين الأصوليين في ان المطلوب به فعل المأمور به في وقته المعين. فاذا كان وقته موسعاً احتمل تأخير الأداء الى الجزء الأخير من الوقت واذا كان الوقت مضيقا لم يحتمل التأخير.</w:t>
      </w:r>
    </w:p>
  </w:footnote>
  <w:footnote w:id="66">
    <w:p w14:paraId="04D81CE3" w14:textId="3F65206D"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اخرجه احمد 1/119و118و140، وابو داود (4401) وابن ماجه(2042)</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والترمذي (1423) وابن خزيمه (1003) و(3048)، وابن حبان(143) والدار القطني3/138-139، والحاكم1/258 و2/ 59 و 4/389</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والبيهقي8/264 من حديث علي بن ابي طالبٍ</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رضي الله عنه</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قال الترمذي (حسن غريب)</w:t>
      </w:r>
      <w:r w:rsidR="007513A3">
        <w:rPr>
          <w:rFonts w:ascii="Traditional Arabic" w:hAnsi="Traditional Arabic" w:cs="Traditional Arabic"/>
          <w:noProof w:val="0"/>
          <w:color w:val="000000"/>
          <w:sz w:val="28"/>
          <w:szCs w:val="28"/>
          <w:rtl/>
        </w:rPr>
        <w:t>.</w:t>
      </w:r>
    </w:p>
  </w:footnote>
  <w:footnote w:id="67">
    <w:p w14:paraId="71D8DBFF" w14:textId="1A921806"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اخرجه ابن ماجه (2045)</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والطحاوي في شرح المعاني 3/95، وابن حبان(7219)، والطبراني في الصغير1/270والدار القطني4/170-171 والحاكم2/198، والبيهقي 7/356-357من حديث ابن عباس رضي الله عنهما</w:t>
      </w:r>
    </w:p>
  </w:footnote>
  <w:footnote w:id="68">
    <w:p w14:paraId="277CB3EF" w14:textId="15BD7A3F"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قد تخرج صيغ الامر عن معناه الحقيقي وهو " الايجاب والالزام" الى معانٍ اخرى - كما ذكر المصنف -</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تستفادُ من سياق الكلام، وقرائن الاحوال.</w:t>
      </w:r>
    </w:p>
  </w:footnote>
  <w:footnote w:id="69">
    <w:p w14:paraId="760F99AF" w14:textId="39233F20"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(2)تعريف النهي في اللغة: المنع، وفي الاصطلاح ما ذكره المصنف، أو هو: </w:t>
      </w:r>
      <w:r w:rsidRPr="007513A3">
        <w:rPr>
          <w:rFonts w:ascii="Traditional Arabic" w:hAnsi="Traditional Arabic" w:cs="Traditional Arabic"/>
          <w:noProof w:val="0"/>
          <w:color w:val="FF0000"/>
          <w:sz w:val="28"/>
          <w:szCs w:val="28"/>
          <w:rtl/>
        </w:rPr>
        <w:t>اقتضاءه كف عن فعل على جهة الاستعلاء</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 xml:space="preserve">وصيغة النهي:" </w:t>
      </w:r>
      <w:r w:rsidRPr="007513A3">
        <w:rPr>
          <w:rFonts w:ascii="Traditional Arabic" w:hAnsi="Traditional Arabic" w:cs="Traditional Arabic"/>
          <w:noProof w:val="0"/>
          <w:color w:val="000000"/>
          <w:sz w:val="28"/>
          <w:szCs w:val="28"/>
          <w:rtl/>
        </w:rPr>
        <w:t xml:space="preserve">لا تفعل"، مثل " ولا تفعلوا كذا "، </w:t>
      </w:r>
      <w:r w:rsidRPr="007513A3">
        <w:rPr>
          <w:rFonts w:ascii="Traditional Arabic" w:hAnsi="Traditional Arabic" w:cs="Traditional Arabic"/>
          <w:noProof w:val="0"/>
          <w:color w:val="FF0000"/>
          <w:sz w:val="28"/>
          <w:szCs w:val="28"/>
          <w:rtl/>
        </w:rPr>
        <w:t xml:space="preserve">وللنهي أساليب اخرى: </w:t>
      </w:r>
      <w:r w:rsidRPr="007513A3">
        <w:rPr>
          <w:rFonts w:ascii="Traditional Arabic" w:hAnsi="Traditional Arabic" w:cs="Traditional Arabic"/>
          <w:noProof w:val="0"/>
          <w:color w:val="000000"/>
          <w:sz w:val="28"/>
          <w:szCs w:val="28"/>
          <w:rtl/>
        </w:rPr>
        <w:t>كالتعبير بمادة النهي مثل" وينهى عن كذا "، والتعبير بمادة التحريم مثل: " حرمت عليكم كذا "، ونفي الحل، مثل" ولا يحل لكم كذا ".</w:t>
      </w:r>
    </w:p>
    <w:p w14:paraId="4F87C1D0"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 ولا تقتلوا اولادكم خشية املاق"، " ولا تقربوا الزنا انه كان فاحشة وساء سبيلاً ".</w:t>
      </w:r>
    </w:p>
    <w:p w14:paraId="2623307D" w14:textId="6210AF43"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 وينهى عن الفحشاء والمنكر والبغي "</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 xml:space="preserve"> - " حرمت عليكم امهاتكم وبناتكم "</w:t>
      </w:r>
    </w:p>
    <w:p w14:paraId="2F0802C7"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ولا يجل لكم أن تأخذوا مما آتيتموهن شيئاً ".</w:t>
      </w:r>
    </w:p>
    <w:p w14:paraId="615F5E30" w14:textId="5A08335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ومن أساليب النهي</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اقتران الفعل بالوعيد بالعقاب عليه، " فويلٌ للمصلين الذين هم عن صلاتهم ساهون.</w:t>
      </w:r>
    </w:p>
    <w:p w14:paraId="22AD45BC"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الذين هم يراؤن ويمنعون الماعون ". والاستفهام الانكاري: " أفأنت تكره الناس حتى يكونوا مؤمنين ".</w:t>
      </w:r>
    </w:p>
  </w:footnote>
  <w:footnote w:id="70">
    <w:p w14:paraId="6C58FF28" w14:textId="3C5A70EC"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النهي المطلق يدل على تحريم المنهي عنه على وجه الحقيقة، ولا ينصرف عن هذه الدلالة الا بقرينة.</w:t>
      </w:r>
    </w:p>
    <w:p w14:paraId="2D4194C6"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والنهي يفيد الفور والتكرار، لأن ما يدل عليه النهي من الترك الحتمي لا يتحقق الا بالمبادرة الى الترك، واستغراق جميع الوقت في النهي المطلق، ومدة القيد في النهي المقيد، فلا تبرأ ذمة المكلف الا بالكف عما نهي عنه فوراً وفي جميع الاوقات، ومن فعل المنهي عنه ولو مرة واحدة في أي وقت من الاوقات لا يعتبر ممتثلاً للخطاب الذي نهاه ومنعه.</w:t>
      </w:r>
    </w:p>
    <w:p w14:paraId="47F5317E" w14:textId="36DF544F"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 فائدة</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اذا كان النهي لذات المنهي عنه، كالشرك، والربا، والزنا، ففي هذه الحالة يدل على فساد المنهي عنه وبطلانه، وعدم ترتب اثاره عليه. واذا كان النهي لو صف مجاور، كالبيع وقت النداء، والوطء في الحيض، والصلاة في الدار المغصوبة، فهذا النهي لا يقتضي بطلان العمل ولا فساده، وتترتب عليه اثاره، ولكن الفاعل يعتبر آثماً.</w:t>
      </w:r>
    </w:p>
  </w:footnote>
  <w:footnote w:id="71">
    <w:p w14:paraId="24788624" w14:textId="5BA82264"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قد تخرج صيغ النهي عن معناه الأصلي وهو " التحريم" الى معان أخرى - كما ذكر المصنف -، تستفادُ من سياق الكلام، وقرائن الاحوال.</w:t>
      </w:r>
    </w:p>
  </w:footnote>
  <w:footnote w:id="72">
    <w:p w14:paraId="3EBEE4FA" w14:textId="0F7A8BFB"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الحقيقة مشتقة من الحق على وزن فعليه، ومعناها الثابتةُ، وفي الاصطلاح ما ذكره المصنف - أوهي: اللفظ المستعمل فيما وضع له في اصطلاح التخاطب</w:t>
      </w:r>
      <w:r w:rsidR="007513A3">
        <w:rPr>
          <w:rFonts w:ascii="Traditional Arabic" w:hAnsi="Traditional Arabic" w:cs="Traditional Arabic"/>
          <w:noProof w:val="0"/>
          <w:color w:val="000000"/>
          <w:sz w:val="28"/>
          <w:szCs w:val="28"/>
          <w:rtl/>
        </w:rPr>
        <w:t>.</w:t>
      </w:r>
    </w:p>
    <w:p w14:paraId="3C6312C1"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والحقيقة تنقسم الى ثلاثة اقسام: لغوية، وشرعية، وعرفيه. فالحقيقة اللغوية: هي التي وضعتها اللغة، كالإنسان، للحيوان الناطق. والحقيقة الشرعية: هي التي وضعها الشرع، كالصلاة، للعبادة المخصوصة. والحقيقة العرفية: هي التي وضعها العرف، كالدابة، خصت بذوات الاربع.</w:t>
      </w:r>
    </w:p>
    <w:p w14:paraId="3FD337FA" w14:textId="3DD8D7DA"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 فائدة</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الحقيقة اللغوية هي الأصل، واذا احتمل اللفظ النقل من الحقيقة اللغوية الى الشرعية او العرفية وعدم النقل: فان الاصل عدم النقل، ويبقى على حقيقته اللغوية.</w:t>
      </w:r>
    </w:p>
  </w:footnote>
  <w:footnote w:id="73">
    <w:p w14:paraId="25173EB3" w14:textId="4B0C0215"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المجازُ مشتق من الجواز بمعنى التعدي والعبور، وفي الاصطلاح ما ذكره المصنف – أو هو: اللفظ المستعمل في معنى غير موضوع له لعلاقة مخصوصة.</w:t>
      </w:r>
    </w:p>
    <w:p w14:paraId="07CD1A72"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[تنبيه] المجاز واقع في الكتاب والسنة: والمجاز الواقع فيهما هو المجاز غير المخلِّ، والذي يفيد معنىً بليغاً.</w:t>
      </w:r>
    </w:p>
  </w:footnote>
  <w:footnote w:id="74">
    <w:p w14:paraId="627C2A7B" w14:textId="161D9460"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الخاص: لفظٌ وضع لشيء واحد، سواء أكان واحداً بالشخص كمحمد، أم واحداً بالنوع كإنسان، ام واحداً بالجنس كحيوان، ام واحداً بالاعتبار: كأسماء الاعداء نحو اثنين وثلاثة وعشرة ومائة.</w:t>
      </w:r>
    </w:p>
    <w:p w14:paraId="50768AD2" w14:textId="3A2C6C1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 وكل نص ورد بلفظ خاص دل دلالة قطعية على معناه الذي وضع له مثل: " فصيام ثلاثة ايام "، " وفي كل اربعين شاة شاة"(1)، فلفظ الثلاثة، او الاربعين خاص، دل دلالة قطعية على الثلاثة والأربعين دون زيادة أو نقصان. (1) جزء من حديث طويل اخرجه احمد 2/14و15 والدارمي (1627)و(1633)و (1634)وابو داود (1568) و(1569)، وابن ماجه (1798) ن والترمذي (621)، وابن خزيمة (2267) من حديث عبد الله بن عمر وهو حديث</w:t>
      </w:r>
      <w:r w:rsidR="007513A3">
        <w:rPr>
          <w:rFonts w:ascii="Traditional Arabic" w:hAnsi="Traditional Arabic" w:cs="Traditional Arabic"/>
          <w:noProof w:val="0"/>
          <w:color w:val="000000"/>
          <w:sz w:val="28"/>
          <w:szCs w:val="28"/>
          <w:rtl/>
        </w:rPr>
        <w:t>.</w:t>
      </w:r>
    </w:p>
  </w:footnote>
  <w:footnote w:id="75">
    <w:p w14:paraId="6EB887D5" w14:textId="18DABE8F"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العام: لفظ وضع لكثيرٍ غير محصور، والالفاظ الموضوعة للعموم هي:- 1- الجمع المعرف بأل، مثل الوالدات، الرجال، النساء، 2- الجمع المعرف بالإضافة: مثل اولادكم، نساؤكم، 3- المفرد المعرف بأل الاستغراقية: مثل البيع، الربا، السارق، السارقة، الغني، 4- النكرة في سياق النفي او النهي او الشرط: مثل " لا وصية لوارث"(2)، " لا يسخر قوم من قوم "، " ان جاءكم فاسق بنبأ فتبينوا "، 5- أسماء الشرط: مثل مَنْ، ما، أيّ، 6</w:t>
      </w:r>
      <w:r w:rsidRPr="007513A3">
        <w:rPr>
          <w:rFonts w:ascii="Traditional Arabic" w:hAnsi="Traditional Arabic" w:cs="Traditional Arabic"/>
          <w:noProof w:val="0"/>
          <w:color w:val="FF0000"/>
          <w:sz w:val="28"/>
          <w:szCs w:val="28"/>
          <w:rtl/>
        </w:rPr>
        <w:t>-</w:t>
      </w:r>
      <w:r w:rsidRPr="007513A3">
        <w:rPr>
          <w:rFonts w:ascii="Traditional Arabic" w:hAnsi="Traditional Arabic" w:cs="Traditional Arabic"/>
          <w:noProof w:val="0"/>
          <w:color w:val="000000"/>
          <w:sz w:val="28"/>
          <w:szCs w:val="28"/>
          <w:rtl/>
        </w:rPr>
        <w:t xml:space="preserve"> الاسماء الموصولة: مثل الذين، ما. 7- لفظ " كل" و " جميع"، وقد ذكر معظمها المصنف. (2) اخرجه الطبالسي (1217)، وابن ابي شيبة11/149، واحمد 4/186 و238و239، والدرامي (2532) و(3263)، وابن ماجه (2712)، والنسائي6/247 والترمذي حسن صحيح</w:t>
      </w:r>
      <w:r w:rsidR="007513A3">
        <w:rPr>
          <w:rFonts w:ascii="Traditional Arabic" w:hAnsi="Traditional Arabic" w:cs="Traditional Arabic"/>
          <w:noProof w:val="0"/>
          <w:color w:val="000000"/>
          <w:sz w:val="28"/>
          <w:szCs w:val="28"/>
          <w:rtl/>
        </w:rPr>
        <w:t>.</w:t>
      </w:r>
    </w:p>
  </w:footnote>
  <w:footnote w:id="76">
    <w:p w14:paraId="383FE5A6" w14:textId="4E373232" w:rsidR="00101D64" w:rsidRPr="007513A3" w:rsidRDefault="00101D64" w:rsidP="007513A3">
      <w:pPr>
        <w:bidi/>
        <w:spacing w:after="0" w:line="240" w:lineRule="auto"/>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الافعالُ لا تعم الا بدليل.</w:t>
      </w:r>
      <w:r w:rsidRPr="007513A3">
        <w:rPr>
          <w:rFonts w:ascii="Traditional Arabic" w:hAnsi="Traditional Arabic" w:cs="Traditional Arabic"/>
          <w:sz w:val="28"/>
          <w:szCs w:val="28"/>
          <w:rtl/>
        </w:rPr>
        <w:t xml:space="preserve"> اللمع في أصول الفقه للشيرازي قال: وكذلك القضايا(القضاء) في الأعيان لا يجوز دعوى العموم فيها وذلك مثل أن يروي أن النبي صلى الله عليه وسلم قضى بالشفعة للجار</w:t>
      </w:r>
      <w:r w:rsidR="007513A3">
        <w:rPr>
          <w:rFonts w:ascii="Traditional Arabic" w:hAnsi="Traditional Arabic" w:cs="Traditional Arabic"/>
          <w:sz w:val="28"/>
          <w:szCs w:val="28"/>
          <w:rtl/>
        </w:rPr>
        <w:t>.</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فلا يجوز دعوى العموم فيها بل يجب التوقف فيه لأنه يجوز أن يكون قضى بالشفعة لجار لصفة يختص بها</w:t>
      </w:r>
      <w:r w:rsidRPr="007513A3">
        <w:rPr>
          <w:rFonts w:ascii="Traditional Arabic" w:hAnsi="Traditional Arabic" w:cs="Traditional Arabic"/>
          <w:noProof w:val="0"/>
          <w:color w:val="000000"/>
          <w:sz w:val="28"/>
          <w:szCs w:val="28"/>
          <w:rtl/>
        </w:rPr>
        <w:t>.</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 xml:space="preserve"> وعليه فلا يجوز أن يحكم على غيره إلا أن يكون في الخبر لفظ يدل على العموم.</w:t>
      </w:r>
    </w:p>
  </w:footnote>
  <w:footnote w:id="77">
    <w:p w14:paraId="0659E11B" w14:textId="6FC0DB03" w:rsidR="00101D64" w:rsidRPr="007513A3" w:rsidRDefault="00101D64" w:rsidP="007513A3">
      <w:pPr>
        <w:bidi/>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(قَوْلُهُ: لَا يَعُمُّ) لِأَنَّ الْقَضَاءَ حُكْمٌ فِي جُزْئِيَّةٍ مَخْصُوصَةٍ.حاشية العطار.</w:t>
      </w:r>
    </w:p>
    <w:p w14:paraId="411D8D71" w14:textId="2CE4FB52" w:rsidR="00101D64" w:rsidRPr="007513A3" w:rsidRDefault="00101D64" w:rsidP="007513A3">
      <w:pPr>
        <w:bidi/>
        <w:spacing w:after="0" w:line="240" w:lineRule="auto"/>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 xml:space="preserve">- الشفعة عند الشافعية للشريك ولا شفعة للجار الا اذا كان الجار شريكا </w:t>
      </w:r>
      <w:r w:rsidRPr="007513A3">
        <w:rPr>
          <w:rFonts w:ascii="Traditional Arabic" w:hAnsi="Traditional Arabic" w:cs="Traditional Arabic"/>
          <w:sz w:val="28"/>
          <w:szCs w:val="28"/>
          <w:rtl/>
        </w:rPr>
        <w:t xml:space="preserve">وحملوا الرواية على ان ذلك الجار كان شريكا </w:t>
      </w:r>
      <w:r w:rsidRPr="007513A3">
        <w:rPr>
          <w:rFonts w:ascii="Traditional Arabic" w:hAnsi="Traditional Arabic" w:cs="Traditional Arabic"/>
          <w:noProof w:val="0"/>
          <w:color w:val="000000"/>
          <w:sz w:val="28"/>
          <w:szCs w:val="28"/>
          <w:rtl/>
        </w:rPr>
        <w:t>فالشفعة لجار مخصوص هو شريك</w:t>
      </w:r>
      <w:r w:rsidRP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قال امام الحرمين الجويني</w:t>
      </w:r>
      <w:r w:rsidRP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فَإِذا الْتبس الْحَال كلفنا النَّاقِل أَن ينْقل [عين] لفظ رَسُول الله صلى الله عَلَيْهِ وَسلم. بِالشُّفْعَة</w:t>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للْجَار فَنَقُول: الحكم يَنْقَسِم فَرُبمَا يكون فعلا لَا صِيغَة لَهُ، وَرُبمَا يكون لفظا مَخْصُوصًا بِحَال اَوْ شخص، فَلَا يثبت الْعُمُوم بقول الرواي إِلَّا أَن يَقُول: قَالَ رَسُول الله صلى الله عَلَيْهِ وَسلم الشُّفْعَة للْجَار.</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وقال الغزالي: قول الصحابي</w:t>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قضى النبي صلى الله عليه وسلم بالشفعة للجار</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 xml:space="preserve"> لَا عُمُومَ لَهُ لِأَنَّهُ حِكَايَةٌ، وَالْحُجَّةُ فِي الْمَحْكِيِّ، وَلَعَلَّهُ </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حَكَمَ</w:t>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فِي عَيْنٍ أَوْ بِخِطَابٍ خَاصٍّ مَعَ شَخْصٍ فَكَيْفَ يُتَمَسَّكُ بِعُمُومِهِ</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 xml:space="preserve"> وكما ذكر المصنف.</w:t>
      </w:r>
    </w:p>
  </w:footnote>
  <w:footnote w:id="78">
    <w:p w14:paraId="25C81094" w14:textId="3C3E0DF3"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يراد بالتخصيص ان يصرف العام من عمومه ويراد بعض ما يشمله من افراد بدليل اقتضى ذلك، والدليل المخصص اما منفصل او متصل.</w:t>
      </w:r>
    </w:p>
  </w:footnote>
  <w:footnote w:id="79">
    <w:p w14:paraId="0730C028" w14:textId="1D5D02AF"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FF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المخصص المنفصل: هو ما يستقل بنفسه، أي يدل على المراد استقلالاً دون ان يفتقر الى ذكر العام معه، وهو انواع اربعة: العقل، والحس، والعرف، والنص.</w:t>
      </w:r>
    </w:p>
    <w:p w14:paraId="74486F75"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FF0000"/>
          <w:sz w:val="28"/>
          <w:szCs w:val="28"/>
          <w:rtl/>
        </w:rPr>
      </w:pPr>
      <w:r w:rsidRPr="007513A3">
        <w:rPr>
          <w:rFonts w:ascii="Traditional Arabic" w:hAnsi="Traditional Arabic" w:cs="Traditional Arabic"/>
          <w:noProof w:val="0"/>
          <w:color w:val="FF0000"/>
          <w:sz w:val="28"/>
          <w:szCs w:val="28"/>
          <w:rtl/>
        </w:rPr>
        <w:t>1-</w:t>
      </w:r>
      <w:r w:rsidRPr="007513A3">
        <w:rPr>
          <w:rFonts w:ascii="Traditional Arabic" w:hAnsi="Traditional Arabic" w:cs="Traditional Arabic"/>
          <w:noProof w:val="0"/>
          <w:color w:val="000000"/>
          <w:sz w:val="28"/>
          <w:szCs w:val="28"/>
          <w:rtl/>
        </w:rPr>
        <w:t xml:space="preserve"> دليل العقل: مثاله " فمن شهد منكم الشهر فليصمه "، فالخطاب بالصوم للعموم الا ان العقل يدل على اخراج من ليس أهلاً للتكليف كالصبي والمجنون.</w:t>
      </w:r>
    </w:p>
    <w:p w14:paraId="19E8CCCC"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FF0000"/>
          <w:sz w:val="28"/>
          <w:szCs w:val="28"/>
          <w:rtl/>
        </w:rPr>
      </w:pPr>
      <w:r w:rsidRPr="007513A3">
        <w:rPr>
          <w:rFonts w:ascii="Traditional Arabic" w:hAnsi="Traditional Arabic" w:cs="Traditional Arabic"/>
          <w:noProof w:val="0"/>
          <w:color w:val="FF0000"/>
          <w:sz w:val="28"/>
          <w:szCs w:val="28"/>
          <w:rtl/>
        </w:rPr>
        <w:t>2-</w:t>
      </w:r>
      <w:r w:rsidRPr="007513A3">
        <w:rPr>
          <w:rFonts w:ascii="Traditional Arabic" w:hAnsi="Traditional Arabic" w:cs="Traditional Arabic"/>
          <w:noProof w:val="0"/>
          <w:color w:val="000000"/>
          <w:sz w:val="28"/>
          <w:szCs w:val="28"/>
          <w:rtl/>
        </w:rPr>
        <w:t xml:space="preserve"> دليل الحس من ذوق او بصر او لمس او سمع: مثاله "وأوتيت من كل شيء " فأن، كل شيء عام لكن البصر شهد ان اشياء كثيرة لم تندرج تحت هذا العام.</w:t>
      </w:r>
    </w:p>
    <w:p w14:paraId="13057A2A"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3-</w:t>
      </w:r>
      <w:r w:rsidRPr="007513A3">
        <w:rPr>
          <w:rFonts w:ascii="Traditional Arabic" w:hAnsi="Traditional Arabic" w:cs="Traditional Arabic"/>
          <w:noProof w:val="0"/>
          <w:color w:val="000000"/>
          <w:sz w:val="28"/>
          <w:szCs w:val="28"/>
          <w:rtl/>
        </w:rPr>
        <w:t xml:space="preserve"> دليل العرف: والمعتبرُ من العرف هو العرفُ الموجود وقت ورود النصوص، لا بعد وقتها ولا قبله، فالعرف المخصصُ لنصوص الكتاب والسنة هو العرف الموجود في عصر النبي صلى الله عليه وسلم، والعرف المخصص لألفاظ الناس في عقودهم وتصرفاتهم هو العرف الموجود وقت ورودها في عصرهم.</w:t>
      </w:r>
    </w:p>
    <w:p w14:paraId="542C5EBF"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FF0000"/>
          <w:sz w:val="28"/>
          <w:szCs w:val="28"/>
          <w:rtl/>
        </w:rPr>
      </w:pPr>
      <w:r w:rsidRPr="007513A3">
        <w:rPr>
          <w:rFonts w:ascii="Traditional Arabic" w:hAnsi="Traditional Arabic" w:cs="Traditional Arabic"/>
          <w:noProof w:val="0"/>
          <w:color w:val="000000"/>
          <w:sz w:val="28"/>
          <w:szCs w:val="28"/>
          <w:rtl/>
        </w:rPr>
        <w:t>المثالُ: "والوالدات يرضعن اولادهن"، فقد خصص العرف الوالدة رفيعة القدر والنسب فليس حقا عليها ارضاع ولدها، كما ذهب اليه مالك.</w:t>
      </w:r>
    </w:p>
    <w:p w14:paraId="453B95C9"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FF0000"/>
          <w:sz w:val="28"/>
          <w:szCs w:val="28"/>
          <w:rtl/>
        </w:rPr>
        <w:t>4-</w:t>
      </w:r>
      <w:r w:rsidRPr="007513A3">
        <w:rPr>
          <w:rFonts w:ascii="Traditional Arabic" w:hAnsi="Traditional Arabic" w:cs="Traditional Arabic"/>
          <w:noProof w:val="0"/>
          <w:color w:val="000000"/>
          <w:sz w:val="28"/>
          <w:szCs w:val="28"/>
          <w:rtl/>
        </w:rPr>
        <w:t xml:space="preserve"> دليل النص: مثاله: "فمن شهد منكم الشهر فليصمه"، خصصه: "ومن كان مريضاً او على سفر فعدة من ايام أُخر"، "والمطلقات يتربصن بأنفسهن ثلاثة قروء"، خصصه: "واولات الاحمال اجلهن ان يضعن حملهن".</w:t>
      </w:r>
    </w:p>
  </w:footnote>
  <w:footnote w:id="80">
    <w:p w14:paraId="19EE160A" w14:textId="75BC1113"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المخصص المتصل: هو ما لا يستقل بنفسه، أي لا يدل على المراد استقلالاً، بل يتعلق معناه بما قبله وهو "العام"، ولذا لا يتصور مجيؤه الا مقارناً للعام، وطرق التخصيص المتصل: شرط واستغناء وصفة وغاية وبدل بعض من كل.</w:t>
      </w:r>
    </w:p>
  </w:footnote>
  <w:footnote w:id="81">
    <w:p w14:paraId="5DD04530" w14:textId="3EB59438"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فطلب المكاتبة مشروط بالخيرية، ووقوع الطلاق مشروط بدخول الدار، ومثلُ: "ولكم نصف ما ترك ازواجكم ان لم يكن لهن ولد"، فاستحقاق الأزواج للنصف مشروط بعدم وجود ولد للزوجة.</w:t>
      </w:r>
    </w:p>
  </w:footnote>
  <w:footnote w:id="82">
    <w:p w14:paraId="19FB2E30" w14:textId="4ED4C241"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أو هو: قولٌ دال على ان المذكور به لم يرد بالقول الاول، وله صيغة محصورة، وذلك مثل قوله تعالى: " من كفر بالله من بعد إيمانه الا من اكره وقلبه مطمئن بالإيمان "، فـ" من ": عام يشمل كل كافر، ولكن الاستثناء صرف هذا العام وقصره على من كفر راضياً مختاراً.</w:t>
      </w:r>
    </w:p>
    <w:p w14:paraId="5427A28E"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وللاستثناء شروط، لابد من توفرها حتى يكون صالحاً لقصر العام على بعض افراده، والشروط هي: 1- أن يتصل المستثنى بالمستثنى منه، ولا يتأخر عنه، 2- أن لا يستغرق المستثنى منه، فلو فقد الاستثناء هذين الشرطين لم يصح الاستثناء، ويلزمه الكل، فلو قال لزيد علي عشرة الا عشرة، لزمه عشرة، او قال بعد ساعة الا تسعة، لزمه عشرة، كما بين المصنف.</w:t>
      </w:r>
    </w:p>
    <w:p w14:paraId="0F94077E" w14:textId="493D82DE"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فائدة</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الاستثناء بعد جمل متعاطفة بالواو يصرف الى جميع الجمل، إلا ان دل دليل على غير ذلك، وذلك كقوله تعالى: "والذين يرمون المحصنات ثم لم يأتوا بأربعة شهداء، فاجلدوهم ثمانين جلدة ولا تقبلوا لهم شهادة ابداً واولئك هم الفاسقون إلا الذين تابوا".</w:t>
      </w:r>
    </w:p>
    <w:p w14:paraId="3CF02173"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فالاستثناء " الا الذين تابوا " - يعود الى الجميع، لأن العطف أفاد التشريك، فالتوبة ترفع الفسق وعدم قبول الشهادة، وكان الأصل ان يرتفع الجلد الا انه منع منه مانع وهو الاجماع على ان الجلد لا يسقط بالتوبة لأنه حق الآدمي. ومثله: لو قال الواقف في وقفيته: غلة ارضي وقف على كل من تعلم وتغرب وجاهد من اولادي الا الغني "، فلا يعطى المتعلم والمغترب والمجاهد الا اذا كان فقيراً، ولا يعطى الغني منهم.</w:t>
      </w:r>
    </w:p>
  </w:footnote>
  <w:footnote w:id="83">
    <w:p w14:paraId="634006DA" w14:textId="062B1C7A"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ويقصد بها الصفة المعنوية، وهي: مطلق التعليق بلفظ آخر، سواء اكانت صفة نحوية كـ " في الغنم السائمة زكاة"(1)، او مضافاً، كـ " في سائمة الغنم زكاة"، او غيرهما. (1) اخرجه ابو داود (1567)</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والنسائي 1/336 والحاكم 1/390-392 والبيهقس 4/86 من حديث انس بن مالك وهو حديث صحيح</w:t>
      </w:r>
    </w:p>
    <w:p w14:paraId="2A53BD60" w14:textId="3ACD6E44"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 تتمة</w:t>
      </w:r>
      <w:r w:rsidR="007513A3">
        <w:rPr>
          <w:rFonts w:ascii="Traditional Arabic" w:hAnsi="Traditional Arabic" w:cs="Traditional Arabic"/>
          <w:noProof w:val="0"/>
          <w:color w:val="FF0000"/>
          <w:sz w:val="28"/>
          <w:szCs w:val="28"/>
          <w:rtl/>
        </w:rPr>
        <w:t xml:space="preserve">] </w:t>
      </w:r>
      <w:r w:rsidRPr="007513A3">
        <w:rPr>
          <w:rFonts w:ascii="Traditional Arabic" w:hAnsi="Traditional Arabic" w:cs="Traditional Arabic"/>
          <w:noProof w:val="0"/>
          <w:color w:val="FF0000"/>
          <w:sz w:val="28"/>
          <w:szCs w:val="28"/>
          <w:rtl/>
        </w:rPr>
        <w:t>ومن طرق التخصيص المتصل: الغاية</w:t>
      </w:r>
      <w:r w:rsidRPr="007513A3">
        <w:rPr>
          <w:rFonts w:ascii="Traditional Arabic" w:hAnsi="Traditional Arabic" w:cs="Traditional Arabic"/>
          <w:noProof w:val="0"/>
          <w:color w:val="000000"/>
          <w:sz w:val="28"/>
          <w:szCs w:val="28"/>
          <w:rtl/>
        </w:rPr>
        <w:t>، وهي تفيد تخصيص الحكم بما قبلها لأنها غاية للحكم، ونهاية له.</w:t>
      </w:r>
    </w:p>
    <w:p w14:paraId="6994E018"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مثال ذلك: قوله تعالى: " قاتلوا الذين لا يؤمنون بالله ". الى قوله: "حتى يعطوا الجزية".</w:t>
      </w:r>
    </w:p>
    <w:p w14:paraId="0F65D8DB"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فالغاية قصرت وجوب القتال على حالة عدم اعطاء الجزية واخرجت حالة اعطائها عن وجوب القتال.</w:t>
      </w:r>
    </w:p>
    <w:p w14:paraId="513CFEC2"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ومن طرق التخصيص المتصل: بدل البعض، وهو يخصص العام ويقصره على بعض افراده الذين يشملهم البدل، واما ما لا يكون مشمولاً فأن البدل يخرجه من العام.</w:t>
      </w:r>
    </w:p>
    <w:p w14:paraId="2C0630F8"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مثال ذلك قوله تعالى: " ولله على الناس حجج البيت من استطاع اليه سبيلا "</w:t>
      </w:r>
    </w:p>
    <w:p w14:paraId="0491616E" w14:textId="1D113BD8"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فالبدل: " من استطاع " قصر العام وهو " الناس " على بعض افراده، وهم المستطيعون،</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واما البعض الآخر وهم العاجزون فقد اخرجهم من حكم العام وهو وجوب الحج</w:t>
      </w:r>
      <w:r w:rsidR="007513A3">
        <w:rPr>
          <w:rFonts w:ascii="Traditional Arabic" w:hAnsi="Traditional Arabic" w:cs="Traditional Arabic"/>
          <w:noProof w:val="0"/>
          <w:color w:val="000000"/>
          <w:sz w:val="28"/>
          <w:szCs w:val="28"/>
          <w:rtl/>
        </w:rPr>
        <w:t>.</w:t>
      </w:r>
    </w:p>
    <w:p w14:paraId="58536970"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 والصفة تقصر العام على بعض افراده، وهو الذي تستحق فيه الصفة، اما البعض الذي لم يتصف بالصفة فإنها تخرجه من العام، فالزكاة تجب في السائمة، لان تقييد الغنم بوصف السائمة يخرج غير السائمة، فيفيد عدم الوجوب عند عدم الصفة، وكذلك - في مثالي المصنف - الإكرام يقتصر على الفقهاء من بني تميم، والويل يقتصر على الساهين عن الصلاة.</w:t>
      </w:r>
    </w:p>
  </w:footnote>
  <w:footnote w:id="84">
    <w:p w14:paraId="1300DB89" w14:textId="3FFDBE1B"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(1) </w:t>
      </w:r>
      <w:r w:rsidRPr="007513A3">
        <w:rPr>
          <w:rFonts w:ascii="Traditional Arabic" w:hAnsi="Traditional Arabic" w:cs="Traditional Arabic"/>
          <w:noProof w:val="0"/>
          <w:color w:val="FF0000"/>
          <w:sz w:val="28"/>
          <w:szCs w:val="28"/>
          <w:rtl/>
        </w:rPr>
        <w:t>المطلق: هو اللفظ الخاص الدال على الماهية غير مقيدة بقيد</w:t>
      </w:r>
      <w:r w:rsidRPr="007513A3">
        <w:rPr>
          <w:rFonts w:ascii="Traditional Arabic" w:hAnsi="Traditional Arabic" w:cs="Traditional Arabic"/>
          <w:noProof w:val="0"/>
          <w:color w:val="000000"/>
          <w:sz w:val="28"/>
          <w:szCs w:val="28"/>
          <w:rtl/>
        </w:rPr>
        <w:t>، مثل نسائكم، في " وامهات نسائكم " مطلق. فتحرم ام المدخول بها وام غير المدخول بها ومثل: ازواجاً في " ويذرون أزواجاً " فالعدة والاحداد يلزم الزوجة المتوفى عنها زوجها المدخول بها، والزوجة غير المدخول بها</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ويعمل بالمطلق على اطلاقه ولا يجوز تقييده الا بدليل.</w:t>
      </w:r>
    </w:p>
    <w:p w14:paraId="22F2D530"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والمقيد: هو اللفظ الخاص الدال على الماهية مقيدة بقيد</w:t>
      </w:r>
      <w:r w:rsidRPr="007513A3">
        <w:rPr>
          <w:rFonts w:ascii="Traditional Arabic" w:hAnsi="Traditional Arabic" w:cs="Traditional Arabic"/>
          <w:noProof w:val="0"/>
          <w:color w:val="000000"/>
          <w:sz w:val="28"/>
          <w:szCs w:val="28"/>
          <w:rtl/>
        </w:rPr>
        <w:t>، مثل: "ولا تقتلوا النفس التي حرم الله بالحق"، فقيد القتل المحرم يكون بغير الحق، ويعمل باللفظ المقيد على تقييده.</w:t>
      </w:r>
    </w:p>
    <w:p w14:paraId="58E951AD"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FF0000"/>
          <w:sz w:val="28"/>
          <w:szCs w:val="28"/>
          <w:rtl/>
        </w:rPr>
      </w:pPr>
      <w:r w:rsidRPr="007513A3">
        <w:rPr>
          <w:rFonts w:ascii="Traditional Arabic" w:hAnsi="Traditional Arabic" w:cs="Traditional Arabic"/>
          <w:noProof w:val="0"/>
          <w:color w:val="000000"/>
          <w:sz w:val="28"/>
          <w:szCs w:val="28"/>
          <w:rtl/>
        </w:rPr>
        <w:t>- واما اذا جاء اللفظ مطلقاً في نصٍ، ومقيداً في نص آخر: فيُحمَلُ المطلقُ على المقيد، ان امكنَ - كما بيّن المصنف -، وذلك أن صور المطلق والمقيد تختلف، وكما يأتي:-</w:t>
      </w:r>
    </w:p>
    <w:p w14:paraId="09EF3F61"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FF0000"/>
          <w:sz w:val="28"/>
          <w:szCs w:val="28"/>
          <w:rtl/>
        </w:rPr>
      </w:pPr>
      <w:r w:rsidRPr="007513A3">
        <w:rPr>
          <w:rFonts w:ascii="Traditional Arabic" w:hAnsi="Traditional Arabic" w:cs="Traditional Arabic"/>
          <w:noProof w:val="0"/>
          <w:color w:val="FF0000"/>
          <w:sz w:val="28"/>
          <w:szCs w:val="28"/>
          <w:rtl/>
        </w:rPr>
        <w:t>1-</w:t>
      </w:r>
      <w:r w:rsidRPr="007513A3">
        <w:rPr>
          <w:rFonts w:ascii="Traditional Arabic" w:hAnsi="Traditional Arabic" w:cs="Traditional Arabic"/>
          <w:noProof w:val="0"/>
          <w:color w:val="000000"/>
          <w:sz w:val="28"/>
          <w:szCs w:val="28"/>
          <w:rtl/>
        </w:rPr>
        <w:t xml:space="preserve"> ان يتحد المطلق والمقيد في الحكم والسبب: مثل لفظ " الدم" جاء مطلقاً في نص، ومقيداً في نص آخر " دماً مسفوحاً "، والحكم واحد في النصيين وهو " الحرمة "، والسبب واحد وهو الاذى في التناول. ففي هذه الحالة يحمل المطلق على المقيد، ويعتبر المقيد بياناً للمطلق، اما الدم غير المسفوح وهو الموجود في العروق فغير حرام.</w:t>
      </w:r>
    </w:p>
    <w:p w14:paraId="3A5F246F"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2-</w:t>
      </w:r>
      <w:r w:rsidRPr="007513A3">
        <w:rPr>
          <w:rFonts w:ascii="Traditional Arabic" w:hAnsi="Traditional Arabic" w:cs="Traditional Arabic"/>
          <w:noProof w:val="0"/>
          <w:color w:val="000000"/>
          <w:sz w:val="28"/>
          <w:szCs w:val="28"/>
          <w:rtl/>
        </w:rPr>
        <w:t>ان يكون الحكم في النصيين مختلفاً، سواء كان السبب الذي بني عليه الحكم في كل منهما مختلفاً او متحداً. وفي هذه الحالة لا يحمل المطلق على المقيد، ولا المقيد على المطلق، مثال اختلاف الحكم والسبب: ما جاء في آية السرقة: "فاقطعوا ايديهما " مع آية الوضوء" فاغسلوا وجوهكم وايديكم الى المرافق ".</w:t>
      </w:r>
    </w:p>
    <w:p w14:paraId="6F059901"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FF0000"/>
          <w:sz w:val="28"/>
          <w:szCs w:val="28"/>
          <w:rtl/>
        </w:rPr>
      </w:pPr>
      <w:r w:rsidRPr="007513A3">
        <w:rPr>
          <w:rFonts w:ascii="Traditional Arabic" w:hAnsi="Traditional Arabic" w:cs="Traditional Arabic"/>
          <w:noProof w:val="0"/>
          <w:color w:val="000000"/>
          <w:sz w:val="28"/>
          <w:szCs w:val="28"/>
          <w:rtl/>
        </w:rPr>
        <w:t>ومثال اختلاف الحكم واتحاد السبب: الايدي في آيتي الوضوء، والتيمم، فالحكم في آية الوضوء الغسل، وفي آية التيمم المسح.</w:t>
      </w:r>
    </w:p>
    <w:p w14:paraId="44CB9DAB"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FF0000"/>
          <w:sz w:val="28"/>
          <w:szCs w:val="28"/>
          <w:rtl/>
        </w:rPr>
        <w:t>3-</w:t>
      </w:r>
      <w:r w:rsidRPr="007513A3">
        <w:rPr>
          <w:rFonts w:ascii="Traditional Arabic" w:hAnsi="Traditional Arabic" w:cs="Traditional Arabic"/>
          <w:noProof w:val="0"/>
          <w:color w:val="000000"/>
          <w:sz w:val="28"/>
          <w:szCs w:val="28"/>
          <w:rtl/>
        </w:rPr>
        <w:t xml:space="preserve"> ان يتحد المطلق والمقيد في الحكم، ويختلفا في السبب: ففي هذه الحالة يحمل المطلق على المقيد، مثال ذلك: ما ورد في كفارة الظهار " فتحرير رقبة " مع قوله تعالى في كفارة القتل: فتحرير رقبة مؤمنة "، فالحكم في النصيين متحد وهو "العتق"، والسبب مختلف اذ هو في الاول الظهار، وفي الثاني القتل الخطأ، ومثله: الاشهاد على الدّين جاء مطلقاً، والاشهاد على الرجعة جاء مقيداً بقيد العدالة، وحكمهما واحد وهو طلب الاشهاد.</w:t>
      </w:r>
    </w:p>
  </w:footnote>
  <w:footnote w:id="85">
    <w:p w14:paraId="526C8EF3" w14:textId="473A3750"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 صيام أيام " في قضاء رمضان، وفي كفارة اليمين، ورد نصهما به مطلقاً عن قيد التتابع، وفي كفارة الظهار، وكفارة القتل الخطأ ورد نصهما به مقيداً بقيد التتابع - وفي صيام المتمتع ورد النص به مقيداً بقيد التفريق، وحكمها واحد ولم يكن تحاملها لما بين المصنف، فيبقى المطلق على اطلاقه، والمقيد على قيده.</w:t>
      </w:r>
    </w:p>
  </w:footnote>
  <w:footnote w:id="86">
    <w:p w14:paraId="29B4D459" w14:textId="14BC2BE9"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(2)وتخصيص الكتاب بالأجماع: مثاله: قوله تعالى: " يا أيها الذين آمنوا اذا نودي للصلاة من يوم الجمعة فاسعوا الى ذكر الله وذروا البيع، فانه خصّ بالإجماع على عدم وجوب صلاة الجمعة على النساء.</w:t>
      </w:r>
    </w:p>
  </w:footnote>
  <w:footnote w:id="87">
    <w:p w14:paraId="19432C88" w14:textId="560F3745"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أخرجه الحميدي (521)</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واحمد 1/320 و233</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والبخاري 4/3، ومسلم 5/72، وابن ماجة (2711)، والنسائي 6/244 من حديث ابن عباس</w:t>
      </w:r>
      <w:r w:rsidR="007513A3">
        <w:rPr>
          <w:rFonts w:ascii="Traditional Arabic" w:hAnsi="Traditional Arabic" w:cs="Traditional Arabic"/>
          <w:noProof w:val="0"/>
          <w:color w:val="000000"/>
          <w:sz w:val="28"/>
          <w:szCs w:val="28"/>
          <w:rtl/>
        </w:rPr>
        <w:t>.</w:t>
      </w:r>
    </w:p>
  </w:footnote>
  <w:footnote w:id="88">
    <w:p w14:paraId="41101AD9" w14:textId="3915A2CB"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(4) اخرجه ابن ماجه (1816)</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والترمذي (639) والطبراني في الاوسط (4940) من حديث أبي هريرة، وهو حديث صحيح.</w:t>
      </w:r>
    </w:p>
  </w:footnote>
  <w:footnote w:id="89">
    <w:p w14:paraId="21E2CE93" w14:textId="0BB5D170"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أخرجه ابن ماجه (1799) وسنده صحيح</w:t>
      </w:r>
      <w:r w:rsidR="007513A3">
        <w:rPr>
          <w:rFonts w:ascii="Traditional Arabic" w:hAnsi="Traditional Arabic" w:cs="Traditional Arabic"/>
          <w:noProof w:val="0"/>
          <w:color w:val="000000"/>
          <w:sz w:val="28"/>
          <w:szCs w:val="28"/>
          <w:rtl/>
        </w:rPr>
        <w:t>.</w:t>
      </w:r>
    </w:p>
  </w:footnote>
  <w:footnote w:id="90">
    <w:p w14:paraId="151BABC8" w14:textId="33DD03CC"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(2)وكذلك خصص عموم حديث " لا تبع ما ليس عندك"(1) بحديث السلم وجوازه فقال " من أسلف في تمر فليسلف في كيل معلوم ووزن معلوم الى اجل معلوم"(2). (1) اخرجه الشافعي 2/143، واحمد 3/402، وابو داود (3503)، والترمذي (1232)</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والنسائي 7/289 والطبراني في الكبير (30979و(3098) والطحاوي في شرح المعاني 4/41، وابن الجارود(602)، وابن حبان (4983)، والدار قطني2/908 والبيهقي 5/313 من حديث حكيم بن حزام وهو حديث صحيح</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(2) اخرجه عبد الرزاق(14059)،والحميدي(510)،وابن ابي شيبة7/52، واحمد 1/217 وعبد بن حميد (676)</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والدرامي (2586)، والبخاري 3/11، ومسلم 5/55، وابو داود (3463)، والترمذي (1311)، والنسائي7/290، وابن الجارود (614)</w:t>
      </w:r>
      <w:r w:rsidR="007513A3">
        <w:rPr>
          <w:rFonts w:ascii="Traditional Arabic" w:hAnsi="Traditional Arabic" w:cs="Traditional Arabic"/>
          <w:noProof w:val="0"/>
          <w:color w:val="000000"/>
          <w:sz w:val="28"/>
          <w:szCs w:val="28"/>
          <w:rtl/>
        </w:rPr>
        <w:t>.</w:t>
      </w:r>
    </w:p>
  </w:footnote>
  <w:footnote w:id="91">
    <w:p w14:paraId="6199CAFB" w14:textId="0C5B18AB"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لان القياس: ألحاقُ فرعٍ بأصلٍ لعلة تجمع بينهما، و" الاصل" هو الواقعة المنصوص على حكمها.</w:t>
      </w:r>
    </w:p>
  </w:footnote>
  <w:footnote w:id="92">
    <w:p w14:paraId="640CE948" w14:textId="06070E18"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المجملُ: هو اللفظ الذي افتقر الى بيانٍ من المجمِل لتعيين معناه ولا يتعين لا بلغة ولا بحرف.، ومنشأ الاجمال هو الاشتراك في اللفظ بين معنيين فاكثر، مثل لفظ " القرء" المشترك بين الطهر والحيض، ولفظ " عين " المشترك بين الباصرة والشمس والذهب، ولفظ " المختار" المشترك بين الفاعل والمفعول، ومنشأ الاجمال - ايضاً - هو نقل اللفظ من معناه اللغوي الى معنى اصطلاحي: مثل لفظ " الصلاة " المنقول من معنى الدعاء الى العبادة المخصوصة بشروطها واركانها.</w:t>
      </w:r>
    </w:p>
    <w:p w14:paraId="5E5E50C9"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 فائدة ]: المجمل هنا: وهو ما لم تتضح دلالته، فيشمل الخفي والمجمل والمشكل في تقسيم الحنفية.</w:t>
      </w:r>
    </w:p>
  </w:footnote>
  <w:footnote w:id="93">
    <w:p w14:paraId="634E22DB" w14:textId="3BA126EF"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كما بين النبي صلى الله عليه وسلم " الصلاة، والزكاة، والصيام" والالفاظ الشرعية المجملة بيانا شافياً وقال: " صلّوا كما رأيتموني أصلي "، " خذوا عني مناسككم "</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FF0000"/>
          <w:sz w:val="28"/>
          <w:szCs w:val="28"/>
          <w:rtl/>
        </w:rPr>
        <w:t>..</w:t>
      </w:r>
      <w:r w:rsidRPr="007513A3">
        <w:rPr>
          <w:rFonts w:ascii="Traditional Arabic" w:hAnsi="Traditional Arabic" w:cs="Traditional Arabic"/>
          <w:noProof w:val="0"/>
          <w:color w:val="000000"/>
          <w:sz w:val="28"/>
          <w:szCs w:val="28"/>
          <w:rtl/>
        </w:rPr>
        <w:t>وهكذا قال الله تعالى: " وانزلنا اليك الذكر لتبين للناس ما نزل اليهم ولعلهم يتفكرون ".</w:t>
      </w:r>
    </w:p>
  </w:footnote>
  <w:footnote w:id="94">
    <w:p w14:paraId="479C24B8" w14:textId="5A8DB8F4"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الظاهر: هو لفظ يدل على معنى راجح مع احتماله لمعنىً آخر مرجوح. فهو باعتبار المعنى الراجح " ظاهر"، وباعتبار معناه المرجوح: " مؤول ". وحكم الظاهر: هو العمل بمقتضى معناه الراجح ما لم تقم قرينة على ارادة المعنى المرجوح.</w:t>
      </w:r>
    </w:p>
  </w:footnote>
  <w:footnote w:id="95">
    <w:p w14:paraId="4C3975AB" w14:textId="5592C758"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والدليل هو القرينة.</w:t>
      </w:r>
    </w:p>
    <w:p w14:paraId="5363FE42" w14:textId="1AC6759E"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تنبيهٌ مهمٌ</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اللفظ اما واضح الدلالة، واما خفي الدلالة: فواضح الدلالة قسمان</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النص</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والظاهر، ووجه الحصر: ان اللفظ ان لم يحتمل اكثر من معنى واحد فهو نصٌ، والا فهو ظاهرٌ.</w:t>
      </w:r>
    </w:p>
    <w:p w14:paraId="3E1DFB59"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وخفيّ الدلالة قسمان: المجمل، والمتشابه، ووجه الحصر: ان اللفظ غير واضح الدلالة ان امكن الوصول الى معناه المراد بالاجتهاد او بيان الشارع فهو مجمل، والا فمتشابه.</w:t>
      </w:r>
    </w:p>
    <w:p w14:paraId="1F406937"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تتمه] المتشابه: هو ما لا يعرف المراد به الا ممن شرعه، وهو لم يبينه، كالحروف المقطعة في اوائل السور، مثل: " ألف لام ميم" ومثل " صاد"، ومثل " حا ميم ".</w:t>
      </w:r>
    </w:p>
    <w:p w14:paraId="05111B55"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والمتشابه لم يرد في أي من آيات الاحكام، واحاديث الاحكام، وإنما تُعرض له في علم اصول الفقه تتميماً لتقسيم اللفظ.</w:t>
      </w:r>
    </w:p>
  </w:footnote>
  <w:footnote w:id="96">
    <w:p w14:paraId="7C522FC4" w14:textId="5842ADCF"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او هو: رفع الحكم الشرعي المتقدم بدليل شرعي متأخر، ويشرط في النسخ ان يقوم دليل صحيح يعتمد عليه في الحكم بالنسخ:، كأن يكون النص قد تضمن هذا مع تعيين المتقدم والمتأخر، كما في قول النبي صلى الله عليه وسلم: " كنت نهيتكم عن زيارة القبور، الا فزورها فإنها تذكر الآخرة "، او ينقل الراوي مقبول الرواية - الناسخ والمنسوخ، كأن يقول: كان هذا في اول امر الاسلام، ثم نهي عنه، مثال ذلك ما رواه جابر: " كان آخر الامرين من رسول الله صلى الله عليه وسلم ترك الوضوء مما مست النار"، أو يرد نصّان متعارضان، ولم يمكن الجمع بينهما، وعُرف المتأخر منهما، علم أن المتأخر ناسخ للمتقدم، كآيتي عدة الوفاة وقد اجمعت الامة على وقوع النسخ، قال الله تعالى: " ما ننسخ من آية او ننسها نأت بخير منها او مثلها ".، والنسخ منوطٌ بعصر النبي صلى الله عليه وسلم، فلا نسخ بعده.</w:t>
      </w:r>
    </w:p>
  </w:footnote>
  <w:footnote w:id="97">
    <w:p w14:paraId="77FF72A1" w14:textId="16FA1FFF"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(1)فعدم التكليف بشيء يسمى براءة اصلية، والحكم المخرج باستثناء وغيره من التخصيصات يسمى تخصيصاً، ورفع الحكم عن الميت والمجنون ونحوهما بالعوارض لا بالخطاب، فلا يسمى شيءٌ من ذلك نسخاً.</w:t>
      </w:r>
    </w:p>
  </w:footnote>
  <w:footnote w:id="98">
    <w:p w14:paraId="1DDD7138" w14:textId="61073265"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تقدم تخريجه</w:t>
      </w:r>
    </w:p>
  </w:footnote>
  <w:footnote w:id="99">
    <w:p w14:paraId="534D2604" w14:textId="68667F86"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اخرجه عبد الرزاق(6714)، واحمد 1/452، وابو يعلى (5299)، والطحاوي4/185و228، وابن حبان (981)، والطبراني (10304)</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والبيهقي 4/77 من حديث ابن مسعود</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وهو صحيح ورواه ابن ماجه بلفظ (كنت نهيتكم عن زيارة القبور فزوروها</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فإنها تزهد في الدنيا وتذكر الاخرة (سنن ابن ماجه1571)وهذه الزيادة ضعيفة لتدليس ابن جريج ولضعف شيخه ايوب بن هانئ</w:t>
      </w:r>
    </w:p>
  </w:footnote>
  <w:footnote w:id="100">
    <w:p w14:paraId="51B85BE4" w14:textId="42B2BE6E"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السنة في اللغة: الطريقة المعتادة سواء كانت محمودة او مذمومة. وفي الاصطلاح: ما أثر عن النبي صلى الله عليه وسلم من قول، او فعل او تقرير.</w:t>
      </w:r>
    </w:p>
    <w:p w14:paraId="28AA1E02" w14:textId="188D0A16"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فالقول: ما كان يخاطب به الناس في المناسبات المختلفة كقوله عليه السلام: " إنما الاعمال بالنيات "متفق عليه</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وقوله: " لا ضرر ولا ضرار"(1) والفعل: ما كان يصدر منه من الاعمال والتصرفات البدنية: كالوضوء، والصلاة، والحج، فقد قال عليه السلام لأصحابه: " صلّوا كما رأيتموني أصلي"(2)، وقوله: " لتأخذوا عني مناسككم "(3). ومن ذلك قضاؤه عليه السلام بشاهد واحد ويمين المدعي.</w:t>
      </w:r>
    </w:p>
    <w:p w14:paraId="214E06F3" w14:textId="193E248F"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اما التقرير: فهو ان يعلم الرسول صلى الله عليه وسلم أمراً رآه من احد اصحابه، او بلغه عنه قولاً او فعلاً: فلا ينكره، فعدم انكاره دليل على مشروعيته، لأنه لو لم يكن مشروعاً لما اقره عليه السلام. (1) رواه مالك في الموطأ (رواية يحيى الليثي 2171، رواية ابي مصعب الزهري (2895)</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ورواية سويد بن سعيد(2179) قال ابن عبد البر في التمهيد20/158: معنى هذا الحديث صحيح في الاصول</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(2) رواه البخاري 8/159</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(3) رواه البيهقي في5/125، وابن عبد البر في التمهيد2/69و91و98و4/333</w:t>
      </w:r>
      <w:r w:rsidR="007513A3">
        <w:rPr>
          <w:rFonts w:ascii="Traditional Arabic" w:hAnsi="Traditional Arabic" w:cs="Traditional Arabic"/>
          <w:noProof w:val="0"/>
          <w:color w:val="000000"/>
          <w:sz w:val="28"/>
          <w:szCs w:val="28"/>
          <w:rtl/>
        </w:rPr>
        <w:t>.</w:t>
      </w:r>
    </w:p>
    <w:p w14:paraId="496D520C"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حجية السنة]: قال الله تعالى: " وما آتاكم الرسول فخذوه وما نهاكم عنه فانتهوا"، " من يطع الرسول فقد أطاع الله"، " قل اطيعوا الله والرسول فان تولوا فان الله لا يحب الكافرين" وقال النبي صلى الله عليه وسلم في حجة الوداع: " اني تركت فيكم ما ان اعتصمتم به فلن تضلوا ابدا: كتاب الله وسنتي ".</w:t>
      </w:r>
    </w:p>
    <w:p w14:paraId="01F171ED" w14:textId="3431108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وقد أمر صلى الله عليه وسلم اصحابه ان يبلغ الشاهد منهم الغائب ما يسمعون منه، وحضّ على وعي ما يبلغهم، فقال في حجة الوداع</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w:t>
      </w:r>
      <w:r w:rsidRPr="007513A3">
        <w:rPr>
          <w:rFonts w:ascii="Traditional Arabic" w:hAnsi="Traditional Arabic" w:cs="Traditional Arabic"/>
          <w:noProof w:val="0"/>
          <w:color w:val="000000"/>
          <w:sz w:val="28"/>
          <w:szCs w:val="28"/>
          <w:rtl/>
        </w:rPr>
        <w:t xml:space="preserve"> الا فليبلغ الشاهد منكم الغائب، فرب مُبلَغ أوعى من سامع".</w:t>
      </w:r>
    </w:p>
    <w:p w14:paraId="26AC433A"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وجاء في حديث المقدام بن معد يكرب الكندي، ان رسول الله صلى الله عليه وسلم قال: " الا اني اوتيت الكتاب ومثله معه، يوشك شبعان على اريكته يقول بيننا وبينكم هذا الكتاب فما كان فيه من حلال احللناه وما كان من حرام حرمناه.." رواه ابن ماجة.</w:t>
      </w:r>
    </w:p>
    <w:p w14:paraId="399BCF68"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وقد اجمعت الامة على ان السنة حجة، وانها اصل من اصول الدين.</w:t>
      </w:r>
    </w:p>
  </w:footnote>
  <w:footnote w:id="101">
    <w:p w14:paraId="29709044" w14:textId="67E04431"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ومثلها: وجوب المشاورة. القربة: الطاعة التي يتقرب بها.</w:t>
      </w:r>
    </w:p>
  </w:footnote>
  <w:footnote w:id="102">
    <w:p w14:paraId="5E5B3F1E" w14:textId="2CF765C4"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أفعال النبي صلى الله عليه وسلم: 1 -</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ان كانت قربة، ودل عليها دليلٌ للوجوب فهي واجبة عليه وعلى الامة، وان دل عليها دليل للندب فهي مندوبةٌ.</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2 - وان لم يدل على الفعل دليل الوجوب ولا دليل الندب ولا دليل الاختصاص به، ففيه الاقوال الثلاثة التي ذكرها المصنف - فوق -</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ورجح انها تدل: على الندب شيخنا هاشم جميل في الفقه المقارن. </w:t>
      </w:r>
    </w:p>
  </w:footnote>
  <w:footnote w:id="103">
    <w:p w14:paraId="6D914780" w14:textId="0BB344CB"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تتمه</w:t>
      </w:r>
      <w:r w:rsidRPr="007513A3">
        <w:rPr>
          <w:rFonts w:ascii="Traditional Arabic" w:hAnsi="Traditional Arabic" w:cs="Traditional Arabic"/>
          <w:noProof w:val="0"/>
          <w:color w:val="000000"/>
          <w:sz w:val="28"/>
          <w:szCs w:val="28"/>
          <w:rtl/>
        </w:rPr>
        <w:t xml:space="preserve"> ]: افعاله التي ثبت انها بيان لنص الكتاب، وحكم الفعل حينئذ يكون حكم النص الذي اعتبر اصلاً له وجوباً، او ندباً، او اباحة، ويعرف كون الفعل بياناً: بالنص عليه من قبل الرسول صلى الله عليه وسلم صراحة، كقوله: " صلوا كما رأيتموني اصلي"(1)، " خذوا عني مناسككم "(2)، فقد دل ذلك على ان صلاته وحجة بيان للآيات الموجبة للصلاة والحج.، وقد يعرف الفعل بياناً: بوقوع الفعل عقب مجمل او عام او مطلق، كقوله " انما يكفيك ان تقول هكذا: فضرب بيده الارض فمسح وجهه وكفيه "، وذلك بياناً لآية التيمم</w:t>
      </w:r>
      <w:r w:rsidR="007513A3">
        <w:rPr>
          <w:rFonts w:ascii="Traditional Arabic" w:hAnsi="Traditional Arabic" w:cs="Traditional Arabic"/>
          <w:noProof w:val="0"/>
          <w:color w:val="000000"/>
          <w:sz w:val="28"/>
          <w:szCs w:val="28"/>
          <w:rtl/>
        </w:rPr>
        <w:t>.</w:t>
      </w:r>
    </w:p>
  </w:footnote>
  <w:footnote w:id="104">
    <w:p w14:paraId="7970DF06" w14:textId="269B7461"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وقد اتفق العلماء على ان سكوته صل الله عليه وسلم يدل على اباحة ذلك الفعل، لأنه لا يقرا احداً على فعل منكر. (2) ومنه: سكوته على لعب الغلمان بالحراب في المسجد.</w:t>
      </w:r>
    </w:p>
    <w:p w14:paraId="7A28EE2D"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واذا اقترن السكوت باستبشار بالفعل، فان ذلك يكون ادل على الاباحة</w:t>
      </w:r>
      <w:r w:rsidRPr="007513A3">
        <w:rPr>
          <w:rFonts w:ascii="Traditional Arabic" w:hAnsi="Traditional Arabic" w:cs="Traditional Arabic"/>
          <w:noProof w:val="0"/>
          <w:color w:val="000000"/>
          <w:sz w:val="28"/>
          <w:szCs w:val="28"/>
          <w:rtl/>
        </w:rPr>
        <w:t>، مثال ذلك: الحكم بالقيافة في اثبات النسب، وهي معرفة شبه الشخص بأبيه او اخيه، فقد جاء في هذا الموضوع حديث عائشة رضي الله عنها قالت: " دخل عليّ رسول الله صلى الله عليه وسلم ذات يوم مسروراً فقال: يا عائشة ألم تري أن مجزراً المدلجي دخل علي فرأى اسامة وزيداً وعليهما قطيفة، قد غطيا رؤوسهما وبدت اقدامهما، فقال: ان هذه الاقدام بعضها من بعض "</w:t>
      </w:r>
    </w:p>
    <w:p w14:paraId="0F461E13"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متفق عليه.</w:t>
      </w:r>
    </w:p>
    <w:p w14:paraId="0FFC7DC5"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فاعتبر الجمهور سرور الرسول صلى الله عليه وسلم بقول مجزز دليلاً على ان القيافة علم صحيح، وإلا لما سر عليه السلام بذلك، لأنه لا يسر الا بما هو حق، لهذا اعتبروا القيافة من ادلة اثبات النسب.</w:t>
      </w:r>
    </w:p>
  </w:footnote>
  <w:footnote w:id="105">
    <w:p w14:paraId="6471B140" w14:textId="22B4FAFA"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(84) (</w:t>
      </w:r>
      <w:r w:rsidRPr="007513A3">
        <w:rPr>
          <w:rFonts w:ascii="Traditional Arabic" w:hAnsi="Traditional Arabic" w:cs="Traditional Arabic"/>
          <w:sz w:val="28"/>
          <w:szCs w:val="28"/>
          <w:rtl/>
        </w:rPr>
        <w:t>الاول</w:t>
      </w:r>
      <w:r w:rsidRPr="007513A3">
        <w:rPr>
          <w:rFonts w:ascii="Traditional Arabic" w:hAnsi="Traditional Arabic" w:cs="Traditional Arabic"/>
          <w:noProof w:val="0"/>
          <w:color w:val="000000"/>
          <w:sz w:val="28"/>
          <w:szCs w:val="28"/>
          <w:rtl/>
        </w:rPr>
        <w:t>)رواه البخاري 8/159</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(والثاني) رواه البيهقي 5/125، وابن عبد البر في التمهيد 2/69 و91و98و4/333</w:t>
      </w:r>
      <w:r w:rsidR="007513A3">
        <w:rPr>
          <w:rFonts w:ascii="Traditional Arabic" w:hAnsi="Traditional Arabic" w:cs="Traditional Arabic"/>
          <w:noProof w:val="0"/>
          <w:color w:val="000000"/>
          <w:sz w:val="28"/>
          <w:szCs w:val="28"/>
          <w:rtl/>
        </w:rPr>
        <w:t>.</w:t>
      </w:r>
    </w:p>
  </w:footnote>
  <w:footnote w:id="106">
    <w:p w14:paraId="78A9D769" w14:textId="55A44E53"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 (3) فأقره على الحنث بيمينه حين رأى غيرها خيراً منها.</w:t>
      </w:r>
    </w:p>
  </w:footnote>
  <w:footnote w:id="107">
    <w:p w14:paraId="26B9DE51" w14:textId="75A0F8F9"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(4) المتواتر: هو ما رواه عن رسول الله صلى الله عليه وسلم جمع من الاصحاب يمتنع عادة تواطؤهم على الكذب، ثم رواها عن هذا الجمع جمع كذلك من التابعيين، ثم نقلها عنهم جمعٌ كذلك من تابعي التابعين.</w:t>
      </w:r>
    </w:p>
    <w:p w14:paraId="439296FA"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والتواتر نوعان: لفظي ومعنوي، فالتواتر اللفظي: هو ما اتفق جميع الرواة على روايته بلفظه ومعناه، اما التواتر المعنوي: فهو ما اتفق الرواة على معناه، وان اختلفوا في لفظه. فمن الاول: "من كذب علي متعمداً فليتبوّء مقعده من النار".</w:t>
      </w:r>
    </w:p>
    <w:p w14:paraId="69B6CE95"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ومن التواتر المعنوي: ما جاءنا من افعاله كوضوئه وصلاته وصومه وحجة وطرائق تعامله مه الناس، فقد نقلت كيفيات هذه الافعال: الجموع التي يؤمن تواطؤها على الكذب.</w:t>
      </w:r>
    </w:p>
    <w:p w14:paraId="25201B33"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والسنة المتواترة تعتبر قطعية الثبوت عن رسول الله صلى الله عليه وسلم، تفيد العلم الضروري، فيجب العمل بها.</w:t>
      </w:r>
    </w:p>
  </w:footnote>
  <w:footnote w:id="108">
    <w:p w14:paraId="5BC02AAC" w14:textId="2BB45094"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الآحاد انواع ثلاثة: مستفيض: وهو ما يرويه ثلاثة او اكثر دون حد التواتر - في الطبقات الثلاث، وعزيز: وهو ما يرويه اثنان فقط في كل طبقة من الطبقات الثلاث او في طبقة منها، وغريب: وهو ما يرويه واحد في الطبقات الثلاث.</w:t>
      </w:r>
    </w:p>
    <w:p w14:paraId="7631FCB2"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وخبر الآحاد حجة، يجب العمل بمضمونه، ولكنه لا يفيد العلم اليقيني، وانما يفيد الظن.</w:t>
      </w:r>
    </w:p>
    <w:p w14:paraId="76B82E4C"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ويشترط في راوي حديث الآحاد: الاسلام و العقل والبلوغ والضبط، والعدالة. والدليل على ان خبر الاحاد حجة يجب العمل به: ما تواتر أن النبي صلى الله عليه وسلم في تبليغه الرسالة للأقاليم والملوك والحاكمين يرسل الآحاد من اصحابه، فلو لم تقم الحجة بخبر الآحاد لكان ارسالهم عبثاً.</w:t>
      </w:r>
    </w:p>
    <w:p w14:paraId="12D520B5" w14:textId="21C95616"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 فمتى جاء خبر الآحاد بإسناد تقوم به حجة، وجب العمل به، ولا يشترط لوجوب العمل به شيئاً اخر، لأن السنة اذا ثبتت عن الرسول صلى الله عليه وسلم فان الواجب عندئذ هو العمل بها، ولا عبرة بمن خالفها</w:t>
      </w:r>
      <w:r w:rsidR="007513A3">
        <w:rPr>
          <w:rFonts w:ascii="Traditional Arabic" w:hAnsi="Traditional Arabic" w:cs="Traditional Arabic"/>
          <w:noProof w:val="0"/>
          <w:color w:val="000000"/>
          <w:sz w:val="28"/>
          <w:szCs w:val="28"/>
          <w:rtl/>
        </w:rPr>
        <w:t>.</w:t>
      </w:r>
    </w:p>
  </w:footnote>
  <w:footnote w:id="109">
    <w:p w14:paraId="1554866A" w14:textId="4742E13C"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الحديث المرسل: هو الحديث الذي سقط الصحابي من إسناده(1). (1)هذا التعريف فيه نظر فلو كان الساقط صحابيا لما حصل خلاف في المرسل لان الصحابة كلهم عدول رضي الله عنهم، فالأولى ان يقال هو ما اضافه التابعي الى النبي (صلى الله عليه وسلم)..</w:t>
      </w:r>
    </w:p>
    <w:p w14:paraId="66B54EFF"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والمرسل غير حجة، الا اذا اعتضد بما يقويه: وذلك بأن يُروى من طريق آخر، او توافقه فُتيا بعض الصحابة، او يتلقاه جمهور العلماء بالقبول، واحتج الشافعي بمراسيل سعيد لما ذكر المصنف.</w:t>
      </w:r>
    </w:p>
  </w:footnote>
  <w:footnote w:id="110">
    <w:p w14:paraId="54A47935" w14:textId="617030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الاجماع لغة: العزم والتصميم، وفي الاصطلاح: ما عرفه المصنف، او هو: اتفاق مجتهدي الامة، بعد وفاة رسول الله صلى الله عليه وسلم في عصر من العصور على حكم شرعي اجتهادي في واقعة من الوقائع.</w:t>
      </w:r>
    </w:p>
    <w:p w14:paraId="44CAC7A9"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ويشترط لانعقاد الاجماع ان يتفق جميع المجتهدين على الحكم، اما اذا اتفق اكثرهم فلا يكون اجماعاً، ولو لم يكن في الامة الا ثلاثة مجتهدين فاتفقوا كان اجماعاً.</w:t>
      </w:r>
    </w:p>
    <w:p w14:paraId="325A7D54"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وقوله في التعريف: " على حكم شرعي اجتهادي " ليخرج به مالا مجال للاجتهاد فيه، كالأحكام الشرعية الثابتة بنص قطعي الثبوت والدلالة حيث لا يكون محلاً للتشاور والاجتهاد، والاجماع حجة من حجج الشرع.</w:t>
      </w:r>
    </w:p>
    <w:p w14:paraId="5486DEAC" w14:textId="287172B4"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 حجية الاجماع ]: قال الله تعالى: " ومن يشاقق الرسول من بعد ما تبين له الهدى، ويتبع غير سبيل المؤمنين نوله ما تولى: ونصله جهنم وساءت مصيرا "سورة النساء115، سبيل المؤمنين: هو ما اتفقوا عليه من الاحكام، فأن اختلفوا في مسائل فسبيلهم احد اقوالهم، " وكذلك جعلناكم امة وسطا "البقرة 143، والوسط العدل، وجاء عن النبي صلى الله عليه وسلم: " لا تجتمع امتي على ضلالة " وفي رواية على الخطأ، " لم يكن الله ليجمع أمتي على ضلالة "(1)</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(1) حديث ضعيف اخرجه الحاكم في المستدرك 1/115 انظر كشف الخفاء 2/488،والاسرار المرفوعة ص86 ودرر السيوطي ص181.</w:t>
      </w:r>
    </w:p>
  </w:footnote>
  <w:footnote w:id="111">
    <w:p w14:paraId="5519608C" w14:textId="2941755E"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لان الاصولي: لَيْسَ مِنْ الْمُفْتِيِّينَ وَمَنْ لَمْ يَكُنْ مِنْهُمْ وَوَقَعَتْ لَهُ وَاقِعَةٌ لَزِمَهُ أَنْ يَسْتَفْتِيَ الْمُفْتِيِّينَ فِيهَا فَهَذَا إذًا مِنْ الْمُقَلِّدِ وَلَا اعْتِبَارَ بِأَقْوَالِهِمْ اي في الاجماع</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حاشية العطار.</w:t>
      </w:r>
    </w:p>
  </w:footnote>
  <w:footnote w:id="112">
    <w:p w14:paraId="4999C28F" w14:textId="716D22EE"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لان الادلة التي تدل على حجية الاجماع لا تفرق بين اهل عصر وعصر، فيكون اجماع اهل كل عصر حجة متى امكن هذا الاجماع، قال الخطيب البغدادي</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اجتماع اهل الاجتهاد في كل عصر حجة من حجج الشرع ".</w:t>
      </w:r>
    </w:p>
  </w:footnote>
  <w:footnote w:id="113">
    <w:p w14:paraId="2AC9D0C7" w14:textId="33A601D5"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لان الحجة هي في اتفاق جميع المجتهدين الموجودين وقت الاتفاق، وقد تحقق. وأدلة الاجماع لا توجب اعتبار العصر. ورجوع جميعهم عن الاجماع لا يجوز، لأنه يكون احد الاجماعين خطأ والامة معصومة عنه. واما بعضهم فلا يحل له الرجوع، لأنه برجوعه يخالف الامة المعصومة عن الخطأ، فاذا رجع فهو عاص به، وقد استدل التابعين بإجماع الصحابة مع بقاء بعض من اهل عصرهم، فدل ذلك على ان انعقاد الاجماع وحجيته لا يتوقف على انقراض العصر.</w:t>
      </w:r>
    </w:p>
    <w:p w14:paraId="1B5B1A31" w14:textId="71AFFE3D"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تنبيه</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لا بد للإجماع من سندٍ: من نصٍ (كتاب او سنة) او قياس. وفائدة الاجماع انه يجعل دلالة ذلك</w:t>
      </w:r>
    </w:p>
    <w:p w14:paraId="1108909C"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السند على الحكم قطعية، ان كانت دلالته ظنية. مثال الاجماع: الاجماع على توريث الجدة المستند الى ما</w:t>
      </w:r>
    </w:p>
    <w:p w14:paraId="10A07D1A"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رواه المغيرة بن شعبة عن رسول الله من اعطائها السدسَ.</w:t>
      </w:r>
    </w:p>
  </w:footnote>
  <w:footnote w:id="114">
    <w:p w14:paraId="77EC0C68" w14:textId="7B430029"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ويسميان: الاجماع الصريح، وهو: اتفاق جميع المجتهدين على حكم واحد للواقعة المعروضة بإبداء كل واحد ما يدل على رأيه قولاً او فعلاً.</w:t>
      </w:r>
    </w:p>
    <w:p w14:paraId="35A4FA4D"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فأما القول: فهو ان يتفق قول الجميع على الحكم، بان يقولوا كلهم: هذا محظور أو مباح أو صحيح أو فاسد، واما الفعل: فهو ان يفعلوا كلهم الشيء وقد اتفقت كلمة الجمهور على حجية هذا الاجماع، فاذا تحقق الاجماع الصريح على حكم مسألة من المسائل، وعلم ذلك الاجماع، صار الحكم الذي أجمعوا عليه ثابتاً قطعاً: لا تجوز مخالفته.</w:t>
      </w:r>
    </w:p>
  </w:footnote>
  <w:footnote w:id="115">
    <w:p w14:paraId="15233404" w14:textId="077454E1"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الاجماع السكوتي: هو ان يقرر بعض المجتهدين حكماً في مسألة اجتهادية ويبلغ ذلك الحكم من عداه من المجتهدين في ذلك العصر، ويسكتوا عنه سكوتاً مجرداً من امارات الرضا والسخط، وتنقضي مهلة النظر عادة وهي المهلة الكافية للبحث وتكوين الرأي، ولا يكون منهم اقرار ولا انكار.</w:t>
      </w:r>
    </w:p>
    <w:p w14:paraId="028F4158"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اما اذا كان السكوت مقترنا بأمارة الرضا فهو اجماع صريح، واذا كان مقترنا بأمارة السخط فليس بإجماع قطعاً.</w:t>
      </w:r>
    </w:p>
  </w:footnote>
  <w:footnote w:id="116">
    <w:p w14:paraId="4CCA6FCF" w14:textId="4A38DF9B"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اذا لم يوجد دليل من كتاب او سنة او اجماع فهل يعتبر قول الصحابي وفتياه حجة ام لا</w:t>
      </w:r>
      <w:r w:rsidR="007513A3">
        <w:rPr>
          <w:rFonts w:ascii="Traditional Arabic" w:hAnsi="Traditional Arabic" w:cs="Traditional Arabic"/>
          <w:noProof w:val="0"/>
          <w:color w:val="000000"/>
          <w:sz w:val="28"/>
          <w:szCs w:val="28"/>
          <w:rtl/>
        </w:rPr>
        <w:t>؟</w:t>
      </w:r>
    </w:p>
    <w:p w14:paraId="0D3043CD"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لا خلاف في ان قول الصحابي ليس حجة على صحابي آخر، ثم ان جمهور العلماء على ان الصحابي اذا قال: امرنا بكذا، او نهينا من كذا، فان ذلك له حكم المرفوع الى الرسول صلى الله عليه وسلم.</w:t>
      </w:r>
    </w:p>
    <w:p w14:paraId="0FA5D3A9"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واذا قال الصحابي قولاً وانتشر ولم يعلم له مخالف فهذا قد تقدم عند الكلام عن الاجماع السكوتي.</w:t>
      </w:r>
    </w:p>
    <w:p w14:paraId="67B5B91B" w14:textId="77777777"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بقي ان قول الصحابي اذا لم ينتشرا وكان للصحابة عدة اقوال فهنا: ذهب الشافعي الى ان قول الصحابي ليس حجة على غيره، وان للمجتهد مخالفته اذا ثبت له الحكم بنصِ او قياس.</w:t>
      </w:r>
    </w:p>
    <w:p w14:paraId="418B4249" w14:textId="75BAC69F"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b/>
          <w:bCs/>
          <w:noProof w:val="0"/>
          <w:color w:val="000000"/>
          <w:sz w:val="28"/>
          <w:szCs w:val="28"/>
          <w:rtl/>
        </w:rPr>
        <w:t xml:space="preserve"> </w:t>
      </w:r>
      <w:r w:rsidRPr="007513A3">
        <w:rPr>
          <w:rFonts w:ascii="Traditional Arabic" w:hAnsi="Traditional Arabic" w:cs="Traditional Arabic"/>
          <w:noProof w:val="0"/>
          <w:color w:val="000000"/>
          <w:sz w:val="28"/>
          <w:szCs w:val="28"/>
          <w:rtl/>
        </w:rPr>
        <w:t>تتمة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وذهب كثير من الاصوليين: الى ان قول ابي بكر وعمر رضي الله عنهما حجة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لقول النبي صلى الله عليه وسلم:</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 اقتدوا بالذين من بعدي ابي بكر وعمر " رواه الحاكم في المستدرك 3/79 والبيهقي في الكبرى 7/63</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وقوله: " ان يطيعوا ابا بكر وعمر يرشدوا " رواه مسلم (681)</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 ان يطع الناس ابا بكر وعمر يرشدوا" " ان يطع الناس ابا بكر وعمر يرشدوا" "ان يطع الناس ابا بكر وعمر يرشدوا " قالها ثلاثا</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مسند احمد(22546)</w:t>
      </w:r>
    </w:p>
  </w:footnote>
  <w:footnote w:id="117">
    <w:p w14:paraId="167ABF91" w14:textId="7B50B9A5"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اخرجه ابن عبد البر في (جامع بيان العلم وفضله) ج1/194 وفي سنده مجهولان</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فهو ضعيف كما قال الشيخ رحمه الله تعالى</w:t>
      </w:r>
      <w:r w:rsidR="007513A3">
        <w:rPr>
          <w:rFonts w:ascii="Traditional Arabic" w:hAnsi="Traditional Arabic" w:cs="Traditional Arabic"/>
          <w:noProof w:val="0"/>
          <w:color w:val="000000"/>
          <w:sz w:val="28"/>
          <w:szCs w:val="28"/>
          <w:rtl/>
        </w:rPr>
        <w:t>.</w:t>
      </w:r>
    </w:p>
  </w:footnote>
  <w:footnote w:id="118">
    <w:p w14:paraId="7E13D75E" w14:textId="7FAD3A66"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القياس في اللغة: التقدير، وفي الاصطلاح ما ذكره المصنف مثاله: قول النبي صلى الله عليه وسلم: " لا يرث القاتل "(2)، أصل،(2) تقدم تخريجه</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والعلة: استعجال الشيء قبل اوانه عدوانا، فيقاس عليه: قتل الموصي له الموصي، فلا يعطي الوصية، لاشتراكهما في العلة. ومثاله: " لا يتناجى اثنان دون واحد"، اصل، والعلة: تخط ادب المجالسة واستهانة بمشاعر الاخر، فيقاس عليه: انفراد اثنين عن جليسهما فيتحدثان بلسان لا يعرفه هو، فلا يتحدثا به دون واحد، لاشتراكهما في العلة.</w:t>
      </w:r>
    </w:p>
    <w:p w14:paraId="5A3A2C1B"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ومثاله: " لا يبع الرجل على بيع أخيه ولا يخطب على خطبه اخيه الا ان يأذن له "، أصل، والعلة: الاثر السيء في النفوس من عداوة وضغينة والحكم: التحريم ليقاس عليه.</w:t>
      </w:r>
    </w:p>
    <w:p w14:paraId="04BAE480"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استئجاره على استئجار اخيه، فيحرم استئجاره على استئجار اخيه، لاشترك الاصل والفرع في نفس العلة.</w:t>
      </w:r>
    </w:p>
    <w:p w14:paraId="10DCAA11" w14:textId="3933B8E8" w:rsidR="00101D64" w:rsidRPr="007513A3" w:rsidRDefault="00101D64" w:rsidP="007513A3">
      <w:pPr>
        <w:pStyle w:val="a3"/>
        <w:bidi/>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تنبيه</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لا يصار للقياس الا اذا لم نجد للواقعة والفرع حكم في كتاب الله، ولا سنة رسول الله، ولا اجماع الامة، فاذا لم نجد يصار حينئذ للقياس، ولا يستنبط الحكم من القياس إلا المجتهدون.</w:t>
      </w:r>
    </w:p>
    <w:p w14:paraId="7C74FE0D"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 xml:space="preserve">معرفة العلة </w:t>
      </w:r>
      <w:r w:rsidRPr="007513A3">
        <w:rPr>
          <w:rFonts w:ascii="Traditional Arabic" w:hAnsi="Traditional Arabic" w:cs="Traditional Arabic"/>
          <w:noProof w:val="0"/>
          <w:color w:val="000000"/>
          <w:sz w:val="28"/>
          <w:szCs w:val="28"/>
          <w:rtl/>
        </w:rPr>
        <w:t>]: تعرف العلة بالنص عليها في الكتاب، او السنة، او الاجماع، او تدرك بالمسالك المعتبرة لتعرف علل الاحكام في الكتب المفصلة.</w:t>
      </w:r>
    </w:p>
  </w:footnote>
  <w:footnote w:id="119">
    <w:p w14:paraId="2F433B8C" w14:textId="10B15D2C"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 xml:space="preserve">(3) </w:t>
      </w:r>
      <w:r w:rsidRPr="007513A3">
        <w:rPr>
          <w:rFonts w:ascii="Traditional Arabic" w:hAnsi="Traditional Arabic" w:cs="Traditional Arabic"/>
          <w:noProof w:val="0"/>
          <w:color w:val="FF0000"/>
          <w:sz w:val="28"/>
          <w:szCs w:val="28"/>
          <w:rtl/>
        </w:rPr>
        <w:t>الفرع:</w:t>
      </w:r>
      <w:r w:rsidRPr="007513A3">
        <w:rPr>
          <w:rFonts w:ascii="Traditional Arabic" w:hAnsi="Traditional Arabic" w:cs="Traditional Arabic"/>
          <w:noProof w:val="0"/>
          <w:color w:val="000000"/>
          <w:sz w:val="28"/>
          <w:szCs w:val="28"/>
          <w:rtl/>
        </w:rPr>
        <w:t xml:space="preserve"> هو الواقعة التي لم ينص على حكمها ويراد الحاقها في الحكم، فهو: المقيس.</w:t>
      </w:r>
    </w:p>
    <w:p w14:paraId="41504965"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الاصل:</w:t>
      </w:r>
      <w:r w:rsidRPr="007513A3">
        <w:rPr>
          <w:rFonts w:ascii="Traditional Arabic" w:hAnsi="Traditional Arabic" w:cs="Traditional Arabic"/>
          <w:noProof w:val="0"/>
          <w:color w:val="000000"/>
          <w:sz w:val="28"/>
          <w:szCs w:val="28"/>
          <w:rtl/>
        </w:rPr>
        <w:t xml:space="preserve"> هو الواقعة المنصوص على حكمها، فهو: المقيس عليه.</w:t>
      </w:r>
    </w:p>
    <w:p w14:paraId="401C71DF"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العلة:</w:t>
      </w:r>
      <w:r w:rsidRPr="007513A3">
        <w:rPr>
          <w:rFonts w:ascii="Traditional Arabic" w:hAnsi="Traditional Arabic" w:cs="Traditional Arabic"/>
          <w:noProof w:val="0"/>
          <w:color w:val="000000"/>
          <w:sz w:val="28"/>
          <w:szCs w:val="28"/>
          <w:rtl/>
        </w:rPr>
        <w:t xml:space="preserve"> هو الوصف الجامع بين الاصل والفرع.</w:t>
      </w:r>
    </w:p>
    <w:p w14:paraId="1E494B1C"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الحكم:</w:t>
      </w:r>
      <w:r w:rsidRPr="007513A3">
        <w:rPr>
          <w:rFonts w:ascii="Traditional Arabic" w:hAnsi="Traditional Arabic" w:cs="Traditional Arabic"/>
          <w:noProof w:val="0"/>
          <w:color w:val="000000"/>
          <w:sz w:val="28"/>
          <w:szCs w:val="28"/>
          <w:rtl/>
        </w:rPr>
        <w:t xml:space="preserve"> والمراد به حكم الاصل المقيس عليه الذي ورد به نص او اجماعٌ. اما اعطاء الفرع مثل حكم الاصل فهو نتيجة القياس وثمرته وغايته.</w:t>
      </w:r>
    </w:p>
    <w:p w14:paraId="7CD33581" w14:textId="58389776"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حجية القياس</w:t>
      </w:r>
      <w:r w:rsidRPr="007513A3">
        <w:rPr>
          <w:rFonts w:ascii="Traditional Arabic" w:hAnsi="Traditional Arabic" w:cs="Traditional Arabic"/>
          <w:noProof w:val="0"/>
          <w:color w:val="000000"/>
          <w:sz w:val="28"/>
          <w:szCs w:val="28"/>
          <w:rtl/>
        </w:rPr>
        <w:t>]: القياس هو الاصل الرابع من اصول التشريع، وهو دليل من ادلة الاحكام الشرعية العملية، لا الاعتقادية،</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إذ امور العقيدة طريقها الوحي ].، ادلة القياس: قال الله تعالى: "فاعتبروا يا اولي الابصار "، قالوا الابصار مدعون للاعتبار بما وقع لغيرهم، وليس معنى ذلك الا ان يقيسوا حالهم بحال اولئك.، واستدلوا للقياس بالسنة: فرسول الله عندما اقر معاداً على الاجتهاد برأيه عندما لا يجد نصاً من الكتاب والسنة: فهذا اقرار ضمني منه بالقياس: اذ هو نوع من الاجتهاد، ولم ينقل انه اقره على نوع منه دون نوع.</w:t>
      </w:r>
    </w:p>
    <w:p w14:paraId="4DB888E1"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وقد ثبت ان رسول الله صلى الله عليه وسلم اعتد بالمساواة بين الشيئين وقاس في كثير من المسائل، فمن ذلك ان امرأة سألت عن الحج عن ابيها المريض العاجز، فقال لها رسول الله: أرأيت او كان على ابيك دين فقضيتيه أكان ينفعه ذلك؟ قالت: نعم، قال فدين الله احق بالقضاء "، فهذا من رسول الله بيان للحكم بطريق القياس، وهو قياس دَيْن الله وهو الحج على دين الناس، في صحة القضاء واجزائه عن الغير، اذ كل منهما حق ثابت في الذمة وأداؤه واجب.</w:t>
      </w:r>
    </w:p>
    <w:p w14:paraId="3B67F2AF"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واستدلوا للقياس بإجماع الامة: وهو ما ثبت بالتواتر المعنوي عن جمع كثير من الاصحاب رضي الله عنهم انهم عملوا بالقياس وجعلوه أساساً لتعرف الاحكام الشرعية وتكرر ذلك منهم دون نكير، فقد حاربوا مانعي الزكاة، وقاسوها على الصلاة، وقاسوا الاشتراك في القتل على الاشتراك في السرقة في ايجاب العقوبة، وفي كتاب عمر: " ثم قايس الامور عند ذلك واعرف الامثال ثم اعمد فيما ترى الى احبها الى الله واشبهها بالحق.</w:t>
      </w:r>
    </w:p>
  </w:footnote>
  <w:footnote w:id="120">
    <w:p w14:paraId="1DD60056" w14:textId="3E41E3A2"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أي ان العلة قطعية الوجود في الفرع، حتى كأن دليل حكم الاصل قد تناول الفرع، والقياس في هذه الحالة قطعي، والقطعي: يشمل قياس: الأولي، والمساوي، كقياس الضرب على التأفف في الحرمة اي في قولها للوالدين</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وقياس اللبس والاحراق على الاكل في ذلك اي في اكل مال اليتيم</w:t>
      </w:r>
      <w:r w:rsidR="007513A3">
        <w:rPr>
          <w:rFonts w:ascii="Traditional Arabic" w:hAnsi="Traditional Arabic" w:cs="Traditional Arabic"/>
          <w:noProof w:val="0"/>
          <w:color w:val="000000"/>
          <w:sz w:val="28"/>
          <w:szCs w:val="28"/>
          <w:rtl/>
        </w:rPr>
        <w:t>.</w:t>
      </w:r>
    </w:p>
  </w:footnote>
  <w:footnote w:id="121">
    <w:p w14:paraId="35D7B823" w14:textId="5F14E331"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وذلك اذا كانت العلة ظنية الوجود في الفرع، كقياس مال الصبي على مال البالغ في وجوب الزكاة بجامع النماء فيهما، ولاحتمال ان تكون العلة التكليف اعتبر ذلك ظنياً، فلم توجب الحكم، والقياس في هذه الحالة ظني، وهو قياس الأدون.</w:t>
      </w:r>
    </w:p>
  </w:footnote>
  <w:footnote w:id="122">
    <w:p w14:paraId="2FBFE8D6" w14:textId="65D1BE42"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قياس غلبة الاشباه في الحكم والصفة: وهو ما اذا كان فرع مردَّداً بين اصلين فيلحق بالغالب شبهه به في الحكم والصفة على شبهه بالأخر فيهما</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ومثلوا لهذا: بالحاق العبد بالمال في الحكم والصفة، لان شبهه بالمال اكثر من شبهه بالحر فيهما، فالفرع العبد والاصلان: المال</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البهيمة)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والحر , فالعبد يشبه المال في وصفه من تفاوت القيمة بحسب تفاوت اوصافه جودة ورداءة ويشبه المال في حكمه من جواز البيع والهبة مثلا</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والعبد -ايضا- يشبه الحر في وصفه من كونه انسانا مثلا</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ويشبه الحر في حكمه من وجوب نحو الصلاة عليه وغير ذلك</w:t>
      </w:r>
    </w:p>
  </w:footnote>
  <w:footnote w:id="123">
    <w:p w14:paraId="70543693" w14:textId="60BB8BB9"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فان كان بدليل خلافي فلا يقبل القياس، لان الخصم يمنع وجود العلة في الفرع. ومثال هنا: اتفاق الشافعية والحنفية على ان حلي الصغيرة لا زكاة فيه، لكن العلة عند الشافعية كونه حلياً مباحاً، فقاسوا عليه الكبيرة، والعلة عند الحنفية كونه حلي صغيرة، فلا يقاس عليه حليّ الكبيرة.</w:t>
      </w:r>
    </w:p>
  </w:footnote>
  <w:footnote w:id="124">
    <w:p w14:paraId="69BEA7A0" w14:textId="20235E01"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أي ان يوجد في الفرع تمام العلة الموجودة في الاصل، كالإسكار في قياس النبيذ على الخمر في الحرمة.</w:t>
      </w:r>
    </w:p>
  </w:footnote>
  <w:footnote w:id="125">
    <w:p w14:paraId="523199A3" w14:textId="51A8C7BC"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أي يجب ان يقال ان العلة هنا</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انه مال نام</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حتى تطرد العلة فلا تنقض.</w:t>
      </w:r>
    </w:p>
  </w:footnote>
  <w:footnote w:id="126">
    <w:p w14:paraId="53DFED5D" w14:textId="40246AB5"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مثال ذلك: حرمة النبيذ لعلة الاسكار</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فيجب ان يكون التحريم مطرداً تابعاً للأسكار فمتى وجد الاسكار في النبيذ وجد التحريم، ومتى انتفى الاسكار انتفى التحريم.</w:t>
      </w:r>
    </w:p>
    <w:p w14:paraId="50A1D8E2"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 تنبيه] هناك شروط اخرى كثيرة للأصل، وحكمه وللفرع وللعلة تعرف من كتب اصول الفقه المفصلة.</w:t>
      </w:r>
    </w:p>
  </w:footnote>
  <w:footnote w:id="127">
    <w:p w14:paraId="6C0A369B" w14:textId="3CC5E466"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FF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الاستصحاب، او استصحاب الحال: هو ثبوت امر في الزمن الثاني لثبوته في الزمن الاول. ومعنى استصحاب الحال: ان الحكم الفلاني قد كان ولم يظن عدمه</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وكل ما كان كذلك فهو مظنون البقاء</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فقد يغير والاستصحاب على اقسام وهي</w:t>
      </w:r>
      <w:r w:rsidR="007513A3">
        <w:rPr>
          <w:rFonts w:ascii="Traditional Arabic" w:hAnsi="Traditional Arabic" w:cs="Traditional Arabic"/>
          <w:noProof w:val="0"/>
          <w:color w:val="000000"/>
          <w:sz w:val="28"/>
          <w:szCs w:val="28"/>
          <w:rtl/>
        </w:rPr>
        <w:t>:</w:t>
      </w:r>
    </w:p>
    <w:p w14:paraId="5EDDD6B6"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FF0000"/>
          <w:sz w:val="28"/>
          <w:szCs w:val="28"/>
          <w:rtl/>
        </w:rPr>
      </w:pPr>
      <w:r w:rsidRPr="007513A3">
        <w:rPr>
          <w:rFonts w:ascii="Traditional Arabic" w:hAnsi="Traditional Arabic" w:cs="Traditional Arabic"/>
          <w:noProof w:val="0"/>
          <w:color w:val="FF0000"/>
          <w:sz w:val="28"/>
          <w:szCs w:val="28"/>
          <w:rtl/>
        </w:rPr>
        <w:t>1-</w:t>
      </w:r>
      <w:r w:rsidRPr="007513A3">
        <w:rPr>
          <w:rFonts w:ascii="Traditional Arabic" w:hAnsi="Traditional Arabic" w:cs="Traditional Arabic"/>
          <w:noProof w:val="0"/>
          <w:color w:val="000000"/>
          <w:sz w:val="28"/>
          <w:szCs w:val="28"/>
          <w:rtl/>
        </w:rPr>
        <w:t xml:space="preserve"> استصحاب العدم الاصلي، أي حكم العقل بالبراءة الاصلية قبل ورود الشرع، وهو انتفاء ما نفاه العقل ولم يثبته الشرع، كنفي وجوب صوم شهر رجب مثلاً.</w:t>
      </w:r>
    </w:p>
    <w:p w14:paraId="7F82EE70"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FF0000"/>
          <w:sz w:val="28"/>
          <w:szCs w:val="28"/>
          <w:rtl/>
        </w:rPr>
        <w:t>2-</w:t>
      </w:r>
      <w:r w:rsidRPr="007513A3">
        <w:rPr>
          <w:rFonts w:ascii="Traditional Arabic" w:hAnsi="Traditional Arabic" w:cs="Traditional Arabic"/>
          <w:noProof w:val="0"/>
          <w:color w:val="000000"/>
          <w:sz w:val="28"/>
          <w:szCs w:val="28"/>
          <w:rtl/>
        </w:rPr>
        <w:t xml:space="preserve"> استصحاب العموم او النصِ الى ورود مغيّر.</w:t>
      </w:r>
    </w:p>
    <w:p w14:paraId="5D023539"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FF0000"/>
          <w:sz w:val="28"/>
          <w:szCs w:val="28"/>
          <w:rtl/>
        </w:rPr>
      </w:pPr>
      <w:r w:rsidRPr="007513A3">
        <w:rPr>
          <w:rFonts w:ascii="Traditional Arabic" w:hAnsi="Traditional Arabic" w:cs="Traditional Arabic"/>
          <w:noProof w:val="0"/>
          <w:color w:val="000000"/>
          <w:sz w:val="28"/>
          <w:szCs w:val="28"/>
          <w:rtl/>
        </w:rPr>
        <w:t>فيعمل بهما الى ان يرد مغير من مخصص للعموم، او ناسخ للنص</w:t>
      </w:r>
    </w:p>
    <w:p w14:paraId="38C0B355"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FF0000"/>
          <w:sz w:val="28"/>
          <w:szCs w:val="28"/>
          <w:rtl/>
        </w:rPr>
        <w:t>3-</w:t>
      </w:r>
      <w:r w:rsidRPr="007513A3">
        <w:rPr>
          <w:rFonts w:ascii="Traditional Arabic" w:hAnsi="Traditional Arabic" w:cs="Traditional Arabic"/>
          <w:noProof w:val="0"/>
          <w:color w:val="000000"/>
          <w:sz w:val="28"/>
          <w:szCs w:val="28"/>
          <w:rtl/>
        </w:rPr>
        <w:t xml:space="preserve"> استصحاب ما دل الشرع على ثبوته، لوجود سببه، كثبوت الطهارة بالوضوء، فيبقى طاهراً الى تقين نقص الوضوء.</w:t>
      </w:r>
    </w:p>
  </w:footnote>
  <w:footnote w:id="128">
    <w:p w14:paraId="53ACA5BC" w14:textId="0EA8DB0C"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اكثر الحنفية على عدم الاحتجاج بالاستصحاب، قالوا ان الادلة الشرعية منحصرة في النص، والاجماع، والقياس.</w:t>
      </w:r>
    </w:p>
    <w:p w14:paraId="215EFFAE"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واجاب الشافعية عن ذلك بان الادلة الشرعية لا ثبات الحكم ابتداء، اما الحكم بالدوام فبالاستصحاب.</w:t>
      </w:r>
    </w:p>
  </w:footnote>
  <w:footnote w:id="129">
    <w:p w14:paraId="54837CA5" w14:textId="28710F33"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اخرجه مالك في الموطأ (رواية ابي مصعب (2895)ورواية سويد بن سعيد (279) ورواية يحيى الليثي2171) قال ابن عبد البر في التمهيد 20/158: معنى الحديث صحيح في الاصول</w:t>
      </w:r>
      <w:r w:rsidR="007513A3">
        <w:rPr>
          <w:rFonts w:ascii="Traditional Arabic" w:hAnsi="Traditional Arabic" w:cs="Traditional Arabic"/>
          <w:noProof w:val="0"/>
          <w:color w:val="000000"/>
          <w:sz w:val="28"/>
          <w:szCs w:val="28"/>
          <w:rtl/>
        </w:rPr>
        <w:t>.</w:t>
      </w:r>
    </w:p>
  </w:footnote>
  <w:footnote w:id="130">
    <w:p w14:paraId="535195E4" w14:textId="633E55AB"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(3) والصحيح التفصيل المتقدم: ان اصل كل المنافع الحل حتى يدل دليل على حكم خاص</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واصل كل المضار التحريم حتى يدل دليل على حكم خاص. لقيام الادلة على ان مقاصد الشرع من تشريع الاحكام جلب المنافع للعباد، ودفع المضار عنهم، في الدنيا وفي الآخرة.</w:t>
      </w:r>
    </w:p>
  </w:footnote>
  <w:footnote w:id="131">
    <w:p w14:paraId="7BF01E65" w14:textId="0B65CEF0"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(4) فائدةٌ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مبنى الفقه على خمسة امور</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w:t>
      </w:r>
    </w:p>
    <w:p w14:paraId="45CB0F56" w14:textId="5F12DF7A"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ان اليقين لا يُرفعُ بالشك-ومن مسائله من تيقن الطهارة وشك في الحدث يأخذ بالطهارة</w:t>
      </w:r>
      <w:r w:rsidR="007513A3">
        <w:rPr>
          <w:rFonts w:ascii="Traditional Arabic" w:hAnsi="Traditional Arabic" w:cs="Traditional Arabic"/>
          <w:noProof w:val="0"/>
          <w:color w:val="000000"/>
          <w:sz w:val="28"/>
          <w:szCs w:val="28"/>
          <w:rtl/>
        </w:rPr>
        <w:t>.</w:t>
      </w:r>
    </w:p>
    <w:p w14:paraId="1A183FD2" w14:textId="0E8E31C5"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ان الضرر يُزال-ومن مسائله وجوب رد المغصوب وضمانه بالتلف</w:t>
      </w:r>
      <w:r w:rsidR="007513A3">
        <w:rPr>
          <w:rFonts w:ascii="Traditional Arabic" w:hAnsi="Traditional Arabic" w:cs="Traditional Arabic"/>
          <w:noProof w:val="0"/>
          <w:color w:val="000000"/>
          <w:sz w:val="28"/>
          <w:szCs w:val="28"/>
          <w:rtl/>
        </w:rPr>
        <w:t>.</w:t>
      </w:r>
    </w:p>
    <w:p w14:paraId="2F550C25" w14:textId="366D117E"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ان المشقة تجلب التيسير-ومن مسائله جواز القصر والجمع والفطر في السفر بشرطه</w:t>
      </w:r>
      <w:r w:rsidR="007513A3">
        <w:rPr>
          <w:rFonts w:ascii="Traditional Arabic" w:hAnsi="Traditional Arabic" w:cs="Traditional Arabic"/>
          <w:noProof w:val="0"/>
          <w:color w:val="000000"/>
          <w:sz w:val="28"/>
          <w:szCs w:val="28"/>
          <w:rtl/>
        </w:rPr>
        <w:t>.</w:t>
      </w:r>
    </w:p>
    <w:p w14:paraId="6CBFAB66" w14:textId="1CEFDF16"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ان العادة محكَمة - ومن مسائله اقل الحيض واكثره</w:t>
      </w:r>
      <w:r w:rsidR="007513A3">
        <w:rPr>
          <w:rFonts w:ascii="Traditional Arabic" w:hAnsi="Traditional Arabic" w:cs="Traditional Arabic"/>
          <w:noProof w:val="0"/>
          <w:color w:val="000000"/>
          <w:sz w:val="28"/>
          <w:szCs w:val="28"/>
          <w:rtl/>
        </w:rPr>
        <w:t>.</w:t>
      </w:r>
    </w:p>
    <w:p w14:paraId="101F5E98"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ان الامور بمقاصدها ومن مسائله وجوب النية في الطهارة والصلاة والزكاة والصيام والحج والجهاد (انما الاعمال بالنيات). وترجع جميع هذه الاقسام الخمسة الى (درء المفاسد وجلب المصالح).</w:t>
      </w:r>
    </w:p>
  </w:footnote>
  <w:footnote w:id="132">
    <w:p w14:paraId="1E7CAE7C" w14:textId="02CA0ECC"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الترجيح في اللغة: جعل الشي راجحاً، وفي الاصطلاح: تقوية احد الدليلين المتقابلين بوجه من وجوه الترجيح التي ستأتي فيكون راجحا , والعمل بمقتضى الراجح واجب فلا يجوز العمل بالمرجوح سواء كان الرجحان قطعيا ام ظنيا</w:t>
      </w:r>
      <w:r w:rsidR="007513A3">
        <w:rPr>
          <w:rFonts w:ascii="Traditional Arabic" w:hAnsi="Traditional Arabic" w:cs="Traditional Arabic"/>
          <w:noProof w:val="0"/>
          <w:color w:val="000000"/>
          <w:sz w:val="28"/>
          <w:szCs w:val="28"/>
          <w:rtl/>
        </w:rPr>
        <w:t>.</w:t>
      </w:r>
    </w:p>
  </w:footnote>
  <w:footnote w:id="133">
    <w:p w14:paraId="303E868B" w14:textId="33D269A7"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صحيح مسلم (3/ 1344)</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عَنْ زَيْدِ بْنِ خَالِدٍ الْجُهَنِيِّ، أَنَّ النَّبِيَّ صَلَّى اللهُ عَلَيْهِ وَسَلَّمَ قَالَ: «أَلَا أُخْبِرُكُمْ بِخَيْرِ الشُّهَدَاءِ الَّذِي يَأْتِي بِشَهَادَتِهِ قَبْلَ أَنْ يُسْأَلَهَا»</w:t>
      </w:r>
    </w:p>
  </w:footnote>
  <w:footnote w:id="134">
    <w:p w14:paraId="69BC3E83" w14:textId="73AB971D"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صحيح البخاري (8/ 91)</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عَنِ النَّبِيِّ صَلَّى اللهُ عَلَيْهِ وَسَلَّمَ قَالَ: " خَيْرُكُمْ قَرْنِي، ثُمَّ الَّذِينَ يَلُونَهُمْ، ثُمَّ الَّذِينَ يَلُونَهُمْ - قَالَ عِمْرَانُ: فَمَا أَدْرِي: قَالَ النَّبِيُّ صَلَّى اللهُ عَلَيْهِ وَسَلَّمَ بَعْدَ قَوْلِهِ مَرَّتَيْنِ أَوْ ثَلاَثًا - ثُمَّ يَكُونُ بَعْدَهُمْ قَوْمٌ يَشْهَدُونَ وَلاَ يُسْتَشْهَدُونَ، وَيَخُونُونَ وَلاَ يُؤْتَمَنُونَ، وَيَنْذُرُونَ وَلاَ يَفُونَ، وَيَظْهَرُ فِيهِمُ السِّمَنُ "</w:t>
      </w:r>
    </w:p>
    <w:p w14:paraId="75B71462" w14:textId="15963575"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sz w:val="28"/>
          <w:szCs w:val="28"/>
          <w:rtl/>
        </w:rPr>
        <w:t>- شرح النووي على مسلم (16/ 87)</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sz w:val="28"/>
          <w:szCs w:val="28"/>
          <w:rtl/>
        </w:rPr>
        <w:t>قَالَ الْعُلَمَاءُ الْجَمْعُ بَيْنَهُمَا أَنَّ الذَّمَّ فِي ذَلِكَ لِمَنْ بَادَرَ بِالشَّهَادَةِ فِي حق الآدمي هو عالم بها قَبْلَ أَنْ يَسْأَلَهَا صَاحِبُهَا وَأَمَّا الْمَدْحُ فَهُوَ لِمَنْ كَانَتْ عِنْدَهُ شَهَادَةُ الْآدَمِيِّ وَلَا يَعْلَمُ بها صاحبها فيخبره بها ليستشهد بِهَا عِنْدَ الْقَاضِي إِنْ أَرَادَ وَيَلْتَحِقُ بِهِ مَنْ كَانَتْ عِنْدَهُ شَهَادَةُ حِسْبَةٍ وَهِيَ الشَّهَادَةُ بِحُقُوقِ اللَّهِ تَعَالَى فَيَأْتِي الْقَاضِيَ وَيَشْهَدُ بِهَا وَهَذَا مَمْدُوحٌ إِلَّا إِذَا كَانَتِ الشَّهَادَةُ بِحَدٍّ وَرَأَى الْمَصْلَحَةَ فِي السِّتْرِ</w:t>
      </w:r>
      <w:r w:rsidRPr="007513A3">
        <w:rPr>
          <w:rFonts w:ascii="Traditional Arabic" w:hAnsi="Traditional Arabic" w:cs="Traditional Arabic"/>
          <w:noProof w:val="0"/>
          <w:color w:val="000000"/>
          <w:sz w:val="28"/>
          <w:szCs w:val="28"/>
          <w:rtl/>
        </w:rPr>
        <w:t>.</w:t>
      </w:r>
    </w:p>
  </w:footnote>
  <w:footnote w:id="135">
    <w:p w14:paraId="0B95E9EB" w14:textId="2C5BCFC0"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(2)اخرجه الطبالسي(1933) واحمد 3/132، والدارمي (1058)، ومسلم 1/169، وابو داود(258) و(2165)</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والترمذي (2977) او النسائي 1/152</w:t>
      </w:r>
      <w:r w:rsidR="007513A3">
        <w:rPr>
          <w:rFonts w:ascii="Traditional Arabic" w:hAnsi="Traditional Arabic" w:cs="Traditional Arabic"/>
          <w:noProof w:val="0"/>
          <w:color w:val="000000"/>
          <w:sz w:val="28"/>
          <w:szCs w:val="28"/>
          <w:rtl/>
        </w:rPr>
        <w:t>.</w:t>
      </w:r>
    </w:p>
  </w:footnote>
  <w:footnote w:id="136">
    <w:p w14:paraId="113B88A8" w14:textId="332C6362"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اذا بلغ الماء قلتين</w:t>
      </w:r>
      <w:r w:rsidRPr="007513A3">
        <w:rPr>
          <w:rFonts w:ascii="Traditional Arabic" w:hAnsi="Traditional Arabic" w:cs="Traditional Arabic"/>
          <w:noProof w:val="0"/>
          <w:color w:val="000000"/>
          <w:sz w:val="28"/>
          <w:szCs w:val="28"/>
          <w:rtl/>
        </w:rPr>
        <w:t>(</w:t>
      </w:r>
      <w:r w:rsidRPr="007513A3">
        <w:rPr>
          <w:rFonts w:ascii="Traditional Arabic" w:hAnsi="Traditional Arabic" w:cs="Traditional Arabic"/>
          <w:sz w:val="28"/>
          <w:szCs w:val="28"/>
          <w:rtl/>
        </w:rPr>
        <w:t xml:space="preserve"> 200 لتر</w:t>
      </w:r>
      <w:r w:rsidR="007513A3">
        <w:rPr>
          <w:rFonts w:ascii="Traditional Arabic" w:hAnsi="Traditional Arabic" w:cs="Traditional Arabic"/>
          <w:sz w:val="28"/>
          <w:szCs w:val="28"/>
          <w:rtl/>
        </w:rPr>
        <w:t xml:space="preserve">) </w:t>
      </w:r>
      <w:r w:rsidRPr="007513A3">
        <w:rPr>
          <w:rFonts w:ascii="Traditional Arabic" w:hAnsi="Traditional Arabic" w:cs="Traditional Arabic"/>
          <w:sz w:val="28"/>
          <w:szCs w:val="28"/>
          <w:rtl/>
        </w:rPr>
        <w:t>كان ماء كثيرا وعليه فانه لا ينجس ولو سقطت فيه نجاسة مالم يتغير بالنجاسة ريحه وطعمه ولونه</w:t>
      </w:r>
      <w:r w:rsidR="007513A3">
        <w:rPr>
          <w:rFonts w:ascii="Traditional Arabic" w:hAnsi="Traditional Arabic" w:cs="Traditional Arabic"/>
          <w:sz w:val="28"/>
          <w:szCs w:val="28"/>
          <w:rtl/>
        </w:rPr>
        <w:t>.</w:t>
      </w:r>
      <w:r w:rsidRPr="007513A3">
        <w:rPr>
          <w:rFonts w:ascii="Traditional Arabic" w:hAnsi="Traditional Arabic" w:cs="Traditional Arabic"/>
          <w:noProof w:val="0"/>
          <w:color w:val="000000"/>
          <w:sz w:val="28"/>
          <w:szCs w:val="28"/>
          <w:rtl/>
        </w:rPr>
        <w:t>اما اذا كان الماء اقل من قلتين فانه ينجس بملاقاة النجاسة ولو لم يتغير، وعند مالك (رحمه الله) الماء ولو كان قليلا وسقطت فيه نجاسة ولم يتغير فانه طهور.</w:t>
      </w:r>
    </w:p>
  </w:footnote>
  <w:footnote w:id="137">
    <w:p w14:paraId="33F655EC" w14:textId="5890B5CD"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الاجتهاد في اللغة: تحمل الجهد وهو المشقة في امر، وفي الاصطلاح: استفراغ الفقيه الوسع لتحصيل ظنٍ بحكم. واستفراغ الوسع: بذل تمام الطاقة بحيث يحس من نفسه العجز عن المزيد عليه.</w:t>
      </w:r>
    </w:p>
    <w:p w14:paraId="0C4AFDC1"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وغاية الاجتهاد: تحصيل الظن بحكم شرعي.</w:t>
      </w:r>
    </w:p>
    <w:p w14:paraId="33F57F60" w14:textId="77777777"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والمجتهد عند الاصوليين هو الفقيه: وهو البالغ العاقل، أي ذو ملكة يدرك بها المعلوم، واتصف بهذه الصفات الاربع.</w:t>
      </w:r>
    </w:p>
  </w:footnote>
  <w:footnote w:id="138">
    <w:p w14:paraId="6C244A6F" w14:textId="5EB4F4C1"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 مهمة) في صفات المجتهد في عصرنا الحاضر لبحث القضايا المعاصرة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w:t>
      </w:r>
    </w:p>
    <w:p w14:paraId="474865E1" w14:textId="44FE896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1 - العلم بالقران الكريم</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فيعرف مواقع آيات الاحكام</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والناسخ والمنسوخ</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والمطلق والمقيد</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والعام والخاص</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واسباب النزول</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والمكي والمدني</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وغير ذلك</w:t>
      </w:r>
      <w:r w:rsidR="007513A3">
        <w:rPr>
          <w:rFonts w:ascii="Traditional Arabic" w:hAnsi="Traditional Arabic" w:cs="Traditional Arabic"/>
          <w:noProof w:val="0"/>
          <w:color w:val="000000"/>
          <w:sz w:val="28"/>
          <w:szCs w:val="28"/>
          <w:rtl/>
        </w:rPr>
        <w:t>.</w:t>
      </w:r>
    </w:p>
    <w:p w14:paraId="3F7955C2" w14:textId="7332DA9D"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2 - العلم بالسنة النبوية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فيعرف مواقع احاديث الاحكام</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والصحيح منها والضعيف</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والجرح والتعديل</w:t>
      </w:r>
      <w:r w:rsidR="007513A3">
        <w:rPr>
          <w:rFonts w:ascii="Traditional Arabic" w:hAnsi="Traditional Arabic" w:cs="Traditional Arabic"/>
          <w:noProof w:val="0"/>
          <w:color w:val="000000"/>
          <w:sz w:val="28"/>
          <w:szCs w:val="28"/>
          <w:rtl/>
        </w:rPr>
        <w:t>.</w:t>
      </w:r>
    </w:p>
    <w:p w14:paraId="2CDBD855" w14:textId="077DA853"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3 - العلم بمواطن الاجماع والخلاف في الاحكام الفقهية</w:t>
      </w:r>
      <w:r w:rsidR="007513A3">
        <w:rPr>
          <w:rFonts w:ascii="Traditional Arabic" w:hAnsi="Traditional Arabic" w:cs="Traditional Arabic"/>
          <w:noProof w:val="0"/>
          <w:color w:val="000000"/>
          <w:sz w:val="28"/>
          <w:szCs w:val="28"/>
          <w:rtl/>
        </w:rPr>
        <w:t>.</w:t>
      </w:r>
    </w:p>
    <w:p w14:paraId="0906FB17" w14:textId="2D493B3E"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4 - الاحاطة بعلم اصول الفقه واللغة العربية</w:t>
      </w:r>
      <w:r w:rsidR="007513A3">
        <w:rPr>
          <w:rFonts w:ascii="Traditional Arabic" w:hAnsi="Traditional Arabic" w:cs="Traditional Arabic"/>
          <w:noProof w:val="0"/>
          <w:color w:val="000000"/>
          <w:sz w:val="28"/>
          <w:szCs w:val="28"/>
          <w:rtl/>
        </w:rPr>
        <w:t>.</w:t>
      </w:r>
    </w:p>
    <w:p w14:paraId="6BDB5C66" w14:textId="5AE61DFF"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5 - ان يكون فقيه النفس</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لان تكون لديه ملكه فقهية تعينه على فهم مسائل الفقه واستنباط الاحكام</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وحضور البديهة فيها</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والتمييز بين المتشابه من الفروع بإبداء الفروق والموانع والجمع بينهما بالعلل والاشباه والنظائر</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بحيث تصبح هذه الامور ملكة قائمة في نفسه</w:t>
      </w:r>
      <w:r w:rsidR="007513A3">
        <w:rPr>
          <w:rFonts w:ascii="Traditional Arabic" w:hAnsi="Traditional Arabic" w:cs="Traditional Arabic"/>
          <w:noProof w:val="0"/>
          <w:color w:val="000000"/>
          <w:sz w:val="28"/>
          <w:szCs w:val="28"/>
          <w:rtl/>
        </w:rPr>
        <w:t>.</w:t>
      </w:r>
    </w:p>
    <w:p w14:paraId="597493FD" w14:textId="78C81078"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6 - ان يكون مأمونا في قوله</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عدلا في دينه</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بان يجتنب الكبائر</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ويترك الاصرار على الصغائر</w:t>
      </w:r>
      <w:r w:rsidR="007513A3">
        <w:rPr>
          <w:rFonts w:ascii="Traditional Arabic" w:hAnsi="Traditional Arabic" w:cs="Traditional Arabic"/>
          <w:noProof w:val="0"/>
          <w:color w:val="000000"/>
          <w:sz w:val="28"/>
          <w:szCs w:val="28"/>
          <w:rtl/>
        </w:rPr>
        <w:t>.</w:t>
      </w:r>
    </w:p>
    <w:p w14:paraId="685E3024" w14:textId="057C7AEA"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7 - ان يكون على معرفة بمقاصد الشريعة مما يكسبه قوة في فهم مراد الشارع من تشريع الاحكام فيراعيها عند اجتهاده</w:t>
      </w:r>
      <w:r w:rsidR="007513A3">
        <w:rPr>
          <w:rFonts w:ascii="Traditional Arabic" w:hAnsi="Traditional Arabic" w:cs="Traditional Arabic"/>
          <w:noProof w:val="0"/>
          <w:color w:val="000000"/>
          <w:sz w:val="28"/>
          <w:szCs w:val="28"/>
          <w:rtl/>
        </w:rPr>
        <w:t>.</w:t>
      </w:r>
    </w:p>
    <w:p w14:paraId="0069D01D" w14:textId="4E3CBAC3"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8- ان يكون قادر على تخريج الاحكام من المسائل المنصوص عليها في فقه المجتهدين</w:t>
      </w:r>
      <w:r w:rsidR="007513A3">
        <w:rPr>
          <w:rFonts w:ascii="Traditional Arabic" w:hAnsi="Traditional Arabic" w:cs="Traditional Arabic"/>
          <w:noProof w:val="0"/>
          <w:color w:val="000000"/>
          <w:sz w:val="28"/>
          <w:szCs w:val="28"/>
          <w:rtl/>
        </w:rPr>
        <w:t>.</w:t>
      </w:r>
    </w:p>
    <w:p w14:paraId="7661A5C0" w14:textId="3F7AABA3"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9 - ان يكون على معرفة بالواقع والظروف التي تحيط به</w:t>
      </w:r>
      <w:r w:rsidR="007513A3">
        <w:rPr>
          <w:rFonts w:ascii="Traditional Arabic" w:hAnsi="Traditional Arabic" w:cs="Traditional Arabic"/>
          <w:noProof w:val="0"/>
          <w:color w:val="000000"/>
          <w:sz w:val="28"/>
          <w:szCs w:val="28"/>
          <w:rtl/>
        </w:rPr>
        <w:t>.</w:t>
      </w:r>
    </w:p>
    <w:p w14:paraId="1B209FF4" w14:textId="7A31F598"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10 - التوجه الى الله تعالى بالدعاء والذكر ان يفتح عليه فتوح العارفين ويلهمه الصواب في هذه القضية المعاصرة</w:t>
      </w:r>
      <w:r w:rsidR="007513A3">
        <w:rPr>
          <w:rFonts w:ascii="Traditional Arabic" w:hAnsi="Traditional Arabic" w:cs="Traditional Arabic"/>
          <w:noProof w:val="0"/>
          <w:color w:val="000000"/>
          <w:sz w:val="28"/>
          <w:szCs w:val="28"/>
          <w:rtl/>
        </w:rPr>
        <w:t>.</w:t>
      </w:r>
    </w:p>
    <w:p w14:paraId="4DA51667" w14:textId="63F3EB70"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11 - فهم موضوع القضية المعاصرة فهما دقيقا يمكن معه اصدار الحكم بثقة كاملة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لان الحكم على الشيء فرع عن تصوره</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فلا يجوز التسرع في اصدار الحكم على القضية المعروضة قبل استيعاب موضوعها واكتمال صورتها في الذهن</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والبحث عن حكم القضية المستجدة في اجتهادات الفقهاء وذلك بالبحث في مظانها في كتب الفقه وكتب الفتاوى الفقهية القديمة والمعاصرة والمجلات التي تهتم بنشر القرارات والفتاوى الفقهية والرسائل العلمية المتخصصة، فاذا لم يجد الباحث حكم القضية المستجدة فيما سبق اعاد النظر فيها من حيث موضوعها وما يترتب عليها من مصالح ومفاسد</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ويعرض ذلك على اقسام الحكم التكليف من وجوب او ندب او اباحة او تحريم او كراهية</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واذا لم يتوصل الباحث الى حكم شرعي في القضية المستجدة توقف عن الافتاء لعل الله تعالى يهيئ من العلماء من يتصدى للإفتاء فيها</w:t>
      </w:r>
      <w:r w:rsidR="007513A3">
        <w:rPr>
          <w:rFonts w:ascii="Traditional Arabic" w:hAnsi="Traditional Arabic" w:cs="Traditional Arabic"/>
          <w:noProof w:val="0"/>
          <w:color w:val="000000"/>
          <w:sz w:val="28"/>
          <w:szCs w:val="28"/>
          <w:rtl/>
        </w:rPr>
        <w:t>.</w:t>
      </w:r>
    </w:p>
  </w:footnote>
  <w:footnote w:id="139">
    <w:p w14:paraId="51594130" w14:textId="30403FDF" w:rsidR="00101D64" w:rsidRPr="007513A3" w:rsidRDefault="00101D64" w:rsidP="007513A3">
      <w:pPr>
        <w:pStyle w:val="a3"/>
        <w:bidi/>
        <w:jc w:val="both"/>
        <w:rPr>
          <w:rFonts w:ascii="Traditional Arabic" w:hAnsi="Traditional Arabic" w:cs="Traditional Arabic"/>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(1) اخرجه الشافعي 2/176، واحمد 4/198 و204</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والبخاري 9/132، ومسلم 5/131/132، وابو داود(3574)</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وابن ماجه (2314)</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وابن حبان (5061)</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والدار قطني 4/210</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والبيهقي 10/118-119</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 xml:space="preserve"> واللغوي (2509) من حديث عمرو بن العاص رضي الله عنه</w:t>
      </w:r>
    </w:p>
  </w:footnote>
  <w:footnote w:id="140">
    <w:p w14:paraId="6826AB1F" w14:textId="26937B36"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Style w:val="a4"/>
          <w:rFonts w:ascii="Traditional Arabic" w:hAnsi="Traditional Arabic" w:cs="Traditional Arabic"/>
          <w:sz w:val="28"/>
          <w:szCs w:val="28"/>
        </w:rPr>
        <w:footnoteRef/>
      </w:r>
      <w:r w:rsidR="007513A3">
        <w:rPr>
          <w:rFonts w:ascii="Traditional Arabic" w:hAnsi="Traditional Arabic" w:cs="Traditional Arabic"/>
          <w:sz w:val="28"/>
          <w:szCs w:val="28"/>
          <w:rtl/>
        </w:rPr>
        <w:t xml:space="preserve"> </w:t>
      </w:r>
      <w:r w:rsidRPr="007513A3">
        <w:rPr>
          <w:rFonts w:ascii="Traditional Arabic" w:hAnsi="Traditional Arabic" w:cs="Traditional Arabic"/>
          <w:noProof w:val="0"/>
          <w:color w:val="000000"/>
          <w:sz w:val="28"/>
          <w:szCs w:val="28"/>
          <w:rtl/>
        </w:rPr>
        <w:t>(2)يلزم غير المجتهد ان يقلد مجتهداً، فذلك لازم للعامي والعالم الذي لم يبلغ درجة الاجتهاد. قال الله تعالى: (تفسير البغوي - إحياء التراث (3/ 80)</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فَاسْأَلُوا أَهْلَ الذِّكْرِ إِنْ كُنْتُمْ لَا تَعْلَمُونَ</w:t>
      </w:r>
      <w:r w:rsidRPr="007513A3">
        <w:rPr>
          <w:rFonts w:ascii="Traditional Arabic" w:hAnsi="Traditional Arabic" w:cs="Traditional Arabic"/>
          <w:noProof w:val="0"/>
          <w:color w:val="000000"/>
          <w:sz w:val="28"/>
          <w:szCs w:val="28"/>
          <w:rtl/>
        </w:rPr>
        <w:t>). وهذا عام في كل من لم يعلم حكم مسألة يريدها.</w:t>
      </w:r>
    </w:p>
    <w:p w14:paraId="2E7FB88D" w14:textId="77777777"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 xml:space="preserve">فائدة في مسالة اخذِ الحكم من الدليل </w:t>
      </w:r>
      <w:r w:rsidRPr="007513A3">
        <w:rPr>
          <w:rFonts w:ascii="Traditional Arabic" w:hAnsi="Traditional Arabic" w:cs="Traditional Arabic"/>
          <w:noProof w:val="0"/>
          <w:color w:val="000000"/>
          <w:sz w:val="28"/>
          <w:szCs w:val="28"/>
          <w:rtl/>
        </w:rPr>
        <w:t>]: ليس المقصود بالدليل مجرد ان يقال حكم المسالة كذا للنص الفلاني. بل لابد من سلامة الدليل من المعارض وهذا يتوقف على معرفة سائر ما يتعلق بذلك مما لا يتيسر الا للمجتهد.</w:t>
      </w:r>
    </w:p>
    <w:p w14:paraId="74D7CF76" w14:textId="699F1EF6" w:rsidR="00101D64" w:rsidRPr="007513A3" w:rsidRDefault="00101D64" w:rsidP="007513A3">
      <w:pPr>
        <w:autoSpaceDE w:val="0"/>
        <w:autoSpaceDN w:val="0"/>
        <w:bidi/>
        <w:adjustRightInd w:val="0"/>
        <w:spacing w:after="0" w:line="240" w:lineRule="auto"/>
        <w:jc w:val="both"/>
        <w:rPr>
          <w:rFonts w:ascii="Traditional Arabic" w:hAnsi="Traditional Arabic" w:cs="Traditional Arabic"/>
          <w:noProof w:val="0"/>
          <w:color w:val="000000"/>
          <w:sz w:val="28"/>
          <w:szCs w:val="28"/>
          <w:rtl/>
        </w:rPr>
      </w:pPr>
      <w:r w:rsidRP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FF0000"/>
          <w:sz w:val="28"/>
          <w:szCs w:val="28"/>
          <w:rtl/>
        </w:rPr>
        <w:t>تتمة</w:t>
      </w:r>
      <w:r w:rsidR="007513A3">
        <w:rPr>
          <w:rFonts w:ascii="Traditional Arabic" w:hAnsi="Traditional Arabic" w:cs="Traditional Arabic"/>
          <w:noProof w:val="0"/>
          <w:color w:val="000000"/>
          <w:sz w:val="28"/>
          <w:szCs w:val="28"/>
          <w:rtl/>
        </w:rPr>
        <w:t xml:space="preserve">] </w:t>
      </w:r>
      <w:r w:rsidRPr="007513A3">
        <w:rPr>
          <w:rFonts w:ascii="Traditional Arabic" w:hAnsi="Traditional Arabic" w:cs="Traditional Arabic"/>
          <w:noProof w:val="0"/>
          <w:color w:val="000000"/>
          <w:sz w:val="28"/>
          <w:szCs w:val="28"/>
          <w:rtl/>
        </w:rPr>
        <w:t>يجوز استفتاء من كان معروفاً بأهليته العلمية، او كان مشهوراً بذلك وانتصب للإفتاء، والناس يستفتونه، اما من كان مجهولاً علماً وعدالة فلا يجوز استفتاؤه، والاصح وجوب البحث عن علم المفتي، بان يسال الناس عنه، وللعامي سؤال المفتي عن الدليل على ما افتاه به سؤال استرشاد لا سؤال تعنّت. وعلى المفتي بيان ذلك للمستفتي، الا اذا كان المأخذ خفياً او دقيقاً لا يدركه السائل.</w:t>
      </w:r>
    </w:p>
    <w:p w14:paraId="163EE4B2" w14:textId="42EFDBCE" w:rsidR="00101D64" w:rsidRPr="007513A3" w:rsidRDefault="00101D64" w:rsidP="007513A3">
      <w:pPr>
        <w:pStyle w:val="a3"/>
        <w:bidi/>
        <w:jc w:val="both"/>
        <w:rPr>
          <w:rFonts w:ascii="Traditional Arabic" w:hAnsi="Traditional Arabic" w:cs="Traditional Arabic"/>
          <w:sz w:val="28"/>
          <w:szCs w:val="28"/>
          <w:rtl/>
        </w:rPr>
      </w:pPr>
      <w:r w:rsidRPr="007513A3">
        <w:rPr>
          <w:rFonts w:ascii="Traditional Arabic" w:hAnsi="Traditional Arabic" w:cs="Traditional Arabic"/>
          <w:noProof w:val="0"/>
          <w:color w:val="000000"/>
          <w:sz w:val="28"/>
          <w:szCs w:val="28"/>
          <w:rtl/>
        </w:rPr>
        <w:t>والحمد لله الذي بنعمته تتم الصالحات، وصلى الله على سيدنا محمد النبي الامي وعلى اله وازواجه وصحبه وسلم تسليما كثيرا</w:t>
      </w:r>
      <w:r w:rsidR="007513A3">
        <w:rPr>
          <w:rFonts w:ascii="Traditional Arabic" w:hAnsi="Traditional Arabic" w:cs="Traditional Arabic"/>
          <w:noProof w:val="0"/>
          <w:color w:val="000000"/>
          <w:sz w:val="28"/>
          <w:szCs w:val="28"/>
          <w:rtl/>
        </w:rPr>
        <w:t>.</w:t>
      </w:r>
      <w:r w:rsidRPr="007513A3">
        <w:rPr>
          <w:rFonts w:ascii="Traditional Arabic" w:hAnsi="Traditional Arabic" w:cs="Traditional Arabic"/>
          <w:noProof w:val="0"/>
          <w:color w:val="000000"/>
          <w:sz w:val="28"/>
          <w:szCs w:val="28"/>
          <w:rtl/>
        </w:rPr>
        <w:t>صلاح عواد جمعة الثلاثاء ذو القعدة 1419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1D64"/>
    <w:rsid w:val="00100378"/>
    <w:rsid w:val="00101D64"/>
    <w:rsid w:val="0039391A"/>
    <w:rsid w:val="00524701"/>
    <w:rsid w:val="0058234F"/>
    <w:rsid w:val="006C27E4"/>
    <w:rsid w:val="006F30E3"/>
    <w:rsid w:val="007513A3"/>
    <w:rsid w:val="00D020A3"/>
    <w:rsid w:val="00F53B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780D4"/>
  <w15:docId w15:val="{47F0E367-9D89-40E8-8DED-94EE36F8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D64"/>
    <w:rPr>
      <w:noProof/>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01D64"/>
    <w:pPr>
      <w:spacing w:after="0" w:line="240" w:lineRule="auto"/>
    </w:pPr>
    <w:rPr>
      <w:sz w:val="20"/>
      <w:szCs w:val="20"/>
    </w:rPr>
  </w:style>
  <w:style w:type="character" w:customStyle="1" w:styleId="Char">
    <w:name w:val="نص حاشية سفلية Char"/>
    <w:basedOn w:val="a0"/>
    <w:link w:val="a3"/>
    <w:uiPriority w:val="99"/>
    <w:semiHidden/>
    <w:rsid w:val="00101D64"/>
    <w:rPr>
      <w:noProof/>
      <w:sz w:val="20"/>
      <w:szCs w:val="20"/>
      <w:lang w:bidi="ar-IQ"/>
    </w:rPr>
  </w:style>
  <w:style w:type="character" w:styleId="a4">
    <w:name w:val="footnote reference"/>
    <w:basedOn w:val="a0"/>
    <w:uiPriority w:val="99"/>
    <w:semiHidden/>
    <w:unhideWhenUsed/>
    <w:rsid w:val="00101D64"/>
    <w:rPr>
      <w:vertAlign w:val="superscript"/>
    </w:rPr>
  </w:style>
  <w:style w:type="paragraph" w:styleId="a5">
    <w:name w:val="header"/>
    <w:basedOn w:val="a"/>
    <w:link w:val="Char0"/>
    <w:uiPriority w:val="99"/>
    <w:unhideWhenUsed/>
    <w:rsid w:val="0039391A"/>
    <w:pPr>
      <w:tabs>
        <w:tab w:val="center" w:pos="4153"/>
        <w:tab w:val="right" w:pos="8306"/>
      </w:tabs>
      <w:spacing w:after="0" w:line="240" w:lineRule="auto"/>
    </w:pPr>
  </w:style>
  <w:style w:type="character" w:customStyle="1" w:styleId="Char0">
    <w:name w:val="رأس الصفحة Char"/>
    <w:basedOn w:val="a0"/>
    <w:link w:val="a5"/>
    <w:uiPriority w:val="99"/>
    <w:rsid w:val="0039391A"/>
    <w:rPr>
      <w:noProof/>
      <w:lang w:bidi="ar-IQ"/>
    </w:rPr>
  </w:style>
  <w:style w:type="paragraph" w:styleId="a6">
    <w:name w:val="footer"/>
    <w:basedOn w:val="a"/>
    <w:link w:val="Char1"/>
    <w:uiPriority w:val="99"/>
    <w:unhideWhenUsed/>
    <w:rsid w:val="0039391A"/>
    <w:pPr>
      <w:tabs>
        <w:tab w:val="center" w:pos="4153"/>
        <w:tab w:val="right" w:pos="8306"/>
      </w:tabs>
      <w:spacing w:after="0" w:line="240" w:lineRule="auto"/>
    </w:pPr>
  </w:style>
  <w:style w:type="character" w:customStyle="1" w:styleId="Char1">
    <w:name w:val="تذييل الصفحة Char"/>
    <w:basedOn w:val="a0"/>
    <w:link w:val="a6"/>
    <w:uiPriority w:val="99"/>
    <w:rsid w:val="0039391A"/>
    <w:rPr>
      <w:noProof/>
      <w:lang w:bidi="ar-IQ"/>
    </w:rPr>
  </w:style>
  <w:style w:type="character" w:styleId="Hyperlink">
    <w:name w:val="Hyperlink"/>
    <w:uiPriority w:val="99"/>
    <w:rsid w:val="003939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43</Pages>
  <Words>3573</Words>
  <Characters>20371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rossıl</dc:creator>
  <cp:lastModifiedBy>Waleed sendbad</cp:lastModifiedBy>
  <cp:revision>7</cp:revision>
  <cp:lastPrinted>2022-02-22T12:39:00Z</cp:lastPrinted>
  <dcterms:created xsi:type="dcterms:W3CDTF">2021-08-15T08:49:00Z</dcterms:created>
  <dcterms:modified xsi:type="dcterms:W3CDTF">2022-02-22T12:42:00Z</dcterms:modified>
</cp:coreProperties>
</file>