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500C0" w14:textId="63C73DD6" w:rsidR="00C314C6" w:rsidRDefault="00562238" w:rsidP="00574CEA">
      <w:pPr>
        <w:jc w:val="both"/>
        <w:rPr>
          <w:rFonts w:hint="cs"/>
          <w:rtl/>
          <w:lang w:bidi="ar-IQ"/>
        </w:rPr>
      </w:pPr>
      <w:r>
        <w:rPr>
          <w:noProof/>
        </w:rPr>
        <w:drawing>
          <wp:anchor distT="0" distB="0" distL="114300" distR="114300" simplePos="0" relativeHeight="251658240" behindDoc="0" locked="0" layoutInCell="1" allowOverlap="1" wp14:anchorId="25DE2DBA" wp14:editId="0184D022">
            <wp:simplePos x="0" y="0"/>
            <wp:positionH relativeFrom="page">
              <wp:align>right</wp:align>
            </wp:positionH>
            <wp:positionV relativeFrom="paragraph">
              <wp:posOffset>-728716</wp:posOffset>
            </wp:positionV>
            <wp:extent cx="7599287" cy="10653622"/>
            <wp:effectExtent l="0" t="0" r="190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3080" cy="10658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6A8751" w14:textId="6455DB3F" w:rsidR="00036424" w:rsidRDefault="00036424" w:rsidP="00574CEA">
      <w:pPr>
        <w:jc w:val="both"/>
        <w:rPr>
          <w:rtl/>
        </w:rPr>
      </w:pPr>
    </w:p>
    <w:p w14:paraId="33D5DF6E" w14:textId="35A05AC6" w:rsidR="00036424" w:rsidRDefault="00036424" w:rsidP="00574CEA">
      <w:pPr>
        <w:jc w:val="both"/>
        <w:rPr>
          <w:rtl/>
        </w:rPr>
      </w:pPr>
    </w:p>
    <w:p w14:paraId="2EE950DC" w14:textId="6F838BE1" w:rsidR="00447E7F" w:rsidRDefault="00447E7F">
      <w:pPr>
        <w:bidi w:val="0"/>
        <w:rPr>
          <w:rtl/>
        </w:rPr>
      </w:pPr>
      <w:r>
        <w:rPr>
          <w:rtl/>
        </w:rPr>
        <w:br w:type="page"/>
      </w:r>
    </w:p>
    <w:p w14:paraId="249A348B" w14:textId="77777777" w:rsidR="00036424" w:rsidRDefault="00036424" w:rsidP="00574CEA">
      <w:pPr>
        <w:jc w:val="both"/>
        <w:rPr>
          <w:rtl/>
        </w:rPr>
      </w:pPr>
    </w:p>
    <w:p w14:paraId="47CFCFDA" w14:textId="77777777" w:rsidR="00374AB4" w:rsidRPr="001763E5" w:rsidRDefault="00B74CF5" w:rsidP="00447E7F">
      <w:pPr>
        <w:spacing w:after="0" w:line="192" w:lineRule="auto"/>
        <w:jc w:val="center"/>
        <w:rPr>
          <w:rFonts w:cs="AL-Mateen"/>
          <w:sz w:val="72"/>
          <w:szCs w:val="72"/>
          <w:rtl/>
        </w:rPr>
      </w:pPr>
      <w:r w:rsidRPr="001763E5">
        <w:rPr>
          <w:rFonts w:cs="AL-Mateen" w:hint="cs"/>
          <w:sz w:val="72"/>
          <w:szCs w:val="72"/>
          <w:rtl/>
        </w:rPr>
        <w:t>مدخل إلى</w:t>
      </w:r>
    </w:p>
    <w:p w14:paraId="0A65C66D" w14:textId="186937C8" w:rsidR="00FA6B93" w:rsidRPr="00FA6B93" w:rsidRDefault="00374AB4" w:rsidP="00447E7F">
      <w:pPr>
        <w:spacing w:after="0" w:line="192" w:lineRule="auto"/>
        <w:jc w:val="center"/>
        <w:rPr>
          <w:rFonts w:cs="AL-Mateen"/>
          <w:sz w:val="160"/>
          <w:szCs w:val="160"/>
          <w:rtl/>
        </w:rPr>
      </w:pPr>
      <w:r w:rsidRPr="00FA6B93">
        <w:rPr>
          <w:rFonts w:cs="AL-Mateen" w:hint="cs"/>
          <w:sz w:val="160"/>
          <w:szCs w:val="160"/>
          <w:rtl/>
        </w:rPr>
        <w:t>علم التخريج</w:t>
      </w:r>
    </w:p>
    <w:p w14:paraId="7D79EA1B" w14:textId="178DBAD7" w:rsidR="00A3432B" w:rsidRPr="009319A3" w:rsidRDefault="00FA6B93" w:rsidP="00447E7F">
      <w:pPr>
        <w:spacing w:after="0" w:line="192" w:lineRule="auto"/>
        <w:jc w:val="center"/>
        <w:rPr>
          <w:rFonts w:cs="AL-Mateen"/>
          <w:sz w:val="56"/>
          <w:szCs w:val="56"/>
          <w:rtl/>
        </w:rPr>
      </w:pPr>
      <w:r w:rsidRPr="00FA6B93">
        <w:rPr>
          <w:rFonts w:cs="AL-Mateen" w:hint="cs"/>
          <w:sz w:val="56"/>
          <w:szCs w:val="56"/>
          <w:rtl/>
        </w:rPr>
        <w:t>عند الفقهاء والأصوليين</w:t>
      </w:r>
    </w:p>
    <w:p w14:paraId="49171BF3" w14:textId="77777777" w:rsidR="00D07A3A" w:rsidRDefault="00A3432B" w:rsidP="00447E7F">
      <w:pPr>
        <w:jc w:val="center"/>
        <w:rPr>
          <w:rFonts w:cs="AL-Mateen"/>
          <w:sz w:val="44"/>
          <w:szCs w:val="44"/>
          <w:rtl/>
        </w:rPr>
      </w:pPr>
      <w:r>
        <w:rPr>
          <w:rFonts w:cs="AL-Mateen" w:hint="cs"/>
          <w:sz w:val="44"/>
          <w:szCs w:val="44"/>
          <w:rtl/>
        </w:rPr>
        <w:t>إعداد:</w:t>
      </w:r>
    </w:p>
    <w:p w14:paraId="169802C9" w14:textId="77777777" w:rsidR="00A3432B" w:rsidRDefault="00A3432B" w:rsidP="00447E7F">
      <w:pPr>
        <w:jc w:val="center"/>
        <w:rPr>
          <w:rFonts w:cs="AL-Mateen"/>
          <w:sz w:val="44"/>
          <w:szCs w:val="44"/>
          <w:rtl/>
        </w:rPr>
      </w:pPr>
      <w:r>
        <w:rPr>
          <w:rFonts w:cs="AL-Mateen" w:hint="cs"/>
          <w:sz w:val="44"/>
          <w:szCs w:val="44"/>
          <w:rtl/>
        </w:rPr>
        <w:t>د. أحمد محمد عبد الهادي</w:t>
      </w:r>
    </w:p>
    <w:p w14:paraId="5EE047D4" w14:textId="77777777" w:rsidR="00185235" w:rsidRDefault="009319A3" w:rsidP="00447E7F">
      <w:pPr>
        <w:jc w:val="center"/>
        <w:rPr>
          <w:rFonts w:cs="AL-Mateen"/>
          <w:sz w:val="32"/>
          <w:szCs w:val="32"/>
          <w:rtl/>
        </w:rPr>
      </w:pPr>
      <w:r>
        <w:rPr>
          <w:rFonts w:cs="AL-Mateen" w:hint="cs"/>
          <w:sz w:val="32"/>
          <w:szCs w:val="32"/>
          <w:rtl/>
        </w:rPr>
        <w:t>مصري الجنسية و</w:t>
      </w:r>
      <w:r w:rsidRPr="009319A3">
        <w:rPr>
          <w:rFonts w:cs="AL-Mateen" w:hint="cs"/>
          <w:sz w:val="32"/>
          <w:szCs w:val="32"/>
          <w:rtl/>
        </w:rPr>
        <w:t>حاصل على</w:t>
      </w:r>
      <w:r>
        <w:rPr>
          <w:rFonts w:cs="AL-Mateen" w:hint="cs"/>
          <w:sz w:val="32"/>
          <w:szCs w:val="32"/>
          <w:rtl/>
        </w:rPr>
        <w:t xml:space="preserve"> البكالوريوس والماجستير وال</w:t>
      </w:r>
      <w:r w:rsidRPr="009319A3">
        <w:rPr>
          <w:rFonts w:cs="AL-Mateen" w:hint="cs"/>
          <w:sz w:val="32"/>
          <w:szCs w:val="32"/>
          <w:rtl/>
        </w:rPr>
        <w:t>دكتوراه في</w:t>
      </w:r>
      <w:r>
        <w:rPr>
          <w:rFonts w:cs="AL-Mateen" w:hint="cs"/>
          <w:sz w:val="32"/>
          <w:szCs w:val="32"/>
          <w:rtl/>
        </w:rPr>
        <w:t xml:space="preserve"> تخصص</w:t>
      </w:r>
      <w:r w:rsidRPr="009319A3">
        <w:rPr>
          <w:rFonts w:cs="AL-Mateen" w:hint="cs"/>
          <w:sz w:val="32"/>
          <w:szCs w:val="32"/>
          <w:rtl/>
        </w:rPr>
        <w:t xml:space="preserve"> أصول الفقه</w:t>
      </w:r>
    </w:p>
    <w:p w14:paraId="60AF93C3" w14:textId="33459303" w:rsidR="009319A3" w:rsidRPr="009319A3" w:rsidRDefault="00185235" w:rsidP="00447E7F">
      <w:pPr>
        <w:jc w:val="center"/>
        <w:rPr>
          <w:rFonts w:cs="AL-Mateen"/>
          <w:sz w:val="32"/>
          <w:szCs w:val="32"/>
          <w:rtl/>
        </w:rPr>
      </w:pPr>
      <w:r>
        <w:rPr>
          <w:rFonts w:cs="AL-Mateen" w:hint="cs"/>
          <w:sz w:val="32"/>
          <w:szCs w:val="32"/>
          <w:rtl/>
        </w:rPr>
        <w:t>م</w:t>
      </w:r>
      <w:r w:rsidR="009319A3" w:rsidRPr="009319A3">
        <w:rPr>
          <w:rFonts w:cs="AL-Mateen" w:hint="cs"/>
          <w:sz w:val="32"/>
          <w:szCs w:val="32"/>
          <w:rtl/>
        </w:rPr>
        <w:t>ن الجامعة الإسلامية بالمدينة المنورة</w:t>
      </w:r>
    </w:p>
    <w:p w14:paraId="4AC48943" w14:textId="77777777" w:rsidR="00A3432B" w:rsidRPr="00A3432B" w:rsidRDefault="00A3432B" w:rsidP="00447E7F">
      <w:pPr>
        <w:jc w:val="center"/>
        <w:rPr>
          <w:rFonts w:cs="AL-Mateen"/>
          <w:sz w:val="36"/>
          <w:szCs w:val="36"/>
          <w:rtl/>
        </w:rPr>
      </w:pPr>
      <w:r w:rsidRPr="00A3432B">
        <w:rPr>
          <w:rFonts w:cs="AL-Mateen" w:hint="cs"/>
          <w:sz w:val="36"/>
          <w:szCs w:val="36"/>
          <w:rtl/>
        </w:rPr>
        <w:t>المحاضر ب</w:t>
      </w:r>
      <w:r w:rsidR="009E295A">
        <w:rPr>
          <w:rFonts w:cs="AL-Mateen" w:hint="cs"/>
          <w:sz w:val="36"/>
          <w:szCs w:val="36"/>
          <w:rtl/>
        </w:rPr>
        <w:t>ـكل من</w:t>
      </w:r>
      <w:r w:rsidRPr="00A3432B">
        <w:rPr>
          <w:rFonts w:cs="AL-Mateen" w:hint="cs"/>
          <w:sz w:val="36"/>
          <w:szCs w:val="36"/>
          <w:rtl/>
        </w:rPr>
        <w:t>:</w:t>
      </w:r>
    </w:p>
    <w:p w14:paraId="70D2BEFB" w14:textId="77777777" w:rsidR="00A3432B" w:rsidRPr="00A3432B" w:rsidRDefault="009E295A" w:rsidP="00447E7F">
      <w:pPr>
        <w:jc w:val="center"/>
        <w:rPr>
          <w:rFonts w:cs="AL-Mateen"/>
          <w:sz w:val="36"/>
          <w:szCs w:val="36"/>
          <w:rtl/>
        </w:rPr>
      </w:pPr>
      <w:r>
        <w:rPr>
          <w:rFonts w:cs="AL-Mateen" w:hint="cs"/>
          <w:sz w:val="36"/>
          <w:szCs w:val="36"/>
          <w:rtl/>
        </w:rPr>
        <w:t>جامعة</w:t>
      </w:r>
      <w:r w:rsidR="00A3432B" w:rsidRPr="00A3432B">
        <w:rPr>
          <w:rFonts w:cs="AL-Mateen" w:hint="cs"/>
          <w:sz w:val="36"/>
          <w:szCs w:val="36"/>
          <w:rtl/>
        </w:rPr>
        <w:t xml:space="preserve"> الراية </w:t>
      </w:r>
      <w:r w:rsidR="00A3432B" w:rsidRPr="00A3432B">
        <w:rPr>
          <w:rFonts w:cs="AL-Mateen"/>
          <w:sz w:val="36"/>
          <w:szCs w:val="36"/>
          <w:rtl/>
        </w:rPr>
        <w:t>–</w:t>
      </w:r>
      <w:r w:rsidR="00A3432B" w:rsidRPr="00A3432B">
        <w:rPr>
          <w:rFonts w:cs="AL-Mateen" w:hint="cs"/>
          <w:sz w:val="36"/>
          <w:szCs w:val="36"/>
          <w:rtl/>
        </w:rPr>
        <w:t xml:space="preserve"> </w:t>
      </w:r>
      <w:proofErr w:type="spellStart"/>
      <w:r w:rsidR="00A3432B" w:rsidRPr="00A3432B">
        <w:rPr>
          <w:rFonts w:cs="AL-Mateen" w:hint="cs"/>
          <w:sz w:val="36"/>
          <w:szCs w:val="36"/>
          <w:rtl/>
        </w:rPr>
        <w:t>سوكابومي</w:t>
      </w:r>
      <w:proofErr w:type="spellEnd"/>
      <w:r w:rsidR="00A3432B" w:rsidRPr="00A3432B">
        <w:rPr>
          <w:rFonts w:cs="AL-Mateen" w:hint="cs"/>
          <w:sz w:val="36"/>
          <w:szCs w:val="36"/>
          <w:rtl/>
        </w:rPr>
        <w:t xml:space="preserve"> </w:t>
      </w:r>
      <w:r w:rsidR="00A3432B" w:rsidRPr="00A3432B">
        <w:rPr>
          <w:rFonts w:cs="AL-Mateen"/>
          <w:sz w:val="36"/>
          <w:szCs w:val="36"/>
          <w:rtl/>
        </w:rPr>
        <w:t>–</w:t>
      </w:r>
      <w:r w:rsidR="00025632">
        <w:rPr>
          <w:rFonts w:cs="AL-Mateen" w:hint="cs"/>
          <w:sz w:val="36"/>
          <w:szCs w:val="36"/>
          <w:rtl/>
        </w:rPr>
        <w:t xml:space="preserve"> </w:t>
      </w:r>
      <w:r w:rsidR="00A3432B" w:rsidRPr="00A3432B">
        <w:rPr>
          <w:rFonts w:cs="AL-Mateen" w:hint="cs"/>
          <w:sz w:val="36"/>
          <w:szCs w:val="36"/>
          <w:rtl/>
        </w:rPr>
        <w:t>إندونيسيا</w:t>
      </w:r>
    </w:p>
    <w:p w14:paraId="5FF595BF" w14:textId="77777777" w:rsidR="00FA6B93" w:rsidRDefault="009E295A" w:rsidP="00447E7F">
      <w:pPr>
        <w:jc w:val="center"/>
        <w:rPr>
          <w:rFonts w:cs="AL-Mateen"/>
          <w:sz w:val="36"/>
          <w:szCs w:val="36"/>
          <w:rtl/>
        </w:rPr>
      </w:pPr>
      <w:r>
        <w:rPr>
          <w:rFonts w:cs="AL-Mateen" w:hint="cs"/>
          <w:sz w:val="36"/>
          <w:szCs w:val="36"/>
          <w:rtl/>
        </w:rPr>
        <w:t xml:space="preserve">جامعة </w:t>
      </w:r>
      <w:r w:rsidR="00A3432B" w:rsidRPr="00A3432B">
        <w:rPr>
          <w:rFonts w:cs="AL-Mateen" w:hint="cs"/>
          <w:sz w:val="36"/>
          <w:szCs w:val="36"/>
          <w:rtl/>
        </w:rPr>
        <w:t xml:space="preserve">الهداية العالمية </w:t>
      </w:r>
      <w:r w:rsidR="00FA6B93">
        <w:rPr>
          <w:rFonts w:cs="AL-Mateen"/>
          <w:sz w:val="36"/>
          <w:szCs w:val="36"/>
          <w:rtl/>
        </w:rPr>
        <w:t>–</w:t>
      </w:r>
      <w:r>
        <w:rPr>
          <w:rFonts w:cs="AL-Mateen" w:hint="cs"/>
          <w:sz w:val="36"/>
          <w:szCs w:val="36"/>
          <w:rtl/>
        </w:rPr>
        <w:t xml:space="preserve"> </w:t>
      </w:r>
      <w:proofErr w:type="spellStart"/>
      <w:r>
        <w:rPr>
          <w:rFonts w:cs="AL-Mateen" w:hint="cs"/>
          <w:sz w:val="36"/>
          <w:szCs w:val="36"/>
          <w:rtl/>
        </w:rPr>
        <w:t>كنو</w:t>
      </w:r>
      <w:proofErr w:type="spellEnd"/>
      <w:r>
        <w:rPr>
          <w:rFonts w:cs="AL-Mateen" w:hint="cs"/>
          <w:sz w:val="36"/>
          <w:szCs w:val="36"/>
          <w:rtl/>
        </w:rPr>
        <w:t xml:space="preserve"> </w:t>
      </w:r>
      <w:r w:rsidR="009319A3">
        <w:rPr>
          <w:rFonts w:cs="AL-Mateen"/>
          <w:sz w:val="36"/>
          <w:szCs w:val="36"/>
          <w:rtl/>
        </w:rPr>
        <w:t>–</w:t>
      </w:r>
      <w:r w:rsidR="00A3432B" w:rsidRPr="00A3432B">
        <w:rPr>
          <w:rFonts w:cs="AL-Mateen" w:hint="cs"/>
          <w:sz w:val="36"/>
          <w:szCs w:val="36"/>
          <w:rtl/>
        </w:rPr>
        <w:t xml:space="preserve"> نيجيريا</w:t>
      </w:r>
    </w:p>
    <w:p w14:paraId="6B7EB63F" w14:textId="77777777" w:rsidR="009319A3" w:rsidRDefault="009319A3" w:rsidP="00447E7F">
      <w:pPr>
        <w:jc w:val="center"/>
        <w:rPr>
          <w:rFonts w:cs="AL-Mateen"/>
          <w:sz w:val="36"/>
          <w:szCs w:val="36"/>
          <w:rtl/>
        </w:rPr>
      </w:pPr>
    </w:p>
    <w:p w14:paraId="7722845F" w14:textId="77777777" w:rsidR="009319A3" w:rsidRDefault="009319A3" w:rsidP="00447E7F">
      <w:pPr>
        <w:bidi w:val="0"/>
        <w:jc w:val="center"/>
        <w:rPr>
          <w:rFonts w:cs="AL-Mateen"/>
          <w:sz w:val="36"/>
          <w:szCs w:val="36"/>
        </w:rPr>
      </w:pPr>
      <w:r>
        <w:rPr>
          <w:rFonts w:cs="AL-Mateen"/>
          <w:sz w:val="36"/>
          <w:szCs w:val="36"/>
          <w:rtl/>
        </w:rPr>
        <w:br w:type="page"/>
      </w:r>
    </w:p>
    <w:p w14:paraId="023D2986" w14:textId="77777777" w:rsidR="00D07A3A" w:rsidRDefault="00D07A3A" w:rsidP="00447E7F">
      <w:pPr>
        <w:jc w:val="cente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بسم الله الرحمن الرحيم</w:t>
      </w:r>
    </w:p>
    <w:p w14:paraId="7F6EBAA4" w14:textId="77777777" w:rsidR="004F0C0D" w:rsidRPr="004F0C0D" w:rsidRDefault="004F0C0D" w:rsidP="00447E7F">
      <w:pPr>
        <w:pStyle w:val="a5"/>
        <w:widowControl w:val="0"/>
        <w:numPr>
          <w:ilvl w:val="0"/>
          <w:numId w:val="26"/>
        </w:numPr>
        <w:spacing w:after="0" w:line="240" w:lineRule="auto"/>
        <w:ind w:left="714" w:hanging="357"/>
        <w:jc w:val="center"/>
        <w:outlineLvl w:val="0"/>
        <w:rPr>
          <w:rFonts w:ascii="Traditional Arabic" w:hAnsi="Traditional Arabic" w:cs="Traditional Arabic"/>
          <w:b/>
          <w:bCs/>
          <w:sz w:val="40"/>
          <w:szCs w:val="40"/>
          <w:u w:val="single"/>
          <w:rtl/>
        </w:rPr>
      </w:pPr>
      <w:bookmarkStart w:id="0" w:name="_Toc165526796"/>
      <w:r w:rsidRPr="004F0C0D">
        <w:rPr>
          <w:rFonts w:ascii="Traditional Arabic" w:hAnsi="Traditional Arabic" w:cs="Traditional Arabic" w:hint="cs"/>
          <w:b/>
          <w:bCs/>
          <w:sz w:val="40"/>
          <w:szCs w:val="40"/>
          <w:u w:val="single"/>
          <w:rtl/>
        </w:rPr>
        <w:t>مقدمة:</w:t>
      </w:r>
      <w:bookmarkEnd w:id="0"/>
    </w:p>
    <w:p w14:paraId="55FB11ED" w14:textId="77777777" w:rsidR="00FA6B93" w:rsidRPr="00A561FB" w:rsidRDefault="00FA6B93" w:rsidP="00574CEA">
      <w:pPr>
        <w:widowControl w:val="0"/>
        <w:spacing w:after="0" w:line="240" w:lineRule="auto"/>
        <w:ind w:firstLine="454"/>
        <w:jc w:val="both"/>
        <w:rPr>
          <w:rFonts w:ascii="Traditional Arabic" w:hAnsi="Traditional Arabic" w:cs="Traditional Arabic"/>
          <w:sz w:val="36"/>
          <w:szCs w:val="36"/>
          <w:rtl/>
        </w:rPr>
      </w:pPr>
      <w:r w:rsidRPr="00A561FB">
        <w:rPr>
          <w:rFonts w:ascii="Traditional Arabic" w:hAnsi="Traditional Arabic" w:cs="Traditional Arabic"/>
          <w:sz w:val="36"/>
          <w:szCs w:val="36"/>
          <w:rtl/>
        </w:rPr>
        <w:t>الحمد لله رب العالمين والصلاة والسلام على أشرف المرسلين نبينا محمد وعلى آله وصحبه وسلم أما بعد:</w:t>
      </w:r>
    </w:p>
    <w:p w14:paraId="1BEB94AE" w14:textId="77777777" w:rsidR="000B45FC" w:rsidRPr="00A561FB" w:rsidRDefault="00AA7C15" w:rsidP="00574CEA">
      <w:pPr>
        <w:jc w:val="both"/>
        <w:rPr>
          <w:rFonts w:ascii="Traditional Arabic" w:hAnsi="Traditional Arabic" w:cs="Traditional Arabic"/>
          <w:sz w:val="36"/>
          <w:szCs w:val="36"/>
          <w:rtl/>
        </w:rPr>
      </w:pPr>
      <w:r w:rsidRPr="00A561FB">
        <w:rPr>
          <w:rFonts w:ascii="Traditional Arabic" w:hAnsi="Traditional Arabic" w:cs="Traditional Arabic" w:hint="cs"/>
          <w:sz w:val="36"/>
          <w:szCs w:val="36"/>
          <w:rtl/>
        </w:rPr>
        <w:t>فهذا بحث لطيف ق</w:t>
      </w:r>
      <w:r w:rsidR="00A22773">
        <w:rPr>
          <w:rFonts w:ascii="Traditional Arabic" w:hAnsi="Traditional Arabic" w:cs="Traditional Arabic" w:hint="cs"/>
          <w:sz w:val="36"/>
          <w:szCs w:val="36"/>
          <w:rtl/>
        </w:rPr>
        <w:t>صدت به التذكير</w:t>
      </w:r>
      <w:r w:rsidR="0029504B" w:rsidRPr="00A561FB">
        <w:rPr>
          <w:rFonts w:ascii="Traditional Arabic" w:hAnsi="Traditional Arabic" w:cs="Traditional Arabic" w:hint="cs"/>
          <w:sz w:val="36"/>
          <w:szCs w:val="36"/>
          <w:rtl/>
        </w:rPr>
        <w:t xml:space="preserve"> لنفسي ول</w:t>
      </w:r>
      <w:r w:rsidRPr="00A561FB">
        <w:rPr>
          <w:rFonts w:ascii="Traditional Arabic" w:hAnsi="Traditional Arabic" w:cs="Traditional Arabic" w:hint="cs"/>
          <w:sz w:val="36"/>
          <w:szCs w:val="36"/>
          <w:rtl/>
        </w:rPr>
        <w:t xml:space="preserve">لقارئين </w:t>
      </w:r>
      <w:r w:rsidR="00CD70E7" w:rsidRPr="00A561FB">
        <w:rPr>
          <w:rFonts w:ascii="Traditional Arabic" w:hAnsi="Traditional Arabic" w:cs="Traditional Arabic" w:hint="cs"/>
          <w:sz w:val="36"/>
          <w:szCs w:val="36"/>
          <w:rtl/>
        </w:rPr>
        <w:t xml:space="preserve">برؤوس الأقلام ومهمات </w:t>
      </w:r>
      <w:r w:rsidR="0029504B" w:rsidRPr="00A561FB">
        <w:rPr>
          <w:rFonts w:ascii="Traditional Arabic" w:hAnsi="Traditional Arabic" w:cs="Traditional Arabic" w:hint="cs"/>
          <w:sz w:val="36"/>
          <w:szCs w:val="36"/>
          <w:rtl/>
        </w:rPr>
        <w:t>المسائل في علم التخريج</w:t>
      </w:r>
      <w:r w:rsidR="001763E5">
        <w:rPr>
          <w:rFonts w:ascii="Traditional Arabic" w:hAnsi="Traditional Arabic" w:cs="Traditional Arabic" w:hint="cs"/>
          <w:sz w:val="36"/>
          <w:szCs w:val="36"/>
          <w:rtl/>
        </w:rPr>
        <w:t xml:space="preserve"> عند الفقهاء والأصوليين</w:t>
      </w:r>
      <w:r w:rsidR="00FA6B93" w:rsidRPr="00A561FB">
        <w:rPr>
          <w:rFonts w:ascii="Traditional Arabic" w:hAnsi="Traditional Arabic" w:cs="Traditional Arabic" w:hint="cs"/>
          <w:sz w:val="36"/>
          <w:szCs w:val="36"/>
          <w:rtl/>
        </w:rPr>
        <w:t xml:space="preserve"> يجمع بين التأصيل والتطبيق</w:t>
      </w:r>
      <w:r w:rsidR="00A22773">
        <w:rPr>
          <w:rFonts w:ascii="Traditional Arabic" w:hAnsi="Traditional Arabic" w:cs="Traditional Arabic" w:hint="cs"/>
          <w:sz w:val="36"/>
          <w:szCs w:val="36"/>
          <w:rtl/>
        </w:rPr>
        <w:t xml:space="preserve"> لخصت مسائله من عدة مصادر واجتهدت في ترتيبها وعزوها إلى مصادرها</w:t>
      </w:r>
      <w:r w:rsidR="0001499B">
        <w:rPr>
          <w:rFonts w:ascii="Traditional Arabic" w:hAnsi="Traditional Arabic" w:cs="Traditional Arabic" w:hint="cs"/>
          <w:sz w:val="36"/>
          <w:szCs w:val="36"/>
          <w:rtl/>
        </w:rPr>
        <w:t xml:space="preserve">، </w:t>
      </w:r>
      <w:r w:rsidR="001763E5">
        <w:rPr>
          <w:rFonts w:ascii="Traditional Arabic" w:hAnsi="Traditional Arabic" w:cs="Traditional Arabic" w:hint="cs"/>
          <w:sz w:val="36"/>
          <w:szCs w:val="36"/>
          <w:rtl/>
        </w:rPr>
        <w:t>وترجمة لمن رأ</w:t>
      </w:r>
      <w:r w:rsidR="00AC2358">
        <w:rPr>
          <w:rFonts w:ascii="Traditional Arabic" w:hAnsi="Traditional Arabic" w:cs="Traditional Arabic" w:hint="cs"/>
          <w:sz w:val="36"/>
          <w:szCs w:val="36"/>
          <w:rtl/>
        </w:rPr>
        <w:t>يت الحاجة للترجمة له من الأ</w:t>
      </w:r>
      <w:r w:rsidR="001763E5">
        <w:rPr>
          <w:rFonts w:ascii="Traditional Arabic" w:hAnsi="Traditional Arabic" w:cs="Traditional Arabic" w:hint="cs"/>
          <w:sz w:val="36"/>
          <w:szCs w:val="36"/>
          <w:rtl/>
        </w:rPr>
        <w:t xml:space="preserve">علام الواردين فيه، </w:t>
      </w:r>
      <w:r w:rsidR="0001499B">
        <w:rPr>
          <w:rFonts w:ascii="Traditional Arabic" w:hAnsi="Traditional Arabic" w:cs="Traditional Arabic" w:hint="cs"/>
          <w:sz w:val="36"/>
          <w:szCs w:val="36"/>
          <w:rtl/>
        </w:rPr>
        <w:t>وعلى الله قصد السبيل</w:t>
      </w:r>
      <w:r w:rsidR="000B45FC" w:rsidRPr="00A561FB">
        <w:rPr>
          <w:rFonts w:ascii="Traditional Arabic" w:hAnsi="Traditional Arabic" w:cs="Traditional Arabic" w:hint="cs"/>
          <w:sz w:val="36"/>
          <w:szCs w:val="36"/>
          <w:rtl/>
        </w:rPr>
        <w:t>.</w:t>
      </w:r>
    </w:p>
    <w:p w14:paraId="37B39A0C" w14:textId="77777777" w:rsidR="00C035D6" w:rsidRPr="00A561FB" w:rsidRDefault="00A22773"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وقد قسمته إلى</w:t>
      </w:r>
      <w:r w:rsidR="005D773A">
        <w:rPr>
          <w:rFonts w:ascii="Traditional Arabic" w:hAnsi="Traditional Arabic" w:cs="Traditional Arabic" w:hint="cs"/>
          <w:sz w:val="36"/>
          <w:szCs w:val="36"/>
          <w:rtl/>
        </w:rPr>
        <w:t xml:space="preserve"> هذه المقدمة</w:t>
      </w:r>
      <w:r>
        <w:rPr>
          <w:rFonts w:ascii="Traditional Arabic" w:hAnsi="Traditional Arabic" w:cs="Traditional Arabic" w:hint="cs"/>
          <w:sz w:val="36"/>
          <w:szCs w:val="36"/>
          <w:rtl/>
        </w:rPr>
        <w:t xml:space="preserve"> </w:t>
      </w:r>
      <w:r w:rsidR="005D773A">
        <w:rPr>
          <w:rFonts w:ascii="Traditional Arabic" w:hAnsi="Traditional Arabic" w:cs="Traditional Arabic" w:hint="cs"/>
          <w:sz w:val="36"/>
          <w:szCs w:val="36"/>
          <w:rtl/>
        </w:rPr>
        <w:t>و</w:t>
      </w:r>
      <w:r w:rsidR="0051622F">
        <w:rPr>
          <w:rFonts w:ascii="Traditional Arabic" w:hAnsi="Traditional Arabic" w:cs="Traditional Arabic" w:hint="cs"/>
          <w:sz w:val="36"/>
          <w:szCs w:val="36"/>
          <w:rtl/>
        </w:rPr>
        <w:t>مب</w:t>
      </w:r>
      <w:r w:rsidR="000B45FC" w:rsidRPr="00A561FB">
        <w:rPr>
          <w:rFonts w:ascii="Traditional Arabic" w:hAnsi="Traditional Arabic" w:cs="Traditional Arabic" w:hint="cs"/>
          <w:sz w:val="36"/>
          <w:szCs w:val="36"/>
          <w:rtl/>
        </w:rPr>
        <w:t>حث</w:t>
      </w:r>
      <w:r w:rsidR="0051622F">
        <w:rPr>
          <w:rFonts w:ascii="Traditional Arabic" w:hAnsi="Traditional Arabic" w:cs="Traditional Arabic" w:hint="cs"/>
          <w:sz w:val="36"/>
          <w:szCs w:val="36"/>
          <w:rtl/>
        </w:rPr>
        <w:t>ين</w:t>
      </w:r>
      <w:r w:rsidR="00EE3B0E" w:rsidRPr="00A561FB">
        <w:rPr>
          <w:rFonts w:ascii="Traditional Arabic" w:hAnsi="Traditional Arabic" w:cs="Traditional Arabic" w:hint="cs"/>
          <w:sz w:val="36"/>
          <w:szCs w:val="36"/>
          <w:rtl/>
        </w:rPr>
        <w:t>، كما يلي:</w:t>
      </w:r>
    </w:p>
    <w:p w14:paraId="0029991A" w14:textId="77777777" w:rsidR="00EE3B0E" w:rsidRDefault="00EE3B0E" w:rsidP="00574CEA">
      <w:pPr>
        <w:jc w:val="both"/>
        <w:rPr>
          <w:rFonts w:ascii="Traditional Arabic" w:hAnsi="Traditional Arabic" w:cs="Traditional Arabic"/>
          <w:sz w:val="36"/>
          <w:szCs w:val="36"/>
          <w:rtl/>
        </w:rPr>
      </w:pPr>
      <w:r w:rsidRPr="007E291A">
        <w:rPr>
          <w:rFonts w:ascii="Traditional Arabic" w:hAnsi="Traditional Arabic" w:cs="Traditional Arabic" w:hint="cs"/>
          <w:b/>
          <w:bCs/>
          <w:sz w:val="36"/>
          <w:szCs w:val="36"/>
          <w:rtl/>
        </w:rPr>
        <w:t xml:space="preserve">- </w:t>
      </w:r>
      <w:r w:rsidR="0051622F" w:rsidRPr="007E291A">
        <w:rPr>
          <w:rFonts w:ascii="Traditional Arabic" w:hAnsi="Traditional Arabic" w:cs="Traditional Arabic" w:hint="cs"/>
          <w:b/>
          <w:bCs/>
          <w:sz w:val="36"/>
          <w:szCs w:val="36"/>
          <w:rtl/>
        </w:rPr>
        <w:t>المبحث الأول:</w:t>
      </w:r>
      <w:r w:rsidR="0051622F">
        <w:rPr>
          <w:rFonts w:ascii="Traditional Arabic" w:hAnsi="Traditional Arabic" w:cs="Traditional Arabic" w:hint="cs"/>
          <w:sz w:val="36"/>
          <w:szCs w:val="36"/>
          <w:rtl/>
        </w:rPr>
        <w:t xml:space="preserve"> </w:t>
      </w:r>
      <w:r w:rsidR="00E81F85">
        <w:rPr>
          <w:rFonts w:ascii="Traditional Arabic" w:hAnsi="Traditional Arabic" w:cs="Traditional Arabic" w:hint="cs"/>
          <w:sz w:val="36"/>
          <w:szCs w:val="36"/>
          <w:rtl/>
        </w:rPr>
        <w:t>في تعريف</w:t>
      </w:r>
      <w:r w:rsidRPr="00A561FB">
        <w:rPr>
          <w:rFonts w:ascii="Traditional Arabic" w:hAnsi="Traditional Arabic" w:cs="Traditional Arabic" w:hint="cs"/>
          <w:sz w:val="36"/>
          <w:szCs w:val="36"/>
          <w:rtl/>
        </w:rPr>
        <w:t xml:space="preserve"> </w:t>
      </w:r>
      <w:r w:rsidR="00E81F85">
        <w:rPr>
          <w:rFonts w:ascii="Traditional Arabic" w:hAnsi="Traditional Arabic" w:cs="Traditional Arabic" w:hint="cs"/>
          <w:sz w:val="36"/>
          <w:szCs w:val="36"/>
          <w:rtl/>
        </w:rPr>
        <w:t>التخريج في اللغة والاصطلاح، وفيه مط</w:t>
      </w:r>
      <w:r w:rsidR="007E291A">
        <w:rPr>
          <w:rFonts w:ascii="Traditional Arabic" w:hAnsi="Traditional Arabic" w:cs="Traditional Arabic" w:hint="cs"/>
          <w:sz w:val="36"/>
          <w:szCs w:val="36"/>
          <w:rtl/>
        </w:rPr>
        <w:t>لب</w:t>
      </w:r>
      <w:r w:rsidR="00E81F85">
        <w:rPr>
          <w:rFonts w:ascii="Traditional Arabic" w:hAnsi="Traditional Arabic" w:cs="Traditional Arabic" w:hint="cs"/>
          <w:sz w:val="36"/>
          <w:szCs w:val="36"/>
          <w:rtl/>
        </w:rPr>
        <w:t>ان</w:t>
      </w:r>
      <w:r w:rsidR="007E291A">
        <w:rPr>
          <w:rFonts w:ascii="Traditional Arabic" w:hAnsi="Traditional Arabic" w:cs="Traditional Arabic" w:hint="cs"/>
          <w:sz w:val="36"/>
          <w:szCs w:val="36"/>
          <w:rtl/>
        </w:rPr>
        <w:t>:</w:t>
      </w:r>
    </w:p>
    <w:p w14:paraId="56E32CA5" w14:textId="77777777" w:rsidR="007E291A"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المطلب الأول: تعريف التخريج لغة.</w:t>
      </w:r>
    </w:p>
    <w:p w14:paraId="6434AA9B" w14:textId="77777777" w:rsidR="007E291A"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المطلب الثاني: تعريف التخريج اصطلاحاً.</w:t>
      </w:r>
    </w:p>
    <w:p w14:paraId="5381DD6A" w14:textId="77777777" w:rsidR="007E291A" w:rsidRPr="00A561FB" w:rsidRDefault="00E81F85"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7E291A">
        <w:rPr>
          <w:rFonts w:ascii="Traditional Arabic" w:hAnsi="Traditional Arabic" w:cs="Traditional Arabic" w:hint="cs"/>
          <w:b/>
          <w:bCs/>
          <w:sz w:val="36"/>
          <w:szCs w:val="36"/>
          <w:rtl/>
        </w:rPr>
        <w:t>- المبحث الثاني</w:t>
      </w:r>
      <w:r w:rsidR="007E291A">
        <w:rPr>
          <w:rFonts w:ascii="Traditional Arabic" w:hAnsi="Traditional Arabic" w:cs="Traditional Arabic" w:hint="cs"/>
          <w:sz w:val="36"/>
          <w:szCs w:val="36"/>
          <w:rtl/>
        </w:rPr>
        <w:t xml:space="preserve">: </w:t>
      </w:r>
      <w:r w:rsidR="009E295A">
        <w:rPr>
          <w:rFonts w:ascii="Traditional Arabic" w:hAnsi="Traditional Arabic" w:cs="Traditional Arabic" w:hint="cs"/>
          <w:sz w:val="36"/>
          <w:szCs w:val="36"/>
          <w:rtl/>
        </w:rPr>
        <w:t xml:space="preserve">في </w:t>
      </w:r>
      <w:r w:rsidR="007E291A">
        <w:rPr>
          <w:rFonts w:ascii="Traditional Arabic" w:hAnsi="Traditional Arabic" w:cs="Traditional Arabic" w:hint="cs"/>
          <w:sz w:val="36"/>
          <w:szCs w:val="36"/>
          <w:rtl/>
        </w:rPr>
        <w:t>التعريف بأنواع</w:t>
      </w:r>
      <w:r>
        <w:rPr>
          <w:rFonts w:ascii="Traditional Arabic" w:hAnsi="Traditional Arabic" w:cs="Traditional Arabic" w:hint="cs"/>
          <w:sz w:val="36"/>
          <w:szCs w:val="36"/>
          <w:rtl/>
        </w:rPr>
        <w:t xml:space="preserve"> التخريج عند الفقهاء والأصوليين، وفيه أربعة مطالب:</w:t>
      </w:r>
    </w:p>
    <w:p w14:paraId="381814EF" w14:textId="77777777" w:rsidR="00EE3B0E" w:rsidRPr="00A561FB"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1622F">
        <w:rPr>
          <w:rFonts w:ascii="Traditional Arabic" w:hAnsi="Traditional Arabic" w:cs="Traditional Arabic" w:hint="cs"/>
          <w:sz w:val="36"/>
          <w:szCs w:val="36"/>
          <w:rtl/>
        </w:rPr>
        <w:t xml:space="preserve">المطلب الأول: </w:t>
      </w:r>
      <w:r w:rsidR="00EE3B0E" w:rsidRPr="00A561FB">
        <w:rPr>
          <w:rFonts w:ascii="Traditional Arabic" w:hAnsi="Traditional Arabic" w:cs="Traditional Arabic" w:hint="cs"/>
          <w:sz w:val="36"/>
          <w:szCs w:val="36"/>
          <w:rtl/>
        </w:rPr>
        <w:t>تخريج الفروع على الأصول.</w:t>
      </w:r>
    </w:p>
    <w:p w14:paraId="0EE7DE1B" w14:textId="77777777" w:rsidR="00EE3B0E" w:rsidRPr="00A561FB"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1622F">
        <w:rPr>
          <w:rFonts w:ascii="Traditional Arabic" w:hAnsi="Traditional Arabic" w:cs="Traditional Arabic" w:hint="cs"/>
          <w:sz w:val="36"/>
          <w:szCs w:val="36"/>
          <w:rtl/>
        </w:rPr>
        <w:t>المطلب</w:t>
      </w:r>
      <w:r w:rsidR="00EE3B0E" w:rsidRPr="00A561FB">
        <w:rPr>
          <w:rFonts w:ascii="Traditional Arabic" w:hAnsi="Traditional Arabic" w:cs="Traditional Arabic" w:hint="cs"/>
          <w:sz w:val="36"/>
          <w:szCs w:val="36"/>
          <w:rtl/>
        </w:rPr>
        <w:t xml:space="preserve"> الثاني: تخريج ال</w:t>
      </w:r>
      <w:r w:rsidR="001763E5">
        <w:rPr>
          <w:rFonts w:ascii="Traditional Arabic" w:hAnsi="Traditional Arabic" w:cs="Traditional Arabic" w:hint="cs"/>
          <w:sz w:val="36"/>
          <w:szCs w:val="36"/>
          <w:rtl/>
        </w:rPr>
        <w:t>فروع</w:t>
      </w:r>
      <w:r w:rsidR="00EE3B0E" w:rsidRPr="00A561FB">
        <w:rPr>
          <w:rFonts w:ascii="Traditional Arabic" w:hAnsi="Traditional Arabic" w:cs="Traditional Arabic" w:hint="cs"/>
          <w:sz w:val="36"/>
          <w:szCs w:val="36"/>
          <w:rtl/>
        </w:rPr>
        <w:t xml:space="preserve"> من الفروع.</w:t>
      </w:r>
    </w:p>
    <w:p w14:paraId="70407E02" w14:textId="77777777" w:rsidR="00EE3B0E" w:rsidRPr="00A561FB"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1622F">
        <w:rPr>
          <w:rFonts w:ascii="Traditional Arabic" w:hAnsi="Traditional Arabic" w:cs="Traditional Arabic" w:hint="cs"/>
          <w:sz w:val="36"/>
          <w:szCs w:val="36"/>
          <w:rtl/>
        </w:rPr>
        <w:t>المطلب</w:t>
      </w:r>
      <w:r w:rsidR="00EE3B0E" w:rsidRPr="00A561FB">
        <w:rPr>
          <w:rFonts w:ascii="Traditional Arabic" w:hAnsi="Traditional Arabic" w:cs="Traditional Arabic" w:hint="cs"/>
          <w:sz w:val="36"/>
          <w:szCs w:val="36"/>
          <w:rtl/>
        </w:rPr>
        <w:t xml:space="preserve"> الثالث: تخريج الأصول من ال</w:t>
      </w:r>
      <w:r w:rsidR="00B70EEA">
        <w:rPr>
          <w:rFonts w:ascii="Traditional Arabic" w:hAnsi="Traditional Arabic" w:cs="Traditional Arabic" w:hint="cs"/>
          <w:sz w:val="36"/>
          <w:szCs w:val="36"/>
          <w:rtl/>
        </w:rPr>
        <w:t>فروع</w:t>
      </w:r>
    </w:p>
    <w:p w14:paraId="752F0883" w14:textId="77777777" w:rsidR="00EE3B0E" w:rsidRPr="00A561FB" w:rsidRDefault="007E291A" w:rsidP="00574CEA">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1622F">
        <w:rPr>
          <w:rFonts w:ascii="Traditional Arabic" w:hAnsi="Traditional Arabic" w:cs="Traditional Arabic" w:hint="cs"/>
          <w:sz w:val="36"/>
          <w:szCs w:val="36"/>
          <w:rtl/>
        </w:rPr>
        <w:t>المطلب</w:t>
      </w:r>
      <w:r w:rsidR="00B70EEA">
        <w:rPr>
          <w:rFonts w:ascii="Traditional Arabic" w:hAnsi="Traditional Arabic" w:cs="Traditional Arabic" w:hint="cs"/>
          <w:sz w:val="36"/>
          <w:szCs w:val="36"/>
          <w:rtl/>
        </w:rPr>
        <w:t xml:space="preserve"> الرابع: تخريج الأصول على الأصول</w:t>
      </w:r>
      <w:r w:rsidR="00EE3B0E" w:rsidRPr="00A561FB">
        <w:rPr>
          <w:rFonts w:ascii="Traditional Arabic" w:hAnsi="Traditional Arabic" w:cs="Traditional Arabic" w:hint="cs"/>
          <w:sz w:val="36"/>
          <w:szCs w:val="36"/>
          <w:rtl/>
        </w:rPr>
        <w:t>.</w:t>
      </w:r>
    </w:p>
    <w:p w14:paraId="2866781C" w14:textId="77777777" w:rsidR="00C035D6" w:rsidRPr="00A561FB" w:rsidRDefault="00C035D6" w:rsidP="00574CEA">
      <w:pPr>
        <w:jc w:val="both"/>
        <w:rPr>
          <w:rFonts w:ascii="Traditional Arabic" w:hAnsi="Traditional Arabic" w:cs="Traditional Arabic"/>
          <w:sz w:val="36"/>
          <w:szCs w:val="36"/>
          <w:rtl/>
        </w:rPr>
      </w:pPr>
    </w:p>
    <w:p w14:paraId="7E1AA103" w14:textId="77777777" w:rsidR="00C035D6" w:rsidRDefault="00C035D6" w:rsidP="00574CEA">
      <w:pPr>
        <w:jc w:val="both"/>
        <w:rPr>
          <w:rFonts w:ascii="Traditional Arabic" w:hAnsi="Traditional Arabic" w:cs="Traditional Arabic"/>
          <w:b/>
          <w:bCs/>
          <w:sz w:val="40"/>
          <w:szCs w:val="40"/>
          <w:u w:val="single"/>
          <w:rtl/>
        </w:rPr>
      </w:pPr>
    </w:p>
    <w:p w14:paraId="5E9FDDEF" w14:textId="77777777" w:rsidR="00C035D6" w:rsidRDefault="00C035D6" w:rsidP="00574CEA">
      <w:pPr>
        <w:jc w:val="both"/>
        <w:rPr>
          <w:rFonts w:ascii="Traditional Arabic" w:hAnsi="Traditional Arabic" w:cs="Traditional Arabic"/>
          <w:b/>
          <w:bCs/>
          <w:sz w:val="40"/>
          <w:szCs w:val="40"/>
          <w:u w:val="single"/>
          <w:rtl/>
        </w:rPr>
      </w:pPr>
    </w:p>
    <w:p w14:paraId="695C972B" w14:textId="77777777" w:rsidR="00C035D6" w:rsidRPr="009E295A" w:rsidRDefault="009E295A" w:rsidP="00574CEA">
      <w:pPr>
        <w:pStyle w:val="a5"/>
        <w:numPr>
          <w:ilvl w:val="0"/>
          <w:numId w:val="11"/>
        </w:numPr>
        <w:ind w:left="419" w:hanging="357"/>
        <w:jc w:val="both"/>
        <w:outlineLvl w:val="0"/>
        <w:rPr>
          <w:rFonts w:ascii="Traditional Arabic" w:hAnsi="Traditional Arabic" w:cs="Traditional Arabic"/>
          <w:b/>
          <w:bCs/>
          <w:sz w:val="40"/>
          <w:szCs w:val="40"/>
          <w:u w:val="single"/>
          <w:rtl/>
        </w:rPr>
      </w:pPr>
      <w:r w:rsidRPr="009E295A">
        <w:rPr>
          <w:rFonts w:ascii="Traditional Arabic" w:hAnsi="Traditional Arabic" w:cs="Traditional Arabic" w:hint="cs"/>
          <w:b/>
          <w:bCs/>
          <w:sz w:val="40"/>
          <w:szCs w:val="40"/>
          <w:rtl/>
        </w:rPr>
        <w:lastRenderedPageBreak/>
        <w:t xml:space="preserve"> </w:t>
      </w:r>
      <w:bookmarkStart w:id="1" w:name="_Toc165526797"/>
      <w:r w:rsidR="0051622F" w:rsidRPr="009E295A">
        <w:rPr>
          <w:rFonts w:ascii="Traditional Arabic" w:hAnsi="Traditional Arabic" w:cs="Traditional Arabic" w:hint="cs"/>
          <w:b/>
          <w:bCs/>
          <w:sz w:val="40"/>
          <w:szCs w:val="40"/>
          <w:u w:val="single"/>
          <w:rtl/>
        </w:rPr>
        <w:t>المبحث الأول:</w:t>
      </w:r>
      <w:r w:rsidR="00FF0512" w:rsidRPr="009E295A">
        <w:rPr>
          <w:rFonts w:ascii="Traditional Arabic" w:hAnsi="Traditional Arabic" w:cs="Traditional Arabic" w:hint="cs"/>
          <w:b/>
          <w:bCs/>
          <w:sz w:val="40"/>
          <w:szCs w:val="40"/>
          <w:u w:val="single"/>
          <w:rtl/>
        </w:rPr>
        <w:t xml:space="preserve"> </w:t>
      </w:r>
      <w:r w:rsidR="00E81F85" w:rsidRPr="009E295A">
        <w:rPr>
          <w:rFonts w:ascii="Traditional Arabic" w:hAnsi="Traditional Arabic" w:cs="Traditional Arabic" w:hint="cs"/>
          <w:b/>
          <w:bCs/>
          <w:sz w:val="40"/>
          <w:szCs w:val="40"/>
          <w:u w:val="single"/>
          <w:rtl/>
        </w:rPr>
        <w:t>في تعريف تخريج في اللغة والاصطلاح، وفيه مط</w:t>
      </w:r>
      <w:r w:rsidR="00F62047" w:rsidRPr="009E295A">
        <w:rPr>
          <w:rFonts w:ascii="Traditional Arabic" w:hAnsi="Traditional Arabic" w:cs="Traditional Arabic" w:hint="cs"/>
          <w:b/>
          <w:bCs/>
          <w:sz w:val="40"/>
          <w:szCs w:val="40"/>
          <w:u w:val="single"/>
          <w:rtl/>
        </w:rPr>
        <w:t>لب</w:t>
      </w:r>
      <w:r w:rsidR="00E81F85" w:rsidRPr="009E295A">
        <w:rPr>
          <w:rFonts w:ascii="Traditional Arabic" w:hAnsi="Traditional Arabic" w:cs="Traditional Arabic" w:hint="cs"/>
          <w:b/>
          <w:bCs/>
          <w:sz w:val="40"/>
          <w:szCs w:val="40"/>
          <w:u w:val="single"/>
          <w:rtl/>
        </w:rPr>
        <w:t>ان</w:t>
      </w:r>
      <w:r w:rsidR="00F62047" w:rsidRPr="009E295A">
        <w:rPr>
          <w:rFonts w:ascii="Traditional Arabic" w:hAnsi="Traditional Arabic" w:cs="Traditional Arabic" w:hint="cs"/>
          <w:b/>
          <w:bCs/>
          <w:sz w:val="40"/>
          <w:szCs w:val="40"/>
          <w:u w:val="single"/>
          <w:rtl/>
        </w:rPr>
        <w:t>:</w:t>
      </w:r>
      <w:bookmarkEnd w:id="1"/>
    </w:p>
    <w:p w14:paraId="20202C02" w14:textId="77777777" w:rsidR="001001DD" w:rsidRPr="008336D7" w:rsidRDefault="00F62047" w:rsidP="00574CEA">
      <w:pPr>
        <w:pStyle w:val="a5"/>
        <w:numPr>
          <w:ilvl w:val="0"/>
          <w:numId w:val="22"/>
        </w:numPr>
        <w:ind w:left="419" w:hanging="357"/>
        <w:jc w:val="both"/>
        <w:outlineLvl w:val="1"/>
        <w:rPr>
          <w:rFonts w:ascii="Traditional Arabic" w:hAnsi="Traditional Arabic" w:cs="Traditional Arabic"/>
          <w:b/>
          <w:bCs/>
          <w:sz w:val="40"/>
          <w:szCs w:val="40"/>
          <w:u w:val="single"/>
          <w:rtl/>
        </w:rPr>
      </w:pPr>
      <w:bookmarkStart w:id="2" w:name="_Toc165526798"/>
      <w:r w:rsidRPr="008336D7">
        <w:rPr>
          <w:rFonts w:ascii="Traditional Arabic" w:hAnsi="Traditional Arabic" w:cs="Traditional Arabic" w:hint="cs"/>
          <w:b/>
          <w:bCs/>
          <w:sz w:val="40"/>
          <w:szCs w:val="40"/>
          <w:u w:val="single"/>
          <w:rtl/>
        </w:rPr>
        <w:t>المطلب الأول</w:t>
      </w:r>
      <w:r w:rsidR="001001DD" w:rsidRPr="008336D7">
        <w:rPr>
          <w:rFonts w:ascii="Traditional Arabic" w:hAnsi="Traditional Arabic" w:cs="Traditional Arabic" w:hint="cs"/>
          <w:b/>
          <w:bCs/>
          <w:sz w:val="40"/>
          <w:szCs w:val="40"/>
          <w:u w:val="single"/>
          <w:rtl/>
        </w:rPr>
        <w:t>: التخريج</w:t>
      </w:r>
      <w:r w:rsidR="008E7661" w:rsidRPr="008336D7">
        <w:rPr>
          <w:rFonts w:ascii="Traditional Arabic" w:hAnsi="Traditional Arabic" w:cs="Traditional Arabic" w:hint="cs"/>
          <w:b/>
          <w:bCs/>
          <w:sz w:val="40"/>
          <w:szCs w:val="40"/>
          <w:u w:val="single"/>
          <w:rtl/>
        </w:rPr>
        <w:t xml:space="preserve"> ف</w:t>
      </w:r>
      <w:r w:rsidR="00F33756" w:rsidRPr="008336D7">
        <w:rPr>
          <w:rFonts w:ascii="Traditional Arabic" w:hAnsi="Traditional Arabic" w:cs="Traditional Arabic" w:hint="cs"/>
          <w:b/>
          <w:bCs/>
          <w:sz w:val="40"/>
          <w:szCs w:val="40"/>
          <w:u w:val="single"/>
          <w:rtl/>
        </w:rPr>
        <w:t>ي</w:t>
      </w:r>
      <w:r w:rsidR="008E7661" w:rsidRPr="008336D7">
        <w:rPr>
          <w:rFonts w:ascii="Traditional Arabic" w:hAnsi="Traditional Arabic" w:cs="Traditional Arabic" w:hint="cs"/>
          <w:b/>
          <w:bCs/>
          <w:sz w:val="40"/>
          <w:szCs w:val="40"/>
          <w:u w:val="single"/>
          <w:rtl/>
        </w:rPr>
        <w:t xml:space="preserve"> اللغة</w:t>
      </w:r>
      <w:r w:rsidR="001001DD" w:rsidRPr="008336D7">
        <w:rPr>
          <w:rFonts w:ascii="Traditional Arabic" w:hAnsi="Traditional Arabic" w:cs="Traditional Arabic" w:hint="cs"/>
          <w:b/>
          <w:bCs/>
          <w:sz w:val="40"/>
          <w:szCs w:val="40"/>
          <w:u w:val="single"/>
          <w:rtl/>
        </w:rPr>
        <w:t>:</w:t>
      </w:r>
      <w:bookmarkEnd w:id="2"/>
    </w:p>
    <w:p w14:paraId="0D4504F9" w14:textId="77777777" w:rsidR="005D4EB2" w:rsidRPr="00A42F1E" w:rsidRDefault="003448D8" w:rsidP="00574CEA">
      <w:pPr>
        <w:pStyle w:val="a5"/>
        <w:autoSpaceDE w:val="0"/>
        <w:autoSpaceDN w:val="0"/>
        <w:adjustRightInd w:val="0"/>
        <w:spacing w:after="0" w:line="240" w:lineRule="auto"/>
        <w:ind w:left="425"/>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من الفعل (خَرَّج) الرباعي على وزن (فَعَّل)، ومصدره (التخريج)، </w:t>
      </w:r>
      <w:r w:rsidR="005D4EB2" w:rsidRPr="00A42F1E">
        <w:rPr>
          <w:rFonts w:ascii="Traditional Arabic" w:hAnsi="Traditional Arabic" w:cs="Traditional Arabic" w:hint="cs"/>
          <w:color w:val="000000"/>
          <w:sz w:val="36"/>
          <w:szCs w:val="36"/>
          <w:rtl/>
        </w:rPr>
        <w:t>قال ابن فارس</w:t>
      </w:r>
      <w:r w:rsidR="00111259">
        <w:rPr>
          <w:rStyle w:val="a4"/>
          <w:rFonts w:ascii="Traditional Arabic" w:hAnsi="Traditional Arabic" w:cs="Traditional Arabic"/>
          <w:color w:val="000000"/>
          <w:sz w:val="36"/>
          <w:szCs w:val="36"/>
          <w:rtl/>
        </w:rPr>
        <w:footnoteReference w:id="1"/>
      </w:r>
      <w:r w:rsidR="005D4EB2" w:rsidRPr="00A42F1E">
        <w:rPr>
          <w:rFonts w:ascii="Traditional Arabic" w:hAnsi="Traditional Arabic" w:cs="Traditional Arabic" w:hint="cs"/>
          <w:color w:val="000000"/>
          <w:sz w:val="36"/>
          <w:szCs w:val="36"/>
          <w:rtl/>
        </w:rPr>
        <w:t xml:space="preserve">: </w:t>
      </w:r>
      <w:r w:rsidR="004D079E" w:rsidRPr="00A42F1E">
        <w:rPr>
          <w:rFonts w:ascii="Traditional Arabic" w:hAnsi="Traditional Arabic" w:cs="Traditional Arabic" w:hint="cs"/>
          <w:color w:val="000000"/>
          <w:sz w:val="36"/>
          <w:szCs w:val="36"/>
          <w:rtl/>
        </w:rPr>
        <w:t>"</w:t>
      </w:r>
      <w:r w:rsidR="005D4EB2" w:rsidRPr="00A42F1E">
        <w:rPr>
          <w:rFonts w:ascii="Traditional Arabic" w:hAnsi="Traditional Arabic" w:cs="Traditional Arabic"/>
          <w:color w:val="000000"/>
          <w:sz w:val="36"/>
          <w:szCs w:val="36"/>
          <w:rtl/>
        </w:rPr>
        <w:t>الْخَاءُ وَالرَّاءُ وَالْجِيمُ أَصْلَانِ</w:t>
      </w:r>
      <w:r w:rsidR="005D4EB2" w:rsidRPr="00A42F1E">
        <w:rPr>
          <w:rFonts w:ascii="Traditional Arabic" w:hAnsi="Traditional Arabic" w:cs="Traditional Arabic" w:hint="cs"/>
          <w:color w:val="000000"/>
          <w:sz w:val="36"/>
          <w:szCs w:val="36"/>
          <w:rtl/>
        </w:rPr>
        <w:t>؛</w:t>
      </w:r>
      <w:r w:rsidR="005D4EB2" w:rsidRPr="00A42F1E">
        <w:rPr>
          <w:rFonts w:ascii="Traditional Arabic" w:hAnsi="Traditional Arabic" w:cs="Traditional Arabic"/>
          <w:color w:val="000000"/>
          <w:sz w:val="36"/>
          <w:szCs w:val="36"/>
          <w:rtl/>
        </w:rPr>
        <w:t xml:space="preserve"> الْأَوَّلُ: </w:t>
      </w:r>
      <w:r w:rsidR="005D4EB2" w:rsidRPr="003448D8">
        <w:rPr>
          <w:rFonts w:ascii="Traditional Arabic" w:hAnsi="Traditional Arabic" w:cs="Traditional Arabic"/>
          <w:color w:val="000000"/>
          <w:sz w:val="36"/>
          <w:szCs w:val="36"/>
          <w:u w:val="single"/>
          <w:rtl/>
        </w:rPr>
        <w:t>النَّفَاذُ عَنِ الشَّيْءِ</w:t>
      </w:r>
      <w:r w:rsidR="005D4EB2" w:rsidRPr="00A42F1E">
        <w:rPr>
          <w:rFonts w:ascii="Traditional Arabic" w:hAnsi="Traditional Arabic" w:cs="Traditional Arabic"/>
          <w:color w:val="000000"/>
          <w:sz w:val="36"/>
          <w:szCs w:val="36"/>
          <w:rtl/>
        </w:rPr>
        <w:t xml:space="preserve">. وَالثَّانِي: </w:t>
      </w:r>
      <w:r w:rsidR="005D4EB2" w:rsidRPr="003448D8">
        <w:rPr>
          <w:rFonts w:ascii="Traditional Arabic" w:hAnsi="Traditional Arabic" w:cs="Traditional Arabic"/>
          <w:color w:val="000000"/>
          <w:sz w:val="36"/>
          <w:szCs w:val="36"/>
          <w:u w:val="single"/>
          <w:rtl/>
        </w:rPr>
        <w:t>اخْتِلَافُ لَوْنَيْنِ</w:t>
      </w:r>
      <w:r w:rsidR="004D079E" w:rsidRPr="00A42F1E">
        <w:rPr>
          <w:rFonts w:ascii="Traditional Arabic" w:hAnsi="Traditional Arabic" w:cs="Traditional Arabic" w:hint="cs"/>
          <w:color w:val="000000"/>
          <w:sz w:val="36"/>
          <w:szCs w:val="36"/>
          <w:rtl/>
        </w:rPr>
        <w:t>"</w:t>
      </w:r>
      <w:r w:rsidR="005D4EB2" w:rsidRPr="00A42F1E">
        <w:rPr>
          <w:rFonts w:ascii="Traditional Arabic" w:hAnsi="Traditional Arabic" w:cs="Traditional Arabic"/>
          <w:color w:val="000000"/>
          <w:sz w:val="36"/>
          <w:szCs w:val="36"/>
          <w:rtl/>
        </w:rPr>
        <w:t>.</w:t>
      </w:r>
    </w:p>
    <w:p w14:paraId="2BDC796F" w14:textId="77777777" w:rsidR="00374AB4" w:rsidRPr="00EE075B" w:rsidRDefault="00E81F85" w:rsidP="00574CEA">
      <w:pPr>
        <w:autoSpaceDE w:val="0"/>
        <w:autoSpaceDN w:val="0"/>
        <w:adjustRightInd w:val="0"/>
        <w:spacing w:after="0" w:line="240" w:lineRule="auto"/>
        <w:ind w:left="65"/>
        <w:jc w:val="both"/>
        <w:rPr>
          <w:rFonts w:ascii="Traditional Arabic" w:hAnsi="Traditional Arabic" w:cs="Traditional Arabic"/>
          <w:b/>
          <w:bCs/>
          <w:color w:val="000000"/>
          <w:sz w:val="36"/>
          <w:szCs w:val="36"/>
          <w:u w:val="single"/>
        </w:rPr>
      </w:pPr>
      <w:r w:rsidRPr="00EE075B">
        <w:rPr>
          <w:rFonts w:ascii="Traditional Arabic" w:hAnsi="Traditional Arabic" w:cs="Traditional Arabic" w:hint="cs"/>
          <w:b/>
          <w:bCs/>
          <w:color w:val="000000"/>
          <w:sz w:val="36"/>
          <w:szCs w:val="36"/>
          <w:u w:val="single"/>
          <w:rtl/>
        </w:rPr>
        <w:t>= فمن المعنى الأول</w:t>
      </w:r>
      <w:r w:rsidR="004D079E" w:rsidRPr="00EE075B">
        <w:rPr>
          <w:rFonts w:ascii="Traditional Arabic" w:hAnsi="Traditional Arabic" w:cs="Traditional Arabic" w:hint="cs"/>
          <w:b/>
          <w:bCs/>
          <w:color w:val="000000"/>
          <w:sz w:val="36"/>
          <w:szCs w:val="36"/>
          <w:u w:val="single"/>
          <w:rtl/>
        </w:rPr>
        <w:t>:</w:t>
      </w:r>
    </w:p>
    <w:p w14:paraId="442B5AE9" w14:textId="77777777" w:rsidR="007B339F" w:rsidRPr="00A42F1E" w:rsidRDefault="007B339F"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4B619E">
        <w:rPr>
          <w:rFonts w:ascii="Traditional Arabic" w:hAnsi="Traditional Arabic" w:cs="Traditional Arabic" w:hint="cs"/>
          <w:b/>
          <w:bCs/>
          <w:sz w:val="36"/>
          <w:szCs w:val="36"/>
          <w:rtl/>
        </w:rPr>
        <w:t>خَرَج</w:t>
      </w:r>
      <w:r w:rsidRPr="00A42F1E">
        <w:rPr>
          <w:rFonts w:ascii="Traditional Arabic" w:hAnsi="Traditional Arabic" w:cs="Traditional Arabic" w:hint="cs"/>
          <w:sz w:val="36"/>
          <w:szCs w:val="36"/>
          <w:rtl/>
        </w:rPr>
        <w:t xml:space="preserve"> يخرج خروجاً.</w:t>
      </w:r>
    </w:p>
    <w:p w14:paraId="4E4B7057" w14:textId="77777777" w:rsidR="007B339F" w:rsidRDefault="00830F3B"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830F3B">
        <w:rPr>
          <w:rFonts w:ascii="Traditional Arabic" w:hAnsi="Traditional Arabic" w:cs="Traditional Arabic"/>
          <w:b/>
          <w:bCs/>
          <w:color w:val="000000"/>
          <w:sz w:val="36"/>
          <w:szCs w:val="36"/>
          <w:rtl/>
        </w:rPr>
        <w:t>والخَوَارِجُ</w:t>
      </w:r>
      <w:r w:rsidRPr="00830F3B">
        <w:rPr>
          <w:rFonts w:ascii="Traditional Arabic" w:hAnsi="Traditional Arabic" w:cs="Traditional Arabic"/>
          <w:color w:val="000000"/>
          <w:sz w:val="36"/>
          <w:szCs w:val="36"/>
          <w:rtl/>
        </w:rPr>
        <w:t xml:space="preserve"> من أَهْلِ الأَهْوَاءِ: لهم مقَالَةٌ على حِدَةٍ، سُمُّوا به لخروجِهِمْ على الناس</w:t>
      </w:r>
      <w:r w:rsidR="007B339F" w:rsidRPr="00830F3B">
        <w:rPr>
          <w:rFonts w:ascii="Traditional Arabic" w:hAnsi="Traditional Arabic" w:cs="Traditional Arabic" w:hint="cs"/>
          <w:sz w:val="36"/>
          <w:szCs w:val="36"/>
          <w:rtl/>
        </w:rPr>
        <w:t>.</w:t>
      </w:r>
    </w:p>
    <w:p w14:paraId="3F218F53" w14:textId="77777777" w:rsidR="00E81F85" w:rsidRDefault="00E81F85"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Pr="004B619E">
        <w:rPr>
          <w:rFonts w:ascii="Traditional Arabic" w:hAnsi="Traditional Arabic" w:cs="Traditional Arabic" w:hint="cs"/>
          <w:b/>
          <w:bCs/>
          <w:sz w:val="36"/>
          <w:szCs w:val="36"/>
          <w:rtl/>
        </w:rPr>
        <w:t>استخرجت</w:t>
      </w:r>
      <w:r>
        <w:rPr>
          <w:rFonts w:ascii="Traditional Arabic" w:hAnsi="Traditional Arabic" w:cs="Traditional Arabic" w:hint="cs"/>
          <w:sz w:val="36"/>
          <w:szCs w:val="36"/>
          <w:rtl/>
        </w:rPr>
        <w:t xml:space="preserve"> الشيء من المعدِن إذا خلصته من ترابه.</w:t>
      </w:r>
    </w:p>
    <w:p w14:paraId="05843534" w14:textId="77777777" w:rsidR="00E81F85" w:rsidRDefault="00E81F85"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4B619E">
        <w:rPr>
          <w:rFonts w:ascii="Traditional Arabic" w:hAnsi="Traditional Arabic" w:cs="Traditional Arabic"/>
          <w:b/>
          <w:bCs/>
          <w:sz w:val="36"/>
          <w:szCs w:val="36"/>
          <w:rtl/>
        </w:rPr>
        <w:t>الْخَرَاجُ</w:t>
      </w:r>
      <w:r w:rsidRPr="00A42F1E">
        <w:rPr>
          <w:rFonts w:ascii="Traditional Arabic" w:hAnsi="Traditional Arabic" w:cs="Traditional Arabic"/>
          <w:sz w:val="36"/>
          <w:szCs w:val="36"/>
          <w:rtl/>
        </w:rPr>
        <w:t xml:space="preserve"> وَ</w:t>
      </w:r>
      <w:r w:rsidRPr="004B619E">
        <w:rPr>
          <w:rFonts w:ascii="Traditional Arabic" w:hAnsi="Traditional Arabic" w:cs="Traditional Arabic"/>
          <w:b/>
          <w:bCs/>
          <w:sz w:val="36"/>
          <w:szCs w:val="36"/>
          <w:rtl/>
        </w:rPr>
        <w:t>الْخَرْج</w:t>
      </w:r>
      <w:r w:rsidRPr="00A42F1E">
        <w:rPr>
          <w:rFonts w:ascii="Traditional Arabic" w:hAnsi="Traditional Arabic" w:cs="Traditional Arabic"/>
          <w:sz w:val="36"/>
          <w:szCs w:val="36"/>
          <w:rtl/>
        </w:rPr>
        <w:t>: الْإِتَاوَةُ ; لِأَنَّهُ مَالٌ يُخْرِجُهُ الْمُعْطِي</w:t>
      </w:r>
      <w:r w:rsidRPr="00A42F1E">
        <w:rPr>
          <w:rFonts w:ascii="Traditional Arabic" w:hAnsi="Traditional Arabic" w:cs="Traditional Arabic" w:hint="cs"/>
          <w:sz w:val="36"/>
          <w:szCs w:val="36"/>
          <w:rtl/>
        </w:rPr>
        <w:t>.</w:t>
      </w:r>
    </w:p>
    <w:p w14:paraId="3BF9BB65" w14:textId="77777777" w:rsidR="00E81F85" w:rsidRDefault="00E81F85"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A42F1E">
        <w:rPr>
          <w:rFonts w:ascii="Traditional Arabic" w:hAnsi="Traditional Arabic" w:cs="Traditional Arabic"/>
          <w:sz w:val="36"/>
          <w:szCs w:val="36"/>
          <w:rtl/>
        </w:rPr>
        <w:t xml:space="preserve">وَفُلَانٌ </w:t>
      </w:r>
      <w:r w:rsidRPr="004B619E">
        <w:rPr>
          <w:rFonts w:ascii="Traditional Arabic" w:hAnsi="Traditional Arabic" w:cs="Traditional Arabic"/>
          <w:b/>
          <w:bCs/>
          <w:sz w:val="36"/>
          <w:szCs w:val="36"/>
          <w:rtl/>
        </w:rPr>
        <w:t>خِرِّيجُ</w:t>
      </w:r>
      <w:r w:rsidRPr="00A42F1E">
        <w:rPr>
          <w:rFonts w:ascii="Traditional Arabic" w:hAnsi="Traditional Arabic" w:cs="Traditional Arabic"/>
          <w:sz w:val="36"/>
          <w:szCs w:val="36"/>
          <w:rtl/>
        </w:rPr>
        <w:t xml:space="preserve"> فُلَانٍ،</w:t>
      </w:r>
      <w:r w:rsidRPr="00A42F1E">
        <w:rPr>
          <w:rFonts w:ascii="Traditional Arabic" w:hAnsi="Traditional Arabic" w:cs="Traditional Arabic" w:hint="cs"/>
          <w:sz w:val="36"/>
          <w:szCs w:val="36"/>
          <w:rtl/>
        </w:rPr>
        <w:t xml:space="preserve"> </w:t>
      </w:r>
      <w:r w:rsidRPr="00A42F1E">
        <w:rPr>
          <w:rFonts w:ascii="Traditional Arabic" w:hAnsi="Traditional Arabic" w:cs="Traditional Arabic"/>
          <w:color w:val="000000"/>
          <w:sz w:val="36"/>
          <w:szCs w:val="36"/>
          <w:rtl/>
        </w:rPr>
        <w:t>إِذَا كَانَ يَتَعَلَّمُ مِنْهُ، كَأَنَّهُ هُوَ الَّذِي أَخْرَجَهُ مِنْ حَدِّ الْجَهْلِ.</w:t>
      </w:r>
    </w:p>
    <w:p w14:paraId="7696F1AC" w14:textId="77777777" w:rsidR="00E81F85" w:rsidRPr="00EE075B" w:rsidRDefault="00E81F85" w:rsidP="00574CEA">
      <w:pPr>
        <w:autoSpaceDE w:val="0"/>
        <w:autoSpaceDN w:val="0"/>
        <w:adjustRightInd w:val="0"/>
        <w:spacing w:after="0" w:line="240" w:lineRule="auto"/>
        <w:ind w:left="65"/>
        <w:jc w:val="both"/>
        <w:rPr>
          <w:rFonts w:ascii="Traditional Arabic" w:hAnsi="Traditional Arabic" w:cs="Traditional Arabic"/>
          <w:b/>
          <w:bCs/>
          <w:sz w:val="36"/>
          <w:szCs w:val="36"/>
          <w:u w:val="single"/>
        </w:rPr>
      </w:pPr>
      <w:r w:rsidRPr="00EE075B">
        <w:rPr>
          <w:rFonts w:ascii="Traditional Arabic" w:hAnsi="Traditional Arabic" w:cs="Traditional Arabic" w:hint="cs"/>
          <w:b/>
          <w:bCs/>
          <w:sz w:val="36"/>
          <w:szCs w:val="36"/>
          <w:u w:val="single"/>
          <w:rtl/>
        </w:rPr>
        <w:t>= ومن المعنى الثاني:</w:t>
      </w:r>
    </w:p>
    <w:p w14:paraId="17C2477A" w14:textId="77777777" w:rsidR="00FA1AD1" w:rsidRPr="00A42F1E" w:rsidRDefault="00FA1AD1"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E81F85">
        <w:rPr>
          <w:rFonts w:ascii="Traditional Arabic" w:hAnsi="Traditional Arabic" w:cs="Traditional Arabic"/>
          <w:b/>
          <w:bCs/>
          <w:sz w:val="36"/>
          <w:szCs w:val="36"/>
          <w:rtl/>
        </w:rPr>
        <w:t xml:space="preserve">تخريجُ </w:t>
      </w:r>
      <w:r w:rsidRPr="00A42F1E">
        <w:rPr>
          <w:rFonts w:ascii="Traditional Arabic" w:hAnsi="Traditional Arabic" w:cs="Traditional Arabic"/>
          <w:sz w:val="36"/>
          <w:szCs w:val="36"/>
          <w:rtl/>
        </w:rPr>
        <w:t>الأرضِ: أَن يكونَ نَبتُها فِي مكانٍ دونَ مَكَان، فترى بياضَ الأرضِ فِي خُضرة النَّباتِ.</w:t>
      </w:r>
    </w:p>
    <w:p w14:paraId="133CCDB1" w14:textId="77777777" w:rsidR="006B7897" w:rsidRPr="00A42F1E" w:rsidRDefault="00FA1AD1"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4B619E">
        <w:rPr>
          <w:rFonts w:ascii="Traditional Arabic" w:hAnsi="Traditional Arabic" w:cs="Traditional Arabic"/>
          <w:b/>
          <w:bCs/>
          <w:sz w:val="36"/>
          <w:szCs w:val="36"/>
          <w:rtl/>
        </w:rPr>
        <w:t>خرَّجَ</w:t>
      </w:r>
      <w:r w:rsidRPr="00A42F1E">
        <w:rPr>
          <w:rFonts w:ascii="Traditional Arabic" w:hAnsi="Traditional Arabic" w:cs="Traditional Arabic"/>
          <w:sz w:val="36"/>
          <w:szCs w:val="36"/>
          <w:rtl/>
        </w:rPr>
        <w:t xml:space="preserve"> الغلامُ لَوْحهُ تخريجاً</w:t>
      </w:r>
      <w:r w:rsidR="000B3312" w:rsidRPr="00A42F1E">
        <w:rPr>
          <w:rFonts w:ascii="Traditional Arabic" w:hAnsi="Traditional Arabic" w:cs="Traditional Arabic" w:hint="cs"/>
          <w:sz w:val="36"/>
          <w:szCs w:val="36"/>
          <w:rtl/>
        </w:rPr>
        <w:t>:</w:t>
      </w:r>
      <w:r w:rsidRPr="00A42F1E">
        <w:rPr>
          <w:rFonts w:ascii="Traditional Arabic" w:hAnsi="Traditional Arabic" w:cs="Traditional Arabic"/>
          <w:sz w:val="36"/>
          <w:szCs w:val="36"/>
          <w:rtl/>
        </w:rPr>
        <w:t xml:space="preserve"> إِذا كتبه ف</w:t>
      </w:r>
      <w:r w:rsidR="006B7897" w:rsidRPr="00A42F1E">
        <w:rPr>
          <w:rFonts w:ascii="Traditional Arabic" w:hAnsi="Traditional Arabic" w:cs="Traditional Arabic"/>
          <w:sz w:val="36"/>
          <w:szCs w:val="36"/>
          <w:rtl/>
        </w:rPr>
        <w:t>تركَ فِيهِ مواضعَ لم يَكْتُبهَا</w:t>
      </w:r>
      <w:r w:rsidR="006B7897" w:rsidRPr="00A42F1E">
        <w:rPr>
          <w:rFonts w:ascii="Traditional Arabic" w:hAnsi="Traditional Arabic" w:cs="Traditional Arabic" w:hint="cs"/>
          <w:sz w:val="36"/>
          <w:szCs w:val="36"/>
          <w:rtl/>
        </w:rPr>
        <w:t>.</w:t>
      </w:r>
    </w:p>
    <w:p w14:paraId="1EABC5E3" w14:textId="77777777" w:rsidR="004D079E" w:rsidRPr="00E81F85" w:rsidRDefault="00FA1AD1"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Pr>
      </w:pPr>
      <w:r w:rsidRPr="00A42F1E">
        <w:rPr>
          <w:rFonts w:ascii="Traditional Arabic" w:hAnsi="Traditional Arabic" w:cs="Traditional Arabic"/>
          <w:sz w:val="36"/>
          <w:szCs w:val="36"/>
          <w:rtl/>
        </w:rPr>
        <w:t>كتاب</w:t>
      </w:r>
      <w:r w:rsidR="000B3312" w:rsidRPr="00A42F1E">
        <w:rPr>
          <w:rFonts w:ascii="Traditional Arabic" w:hAnsi="Traditional Arabic" w:cs="Traditional Arabic" w:hint="cs"/>
          <w:sz w:val="36"/>
          <w:szCs w:val="36"/>
          <w:rtl/>
        </w:rPr>
        <w:t xml:space="preserve"> </w:t>
      </w:r>
      <w:r w:rsidR="000B3312" w:rsidRPr="00A42F1E">
        <w:rPr>
          <w:rFonts w:ascii="Traditional Arabic" w:hAnsi="Traditional Arabic" w:cs="Traditional Arabic"/>
          <w:b/>
          <w:bCs/>
          <w:sz w:val="36"/>
          <w:szCs w:val="36"/>
          <w:rtl/>
        </w:rPr>
        <w:t>مُخَرَّجٌ</w:t>
      </w:r>
      <w:r w:rsidR="000B3312" w:rsidRPr="00A42F1E">
        <w:rPr>
          <w:rFonts w:ascii="Traditional Arabic" w:hAnsi="Traditional Arabic" w:cs="Traditional Arabic" w:hint="cs"/>
          <w:sz w:val="36"/>
          <w:szCs w:val="36"/>
          <w:rtl/>
        </w:rPr>
        <w:t>:</w:t>
      </w:r>
      <w:r w:rsidRPr="00A42F1E">
        <w:rPr>
          <w:rFonts w:ascii="Traditional Arabic" w:hAnsi="Traditional Arabic" w:cs="Traditional Arabic"/>
          <w:sz w:val="36"/>
          <w:szCs w:val="36"/>
          <w:rtl/>
        </w:rPr>
        <w:t xml:space="preserve"> إِذا كُتِبَ فتُرِكَ م</w:t>
      </w:r>
      <w:r w:rsidR="000B3312" w:rsidRPr="00A42F1E">
        <w:rPr>
          <w:rFonts w:ascii="Traditional Arabic" w:hAnsi="Traditional Arabic" w:cs="Traditional Arabic"/>
          <w:sz w:val="36"/>
          <w:szCs w:val="36"/>
          <w:rtl/>
        </w:rPr>
        <w:t>ِنْهُ مَواضعُ لم تُكْتبْ</w:t>
      </w:r>
      <w:r w:rsidRPr="00A42F1E">
        <w:rPr>
          <w:rFonts w:ascii="Traditional Arabic" w:hAnsi="Traditional Arabic" w:cs="Traditional Arabic" w:hint="cs"/>
          <w:sz w:val="36"/>
          <w:szCs w:val="36"/>
          <w:rtl/>
        </w:rPr>
        <w:t>.</w:t>
      </w:r>
    </w:p>
    <w:p w14:paraId="3ED34CFD" w14:textId="77777777" w:rsidR="004D079E" w:rsidRPr="00A42F1E" w:rsidRDefault="004D079E"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tl/>
        </w:rPr>
      </w:pPr>
      <w:r w:rsidRPr="004B619E">
        <w:rPr>
          <w:rFonts w:ascii="Traditional Arabic" w:hAnsi="Traditional Arabic" w:cs="Traditional Arabic"/>
          <w:b/>
          <w:bCs/>
          <w:color w:val="000000"/>
          <w:sz w:val="36"/>
          <w:szCs w:val="36"/>
          <w:rtl/>
        </w:rPr>
        <w:t>خَرَّجَتِ</w:t>
      </w:r>
      <w:r w:rsidRPr="00A42F1E">
        <w:rPr>
          <w:rFonts w:ascii="Traditional Arabic" w:hAnsi="Traditional Arabic" w:cs="Traditional Arabic"/>
          <w:color w:val="000000"/>
          <w:sz w:val="36"/>
          <w:szCs w:val="36"/>
          <w:rtl/>
        </w:rPr>
        <w:t xml:space="preserve"> الرَّاعِيَةُ الْمَرْتَعَ، إِذَا أَكَلَتْ بَعْضًا وَتَرَكَتْ بَعْضًا.</w:t>
      </w:r>
    </w:p>
    <w:p w14:paraId="4B3D503D" w14:textId="55611DAC" w:rsidR="00574CEA" w:rsidRDefault="00FA1AD1" w:rsidP="00574CEA">
      <w:pPr>
        <w:pStyle w:val="a5"/>
        <w:numPr>
          <w:ilvl w:val="0"/>
          <w:numId w:val="5"/>
        </w:numPr>
        <w:autoSpaceDE w:val="0"/>
        <w:autoSpaceDN w:val="0"/>
        <w:adjustRightInd w:val="0"/>
        <w:spacing w:after="0" w:line="240" w:lineRule="auto"/>
        <w:ind w:left="425"/>
        <w:jc w:val="both"/>
        <w:rPr>
          <w:rFonts w:ascii="Traditional Arabic" w:hAnsi="Traditional Arabic" w:cs="Traditional Arabic"/>
          <w:sz w:val="36"/>
          <w:szCs w:val="36"/>
          <w:rtl/>
        </w:rPr>
      </w:pPr>
      <w:r w:rsidRPr="00A42F1E">
        <w:rPr>
          <w:rFonts w:ascii="Traditional Arabic" w:hAnsi="Traditional Arabic" w:cs="Traditional Arabic"/>
          <w:sz w:val="36"/>
          <w:szCs w:val="36"/>
          <w:rtl/>
        </w:rPr>
        <w:t xml:space="preserve">عَامٌ فِيهِ </w:t>
      </w:r>
      <w:r w:rsidRPr="004B619E">
        <w:rPr>
          <w:rFonts w:ascii="Traditional Arabic" w:hAnsi="Traditional Arabic" w:cs="Traditional Arabic"/>
          <w:b/>
          <w:bCs/>
          <w:sz w:val="36"/>
          <w:szCs w:val="36"/>
          <w:rtl/>
        </w:rPr>
        <w:t>تَخرِيجٌ</w:t>
      </w:r>
      <w:r w:rsidRPr="00A42F1E">
        <w:rPr>
          <w:rFonts w:ascii="Traditional Arabic" w:hAnsi="Traditional Arabic" w:cs="Traditional Arabic"/>
          <w:sz w:val="36"/>
          <w:szCs w:val="36"/>
          <w:rtl/>
        </w:rPr>
        <w:t xml:space="preserve">: إِذا أنبتَ بعضُ الْمَوَاضِع، وَلم يُنبت </w:t>
      </w:r>
      <w:proofErr w:type="gramStart"/>
      <w:r w:rsidRPr="00A42F1E">
        <w:rPr>
          <w:rFonts w:ascii="Traditional Arabic" w:hAnsi="Traditional Arabic" w:cs="Traditional Arabic"/>
          <w:sz w:val="36"/>
          <w:szCs w:val="36"/>
          <w:rtl/>
        </w:rPr>
        <w:t>بعضٌ</w:t>
      </w:r>
      <w:r w:rsidR="009F7709" w:rsidRPr="00A42F1E">
        <w:rPr>
          <w:rFonts w:ascii="Traditional Arabic" w:hAnsi="Traditional Arabic" w:cs="Traditional Arabic" w:hint="cs"/>
          <w:sz w:val="36"/>
          <w:szCs w:val="36"/>
          <w:vertAlign w:val="superscript"/>
          <w:rtl/>
        </w:rPr>
        <w:t>(</w:t>
      </w:r>
      <w:proofErr w:type="gramEnd"/>
      <w:r w:rsidR="009F7709" w:rsidRPr="00A42F1E">
        <w:rPr>
          <w:rStyle w:val="a4"/>
          <w:rFonts w:ascii="Traditional Arabic" w:hAnsi="Traditional Arabic" w:cs="Traditional Arabic"/>
          <w:sz w:val="36"/>
          <w:szCs w:val="36"/>
          <w:rtl/>
        </w:rPr>
        <w:footnoteReference w:id="2"/>
      </w:r>
      <w:r w:rsidR="009F7709" w:rsidRPr="00A42F1E">
        <w:rPr>
          <w:rFonts w:ascii="Traditional Arabic" w:hAnsi="Traditional Arabic" w:cs="Traditional Arabic" w:hint="cs"/>
          <w:sz w:val="36"/>
          <w:szCs w:val="36"/>
          <w:vertAlign w:val="superscript"/>
          <w:rtl/>
        </w:rPr>
        <w:t>)</w:t>
      </w:r>
      <w:r w:rsidRPr="00A42F1E">
        <w:rPr>
          <w:rFonts w:ascii="Traditional Arabic" w:hAnsi="Traditional Arabic" w:cs="Traditional Arabic"/>
          <w:sz w:val="36"/>
          <w:szCs w:val="36"/>
          <w:rtl/>
        </w:rPr>
        <w:t>.</w:t>
      </w:r>
    </w:p>
    <w:p w14:paraId="09BC2F9F" w14:textId="77777777" w:rsidR="00574CEA" w:rsidRDefault="00574CEA" w:rsidP="00574CEA">
      <w:pPr>
        <w:bidi w:val="0"/>
        <w:jc w:val="both"/>
        <w:rPr>
          <w:rFonts w:ascii="Traditional Arabic" w:hAnsi="Traditional Arabic" w:cs="Traditional Arabic"/>
          <w:sz w:val="36"/>
          <w:szCs w:val="36"/>
          <w:rtl/>
        </w:rPr>
      </w:pPr>
      <w:r>
        <w:rPr>
          <w:rFonts w:ascii="Traditional Arabic" w:hAnsi="Traditional Arabic" w:cs="Traditional Arabic"/>
          <w:sz w:val="36"/>
          <w:szCs w:val="36"/>
          <w:rtl/>
        </w:rPr>
        <w:br w:type="page"/>
      </w:r>
    </w:p>
    <w:p w14:paraId="0A3C1532" w14:textId="77777777" w:rsidR="00F33756" w:rsidRPr="00A42F1E" w:rsidRDefault="00E81F85" w:rsidP="00574CEA">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 xml:space="preserve">= </w:t>
      </w:r>
      <w:r w:rsidR="00F33756" w:rsidRPr="00A42F1E">
        <w:rPr>
          <w:rFonts w:ascii="Traditional Arabic" w:hAnsi="Traditional Arabic" w:cs="Traditional Arabic" w:hint="cs"/>
          <w:color w:val="000000"/>
          <w:sz w:val="36"/>
          <w:szCs w:val="36"/>
          <w:rtl/>
        </w:rPr>
        <w:t>ومما سبق يمكن القول</w:t>
      </w:r>
      <w:r w:rsidR="00490BB7" w:rsidRPr="00490BB7">
        <w:rPr>
          <w:rFonts w:ascii="Traditional Arabic" w:hAnsi="Traditional Arabic" w:cs="Traditional Arabic" w:hint="cs"/>
          <w:color w:val="000000"/>
          <w:sz w:val="36"/>
          <w:szCs w:val="36"/>
          <w:rtl/>
        </w:rPr>
        <w:t xml:space="preserve"> </w:t>
      </w:r>
      <w:r w:rsidR="00490BB7" w:rsidRPr="00A42F1E">
        <w:rPr>
          <w:rFonts w:ascii="Traditional Arabic" w:hAnsi="Traditional Arabic" w:cs="Traditional Arabic" w:hint="cs"/>
          <w:color w:val="000000"/>
          <w:sz w:val="36"/>
          <w:szCs w:val="36"/>
          <w:rtl/>
        </w:rPr>
        <w:t>بأن</w:t>
      </w:r>
      <w:r w:rsidR="00F33756" w:rsidRPr="00A42F1E">
        <w:rPr>
          <w:rFonts w:ascii="Traditional Arabic" w:hAnsi="Traditional Arabic" w:cs="Traditional Arabic" w:hint="cs"/>
          <w:color w:val="000000"/>
          <w:sz w:val="36"/>
          <w:szCs w:val="36"/>
          <w:rtl/>
        </w:rPr>
        <w:t>:</w:t>
      </w:r>
    </w:p>
    <w:p w14:paraId="3E05DB42" w14:textId="77777777" w:rsidR="00915474" w:rsidRDefault="00915474" w:rsidP="00574CEA">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هناك علاقة واضحة بين معاني التخريج في اللغة وبين المعنى الاصطلاحي</w:t>
      </w:r>
      <w:r w:rsidR="008336D7">
        <w:rPr>
          <w:rFonts w:ascii="Traditional Arabic" w:hAnsi="Traditional Arabic" w:cs="Traditional Arabic" w:hint="cs"/>
          <w:color w:val="000000"/>
          <w:sz w:val="36"/>
          <w:szCs w:val="36"/>
          <w:rtl/>
        </w:rPr>
        <w:t xml:space="preserve"> له</w:t>
      </w:r>
      <w:r>
        <w:rPr>
          <w:rFonts w:ascii="Traditional Arabic" w:hAnsi="Traditional Arabic" w:cs="Traditional Arabic" w:hint="cs"/>
          <w:color w:val="000000"/>
          <w:sz w:val="36"/>
          <w:szCs w:val="36"/>
          <w:rtl/>
        </w:rPr>
        <w:t xml:space="preserve"> على اختلاف أنواعه، وبيانه فيما يلي:</w:t>
      </w:r>
    </w:p>
    <w:p w14:paraId="01B94062" w14:textId="77777777" w:rsidR="00374AB4" w:rsidRDefault="00915474" w:rsidP="00574CEA">
      <w:pPr>
        <w:pStyle w:val="a5"/>
        <w:numPr>
          <w:ilvl w:val="0"/>
          <w:numId w:val="12"/>
        </w:numPr>
        <w:autoSpaceDE w:val="0"/>
        <w:autoSpaceDN w:val="0"/>
        <w:adjustRightInd w:val="0"/>
        <w:spacing w:after="0" w:line="240" w:lineRule="auto"/>
        <w:ind w:left="566"/>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أما </w:t>
      </w:r>
      <w:r w:rsidR="00374AB4" w:rsidRPr="00915474">
        <w:rPr>
          <w:rFonts w:ascii="Traditional Arabic" w:hAnsi="Traditional Arabic" w:cs="Traditional Arabic"/>
          <w:color w:val="000000"/>
          <w:sz w:val="36"/>
          <w:szCs w:val="36"/>
          <w:rtl/>
        </w:rPr>
        <w:t>المعنى</w:t>
      </w:r>
      <w:r w:rsidR="002A6DB2" w:rsidRPr="00915474">
        <w:rPr>
          <w:rFonts w:ascii="Traditional Arabic" w:hAnsi="Traditional Arabic" w:cs="Traditional Arabic" w:hint="cs"/>
          <w:color w:val="000000"/>
          <w:sz w:val="36"/>
          <w:szCs w:val="36"/>
          <w:rtl/>
        </w:rPr>
        <w:t xml:space="preserve"> الأول</w:t>
      </w:r>
      <w:r>
        <w:rPr>
          <w:rFonts w:ascii="Traditional Arabic" w:hAnsi="Traditional Arabic" w:cs="Traditional Arabic" w:hint="cs"/>
          <w:color w:val="000000"/>
          <w:sz w:val="36"/>
          <w:szCs w:val="36"/>
          <w:rtl/>
        </w:rPr>
        <w:t>، وهو النفوذ والعبور؛ فمن جهة أن</w:t>
      </w:r>
      <w:r>
        <w:rPr>
          <w:rFonts w:ascii="Traditional Arabic" w:hAnsi="Traditional Arabic" w:cs="Traditional Arabic"/>
          <w:color w:val="000000"/>
          <w:sz w:val="36"/>
          <w:szCs w:val="36"/>
          <w:rtl/>
        </w:rPr>
        <w:t xml:space="preserve"> </w:t>
      </w:r>
      <w:r w:rsidR="00374AB4" w:rsidRPr="00915474">
        <w:rPr>
          <w:rFonts w:ascii="Traditional Arabic" w:hAnsi="Traditional Arabic" w:cs="Traditional Arabic"/>
          <w:color w:val="000000"/>
          <w:sz w:val="36"/>
          <w:szCs w:val="36"/>
          <w:rtl/>
        </w:rPr>
        <w:t>التخريج مصدر للفعل خر</w:t>
      </w:r>
      <w:r w:rsidR="002A6DB2" w:rsidRPr="00915474">
        <w:rPr>
          <w:rFonts w:ascii="Traditional Arabic" w:hAnsi="Traditional Arabic" w:cs="Traditional Arabic" w:hint="cs"/>
          <w:color w:val="000000"/>
          <w:sz w:val="36"/>
          <w:szCs w:val="36"/>
          <w:rtl/>
        </w:rPr>
        <w:t>ّ</w:t>
      </w:r>
      <w:r w:rsidR="00374AB4" w:rsidRPr="00915474">
        <w:rPr>
          <w:rFonts w:ascii="Traditional Arabic" w:hAnsi="Traditional Arabic" w:cs="Traditional Arabic"/>
          <w:color w:val="000000"/>
          <w:sz w:val="36"/>
          <w:szCs w:val="36"/>
          <w:rtl/>
        </w:rPr>
        <w:t xml:space="preserve">ج </w:t>
      </w:r>
      <w:r w:rsidR="002A6DB2" w:rsidRPr="00915474">
        <w:rPr>
          <w:rFonts w:ascii="Traditional Arabic" w:hAnsi="Traditional Arabic" w:cs="Traditional Arabic"/>
          <w:color w:val="000000"/>
          <w:sz w:val="36"/>
          <w:szCs w:val="36"/>
          <w:rtl/>
        </w:rPr>
        <w:t>–</w:t>
      </w:r>
      <w:r w:rsidR="00374AB4" w:rsidRPr="00915474">
        <w:rPr>
          <w:rFonts w:ascii="Traditional Arabic" w:hAnsi="Traditional Arabic" w:cs="Traditional Arabic"/>
          <w:color w:val="000000"/>
          <w:sz w:val="36"/>
          <w:szCs w:val="36"/>
          <w:rtl/>
        </w:rPr>
        <w:t>المضعف</w:t>
      </w:r>
      <w:r w:rsidR="002A6DB2" w:rsidRPr="00915474">
        <w:rPr>
          <w:rFonts w:ascii="Traditional Arabic" w:hAnsi="Traditional Arabic" w:cs="Traditional Arabic" w:hint="cs"/>
          <w:color w:val="000000"/>
          <w:sz w:val="36"/>
          <w:szCs w:val="36"/>
          <w:rtl/>
        </w:rPr>
        <w:t>-</w:t>
      </w:r>
      <w:r w:rsidR="00374AB4" w:rsidRPr="00915474">
        <w:rPr>
          <w:rFonts w:ascii="Traditional Arabic" w:hAnsi="Traditional Arabic" w:cs="Traditional Arabic"/>
          <w:color w:val="000000"/>
          <w:sz w:val="36"/>
          <w:szCs w:val="36"/>
          <w:rtl/>
        </w:rPr>
        <w:t>، وهو</w:t>
      </w:r>
      <w:r w:rsidR="002A6DB2" w:rsidRPr="00915474">
        <w:rPr>
          <w:rFonts w:ascii="Traditional Arabic" w:hAnsi="Traditional Arabic" w:cs="Traditional Arabic" w:hint="cs"/>
          <w:color w:val="000000"/>
          <w:sz w:val="36"/>
          <w:szCs w:val="36"/>
          <w:rtl/>
        </w:rPr>
        <w:t xml:space="preserve"> </w:t>
      </w:r>
      <w:r w:rsidR="002A6DB2" w:rsidRPr="00915474">
        <w:rPr>
          <w:rFonts w:ascii="Traditional Arabic" w:hAnsi="Traditional Arabic" w:cs="Traditional Arabic"/>
          <w:color w:val="000000"/>
          <w:sz w:val="36"/>
          <w:szCs w:val="36"/>
          <w:rtl/>
        </w:rPr>
        <w:t>ي</w:t>
      </w:r>
      <w:r w:rsidR="00374AB4" w:rsidRPr="00915474">
        <w:rPr>
          <w:rFonts w:ascii="Traditional Arabic" w:hAnsi="Traditional Arabic" w:cs="Traditional Arabic"/>
          <w:color w:val="000000"/>
          <w:sz w:val="36"/>
          <w:szCs w:val="36"/>
          <w:rtl/>
        </w:rPr>
        <w:t>فيد التعدية بأن لا يكو</w:t>
      </w:r>
      <w:r w:rsidR="002A6DB2" w:rsidRPr="00915474">
        <w:rPr>
          <w:rFonts w:ascii="Traditional Arabic" w:hAnsi="Traditional Arabic" w:cs="Traditional Arabic"/>
          <w:color w:val="000000"/>
          <w:sz w:val="36"/>
          <w:szCs w:val="36"/>
          <w:rtl/>
        </w:rPr>
        <w:t>ن الخروج ذاتياً، بل من خارج عنه</w:t>
      </w:r>
      <w:r w:rsidR="0002664D">
        <w:rPr>
          <w:rFonts w:ascii="Traditional Arabic" w:hAnsi="Traditional Arabic" w:cs="Traditional Arabic" w:hint="cs"/>
          <w:color w:val="000000"/>
          <w:sz w:val="36"/>
          <w:szCs w:val="36"/>
          <w:rtl/>
        </w:rPr>
        <w:t xml:space="preserve">، لأن المُخَرَج من الفروع والأصول لا يكون عن طريق عمل العالم </w:t>
      </w:r>
      <w:proofErr w:type="gramStart"/>
      <w:r w:rsidR="0002664D">
        <w:rPr>
          <w:rFonts w:ascii="Traditional Arabic" w:hAnsi="Traditional Arabic" w:cs="Traditional Arabic" w:hint="cs"/>
          <w:color w:val="000000"/>
          <w:sz w:val="36"/>
          <w:szCs w:val="36"/>
          <w:rtl/>
        </w:rPr>
        <w:t>المجتهد</w:t>
      </w:r>
      <w:r w:rsidR="00EE57CB" w:rsidRPr="00915474">
        <w:rPr>
          <w:rFonts w:ascii="Traditional Arabic" w:hAnsi="Traditional Arabic" w:cs="Traditional Arabic" w:hint="cs"/>
          <w:color w:val="000000"/>
          <w:sz w:val="36"/>
          <w:szCs w:val="36"/>
          <w:vertAlign w:val="superscript"/>
          <w:rtl/>
        </w:rPr>
        <w:t>(</w:t>
      </w:r>
      <w:proofErr w:type="gramEnd"/>
      <w:r w:rsidR="00E37261" w:rsidRPr="00A42F1E">
        <w:rPr>
          <w:rStyle w:val="a4"/>
          <w:rFonts w:ascii="Traditional Arabic" w:hAnsi="Traditional Arabic" w:cs="Traditional Arabic"/>
          <w:color w:val="000000"/>
          <w:sz w:val="36"/>
          <w:szCs w:val="36"/>
          <w:rtl/>
        </w:rPr>
        <w:footnoteReference w:id="3"/>
      </w:r>
      <w:r w:rsidR="00EE57CB" w:rsidRPr="00915474">
        <w:rPr>
          <w:rFonts w:ascii="Traditional Arabic" w:hAnsi="Traditional Arabic" w:cs="Traditional Arabic" w:hint="cs"/>
          <w:color w:val="000000"/>
          <w:sz w:val="36"/>
          <w:szCs w:val="36"/>
          <w:vertAlign w:val="superscript"/>
          <w:rtl/>
        </w:rPr>
        <w:t>)</w:t>
      </w:r>
      <w:r w:rsidR="00374AB4" w:rsidRPr="00915474">
        <w:rPr>
          <w:rFonts w:ascii="Traditional Arabic" w:hAnsi="Traditional Arabic" w:cs="Traditional Arabic"/>
          <w:color w:val="000000"/>
          <w:sz w:val="36"/>
          <w:szCs w:val="36"/>
          <w:rtl/>
        </w:rPr>
        <w:t>.</w:t>
      </w:r>
    </w:p>
    <w:p w14:paraId="3AE79511" w14:textId="77777777" w:rsidR="00C035D6" w:rsidRDefault="0002664D" w:rsidP="00574CEA">
      <w:pPr>
        <w:pStyle w:val="a5"/>
        <w:numPr>
          <w:ilvl w:val="0"/>
          <w:numId w:val="12"/>
        </w:numPr>
        <w:autoSpaceDE w:val="0"/>
        <w:autoSpaceDN w:val="0"/>
        <w:adjustRightInd w:val="0"/>
        <w:spacing w:after="0" w:line="240" w:lineRule="auto"/>
        <w:ind w:left="566"/>
        <w:jc w:val="both"/>
        <w:rPr>
          <w:rFonts w:ascii="Traditional Arabic" w:hAnsi="Traditional Arabic" w:cs="Traditional Arabic"/>
          <w:color w:val="000000"/>
          <w:sz w:val="36"/>
          <w:szCs w:val="36"/>
        </w:rPr>
      </w:pPr>
      <w:r>
        <w:rPr>
          <w:rFonts w:ascii="Traditional Arabic" w:hAnsi="Traditional Arabic" w:cs="Traditional Arabic" w:hint="cs"/>
          <w:sz w:val="36"/>
          <w:szCs w:val="36"/>
          <w:rtl/>
        </w:rPr>
        <w:t>المعنى الثاني، ومنه قولهم</w:t>
      </w:r>
      <w:r w:rsidR="006B7897" w:rsidRPr="0002664D">
        <w:rPr>
          <w:rFonts w:ascii="Traditional Arabic" w:hAnsi="Traditional Arabic" w:cs="Traditional Arabic" w:hint="cs"/>
          <w:sz w:val="36"/>
          <w:szCs w:val="36"/>
          <w:rtl/>
        </w:rPr>
        <w:t xml:space="preserve"> </w:t>
      </w:r>
      <w:r w:rsidR="00F33756" w:rsidRPr="0002664D">
        <w:rPr>
          <w:rFonts w:ascii="Traditional Arabic" w:hAnsi="Traditional Arabic" w:cs="Traditional Arabic" w:hint="cs"/>
          <w:sz w:val="36"/>
          <w:szCs w:val="36"/>
          <w:rtl/>
        </w:rPr>
        <w:t>"</w:t>
      </w:r>
      <w:r w:rsidR="006B7897" w:rsidRPr="0002664D">
        <w:rPr>
          <w:rFonts w:ascii="Traditional Arabic" w:hAnsi="Traditional Arabic" w:cs="Traditional Arabic"/>
          <w:sz w:val="36"/>
          <w:szCs w:val="36"/>
          <w:rtl/>
        </w:rPr>
        <w:t>خرَّجَ الغلامُ لَوْحهُ تخريجاً إِذا كتبه فتركَ فِيهِ مواضعَ لم يَكْتُبهَا</w:t>
      </w:r>
      <w:r w:rsidR="00F33756" w:rsidRPr="0002664D">
        <w:rPr>
          <w:rFonts w:ascii="Traditional Arabic" w:hAnsi="Traditional Arabic" w:cs="Traditional Arabic" w:hint="cs"/>
          <w:sz w:val="36"/>
          <w:szCs w:val="36"/>
          <w:rtl/>
        </w:rPr>
        <w:t>"</w:t>
      </w:r>
      <w:r w:rsidR="006B7897" w:rsidRPr="0002664D">
        <w:rPr>
          <w:rFonts w:ascii="Traditional Arabic" w:hAnsi="Traditional Arabic" w:cs="Traditional Arabic" w:hint="cs"/>
          <w:sz w:val="36"/>
          <w:szCs w:val="36"/>
          <w:rtl/>
        </w:rPr>
        <w:t xml:space="preserve"> قريب</w:t>
      </w:r>
      <w:r>
        <w:rPr>
          <w:rFonts w:ascii="Traditional Arabic" w:hAnsi="Traditional Arabic" w:cs="Traditional Arabic" w:hint="cs"/>
          <w:sz w:val="36"/>
          <w:szCs w:val="36"/>
          <w:rtl/>
        </w:rPr>
        <w:t xml:space="preserve"> أيضاً</w:t>
      </w:r>
      <w:r w:rsidR="006B7897" w:rsidRPr="0002664D">
        <w:rPr>
          <w:rFonts w:ascii="Traditional Arabic" w:hAnsi="Traditional Arabic" w:cs="Traditional Arabic" w:hint="cs"/>
          <w:sz w:val="36"/>
          <w:szCs w:val="36"/>
          <w:rtl/>
        </w:rPr>
        <w:t xml:space="preserve"> </w:t>
      </w:r>
      <w:r w:rsidR="00871AD6" w:rsidRPr="0002664D">
        <w:rPr>
          <w:rFonts w:ascii="Traditional Arabic" w:hAnsi="Traditional Arabic" w:cs="Traditional Arabic" w:hint="cs"/>
          <w:sz w:val="36"/>
          <w:szCs w:val="36"/>
          <w:rtl/>
        </w:rPr>
        <w:t>من المعنى الاصطلاحي للتخريج</w:t>
      </w:r>
      <w:r w:rsidR="008336D7">
        <w:rPr>
          <w:rFonts w:ascii="Traditional Arabic" w:hAnsi="Traditional Arabic" w:cs="Traditional Arabic" w:hint="cs"/>
          <w:sz w:val="36"/>
          <w:szCs w:val="36"/>
          <w:rtl/>
        </w:rPr>
        <w:t xml:space="preserve"> في بعض أنواعه</w:t>
      </w:r>
      <w:r w:rsidR="006B7897" w:rsidRPr="0002664D">
        <w:rPr>
          <w:rFonts w:ascii="Traditional Arabic" w:hAnsi="Traditional Arabic" w:cs="Traditional Arabic" w:hint="cs"/>
          <w:sz w:val="36"/>
          <w:szCs w:val="36"/>
          <w:rtl/>
        </w:rPr>
        <w:t>؛ إذ الم</w:t>
      </w:r>
      <w:r>
        <w:rPr>
          <w:rFonts w:ascii="Traditional Arabic" w:hAnsi="Traditional Arabic" w:cs="Traditional Arabic" w:hint="cs"/>
          <w:sz w:val="36"/>
          <w:szCs w:val="36"/>
          <w:rtl/>
        </w:rPr>
        <w:t>ُ</w:t>
      </w:r>
      <w:r w:rsidR="006B7897" w:rsidRPr="0002664D">
        <w:rPr>
          <w:rFonts w:ascii="Traditional Arabic" w:hAnsi="Traditional Arabic" w:cs="Traditional Arabic" w:hint="cs"/>
          <w:sz w:val="36"/>
          <w:szCs w:val="36"/>
          <w:rtl/>
        </w:rPr>
        <w:t>خ</w:t>
      </w:r>
      <w:r>
        <w:rPr>
          <w:rFonts w:ascii="Traditional Arabic" w:hAnsi="Traditional Arabic" w:cs="Traditional Arabic" w:hint="cs"/>
          <w:sz w:val="36"/>
          <w:szCs w:val="36"/>
          <w:rtl/>
        </w:rPr>
        <w:t>َ</w:t>
      </w:r>
      <w:r w:rsidR="006B7897" w:rsidRPr="0002664D">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6B7897" w:rsidRPr="0002664D">
        <w:rPr>
          <w:rFonts w:ascii="Traditional Arabic" w:hAnsi="Traditional Arabic" w:cs="Traditional Arabic" w:hint="cs"/>
          <w:sz w:val="36"/>
          <w:szCs w:val="36"/>
          <w:rtl/>
        </w:rPr>
        <w:t>ج ي</w:t>
      </w:r>
      <w:r>
        <w:rPr>
          <w:rFonts w:ascii="Traditional Arabic" w:hAnsi="Traditional Arabic" w:cs="Traditional Arabic" w:hint="cs"/>
          <w:sz w:val="36"/>
          <w:szCs w:val="36"/>
          <w:rtl/>
        </w:rPr>
        <w:t>ُ</w:t>
      </w:r>
      <w:r w:rsidR="006B7897" w:rsidRPr="0002664D">
        <w:rPr>
          <w:rFonts w:ascii="Traditional Arabic" w:hAnsi="Traditional Arabic" w:cs="Traditional Arabic" w:hint="cs"/>
          <w:sz w:val="36"/>
          <w:szCs w:val="36"/>
          <w:rtl/>
        </w:rPr>
        <w:t>فتي في بعض المسائل، وهي التي لم يفت فيها إمام المذهب الذي يخرج على قواعده</w:t>
      </w:r>
      <w:r w:rsidR="00F33756" w:rsidRPr="0002664D">
        <w:rPr>
          <w:rFonts w:ascii="Traditional Arabic" w:hAnsi="Traditional Arabic" w:cs="Traditional Arabic" w:hint="cs"/>
          <w:sz w:val="36"/>
          <w:szCs w:val="36"/>
          <w:rtl/>
        </w:rPr>
        <w:t>، ويترك ما أفتى فيه الإمام</w:t>
      </w:r>
      <w:r w:rsidR="00EE57CB" w:rsidRPr="0002664D">
        <w:rPr>
          <w:rFonts w:ascii="Traditional Arabic" w:hAnsi="Traditional Arabic" w:cs="Traditional Arabic" w:hint="cs"/>
          <w:sz w:val="36"/>
          <w:szCs w:val="36"/>
          <w:vertAlign w:val="superscript"/>
          <w:rtl/>
        </w:rPr>
        <w:t>(</w:t>
      </w:r>
      <w:r w:rsidR="00EE57CB" w:rsidRPr="00A42F1E">
        <w:rPr>
          <w:rStyle w:val="a4"/>
          <w:rFonts w:ascii="Traditional Arabic" w:hAnsi="Traditional Arabic" w:cs="Traditional Arabic"/>
          <w:sz w:val="36"/>
          <w:szCs w:val="36"/>
          <w:rtl/>
        </w:rPr>
        <w:footnoteReference w:id="4"/>
      </w:r>
      <w:r w:rsidR="00EE57CB" w:rsidRPr="0002664D">
        <w:rPr>
          <w:rFonts w:ascii="Traditional Arabic" w:hAnsi="Traditional Arabic" w:cs="Traditional Arabic" w:hint="cs"/>
          <w:sz w:val="36"/>
          <w:szCs w:val="36"/>
          <w:vertAlign w:val="superscript"/>
          <w:rtl/>
        </w:rPr>
        <w:t>)</w:t>
      </w:r>
      <w:r w:rsidR="00F33756" w:rsidRPr="0002664D">
        <w:rPr>
          <w:rFonts w:ascii="Traditional Arabic" w:hAnsi="Traditional Arabic" w:cs="Traditional Arabic" w:hint="cs"/>
          <w:sz w:val="36"/>
          <w:szCs w:val="36"/>
          <w:rtl/>
        </w:rPr>
        <w:t>.</w:t>
      </w:r>
    </w:p>
    <w:p w14:paraId="614E801F" w14:textId="77777777" w:rsidR="004B619E" w:rsidRPr="008336D7" w:rsidRDefault="004B619E" w:rsidP="00574CEA">
      <w:pPr>
        <w:pStyle w:val="a5"/>
        <w:numPr>
          <w:ilvl w:val="0"/>
          <w:numId w:val="12"/>
        </w:numPr>
        <w:autoSpaceDE w:val="0"/>
        <w:autoSpaceDN w:val="0"/>
        <w:adjustRightInd w:val="0"/>
        <w:spacing w:after="0" w:line="240" w:lineRule="auto"/>
        <w:ind w:left="566"/>
        <w:jc w:val="both"/>
        <w:rPr>
          <w:rFonts w:ascii="Traditional Arabic" w:hAnsi="Traditional Arabic" w:cs="Traditional Arabic"/>
          <w:color w:val="000000"/>
          <w:sz w:val="36"/>
          <w:szCs w:val="36"/>
          <w:rtl/>
        </w:rPr>
      </w:pPr>
      <w:r w:rsidRPr="008336D7">
        <w:rPr>
          <w:rFonts w:ascii="Traditional Arabic" w:hAnsi="Traditional Arabic" w:cs="Traditional Arabic" w:hint="cs"/>
          <w:sz w:val="36"/>
          <w:szCs w:val="36"/>
          <w:rtl/>
        </w:rPr>
        <w:t xml:space="preserve">أيضاً قولهم: "استخرجت الشيء من المعدِن: إذا خلصته من ترابه" قريب </w:t>
      </w:r>
      <w:r w:rsidR="00E45220" w:rsidRPr="008336D7">
        <w:rPr>
          <w:rFonts w:ascii="Traditional Arabic" w:hAnsi="Traditional Arabic" w:cs="Traditional Arabic" w:hint="cs"/>
          <w:sz w:val="36"/>
          <w:szCs w:val="36"/>
          <w:rtl/>
        </w:rPr>
        <w:t>م</w:t>
      </w:r>
      <w:r w:rsidR="00871AD6" w:rsidRPr="008336D7">
        <w:rPr>
          <w:rFonts w:ascii="Traditional Arabic" w:hAnsi="Traditional Arabic" w:cs="Traditional Arabic" w:hint="cs"/>
          <w:sz w:val="36"/>
          <w:szCs w:val="36"/>
          <w:rtl/>
        </w:rPr>
        <w:t>ن المعنى الاصطلاحي للتخريج عند المفسرين وشراح الحديث</w:t>
      </w:r>
      <w:r w:rsidR="00E45220" w:rsidRPr="008336D7">
        <w:rPr>
          <w:rFonts w:ascii="Traditional Arabic" w:hAnsi="Traditional Arabic" w:cs="Traditional Arabic" w:hint="cs"/>
          <w:sz w:val="36"/>
          <w:szCs w:val="36"/>
          <w:rtl/>
        </w:rPr>
        <w:t xml:space="preserve"> </w:t>
      </w:r>
      <w:r w:rsidR="00871AD6" w:rsidRPr="008336D7">
        <w:rPr>
          <w:rFonts w:ascii="Traditional Arabic" w:hAnsi="Traditional Arabic" w:cs="Traditional Arabic" w:hint="cs"/>
          <w:sz w:val="36"/>
          <w:szCs w:val="36"/>
          <w:rtl/>
        </w:rPr>
        <w:t xml:space="preserve">كما </w:t>
      </w:r>
      <w:r w:rsidR="00E45220" w:rsidRPr="008336D7">
        <w:rPr>
          <w:rFonts w:ascii="Traditional Arabic" w:hAnsi="Traditional Arabic" w:cs="Traditional Arabic" w:hint="cs"/>
          <w:sz w:val="36"/>
          <w:szCs w:val="36"/>
          <w:rtl/>
        </w:rPr>
        <w:t>سيأ</w:t>
      </w:r>
      <w:r w:rsidR="00871AD6" w:rsidRPr="008336D7">
        <w:rPr>
          <w:rFonts w:ascii="Traditional Arabic" w:hAnsi="Traditional Arabic" w:cs="Traditional Arabic" w:hint="cs"/>
          <w:sz w:val="36"/>
          <w:szCs w:val="36"/>
          <w:rtl/>
        </w:rPr>
        <w:t>تي ذكره لاحقاً بإذن الله تعالى</w:t>
      </w:r>
      <w:r w:rsidR="00E45220" w:rsidRPr="008336D7">
        <w:rPr>
          <w:rFonts w:ascii="Traditional Arabic" w:hAnsi="Traditional Arabic" w:cs="Traditional Arabic" w:hint="cs"/>
          <w:sz w:val="36"/>
          <w:szCs w:val="36"/>
          <w:rtl/>
        </w:rPr>
        <w:t>.</w:t>
      </w:r>
      <w:r w:rsidRPr="008336D7">
        <w:rPr>
          <w:rFonts w:ascii="Traditional Arabic" w:hAnsi="Traditional Arabic" w:cs="Traditional Arabic" w:hint="cs"/>
          <w:sz w:val="36"/>
          <w:szCs w:val="36"/>
          <w:rtl/>
        </w:rPr>
        <w:t xml:space="preserve"> </w:t>
      </w:r>
    </w:p>
    <w:p w14:paraId="1B961907" w14:textId="77777777" w:rsidR="00F33756" w:rsidRPr="009E295A" w:rsidRDefault="00F62047" w:rsidP="00574CEA">
      <w:pPr>
        <w:pStyle w:val="a5"/>
        <w:numPr>
          <w:ilvl w:val="0"/>
          <w:numId w:val="22"/>
        </w:numPr>
        <w:ind w:left="426" w:hanging="284"/>
        <w:jc w:val="both"/>
        <w:outlineLvl w:val="1"/>
        <w:rPr>
          <w:rFonts w:ascii="Traditional Arabic" w:hAnsi="Traditional Arabic" w:cs="Traditional Arabic"/>
          <w:b/>
          <w:bCs/>
          <w:sz w:val="40"/>
          <w:szCs w:val="40"/>
          <w:u w:val="single"/>
          <w:rtl/>
        </w:rPr>
      </w:pPr>
      <w:bookmarkStart w:id="3" w:name="_Toc165526799"/>
      <w:r w:rsidRPr="009E295A">
        <w:rPr>
          <w:rFonts w:ascii="Traditional Arabic" w:hAnsi="Traditional Arabic" w:cs="Traditional Arabic" w:hint="cs"/>
          <w:b/>
          <w:bCs/>
          <w:sz w:val="40"/>
          <w:szCs w:val="40"/>
          <w:u w:val="single"/>
          <w:rtl/>
        </w:rPr>
        <w:t>المطلب الثاني</w:t>
      </w:r>
      <w:r w:rsidR="00F33756" w:rsidRPr="009E295A">
        <w:rPr>
          <w:rFonts w:ascii="Traditional Arabic" w:hAnsi="Traditional Arabic" w:cs="Traditional Arabic" w:hint="cs"/>
          <w:b/>
          <w:bCs/>
          <w:sz w:val="40"/>
          <w:szCs w:val="40"/>
          <w:u w:val="single"/>
          <w:rtl/>
        </w:rPr>
        <w:t>: التخريج في</w:t>
      </w:r>
      <w:r w:rsidR="00E37261" w:rsidRPr="009E295A">
        <w:rPr>
          <w:rFonts w:ascii="Traditional Arabic" w:hAnsi="Traditional Arabic" w:cs="Traditional Arabic" w:hint="cs"/>
          <w:b/>
          <w:bCs/>
          <w:sz w:val="40"/>
          <w:szCs w:val="40"/>
          <w:u w:val="single"/>
          <w:rtl/>
        </w:rPr>
        <w:t xml:space="preserve"> الا</w:t>
      </w:r>
      <w:r w:rsidR="00F33756" w:rsidRPr="009E295A">
        <w:rPr>
          <w:rFonts w:ascii="Traditional Arabic" w:hAnsi="Traditional Arabic" w:cs="Traditional Arabic" w:hint="cs"/>
          <w:b/>
          <w:bCs/>
          <w:sz w:val="40"/>
          <w:szCs w:val="40"/>
          <w:u w:val="single"/>
          <w:rtl/>
        </w:rPr>
        <w:t>صطلاح:</w:t>
      </w:r>
      <w:bookmarkEnd w:id="3"/>
    </w:p>
    <w:p w14:paraId="684AED5E" w14:textId="77777777" w:rsidR="00F33756" w:rsidRPr="00BA6037" w:rsidRDefault="00E37261" w:rsidP="00574CEA">
      <w:pPr>
        <w:jc w:val="both"/>
        <w:rPr>
          <w:rFonts w:ascii="Traditional Arabic" w:hAnsi="Traditional Arabic" w:cs="Traditional Arabic"/>
          <w:sz w:val="36"/>
          <w:szCs w:val="36"/>
          <w:rtl/>
        </w:rPr>
      </w:pPr>
      <w:r w:rsidRPr="00BA6037">
        <w:rPr>
          <w:rFonts w:ascii="Traditional Arabic" w:hAnsi="Traditional Arabic" w:cs="Traditional Arabic" w:hint="cs"/>
          <w:sz w:val="36"/>
          <w:szCs w:val="36"/>
          <w:rtl/>
        </w:rPr>
        <w:t>يختلف المراد ب</w:t>
      </w:r>
      <w:r w:rsidR="00BA6037">
        <w:rPr>
          <w:rFonts w:ascii="Traditional Arabic" w:hAnsi="Traditional Arabic" w:cs="Traditional Arabic" w:hint="cs"/>
          <w:sz w:val="36"/>
          <w:szCs w:val="36"/>
          <w:rtl/>
        </w:rPr>
        <w:t xml:space="preserve">مصطلح </w:t>
      </w:r>
      <w:r w:rsidRPr="00BA6037">
        <w:rPr>
          <w:rFonts w:ascii="Traditional Arabic" w:hAnsi="Traditional Arabic" w:cs="Traditional Arabic" w:hint="cs"/>
          <w:sz w:val="36"/>
          <w:szCs w:val="36"/>
          <w:rtl/>
        </w:rPr>
        <w:t>التخريج باختلاف العلم المستعمل فيه،</w:t>
      </w:r>
      <w:r w:rsidR="00E81F85">
        <w:rPr>
          <w:rFonts w:ascii="Traditional Arabic" w:hAnsi="Traditional Arabic" w:cs="Traditional Arabic" w:hint="cs"/>
          <w:sz w:val="36"/>
          <w:szCs w:val="36"/>
          <w:rtl/>
        </w:rPr>
        <w:t xml:space="preserve"> فهو من المشتركات، ويمكن بيان ذلك</w:t>
      </w:r>
      <w:r w:rsidRPr="00BA6037">
        <w:rPr>
          <w:rFonts w:ascii="Traditional Arabic" w:hAnsi="Traditional Arabic" w:cs="Traditional Arabic" w:hint="cs"/>
          <w:sz w:val="36"/>
          <w:szCs w:val="36"/>
          <w:rtl/>
        </w:rPr>
        <w:t xml:space="preserve"> فيما </w:t>
      </w:r>
      <w:proofErr w:type="gramStart"/>
      <w:r w:rsidRPr="00BA6037">
        <w:rPr>
          <w:rFonts w:ascii="Traditional Arabic" w:hAnsi="Traditional Arabic" w:cs="Traditional Arabic" w:hint="cs"/>
          <w:sz w:val="36"/>
          <w:szCs w:val="36"/>
          <w:rtl/>
        </w:rPr>
        <w:t>يلي</w:t>
      </w:r>
      <w:r w:rsidR="00EE57CB" w:rsidRPr="00BA6037">
        <w:rPr>
          <w:rFonts w:ascii="Traditional Arabic" w:hAnsi="Traditional Arabic" w:cs="Traditional Arabic" w:hint="cs"/>
          <w:sz w:val="36"/>
          <w:szCs w:val="36"/>
          <w:vertAlign w:val="superscript"/>
          <w:rtl/>
        </w:rPr>
        <w:t>(</w:t>
      </w:r>
      <w:proofErr w:type="gramEnd"/>
      <w:r w:rsidR="00EE57CB" w:rsidRPr="00BA6037">
        <w:rPr>
          <w:rStyle w:val="a4"/>
          <w:rFonts w:ascii="Traditional Arabic" w:hAnsi="Traditional Arabic" w:cs="Traditional Arabic"/>
          <w:sz w:val="36"/>
          <w:szCs w:val="36"/>
          <w:rtl/>
        </w:rPr>
        <w:footnoteReference w:id="5"/>
      </w:r>
      <w:r w:rsidR="00EE57CB" w:rsidRPr="00BA6037">
        <w:rPr>
          <w:rFonts w:ascii="Traditional Arabic" w:hAnsi="Traditional Arabic" w:cs="Traditional Arabic" w:hint="cs"/>
          <w:sz w:val="36"/>
          <w:szCs w:val="36"/>
          <w:vertAlign w:val="superscript"/>
          <w:rtl/>
        </w:rPr>
        <w:t>)</w:t>
      </w:r>
      <w:r w:rsidRPr="00BA6037">
        <w:rPr>
          <w:rFonts w:ascii="Traditional Arabic" w:hAnsi="Traditional Arabic" w:cs="Traditional Arabic" w:hint="cs"/>
          <w:sz w:val="36"/>
          <w:szCs w:val="36"/>
          <w:rtl/>
        </w:rPr>
        <w:t>:</w:t>
      </w:r>
    </w:p>
    <w:p w14:paraId="1D812876" w14:textId="77777777" w:rsidR="00E37261" w:rsidRPr="00BA6037" w:rsidRDefault="00E37261" w:rsidP="00574CEA">
      <w:pPr>
        <w:pStyle w:val="a5"/>
        <w:numPr>
          <w:ilvl w:val="0"/>
          <w:numId w:val="6"/>
        </w:numPr>
        <w:ind w:left="714" w:hanging="357"/>
        <w:jc w:val="both"/>
        <w:outlineLvl w:val="2"/>
        <w:rPr>
          <w:rFonts w:ascii="Traditional Arabic" w:hAnsi="Traditional Arabic" w:cs="Traditional Arabic"/>
          <w:b/>
          <w:bCs/>
          <w:sz w:val="36"/>
          <w:szCs w:val="36"/>
        </w:rPr>
      </w:pPr>
      <w:r w:rsidRPr="00BA6037">
        <w:rPr>
          <w:rFonts w:ascii="Traditional Arabic" w:hAnsi="Traditional Arabic" w:cs="Traditional Arabic" w:hint="cs"/>
          <w:b/>
          <w:bCs/>
          <w:sz w:val="36"/>
          <w:szCs w:val="36"/>
          <w:rtl/>
        </w:rPr>
        <w:t xml:space="preserve"> </w:t>
      </w:r>
      <w:bookmarkStart w:id="4" w:name="_Toc165526800"/>
      <w:r w:rsidRPr="00BA6037">
        <w:rPr>
          <w:rFonts w:ascii="Traditional Arabic" w:hAnsi="Traditional Arabic" w:cs="Traditional Arabic" w:hint="cs"/>
          <w:b/>
          <w:bCs/>
          <w:sz w:val="36"/>
          <w:szCs w:val="36"/>
          <w:rtl/>
        </w:rPr>
        <w:t>التخريج عند النحويين:</w:t>
      </w:r>
      <w:bookmarkEnd w:id="4"/>
    </w:p>
    <w:p w14:paraId="7EF9ED43" w14:textId="77777777" w:rsidR="00A0765E" w:rsidRDefault="002A1A57" w:rsidP="00574CEA">
      <w:pPr>
        <w:pStyle w:val="a5"/>
        <w:jc w:val="both"/>
        <w:rPr>
          <w:rFonts w:ascii="Traditional Arabic" w:hAnsi="Traditional Arabic" w:cs="Traditional Arabic"/>
          <w:sz w:val="36"/>
          <w:szCs w:val="36"/>
          <w:rtl/>
        </w:rPr>
      </w:pPr>
      <w:r w:rsidRPr="00BA6037">
        <w:rPr>
          <w:rFonts w:ascii="Traditional Arabic" w:hAnsi="Traditional Arabic" w:cs="Traditional Arabic" w:hint="cs"/>
          <w:sz w:val="36"/>
          <w:szCs w:val="36"/>
          <w:rtl/>
        </w:rPr>
        <w:t>هو</w:t>
      </w:r>
      <w:r w:rsidR="00BA6037">
        <w:rPr>
          <w:rFonts w:ascii="Traditional Arabic" w:hAnsi="Traditional Arabic" w:cs="Traditional Arabic" w:hint="cs"/>
          <w:sz w:val="36"/>
          <w:szCs w:val="36"/>
          <w:rtl/>
        </w:rPr>
        <w:t>:</w:t>
      </w:r>
      <w:r w:rsidRPr="00BA6037">
        <w:rPr>
          <w:rFonts w:ascii="Traditional Arabic" w:hAnsi="Traditional Arabic" w:cs="Traditional Arabic" w:hint="cs"/>
          <w:sz w:val="36"/>
          <w:szCs w:val="36"/>
          <w:rtl/>
        </w:rPr>
        <w:t xml:space="preserve"> </w:t>
      </w:r>
      <w:r w:rsidR="00490BB7">
        <w:rPr>
          <w:rFonts w:ascii="Traditional Arabic" w:hAnsi="Traditional Arabic" w:cs="Traditional Arabic" w:hint="cs"/>
          <w:sz w:val="36"/>
          <w:szCs w:val="36"/>
          <w:rtl/>
        </w:rPr>
        <w:t>(</w:t>
      </w:r>
      <w:r w:rsidRPr="00BA6037">
        <w:rPr>
          <w:rFonts w:ascii="Traditional Arabic" w:hAnsi="Traditional Arabic" w:cs="Traditional Arabic" w:hint="cs"/>
          <w:sz w:val="36"/>
          <w:szCs w:val="36"/>
          <w:rtl/>
        </w:rPr>
        <w:t>تعليل إشكال أو دفعه في المسائل النحوية الخلافية التي ت</w:t>
      </w:r>
      <w:r w:rsidR="00490BB7">
        <w:rPr>
          <w:rFonts w:ascii="Traditional Arabic" w:hAnsi="Traditional Arabic" w:cs="Traditional Arabic" w:hint="cs"/>
          <w:sz w:val="36"/>
          <w:szCs w:val="36"/>
          <w:rtl/>
        </w:rPr>
        <w:t>َ</w:t>
      </w:r>
      <w:r w:rsidRPr="00BA6037">
        <w:rPr>
          <w:rFonts w:ascii="Traditional Arabic" w:hAnsi="Traditional Arabic" w:cs="Traditional Arabic" w:hint="cs"/>
          <w:sz w:val="36"/>
          <w:szCs w:val="36"/>
          <w:rtl/>
        </w:rPr>
        <w:t>ر</w:t>
      </w:r>
      <w:r w:rsidR="00490BB7">
        <w:rPr>
          <w:rFonts w:ascii="Traditional Arabic" w:hAnsi="Traditional Arabic" w:cs="Traditional Arabic" w:hint="cs"/>
          <w:sz w:val="36"/>
          <w:szCs w:val="36"/>
          <w:rtl/>
        </w:rPr>
        <w:t>ِد على علماء اللغة</w:t>
      </w:r>
      <w:r w:rsidRPr="00BA6037">
        <w:rPr>
          <w:rFonts w:ascii="Traditional Arabic" w:hAnsi="Traditional Arabic" w:cs="Traditional Arabic" w:hint="cs"/>
          <w:sz w:val="36"/>
          <w:szCs w:val="36"/>
          <w:rtl/>
        </w:rPr>
        <w:t xml:space="preserve"> بإيجاد الوجوه المناسبة </w:t>
      </w:r>
      <w:proofErr w:type="gramStart"/>
      <w:r w:rsidRPr="00BA6037">
        <w:rPr>
          <w:rFonts w:ascii="Traditional Arabic" w:hAnsi="Traditional Arabic" w:cs="Traditional Arabic" w:hint="cs"/>
          <w:sz w:val="36"/>
          <w:szCs w:val="36"/>
          <w:rtl/>
        </w:rPr>
        <w:t>لها</w:t>
      </w:r>
      <w:r w:rsidR="00490BB7">
        <w:rPr>
          <w:rFonts w:ascii="Traditional Arabic" w:hAnsi="Traditional Arabic" w:cs="Traditional Arabic" w:hint="cs"/>
          <w:sz w:val="36"/>
          <w:szCs w:val="36"/>
          <w:rtl/>
        </w:rPr>
        <w:t>)</w:t>
      </w:r>
      <w:r w:rsidR="00856843" w:rsidRPr="00856843">
        <w:rPr>
          <w:rFonts w:ascii="Traditional Arabic" w:hAnsi="Traditional Arabic" w:cs="Traditional Arabic" w:hint="cs"/>
          <w:sz w:val="36"/>
          <w:szCs w:val="36"/>
          <w:vertAlign w:val="superscript"/>
          <w:rtl/>
        </w:rPr>
        <w:t>(</w:t>
      </w:r>
      <w:proofErr w:type="gramEnd"/>
      <w:r w:rsidR="00856843" w:rsidRPr="00856843">
        <w:rPr>
          <w:rStyle w:val="a4"/>
          <w:rFonts w:ascii="Traditional Arabic" w:hAnsi="Traditional Arabic" w:cs="Traditional Arabic"/>
          <w:sz w:val="36"/>
          <w:szCs w:val="36"/>
          <w:rtl/>
        </w:rPr>
        <w:footnoteReference w:id="6"/>
      </w:r>
      <w:r w:rsidR="00856843" w:rsidRPr="00856843">
        <w:rPr>
          <w:rFonts w:ascii="Traditional Arabic" w:hAnsi="Traditional Arabic" w:cs="Traditional Arabic" w:hint="cs"/>
          <w:sz w:val="36"/>
          <w:szCs w:val="36"/>
          <w:vertAlign w:val="superscript"/>
          <w:rtl/>
        </w:rPr>
        <w:t>)</w:t>
      </w:r>
      <w:r w:rsidR="00490BB7">
        <w:rPr>
          <w:rFonts w:ascii="Traditional Arabic" w:hAnsi="Traditional Arabic" w:cs="Traditional Arabic" w:hint="cs"/>
          <w:sz w:val="36"/>
          <w:szCs w:val="36"/>
          <w:rtl/>
        </w:rPr>
        <w:t>، ومن أمثلته ما يلي:</w:t>
      </w:r>
    </w:p>
    <w:p w14:paraId="55101E99" w14:textId="77777777" w:rsidR="001E3FF7" w:rsidRDefault="00025632" w:rsidP="00574CEA">
      <w:pPr>
        <w:pStyle w:val="a5"/>
        <w:numPr>
          <w:ilvl w:val="0"/>
          <w:numId w:val="9"/>
        </w:numPr>
        <w:ind w:left="720"/>
        <w:jc w:val="both"/>
        <w:rPr>
          <w:rFonts w:ascii="Traditional Arabic" w:hAnsi="Traditional Arabic" w:cs="Traditional Arabic"/>
          <w:sz w:val="36"/>
          <w:szCs w:val="36"/>
        </w:rPr>
      </w:pPr>
      <w:r>
        <w:rPr>
          <w:rFonts w:ascii="Traditional Arabic" w:hAnsi="Traditional Arabic" w:cs="Traditional Arabic" w:hint="cs"/>
          <w:sz w:val="36"/>
          <w:szCs w:val="36"/>
          <w:rtl/>
        </w:rPr>
        <w:t>قول المرادي المالكي (ت:749هـ)</w:t>
      </w:r>
      <w:r w:rsidR="00A0765E">
        <w:rPr>
          <w:rFonts w:ascii="Traditional Arabic" w:hAnsi="Traditional Arabic" w:cs="Traditional Arabic" w:hint="cs"/>
          <w:sz w:val="36"/>
          <w:szCs w:val="36"/>
          <w:rtl/>
        </w:rPr>
        <w:t>: "</w:t>
      </w:r>
      <w:r w:rsidR="00A0765E" w:rsidRPr="00A0765E">
        <w:rPr>
          <w:rFonts w:ascii="Traditional Arabic" w:hAnsi="Traditional Arabic" w:cs="Traditional Arabic"/>
          <w:sz w:val="36"/>
          <w:szCs w:val="36"/>
          <w:rtl/>
        </w:rPr>
        <w:t xml:space="preserve">ذهب ابن عصفور </w:t>
      </w:r>
      <w:r w:rsidR="00A0765E" w:rsidRPr="00E81F85">
        <w:rPr>
          <w:rFonts w:ascii="Traditional Arabic" w:hAnsi="Traditional Arabic" w:cs="Traditional Arabic"/>
          <w:sz w:val="36"/>
          <w:szCs w:val="36"/>
          <w:u w:val="single"/>
          <w:rtl/>
        </w:rPr>
        <w:t>في تخريج قولهم</w:t>
      </w:r>
      <w:r w:rsidR="00A0765E" w:rsidRPr="00A0765E">
        <w:rPr>
          <w:rFonts w:ascii="Traditional Arabic" w:hAnsi="Traditional Arabic" w:cs="Traditional Arabic"/>
          <w:sz w:val="36"/>
          <w:szCs w:val="36"/>
          <w:rtl/>
        </w:rPr>
        <w:t xml:space="preserve">: "قطع الله يد ورجل من قالها" ونحوه إلى أن التقدير: يد من قالها ورجله فحذف الضمير، "وأقحم </w:t>
      </w:r>
      <w:r w:rsidR="00A0765E">
        <w:rPr>
          <w:rFonts w:ascii="Traditional Arabic" w:hAnsi="Traditional Arabic" w:cs="Traditional Arabic"/>
          <w:sz w:val="36"/>
          <w:szCs w:val="36"/>
          <w:rtl/>
        </w:rPr>
        <w:t>المعطوف بين المضاف والمضاف إليه</w:t>
      </w:r>
      <w:r w:rsidR="00A0765E" w:rsidRPr="00A0765E">
        <w:rPr>
          <w:rFonts w:ascii="Traditional Arabic" w:hAnsi="Traditional Arabic" w:cs="Traditional Arabic" w:hint="cs"/>
          <w:sz w:val="36"/>
          <w:szCs w:val="36"/>
          <w:rtl/>
        </w:rPr>
        <w:t>"</w:t>
      </w:r>
      <w:r w:rsidR="00091C19" w:rsidRPr="00091C19">
        <w:rPr>
          <w:rFonts w:ascii="Traditional Arabic" w:hAnsi="Traditional Arabic" w:cs="Traditional Arabic" w:hint="cs"/>
          <w:sz w:val="36"/>
          <w:szCs w:val="36"/>
          <w:vertAlign w:val="superscript"/>
          <w:rtl/>
        </w:rPr>
        <w:t>(</w:t>
      </w:r>
      <w:r w:rsidR="00A0765E" w:rsidRPr="00091C19">
        <w:rPr>
          <w:rStyle w:val="a4"/>
          <w:rFonts w:ascii="Traditional Arabic" w:hAnsi="Traditional Arabic" w:cs="Traditional Arabic"/>
          <w:sz w:val="36"/>
          <w:szCs w:val="36"/>
          <w:rtl/>
        </w:rPr>
        <w:footnoteReference w:id="7"/>
      </w:r>
      <w:r w:rsidR="00091C19" w:rsidRPr="00091C19">
        <w:rPr>
          <w:rFonts w:ascii="Traditional Arabic" w:hAnsi="Traditional Arabic" w:cs="Traditional Arabic" w:hint="cs"/>
          <w:sz w:val="36"/>
          <w:szCs w:val="36"/>
          <w:vertAlign w:val="superscript"/>
          <w:rtl/>
        </w:rPr>
        <w:t>)</w:t>
      </w:r>
      <w:r w:rsidR="00A0765E">
        <w:rPr>
          <w:rFonts w:ascii="Traditional Arabic" w:hAnsi="Traditional Arabic" w:cs="Traditional Arabic" w:hint="cs"/>
          <w:sz w:val="36"/>
          <w:szCs w:val="36"/>
          <w:rtl/>
        </w:rPr>
        <w:t>.</w:t>
      </w:r>
    </w:p>
    <w:p w14:paraId="6672A5C7" w14:textId="77777777" w:rsidR="001E3FF7" w:rsidRPr="00490BB7" w:rsidRDefault="001E3FF7" w:rsidP="00574CEA">
      <w:pPr>
        <w:pStyle w:val="a5"/>
        <w:numPr>
          <w:ilvl w:val="0"/>
          <w:numId w:val="9"/>
        </w:numPr>
        <w:ind w:left="720"/>
        <w:jc w:val="both"/>
        <w:rPr>
          <w:rFonts w:ascii="Traditional Arabic" w:hAnsi="Traditional Arabic" w:cs="Traditional Arabic"/>
          <w:sz w:val="36"/>
          <w:szCs w:val="36"/>
          <w:rtl/>
        </w:rPr>
      </w:pPr>
      <w:r w:rsidRPr="00490BB7">
        <w:rPr>
          <w:rFonts w:ascii="Traditional Arabic" w:hAnsi="Traditional Arabic" w:cs="Traditional Arabic" w:hint="cs"/>
          <w:sz w:val="36"/>
          <w:szCs w:val="36"/>
          <w:rtl/>
        </w:rPr>
        <w:lastRenderedPageBreak/>
        <w:t xml:space="preserve">قول </w:t>
      </w:r>
      <w:proofErr w:type="spellStart"/>
      <w:r w:rsidRPr="00490BB7">
        <w:rPr>
          <w:rFonts w:ascii="Traditional Arabic" w:hAnsi="Traditional Arabic" w:cs="Traditional Arabic" w:hint="cs"/>
          <w:sz w:val="36"/>
          <w:szCs w:val="36"/>
          <w:rtl/>
        </w:rPr>
        <w:t>الج</w:t>
      </w:r>
      <w:r w:rsidR="00490BB7">
        <w:rPr>
          <w:rFonts w:ascii="Traditional Arabic" w:hAnsi="Traditional Arabic" w:cs="Traditional Arabic" w:hint="cs"/>
          <w:sz w:val="36"/>
          <w:szCs w:val="36"/>
          <w:rtl/>
        </w:rPr>
        <w:t>َ</w:t>
      </w:r>
      <w:r w:rsidRPr="00490BB7">
        <w:rPr>
          <w:rFonts w:ascii="Traditional Arabic" w:hAnsi="Traditional Arabic" w:cs="Traditional Arabic" w:hint="cs"/>
          <w:sz w:val="36"/>
          <w:szCs w:val="36"/>
          <w:rtl/>
        </w:rPr>
        <w:t>و</w:t>
      </w:r>
      <w:r w:rsidR="00490BB7">
        <w:rPr>
          <w:rFonts w:ascii="Traditional Arabic" w:hAnsi="Traditional Arabic" w:cs="Traditional Arabic" w:hint="cs"/>
          <w:sz w:val="36"/>
          <w:szCs w:val="36"/>
          <w:rtl/>
        </w:rPr>
        <w:t>ْ</w:t>
      </w:r>
      <w:r w:rsidRPr="00490BB7">
        <w:rPr>
          <w:rFonts w:ascii="Traditional Arabic" w:hAnsi="Traditional Arabic" w:cs="Traditional Arabic" w:hint="cs"/>
          <w:sz w:val="36"/>
          <w:szCs w:val="36"/>
          <w:rtl/>
        </w:rPr>
        <w:t>ج</w:t>
      </w:r>
      <w:r w:rsidR="00490BB7">
        <w:rPr>
          <w:rFonts w:ascii="Traditional Arabic" w:hAnsi="Traditional Arabic" w:cs="Traditional Arabic" w:hint="cs"/>
          <w:sz w:val="36"/>
          <w:szCs w:val="36"/>
          <w:rtl/>
        </w:rPr>
        <w:t>َ</w:t>
      </w:r>
      <w:r w:rsidRPr="00490BB7">
        <w:rPr>
          <w:rFonts w:ascii="Traditional Arabic" w:hAnsi="Traditional Arabic" w:cs="Traditional Arabic" w:hint="cs"/>
          <w:sz w:val="36"/>
          <w:szCs w:val="36"/>
          <w:rtl/>
        </w:rPr>
        <w:t>ري</w:t>
      </w:r>
      <w:proofErr w:type="spellEnd"/>
      <w:r w:rsidRPr="00490BB7">
        <w:rPr>
          <w:rFonts w:ascii="Traditional Arabic" w:hAnsi="Traditional Arabic" w:cs="Traditional Arabic" w:hint="cs"/>
          <w:sz w:val="36"/>
          <w:szCs w:val="36"/>
          <w:rtl/>
        </w:rPr>
        <w:t xml:space="preserve"> الشافعي (ت: 889هـ): "</w:t>
      </w:r>
      <w:r w:rsidRPr="00490BB7">
        <w:rPr>
          <w:rFonts w:ascii="Traditional Arabic" w:hAnsi="Traditional Arabic" w:cs="Traditional Arabic"/>
          <w:sz w:val="36"/>
          <w:szCs w:val="36"/>
          <w:rtl/>
        </w:rPr>
        <w:t xml:space="preserve"> قالوا: هذا رجل عدل أو رضا.</w:t>
      </w:r>
    </w:p>
    <w:p w14:paraId="574EA719" w14:textId="77777777" w:rsidR="001E3FF7" w:rsidRPr="001E3FF7" w:rsidRDefault="001E3FF7" w:rsidP="00574CEA">
      <w:pPr>
        <w:pStyle w:val="a5"/>
        <w:jc w:val="both"/>
        <w:rPr>
          <w:rFonts w:ascii="Traditional Arabic" w:hAnsi="Traditional Arabic" w:cs="Traditional Arabic"/>
          <w:sz w:val="36"/>
          <w:szCs w:val="36"/>
          <w:rtl/>
        </w:rPr>
      </w:pPr>
      <w:r w:rsidRPr="001E3FF7">
        <w:rPr>
          <w:rFonts w:ascii="Traditional Arabic" w:hAnsi="Traditional Arabic" w:cs="Traditional Arabic"/>
          <w:sz w:val="36"/>
          <w:szCs w:val="36"/>
          <w:rtl/>
        </w:rPr>
        <w:t xml:space="preserve">واختلف في </w:t>
      </w:r>
      <w:r w:rsidRPr="00E81F85">
        <w:rPr>
          <w:rFonts w:ascii="Traditional Arabic" w:hAnsi="Traditional Arabic" w:cs="Traditional Arabic"/>
          <w:sz w:val="36"/>
          <w:szCs w:val="36"/>
          <w:u w:val="single"/>
          <w:rtl/>
        </w:rPr>
        <w:t>تخريجه البصريون والكوفيون</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فقال الكوفيون</w:t>
      </w:r>
      <w:r w:rsidRPr="001E3FF7">
        <w:rPr>
          <w:rFonts w:ascii="Traditional Arabic" w:hAnsi="Traditional Arabic" w:cs="Traditional Arabic"/>
          <w:sz w:val="36"/>
          <w:szCs w:val="36"/>
          <w:rtl/>
        </w:rPr>
        <w:t>: هو على التأويل بالمشتق، أي</w:t>
      </w:r>
      <w:r w:rsidR="00393243">
        <w:rPr>
          <w:rFonts w:ascii="Traditional Arabic" w:hAnsi="Traditional Arabic" w:cs="Traditional Arabic" w:hint="cs"/>
          <w:sz w:val="36"/>
          <w:szCs w:val="36"/>
          <w:rtl/>
        </w:rPr>
        <w:t>:</w:t>
      </w:r>
      <w:r w:rsidRPr="001E3FF7">
        <w:rPr>
          <w:rFonts w:ascii="Traditional Arabic" w:hAnsi="Traditional Arabic" w:cs="Traditional Arabic"/>
          <w:sz w:val="36"/>
          <w:szCs w:val="36"/>
          <w:rtl/>
        </w:rPr>
        <w:t xml:space="preserve"> عادل ومرضي.</w:t>
      </w:r>
    </w:p>
    <w:p w14:paraId="7F6D41D2" w14:textId="77777777" w:rsidR="00A42F1E" w:rsidRPr="001E3FF7" w:rsidRDefault="001E3FF7" w:rsidP="00574CEA">
      <w:pPr>
        <w:pStyle w:val="a5"/>
        <w:jc w:val="both"/>
        <w:rPr>
          <w:rFonts w:ascii="Traditional Arabic" w:hAnsi="Traditional Arabic" w:cs="Traditional Arabic"/>
          <w:sz w:val="36"/>
          <w:szCs w:val="36"/>
          <w:rtl/>
        </w:rPr>
      </w:pPr>
      <w:r>
        <w:rPr>
          <w:rFonts w:ascii="Traditional Arabic" w:hAnsi="Traditional Arabic" w:cs="Traditional Arabic"/>
          <w:sz w:val="36"/>
          <w:szCs w:val="36"/>
          <w:rtl/>
        </w:rPr>
        <w:t>وقال البصريون</w:t>
      </w:r>
      <w:r w:rsidRPr="001E3FF7">
        <w:rPr>
          <w:rFonts w:ascii="Traditional Arabic" w:hAnsi="Traditional Arabic" w:cs="Traditional Arabic"/>
          <w:sz w:val="36"/>
          <w:szCs w:val="36"/>
          <w:rtl/>
        </w:rPr>
        <w:t>: هو على تقدير مضاف، أي</w:t>
      </w:r>
      <w:r w:rsidR="00393243">
        <w:rPr>
          <w:rFonts w:ascii="Traditional Arabic" w:hAnsi="Traditional Arabic" w:cs="Traditional Arabic" w:hint="cs"/>
          <w:sz w:val="36"/>
          <w:szCs w:val="36"/>
          <w:rtl/>
        </w:rPr>
        <w:t>:</w:t>
      </w:r>
      <w:r w:rsidRPr="001E3FF7">
        <w:rPr>
          <w:rFonts w:ascii="Traditional Arabic" w:hAnsi="Traditional Arabic" w:cs="Traditional Arabic"/>
          <w:sz w:val="36"/>
          <w:szCs w:val="36"/>
          <w:rtl/>
        </w:rPr>
        <w:t xml:space="preserve"> ذو عدل وذو ر</w:t>
      </w:r>
      <w:r>
        <w:rPr>
          <w:rFonts w:ascii="Traditional Arabic" w:hAnsi="Traditional Arabic" w:cs="Traditional Arabic"/>
          <w:sz w:val="36"/>
          <w:szCs w:val="36"/>
          <w:rtl/>
        </w:rPr>
        <w:t>ضا فهو راجع إلى المؤول بالمشتق</w:t>
      </w:r>
      <w:r w:rsidRPr="001E3FF7">
        <w:rPr>
          <w:rFonts w:ascii="Traditional Arabic" w:hAnsi="Traditional Arabic" w:cs="Traditional Arabic" w:hint="cs"/>
          <w:sz w:val="36"/>
          <w:szCs w:val="36"/>
          <w:rtl/>
        </w:rPr>
        <w:t>"</w:t>
      </w:r>
      <w:r w:rsidR="001F560D" w:rsidRPr="001F560D">
        <w:rPr>
          <w:rFonts w:ascii="Traditional Arabic" w:hAnsi="Traditional Arabic" w:cs="Traditional Arabic" w:hint="cs"/>
          <w:sz w:val="36"/>
          <w:szCs w:val="36"/>
          <w:vertAlign w:val="superscript"/>
          <w:rtl/>
        </w:rPr>
        <w:t>(</w:t>
      </w:r>
      <w:r w:rsidRPr="001F560D">
        <w:rPr>
          <w:rStyle w:val="a4"/>
          <w:rFonts w:ascii="Traditional Arabic" w:hAnsi="Traditional Arabic" w:cs="Traditional Arabic"/>
          <w:sz w:val="36"/>
          <w:szCs w:val="36"/>
          <w:rtl/>
        </w:rPr>
        <w:footnoteReference w:id="8"/>
      </w:r>
      <w:r w:rsidR="001F560D" w:rsidRPr="001F560D">
        <w:rPr>
          <w:rFonts w:ascii="Traditional Arabic" w:hAnsi="Traditional Arabic" w:cs="Traditional Arabic" w:hint="cs"/>
          <w:sz w:val="36"/>
          <w:szCs w:val="36"/>
          <w:vertAlign w:val="superscript"/>
          <w:rtl/>
        </w:rPr>
        <w:t>)</w:t>
      </w:r>
      <w:r w:rsidRPr="001E3FF7">
        <w:rPr>
          <w:rFonts w:ascii="Traditional Arabic" w:hAnsi="Traditional Arabic" w:cs="Traditional Arabic" w:hint="cs"/>
          <w:sz w:val="36"/>
          <w:szCs w:val="36"/>
          <w:rtl/>
        </w:rPr>
        <w:t>.</w:t>
      </w:r>
    </w:p>
    <w:p w14:paraId="1D830A08" w14:textId="77777777" w:rsidR="00EE57CB" w:rsidRPr="00B74CF5" w:rsidRDefault="00EE57CB" w:rsidP="00574CEA">
      <w:pPr>
        <w:pStyle w:val="a5"/>
        <w:numPr>
          <w:ilvl w:val="0"/>
          <w:numId w:val="6"/>
        </w:numPr>
        <w:ind w:left="714" w:hanging="357"/>
        <w:jc w:val="both"/>
        <w:outlineLvl w:val="2"/>
        <w:rPr>
          <w:rFonts w:ascii="Traditional Arabic" w:hAnsi="Traditional Arabic" w:cs="Traditional Arabic"/>
          <w:b/>
          <w:bCs/>
          <w:sz w:val="36"/>
          <w:szCs w:val="36"/>
        </w:rPr>
      </w:pPr>
      <w:bookmarkStart w:id="5" w:name="_Toc165526801"/>
      <w:r w:rsidRPr="00B74CF5">
        <w:rPr>
          <w:rFonts w:ascii="Traditional Arabic" w:hAnsi="Traditional Arabic" w:cs="Traditional Arabic" w:hint="cs"/>
          <w:b/>
          <w:bCs/>
          <w:sz w:val="36"/>
          <w:szCs w:val="36"/>
          <w:rtl/>
        </w:rPr>
        <w:t>التخريج عند المحدثين:</w:t>
      </w:r>
      <w:bookmarkEnd w:id="5"/>
    </w:p>
    <w:p w14:paraId="47248862" w14:textId="77777777" w:rsidR="00091C19" w:rsidRDefault="00B74CF5" w:rsidP="00574CEA">
      <w:pPr>
        <w:pStyle w:val="a5"/>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BA6037">
        <w:rPr>
          <w:rFonts w:ascii="Traditional Arabic" w:hAnsi="Traditional Arabic" w:cs="Traditional Arabic" w:hint="cs"/>
          <w:sz w:val="36"/>
          <w:szCs w:val="36"/>
          <w:rtl/>
        </w:rPr>
        <w:t>له</w:t>
      </w:r>
      <w:r>
        <w:rPr>
          <w:rFonts w:ascii="Traditional Arabic" w:hAnsi="Traditional Arabic" w:cs="Traditional Arabic" w:hint="cs"/>
          <w:sz w:val="36"/>
          <w:szCs w:val="36"/>
          <w:rtl/>
        </w:rPr>
        <w:t xml:space="preserve"> عند المحدثين</w:t>
      </w:r>
      <w:r w:rsidR="00BA6037">
        <w:rPr>
          <w:rFonts w:ascii="Traditional Arabic" w:hAnsi="Traditional Arabic" w:cs="Traditional Arabic" w:hint="cs"/>
          <w:sz w:val="36"/>
          <w:szCs w:val="36"/>
          <w:rtl/>
        </w:rPr>
        <w:t xml:space="preserve"> أنواع </w:t>
      </w:r>
      <w:proofErr w:type="gramStart"/>
      <w:r w:rsidR="00BA6037">
        <w:rPr>
          <w:rFonts w:ascii="Traditional Arabic" w:hAnsi="Traditional Arabic" w:cs="Traditional Arabic" w:hint="cs"/>
          <w:sz w:val="36"/>
          <w:szCs w:val="36"/>
          <w:rtl/>
        </w:rPr>
        <w:t>كثي</w:t>
      </w:r>
      <w:r w:rsidR="001F560D">
        <w:rPr>
          <w:rFonts w:ascii="Traditional Arabic" w:hAnsi="Traditional Arabic" w:cs="Traditional Arabic" w:hint="cs"/>
          <w:sz w:val="36"/>
          <w:szCs w:val="36"/>
          <w:rtl/>
        </w:rPr>
        <w:t>رة</w:t>
      </w:r>
      <w:r w:rsidR="004E634F" w:rsidRPr="004E634F">
        <w:rPr>
          <w:rFonts w:ascii="Traditional Arabic" w:hAnsi="Traditional Arabic" w:cs="Traditional Arabic" w:hint="cs"/>
          <w:sz w:val="36"/>
          <w:szCs w:val="36"/>
          <w:vertAlign w:val="superscript"/>
          <w:rtl/>
        </w:rPr>
        <w:t>(</w:t>
      </w:r>
      <w:proofErr w:type="gramEnd"/>
      <w:r w:rsidR="00B06CCB" w:rsidRPr="004E634F">
        <w:rPr>
          <w:rStyle w:val="a4"/>
          <w:rFonts w:ascii="Traditional Arabic" w:hAnsi="Traditional Arabic" w:cs="Traditional Arabic"/>
          <w:sz w:val="36"/>
          <w:szCs w:val="36"/>
          <w:rtl/>
        </w:rPr>
        <w:footnoteReference w:id="9"/>
      </w:r>
      <w:r w:rsidR="004E634F" w:rsidRPr="004E634F">
        <w:rPr>
          <w:rFonts w:ascii="Traditional Arabic" w:hAnsi="Traditional Arabic" w:cs="Traditional Arabic" w:hint="cs"/>
          <w:sz w:val="36"/>
          <w:szCs w:val="36"/>
          <w:vertAlign w:val="superscript"/>
          <w:rtl/>
        </w:rPr>
        <w:t>)</w:t>
      </w:r>
      <w:r w:rsidR="001F560D">
        <w:rPr>
          <w:rFonts w:ascii="Traditional Arabic" w:hAnsi="Traditional Arabic" w:cs="Traditional Arabic" w:hint="cs"/>
          <w:sz w:val="36"/>
          <w:szCs w:val="36"/>
          <w:rtl/>
        </w:rPr>
        <w:t xml:space="preserve"> أشهرها: تخريج </w:t>
      </w:r>
      <w:r w:rsidR="001F560D" w:rsidRPr="00393243">
        <w:rPr>
          <w:rFonts w:ascii="Traditional Arabic" w:hAnsi="Traditional Arabic" w:cs="Traditional Arabic" w:hint="cs"/>
          <w:sz w:val="36"/>
          <w:szCs w:val="36"/>
          <w:rtl/>
        </w:rPr>
        <w:t>الإسناد، وهو: (</w:t>
      </w:r>
      <w:r w:rsidR="00393243" w:rsidRPr="00E81F85">
        <w:rPr>
          <w:rFonts w:ascii="Traditional Arabic" w:hAnsi="Traditional Arabic" w:cs="Traditional Arabic"/>
          <w:color w:val="000000"/>
          <w:sz w:val="36"/>
          <w:szCs w:val="36"/>
          <w:rtl/>
        </w:rPr>
        <w:t>الدلالة على موضع الحديث في مصادره الأصلية من كتب السنة وإبرازه للناس مع بيان مرتبة الحديث عند الحاجة</w:t>
      </w:r>
      <w:r w:rsidR="001F560D" w:rsidRPr="00393243">
        <w:rPr>
          <w:rFonts w:ascii="Traditional Arabic" w:hAnsi="Traditional Arabic" w:cs="Traditional Arabic" w:hint="cs"/>
          <w:sz w:val="36"/>
          <w:szCs w:val="36"/>
          <w:rtl/>
        </w:rPr>
        <w:t>)</w:t>
      </w:r>
      <w:r w:rsidR="006B1E2C" w:rsidRPr="006B1E2C">
        <w:rPr>
          <w:rFonts w:ascii="Traditional Arabic" w:hAnsi="Traditional Arabic" w:cs="Traditional Arabic" w:hint="cs"/>
          <w:sz w:val="36"/>
          <w:szCs w:val="36"/>
          <w:vertAlign w:val="superscript"/>
          <w:rtl/>
        </w:rPr>
        <w:t>(</w:t>
      </w:r>
      <w:r w:rsidR="00393243" w:rsidRPr="006B1E2C">
        <w:rPr>
          <w:rStyle w:val="a4"/>
          <w:rFonts w:ascii="Traditional Arabic" w:hAnsi="Traditional Arabic" w:cs="Traditional Arabic"/>
          <w:sz w:val="36"/>
          <w:szCs w:val="36"/>
          <w:rtl/>
        </w:rPr>
        <w:footnoteReference w:id="10"/>
      </w:r>
      <w:r w:rsidR="006B1E2C" w:rsidRPr="006B1E2C">
        <w:rPr>
          <w:rFonts w:ascii="Traditional Arabic" w:hAnsi="Traditional Arabic" w:cs="Traditional Arabic" w:hint="cs"/>
          <w:sz w:val="36"/>
          <w:szCs w:val="36"/>
          <w:vertAlign w:val="superscript"/>
          <w:rtl/>
        </w:rPr>
        <w:t>)</w:t>
      </w:r>
      <w:r w:rsidR="00393243">
        <w:rPr>
          <w:rFonts w:ascii="Traditional Arabic" w:hAnsi="Traditional Arabic" w:cs="Traditional Arabic" w:hint="cs"/>
          <w:sz w:val="36"/>
          <w:szCs w:val="36"/>
          <w:rtl/>
        </w:rPr>
        <w:t>،</w:t>
      </w:r>
      <w:r w:rsidR="00F811DE">
        <w:rPr>
          <w:rFonts w:ascii="Traditional Arabic" w:hAnsi="Traditional Arabic" w:cs="Traditional Arabic" w:hint="cs"/>
          <w:sz w:val="36"/>
          <w:szCs w:val="36"/>
          <w:rtl/>
        </w:rPr>
        <w:t xml:space="preserve"> وهذا التعريف يشمل مراتب التخريج على اختلافها،</w:t>
      </w:r>
      <w:r w:rsidR="00393243">
        <w:rPr>
          <w:rFonts w:ascii="Traditional Arabic" w:hAnsi="Traditional Arabic" w:cs="Traditional Arabic" w:hint="cs"/>
          <w:sz w:val="36"/>
          <w:szCs w:val="36"/>
          <w:rtl/>
        </w:rPr>
        <w:t xml:space="preserve"> ومن أمثلته:</w:t>
      </w:r>
    </w:p>
    <w:p w14:paraId="5F90E946" w14:textId="77777777" w:rsidR="00BA6037" w:rsidRDefault="00F811DE" w:rsidP="00574CEA">
      <w:pPr>
        <w:pStyle w:val="a5"/>
        <w:numPr>
          <w:ilvl w:val="0"/>
          <w:numId w:val="10"/>
        </w:numPr>
        <w:ind w:left="720"/>
        <w:jc w:val="both"/>
        <w:rPr>
          <w:rFonts w:ascii="Traditional Arabic" w:hAnsi="Traditional Arabic" w:cs="Traditional Arabic"/>
          <w:sz w:val="36"/>
          <w:szCs w:val="36"/>
        </w:rPr>
      </w:pPr>
      <w:r>
        <w:rPr>
          <w:rFonts w:ascii="Traditional Arabic" w:hAnsi="Traditional Arabic" w:cs="Traditional Arabic" w:hint="cs"/>
          <w:sz w:val="36"/>
          <w:szCs w:val="36"/>
          <w:rtl/>
        </w:rPr>
        <w:t>قول المناوي (</w:t>
      </w:r>
      <w:r w:rsidR="00DF09E8">
        <w:rPr>
          <w:rFonts w:ascii="Traditional Arabic" w:hAnsi="Traditional Arabic" w:cs="Traditional Arabic" w:hint="cs"/>
          <w:sz w:val="36"/>
          <w:szCs w:val="36"/>
          <w:rtl/>
        </w:rPr>
        <w:t>ت:1031هـ</w:t>
      </w:r>
      <w:r w:rsidR="00AC2358">
        <w:rPr>
          <w:rFonts w:ascii="Traditional Arabic" w:hAnsi="Traditional Arabic" w:cs="Traditional Arabic" w:hint="cs"/>
          <w:sz w:val="36"/>
          <w:szCs w:val="36"/>
          <w:rtl/>
        </w:rPr>
        <w:t>) شارحا قول</w:t>
      </w:r>
      <w:r>
        <w:rPr>
          <w:rFonts w:ascii="Traditional Arabic" w:hAnsi="Traditional Arabic" w:cs="Traditional Arabic" w:hint="cs"/>
          <w:sz w:val="36"/>
          <w:szCs w:val="36"/>
          <w:rtl/>
        </w:rPr>
        <w:t xml:space="preserve"> السيوطي</w:t>
      </w:r>
      <w:r w:rsidR="00AC2358">
        <w:rPr>
          <w:rFonts w:ascii="Traditional Arabic" w:hAnsi="Traditional Arabic" w:cs="Traditional Arabic" w:hint="cs"/>
          <w:sz w:val="36"/>
          <w:szCs w:val="36"/>
          <w:rtl/>
        </w:rPr>
        <w:t xml:space="preserve"> </w:t>
      </w:r>
      <w:r w:rsidR="00AC2358" w:rsidRPr="009049D3">
        <w:rPr>
          <w:rFonts w:ascii="Traditional Arabic" w:hAnsi="Traditional Arabic" w:cs="Traditional Arabic" w:hint="cs"/>
          <w:sz w:val="36"/>
          <w:szCs w:val="36"/>
          <w:rtl/>
        </w:rPr>
        <w:t>[</w:t>
      </w:r>
      <w:r w:rsidR="00AC2358" w:rsidRPr="009049D3">
        <w:rPr>
          <w:rFonts w:ascii="Traditional Arabic" w:hAnsi="Traditional Arabic" w:cs="Traditional Arabic"/>
          <w:color w:val="000000"/>
          <w:sz w:val="36"/>
          <w:szCs w:val="36"/>
          <w:rtl/>
        </w:rPr>
        <w:t>وبالغت</w:t>
      </w:r>
      <w:r w:rsidR="00AC2358" w:rsidRPr="009049D3">
        <w:rPr>
          <w:rFonts w:ascii="Traditional Arabic" w:hAnsi="Traditional Arabic" w:cs="Traditional Arabic" w:hint="cs"/>
          <w:sz w:val="36"/>
          <w:szCs w:val="36"/>
          <w:rtl/>
        </w:rPr>
        <w:t xml:space="preserve"> في تحرير التخريج]</w:t>
      </w:r>
      <w:r>
        <w:rPr>
          <w:rFonts w:ascii="Traditional Arabic" w:hAnsi="Traditional Arabic" w:cs="Traditional Arabic" w:hint="cs"/>
          <w:sz w:val="36"/>
          <w:szCs w:val="36"/>
          <w:rtl/>
        </w:rPr>
        <w:t xml:space="preserve">: </w:t>
      </w:r>
      <w:r w:rsidR="00865B78">
        <w:rPr>
          <w:rFonts w:ascii="Traditional Arabic" w:hAnsi="Traditional Arabic" w:cs="Traditional Arabic" w:hint="cs"/>
          <w:sz w:val="36"/>
          <w:szCs w:val="36"/>
          <w:rtl/>
        </w:rPr>
        <w:t>"</w:t>
      </w:r>
      <w:r w:rsidRPr="00F811DE">
        <w:rPr>
          <w:rFonts w:ascii="Traditional Arabic" w:hAnsi="Traditional Arabic" w:cs="Traditional Arabic"/>
          <w:color w:val="000000"/>
          <w:sz w:val="36"/>
          <w:szCs w:val="36"/>
          <w:rtl/>
        </w:rPr>
        <w:t xml:space="preserve">بمعنى اجتهدت في تهذيب </w:t>
      </w:r>
      <w:r w:rsidRPr="00E81F85">
        <w:rPr>
          <w:rFonts w:ascii="Traditional Arabic" w:hAnsi="Traditional Arabic" w:cs="Traditional Arabic"/>
          <w:color w:val="000000"/>
          <w:sz w:val="36"/>
          <w:szCs w:val="36"/>
          <w:u w:val="single"/>
          <w:rtl/>
        </w:rPr>
        <w:t>عزو الأحاديث إلى مُخْرِجيها من أئمة الحديث</w:t>
      </w:r>
      <w:r w:rsidRPr="00F811DE">
        <w:rPr>
          <w:rFonts w:ascii="Traditional Arabic" w:hAnsi="Traditional Arabic" w:cs="Traditional Arabic"/>
          <w:color w:val="000000"/>
          <w:sz w:val="36"/>
          <w:szCs w:val="36"/>
          <w:rtl/>
        </w:rPr>
        <w:t xml:space="preserve"> من الجوامع والسنن والمسانيد فلا أعزو إلى شيء منها إلا بعد التفتيش عن حاله وحال مخرجه ولا أكتفي بعزوه إلى من ليس من أهله، وإن جلَّ كعظماء المفسرين</w:t>
      </w:r>
      <w:r w:rsidR="00865B78">
        <w:rPr>
          <w:rFonts w:ascii="Traditional Arabic" w:hAnsi="Traditional Arabic" w:cs="Traditional Arabic" w:hint="cs"/>
          <w:sz w:val="36"/>
          <w:szCs w:val="36"/>
          <w:rtl/>
        </w:rPr>
        <w:t>"</w:t>
      </w:r>
      <w:r w:rsidR="00642C5C" w:rsidRPr="00642C5C">
        <w:rPr>
          <w:rFonts w:ascii="Traditional Arabic" w:hAnsi="Traditional Arabic" w:cs="Traditional Arabic" w:hint="cs"/>
          <w:sz w:val="36"/>
          <w:szCs w:val="36"/>
          <w:vertAlign w:val="superscript"/>
          <w:rtl/>
        </w:rPr>
        <w:t>(</w:t>
      </w:r>
      <w:r w:rsidRPr="00642C5C">
        <w:rPr>
          <w:rStyle w:val="a4"/>
          <w:rFonts w:ascii="Traditional Arabic" w:hAnsi="Traditional Arabic" w:cs="Traditional Arabic"/>
          <w:sz w:val="36"/>
          <w:szCs w:val="36"/>
          <w:rtl/>
        </w:rPr>
        <w:footnoteReference w:id="11"/>
      </w:r>
      <w:r w:rsidR="00642C5C" w:rsidRPr="00642C5C">
        <w:rPr>
          <w:rFonts w:ascii="Traditional Arabic" w:hAnsi="Traditional Arabic" w:cs="Traditional Arabic" w:hint="cs"/>
          <w:sz w:val="36"/>
          <w:szCs w:val="36"/>
          <w:vertAlign w:val="superscript"/>
          <w:rtl/>
        </w:rPr>
        <w:t>)</w:t>
      </w:r>
      <w:r w:rsidRPr="00F811DE">
        <w:rPr>
          <w:rFonts w:ascii="Traditional Arabic" w:hAnsi="Traditional Arabic" w:cs="Traditional Arabic" w:hint="cs"/>
          <w:sz w:val="36"/>
          <w:szCs w:val="36"/>
          <w:rtl/>
        </w:rPr>
        <w:t>.</w:t>
      </w:r>
    </w:p>
    <w:p w14:paraId="5551FBD1" w14:textId="77777777" w:rsidR="00DF09E8" w:rsidRPr="006B1E2C" w:rsidRDefault="00865B78" w:rsidP="00574CEA">
      <w:pPr>
        <w:pStyle w:val="a5"/>
        <w:numPr>
          <w:ilvl w:val="0"/>
          <w:numId w:val="10"/>
        </w:numPr>
        <w:ind w:left="720"/>
        <w:jc w:val="both"/>
        <w:rPr>
          <w:rFonts w:ascii="Traditional Arabic" w:hAnsi="Traditional Arabic" w:cs="Traditional Arabic"/>
          <w:sz w:val="36"/>
          <w:szCs w:val="36"/>
          <w:rtl/>
        </w:rPr>
      </w:pPr>
      <w:r>
        <w:rPr>
          <w:rFonts w:ascii="Traditional Arabic" w:hAnsi="Traditional Arabic" w:cs="Traditional Arabic" w:hint="cs"/>
          <w:sz w:val="36"/>
          <w:szCs w:val="36"/>
          <w:rtl/>
        </w:rPr>
        <w:t>قولهم: "</w:t>
      </w:r>
      <w:r w:rsidRPr="00E81F85">
        <w:rPr>
          <w:rFonts w:ascii="Traditional Arabic" w:hAnsi="Traditional Arabic" w:cs="Traditional Arabic" w:hint="cs"/>
          <w:sz w:val="36"/>
          <w:szCs w:val="36"/>
          <w:u w:val="single"/>
          <w:rtl/>
        </w:rPr>
        <w:t>أخرجه البخاري في صحيحه</w:t>
      </w:r>
      <w:r>
        <w:rPr>
          <w:rFonts w:ascii="Traditional Arabic" w:hAnsi="Traditional Arabic" w:cs="Traditional Arabic" w:hint="cs"/>
          <w:sz w:val="36"/>
          <w:szCs w:val="36"/>
          <w:rtl/>
        </w:rPr>
        <w:t>".</w:t>
      </w:r>
    </w:p>
    <w:p w14:paraId="45367584" w14:textId="77777777" w:rsidR="00816DCE" w:rsidRPr="00816DCE" w:rsidRDefault="00816DCE" w:rsidP="00574CEA">
      <w:pPr>
        <w:pStyle w:val="a5"/>
        <w:numPr>
          <w:ilvl w:val="0"/>
          <w:numId w:val="6"/>
        </w:numPr>
        <w:ind w:left="714" w:hanging="357"/>
        <w:jc w:val="both"/>
        <w:outlineLvl w:val="2"/>
        <w:rPr>
          <w:rFonts w:ascii="Traditional Arabic" w:hAnsi="Traditional Arabic" w:cs="Traditional Arabic"/>
          <w:b/>
          <w:bCs/>
          <w:sz w:val="36"/>
          <w:szCs w:val="36"/>
        </w:rPr>
      </w:pPr>
      <w:bookmarkStart w:id="6" w:name="_Toc165526802"/>
      <w:r w:rsidRPr="00816DCE">
        <w:rPr>
          <w:rFonts w:ascii="Traditional Arabic" w:hAnsi="Traditional Arabic" w:cs="Traditional Arabic" w:hint="cs"/>
          <w:b/>
          <w:bCs/>
          <w:sz w:val="36"/>
          <w:szCs w:val="36"/>
          <w:rtl/>
        </w:rPr>
        <w:t>التخريج عند المفسرين وشراح السنة:</w:t>
      </w:r>
      <w:bookmarkEnd w:id="6"/>
    </w:p>
    <w:p w14:paraId="554714B4" w14:textId="77777777" w:rsidR="00F1599E" w:rsidRDefault="00865B78" w:rsidP="00574CEA">
      <w:pPr>
        <w:pStyle w:val="a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هو: (توجيه الكلام وإزالة ظن التعارض الحاصل </w:t>
      </w:r>
      <w:proofErr w:type="gramStart"/>
      <w:r>
        <w:rPr>
          <w:rFonts w:ascii="Traditional Arabic" w:hAnsi="Traditional Arabic" w:cs="Traditional Arabic" w:hint="cs"/>
          <w:sz w:val="36"/>
          <w:szCs w:val="36"/>
          <w:rtl/>
        </w:rPr>
        <w:t>بينه)</w:t>
      </w:r>
      <w:r w:rsidRPr="00865B78">
        <w:rPr>
          <w:rFonts w:ascii="Traditional Arabic" w:hAnsi="Traditional Arabic" w:cs="Traditional Arabic" w:hint="cs"/>
          <w:sz w:val="36"/>
          <w:szCs w:val="36"/>
          <w:vertAlign w:val="superscript"/>
          <w:rtl/>
        </w:rPr>
        <w:t>(</w:t>
      </w:r>
      <w:proofErr w:type="gramEnd"/>
      <w:r w:rsidRPr="00865B78">
        <w:rPr>
          <w:rStyle w:val="a4"/>
          <w:rFonts w:ascii="Traditional Arabic" w:hAnsi="Traditional Arabic" w:cs="Traditional Arabic"/>
          <w:sz w:val="36"/>
          <w:szCs w:val="36"/>
          <w:rtl/>
        </w:rPr>
        <w:footnoteReference w:id="12"/>
      </w:r>
      <w:r w:rsidRPr="00865B78">
        <w:rPr>
          <w:rFonts w:ascii="Traditional Arabic" w:hAnsi="Traditional Arabic" w:cs="Traditional Arabic" w:hint="cs"/>
          <w:sz w:val="36"/>
          <w:szCs w:val="36"/>
          <w:vertAlign w:val="superscript"/>
          <w:rtl/>
        </w:rPr>
        <w:t>)</w:t>
      </w:r>
      <w:r>
        <w:rPr>
          <w:rFonts w:ascii="Traditional Arabic" w:hAnsi="Traditional Arabic" w:cs="Traditional Arabic" w:hint="cs"/>
          <w:sz w:val="36"/>
          <w:szCs w:val="36"/>
          <w:rtl/>
        </w:rPr>
        <w:t>، ومن أمثلته:</w:t>
      </w:r>
    </w:p>
    <w:p w14:paraId="22F22FBC" w14:textId="31E699B3" w:rsidR="00F1599E" w:rsidRDefault="00F1599E" w:rsidP="00574CEA">
      <w:pPr>
        <w:pStyle w:val="a5"/>
        <w:numPr>
          <w:ilvl w:val="0"/>
          <w:numId w:val="8"/>
        </w:numPr>
        <w:ind w:left="425" w:firstLine="0"/>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rPr>
        <w:t xml:space="preserve">قول ابن عادل الحنبلي (ت:775هـ) في قوله تعالى </w:t>
      </w:r>
      <w:r w:rsidR="00574CEA" w:rsidRPr="00574CEA">
        <w:rPr>
          <w:rFonts w:ascii="Traditional Arabic" w:hAnsi="Traditional Arabic" w:cs="Traditional Arabic" w:hint="cs"/>
          <w:b/>
          <w:color w:val="000000" w:themeColor="text1"/>
          <w:sz w:val="36"/>
          <w:szCs w:val="36"/>
          <w:rtl/>
        </w:rPr>
        <w:t>﴿</w:t>
      </w:r>
      <w:r w:rsidRPr="00574CEA">
        <w:rPr>
          <w:rFonts w:ascii="Traditional Arabic" w:hAnsi="Traditional Arabic" w:cs="Traditional Arabic"/>
          <w:b/>
          <w:color w:val="008000"/>
          <w:sz w:val="36"/>
          <w:szCs w:val="36"/>
          <w:rtl/>
        </w:rPr>
        <w:t>وَمَا لَكُمْ لَا تُقَاتِلُونَ فِي سَبِيلِ اللَّهِ وَالْمُسْتَضْعَفِينَ مِنَ الرِّجَالِ</w:t>
      </w:r>
      <w:r w:rsidRPr="00574CEA">
        <w:rPr>
          <w:rFonts w:ascii="Traditional Arabic" w:hAnsi="Traditional Arabic" w:cs="Traditional Arabic" w:hint="cs"/>
          <w:b/>
          <w:color w:val="008000"/>
          <w:sz w:val="36"/>
          <w:szCs w:val="36"/>
          <w:rtl/>
        </w:rPr>
        <w:t>...</w:t>
      </w:r>
      <w:r w:rsidR="00574CEA" w:rsidRPr="00574CEA">
        <w:rPr>
          <w:rFonts w:ascii="Traditional Arabic" w:hAnsi="Traditional Arabic" w:cs="Traditional Arabic" w:hint="cs"/>
          <w:b/>
          <w:color w:val="000000" w:themeColor="text1"/>
          <w:sz w:val="36"/>
          <w:szCs w:val="36"/>
          <w:rtl/>
        </w:rPr>
        <w:t>﴾</w:t>
      </w:r>
      <w:r>
        <w:rPr>
          <w:rFonts w:ascii="Traditional Arabic" w:hAnsi="Traditional Arabic" w:cs="Traditional Arabic" w:hint="cs"/>
          <w:sz w:val="36"/>
          <w:szCs w:val="36"/>
          <w:rtl/>
        </w:rPr>
        <w:t xml:space="preserve">: </w:t>
      </w:r>
      <w:r w:rsidRPr="00F1599E">
        <w:rPr>
          <w:rFonts w:ascii="Traditional Arabic" w:hAnsi="Traditional Arabic" w:cs="Traditional Arabic" w:hint="cs"/>
          <w:sz w:val="36"/>
          <w:szCs w:val="36"/>
          <w:rtl/>
        </w:rPr>
        <w:t>"</w:t>
      </w:r>
      <w:r w:rsidRPr="00F1599E">
        <w:rPr>
          <w:rFonts w:ascii="Traditional Arabic" w:hAnsi="Traditional Arabic" w:cs="Traditional Arabic"/>
          <w:color w:val="000000"/>
          <w:sz w:val="36"/>
          <w:szCs w:val="36"/>
          <w:rtl/>
        </w:rPr>
        <w:t>وقرأ ابن شهاب: «في سبيل الله المستضعفين</w:t>
      </w:r>
      <w:r w:rsidRPr="00F1599E">
        <w:rPr>
          <w:rFonts w:ascii="Traditional Arabic" w:hAnsi="Traditional Arabic" w:cs="Traditional Arabic"/>
          <w:sz w:val="36"/>
          <w:szCs w:val="36"/>
          <w:rtl/>
        </w:rPr>
        <w:t xml:space="preserve">» </w:t>
      </w:r>
      <w:r w:rsidRPr="00E81F85">
        <w:rPr>
          <w:rFonts w:ascii="Traditional Arabic" w:hAnsi="Traditional Arabic" w:cs="Traditional Arabic"/>
          <w:sz w:val="36"/>
          <w:szCs w:val="36"/>
          <w:u w:val="single"/>
          <w:rtl/>
        </w:rPr>
        <w:t>وفيها تخريجان</w:t>
      </w:r>
      <w:r w:rsidRPr="00F1599E">
        <w:rPr>
          <w:rFonts w:ascii="Traditional Arabic" w:hAnsi="Traditional Arabic" w:cs="Traditional Arabic"/>
          <w:color w:val="000000"/>
          <w:sz w:val="36"/>
          <w:szCs w:val="36"/>
          <w:rtl/>
        </w:rPr>
        <w:t>:</w:t>
      </w:r>
    </w:p>
    <w:p w14:paraId="401DF9D1" w14:textId="77777777" w:rsidR="00F1599E" w:rsidRDefault="00F1599E" w:rsidP="00574CEA">
      <w:pPr>
        <w:pStyle w:val="a5"/>
        <w:ind w:left="425"/>
        <w:jc w:val="both"/>
        <w:rPr>
          <w:rFonts w:ascii="Traditional Arabic" w:hAnsi="Traditional Arabic" w:cs="Traditional Arabic"/>
          <w:color w:val="000000"/>
          <w:sz w:val="36"/>
          <w:szCs w:val="36"/>
          <w:rtl/>
        </w:rPr>
      </w:pPr>
      <w:r w:rsidRPr="00F1599E">
        <w:rPr>
          <w:rFonts w:ascii="Traditional Arabic" w:hAnsi="Traditional Arabic" w:cs="Traditional Arabic"/>
          <w:color w:val="000000"/>
          <w:sz w:val="36"/>
          <w:szCs w:val="36"/>
          <w:rtl/>
        </w:rPr>
        <w:t xml:space="preserve">أحدهما: أن يكُونَ حَرْفُ العَطْفِ مقدراً؛ كقولهم: </w:t>
      </w:r>
      <w:r>
        <w:rPr>
          <w:rFonts w:ascii="Traditional Arabic" w:hAnsi="Traditional Arabic" w:cs="Traditional Arabic"/>
          <w:color w:val="000000"/>
          <w:sz w:val="36"/>
          <w:szCs w:val="36"/>
          <w:rtl/>
        </w:rPr>
        <w:t>«أكلت لَحْمَاً تَمْراً سَمَكاً»</w:t>
      </w:r>
      <w:r w:rsidRPr="00F1599E">
        <w:rPr>
          <w:rFonts w:ascii="Traditional Arabic" w:hAnsi="Traditional Arabic" w:cs="Traditional Arabic"/>
          <w:color w:val="000000"/>
          <w:sz w:val="36"/>
          <w:szCs w:val="36"/>
          <w:rtl/>
        </w:rPr>
        <w:t>.</w:t>
      </w:r>
    </w:p>
    <w:p w14:paraId="59059B72" w14:textId="77777777" w:rsidR="00F1599E" w:rsidRPr="00F1599E" w:rsidRDefault="00F1599E" w:rsidP="00574CEA">
      <w:pPr>
        <w:pStyle w:val="a5"/>
        <w:ind w:left="425"/>
        <w:jc w:val="both"/>
        <w:rPr>
          <w:rFonts w:ascii="Traditional Arabic" w:hAnsi="Traditional Arabic" w:cs="Traditional Arabic"/>
          <w:sz w:val="36"/>
          <w:szCs w:val="36"/>
          <w:rtl/>
        </w:rPr>
      </w:pPr>
      <w:r w:rsidRPr="00F1599E">
        <w:rPr>
          <w:rFonts w:ascii="Traditional Arabic" w:hAnsi="Traditional Arabic" w:cs="Traditional Arabic"/>
          <w:color w:val="000000"/>
          <w:sz w:val="36"/>
          <w:szCs w:val="36"/>
          <w:rtl/>
        </w:rPr>
        <w:t>والثاني: أن يكونَ بَدَلاً من «سبيل الله» أي: في سَبِيل الله سبيلِ المُسْتضْعَفِين؛ لأنَّ سَ</w:t>
      </w:r>
      <w:r>
        <w:rPr>
          <w:rFonts w:ascii="Traditional Arabic" w:hAnsi="Traditional Arabic" w:cs="Traditional Arabic"/>
          <w:color w:val="000000"/>
          <w:sz w:val="36"/>
          <w:szCs w:val="36"/>
          <w:rtl/>
        </w:rPr>
        <w:t>بِيلَهم سَبِيلُ الله</w:t>
      </w:r>
      <w:r w:rsidR="0002664D">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تعالى</w:t>
      </w:r>
      <w:r w:rsidRPr="00F1599E">
        <w:rPr>
          <w:rFonts w:ascii="Traditional Arabic" w:hAnsi="Traditional Arabic" w:cs="Traditional Arabic" w:hint="cs"/>
          <w:sz w:val="36"/>
          <w:szCs w:val="36"/>
          <w:rtl/>
        </w:rPr>
        <w:t>"</w:t>
      </w:r>
      <w:r w:rsidR="00025632" w:rsidRPr="00025632">
        <w:rPr>
          <w:rFonts w:ascii="Traditional Arabic" w:hAnsi="Traditional Arabic" w:cs="Traditional Arabic" w:hint="cs"/>
          <w:sz w:val="36"/>
          <w:szCs w:val="36"/>
          <w:vertAlign w:val="superscript"/>
          <w:rtl/>
        </w:rPr>
        <w:t>(</w:t>
      </w:r>
      <w:r w:rsidR="00DA7FDE" w:rsidRPr="00025632">
        <w:rPr>
          <w:rStyle w:val="a4"/>
          <w:rFonts w:ascii="Traditional Arabic" w:hAnsi="Traditional Arabic" w:cs="Traditional Arabic"/>
          <w:sz w:val="36"/>
          <w:szCs w:val="36"/>
          <w:rtl/>
        </w:rPr>
        <w:footnoteReference w:id="13"/>
      </w:r>
      <w:r w:rsidR="00025632" w:rsidRPr="00025632">
        <w:rPr>
          <w:rFonts w:ascii="Traditional Arabic" w:hAnsi="Traditional Arabic" w:cs="Traditional Arabic" w:hint="cs"/>
          <w:sz w:val="36"/>
          <w:szCs w:val="36"/>
          <w:vertAlign w:val="superscript"/>
          <w:rtl/>
        </w:rPr>
        <w:t>)</w:t>
      </w:r>
      <w:r w:rsidRPr="00F1599E">
        <w:rPr>
          <w:rFonts w:ascii="Traditional Arabic" w:hAnsi="Traditional Arabic" w:cs="Traditional Arabic" w:hint="cs"/>
          <w:sz w:val="36"/>
          <w:szCs w:val="36"/>
          <w:rtl/>
        </w:rPr>
        <w:t>.</w:t>
      </w:r>
    </w:p>
    <w:p w14:paraId="47293A0F" w14:textId="77777777" w:rsidR="00F13013" w:rsidRDefault="00BE5310" w:rsidP="00574CEA">
      <w:pPr>
        <w:pStyle w:val="a5"/>
        <w:numPr>
          <w:ilvl w:val="0"/>
          <w:numId w:val="8"/>
        </w:numPr>
        <w:ind w:left="425" w:firstLine="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قول ابن دقيق العيد </w:t>
      </w:r>
      <w:r w:rsidR="00F1599E">
        <w:rPr>
          <w:rFonts w:ascii="Traditional Arabic" w:hAnsi="Traditional Arabic" w:cs="Traditional Arabic" w:hint="cs"/>
          <w:sz w:val="36"/>
          <w:szCs w:val="36"/>
          <w:rtl/>
        </w:rPr>
        <w:t xml:space="preserve">(ت: 702هـ) </w:t>
      </w:r>
      <w:r w:rsidR="00F13013">
        <w:rPr>
          <w:rFonts w:ascii="Traditional Arabic" w:hAnsi="Traditional Arabic" w:cs="Traditional Arabic" w:hint="cs"/>
          <w:sz w:val="36"/>
          <w:szCs w:val="36"/>
          <w:rtl/>
        </w:rPr>
        <w:t>عند شرحه حديث</w:t>
      </w:r>
      <w:r>
        <w:rPr>
          <w:rFonts w:ascii="Traditional Arabic" w:hAnsi="Traditional Arabic" w:cs="Traditional Arabic" w:hint="cs"/>
          <w:sz w:val="36"/>
          <w:szCs w:val="36"/>
          <w:rtl/>
        </w:rPr>
        <w:t>:</w:t>
      </w:r>
      <w:r w:rsidR="00F13013">
        <w:rPr>
          <w:rFonts w:ascii="Traditional Arabic" w:hAnsi="Traditional Arabic" w:cs="Traditional Arabic" w:hint="cs"/>
          <w:sz w:val="36"/>
          <w:szCs w:val="36"/>
          <w:rtl/>
        </w:rPr>
        <w:t xml:space="preserve"> </w:t>
      </w:r>
      <w:r w:rsidR="00F13013" w:rsidRPr="00F13013">
        <w:rPr>
          <w:rFonts w:ascii="Traditional Arabic" w:hAnsi="Traditional Arabic" w:cs="Traditional Arabic"/>
          <w:sz w:val="36"/>
          <w:szCs w:val="36"/>
          <w:rtl/>
        </w:rPr>
        <w:t>«لَا يَقْبَلُ اللَّهُ صَلَاةَ أَحَدِكُمْ إذَا أَحْدَثَ حَتَّى يَتَوَضَّأَ»</w:t>
      </w:r>
      <w:r w:rsidR="00F13013">
        <w:rPr>
          <w:rFonts w:ascii="Traditional Arabic" w:hAnsi="Traditional Arabic" w:cs="Traditional Arabic" w:hint="cs"/>
          <w:sz w:val="36"/>
          <w:szCs w:val="36"/>
          <w:rtl/>
        </w:rPr>
        <w:t>:</w:t>
      </w:r>
    </w:p>
    <w:p w14:paraId="13A51C88" w14:textId="77777777" w:rsidR="00BE5310" w:rsidRDefault="00BE5310" w:rsidP="00574CEA">
      <w:pPr>
        <w:pStyle w:val="a5"/>
        <w:ind w:left="425"/>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BE5310">
        <w:rPr>
          <w:rFonts w:ascii="Traditional Arabic" w:hAnsi="Traditional Arabic" w:cs="Traditional Arabic" w:hint="cs"/>
          <w:sz w:val="36"/>
          <w:szCs w:val="36"/>
          <w:rtl/>
        </w:rPr>
        <w:t>"</w:t>
      </w:r>
      <w:r w:rsidRPr="00BE5310">
        <w:rPr>
          <w:rFonts w:ascii="Traditional Arabic" w:hAnsi="Traditional Arabic" w:cs="Traditional Arabic"/>
          <w:sz w:val="36"/>
          <w:szCs w:val="36"/>
          <w:rtl/>
        </w:rPr>
        <w:t xml:space="preserve">وَيُحْتَاجُ فِي تِلْكَ الْأَحَادِيثِ الَّتِي نُفِيَ عَنْهَا الْقَبُولُ مَعَ بَقَاءِ </w:t>
      </w:r>
      <w:proofErr w:type="gramStart"/>
      <w:r w:rsidRPr="00BE5310">
        <w:rPr>
          <w:rFonts w:ascii="Traditional Arabic" w:hAnsi="Traditional Arabic" w:cs="Traditional Arabic"/>
          <w:sz w:val="36"/>
          <w:szCs w:val="36"/>
          <w:rtl/>
        </w:rPr>
        <w:t>الصِّحَّةِ</w:t>
      </w:r>
      <w:r w:rsidR="008A68D6" w:rsidRPr="008A68D6">
        <w:rPr>
          <w:rFonts w:ascii="Traditional Arabic" w:hAnsi="Traditional Arabic" w:cs="Traditional Arabic" w:hint="cs"/>
          <w:sz w:val="36"/>
          <w:szCs w:val="36"/>
          <w:vertAlign w:val="superscript"/>
          <w:rtl/>
        </w:rPr>
        <w:t>(</w:t>
      </w:r>
      <w:proofErr w:type="gramEnd"/>
      <w:r w:rsidR="00F13013" w:rsidRPr="008A68D6">
        <w:rPr>
          <w:rStyle w:val="a4"/>
          <w:rFonts w:ascii="Traditional Arabic" w:hAnsi="Traditional Arabic" w:cs="Traditional Arabic"/>
          <w:sz w:val="36"/>
          <w:szCs w:val="36"/>
          <w:rtl/>
        </w:rPr>
        <w:footnoteReference w:id="14"/>
      </w:r>
      <w:r w:rsidR="008A68D6" w:rsidRPr="008A68D6">
        <w:rPr>
          <w:rFonts w:ascii="Traditional Arabic" w:hAnsi="Traditional Arabic" w:cs="Traditional Arabic" w:hint="cs"/>
          <w:sz w:val="36"/>
          <w:szCs w:val="36"/>
          <w:vertAlign w:val="superscript"/>
          <w:rtl/>
        </w:rPr>
        <w:t>)</w:t>
      </w:r>
      <w:r w:rsidRPr="00BE5310">
        <w:rPr>
          <w:rFonts w:ascii="Traditional Arabic" w:hAnsi="Traditional Arabic" w:cs="Traditional Arabic"/>
          <w:sz w:val="36"/>
          <w:szCs w:val="36"/>
          <w:rtl/>
        </w:rPr>
        <w:t xml:space="preserve"> إلَى</w:t>
      </w:r>
      <w:r w:rsidR="00FF0512">
        <w:rPr>
          <w:rFonts w:ascii="Traditional Arabic" w:hAnsi="Traditional Arabic" w:cs="Traditional Arabic" w:hint="cs"/>
          <w:sz w:val="36"/>
          <w:szCs w:val="36"/>
          <w:rtl/>
        </w:rPr>
        <w:t>:</w:t>
      </w:r>
      <w:r w:rsidRPr="00BE5310">
        <w:rPr>
          <w:rFonts w:ascii="Traditional Arabic" w:hAnsi="Traditional Arabic" w:cs="Traditional Arabic"/>
          <w:sz w:val="36"/>
          <w:szCs w:val="36"/>
          <w:rtl/>
        </w:rPr>
        <w:t xml:space="preserve"> </w:t>
      </w:r>
      <w:r w:rsidRPr="00E81F85">
        <w:rPr>
          <w:rFonts w:ascii="Traditional Arabic" w:hAnsi="Traditional Arabic" w:cs="Traditional Arabic"/>
          <w:sz w:val="36"/>
          <w:szCs w:val="36"/>
          <w:u w:val="single"/>
          <w:rtl/>
        </w:rPr>
        <w:t>تَأْوِيلٍ، أَوْ تَخْرِيجِ جَوَابٍ</w:t>
      </w:r>
      <w:r w:rsidRPr="00BE5310">
        <w:rPr>
          <w:rFonts w:ascii="Traditional Arabic" w:hAnsi="Traditional Arabic" w:cs="Traditional Arabic" w:hint="cs"/>
          <w:sz w:val="36"/>
          <w:szCs w:val="36"/>
          <w:rtl/>
        </w:rPr>
        <w:t>"</w:t>
      </w:r>
      <w:r w:rsidRPr="00BE5310">
        <w:rPr>
          <w:rFonts w:ascii="Traditional Arabic" w:hAnsi="Traditional Arabic" w:cs="Traditional Arabic" w:hint="cs"/>
          <w:sz w:val="36"/>
          <w:szCs w:val="36"/>
          <w:vertAlign w:val="superscript"/>
          <w:rtl/>
        </w:rPr>
        <w:t>(</w:t>
      </w:r>
      <w:r w:rsidRPr="00BE5310">
        <w:rPr>
          <w:rStyle w:val="a4"/>
          <w:rFonts w:ascii="Traditional Arabic" w:hAnsi="Traditional Arabic" w:cs="Traditional Arabic"/>
          <w:sz w:val="36"/>
          <w:szCs w:val="36"/>
          <w:rtl/>
        </w:rPr>
        <w:footnoteReference w:id="15"/>
      </w:r>
      <w:r w:rsidRPr="00BE5310">
        <w:rPr>
          <w:rFonts w:ascii="Traditional Arabic" w:hAnsi="Traditional Arabic" w:cs="Traditional Arabic" w:hint="cs"/>
          <w:sz w:val="36"/>
          <w:szCs w:val="36"/>
          <w:vertAlign w:val="superscript"/>
          <w:rtl/>
        </w:rPr>
        <w:t>)</w:t>
      </w:r>
      <w:r w:rsidRPr="00BE5310">
        <w:rPr>
          <w:rFonts w:ascii="Traditional Arabic" w:hAnsi="Traditional Arabic" w:cs="Traditional Arabic" w:hint="cs"/>
          <w:sz w:val="36"/>
          <w:szCs w:val="36"/>
          <w:rtl/>
        </w:rPr>
        <w:t>.</w:t>
      </w:r>
    </w:p>
    <w:p w14:paraId="40444108" w14:textId="77777777" w:rsidR="00EE57CB" w:rsidRPr="009C53C1" w:rsidRDefault="00EE57CB" w:rsidP="00574CEA">
      <w:pPr>
        <w:pStyle w:val="a5"/>
        <w:numPr>
          <w:ilvl w:val="0"/>
          <w:numId w:val="6"/>
        </w:numPr>
        <w:ind w:left="714" w:hanging="357"/>
        <w:jc w:val="both"/>
        <w:outlineLvl w:val="2"/>
        <w:rPr>
          <w:rFonts w:ascii="Traditional Arabic" w:hAnsi="Traditional Arabic" w:cs="Traditional Arabic"/>
          <w:b/>
          <w:bCs/>
          <w:sz w:val="36"/>
          <w:szCs w:val="36"/>
        </w:rPr>
      </w:pPr>
      <w:bookmarkStart w:id="7" w:name="_Toc165526803"/>
      <w:r w:rsidRPr="009C53C1">
        <w:rPr>
          <w:rFonts w:ascii="Traditional Arabic" w:hAnsi="Traditional Arabic" w:cs="Traditional Arabic" w:hint="cs"/>
          <w:b/>
          <w:bCs/>
          <w:sz w:val="36"/>
          <w:szCs w:val="36"/>
          <w:rtl/>
        </w:rPr>
        <w:t>التخريج عند الفقهاء والأصوليين:</w:t>
      </w:r>
      <w:bookmarkEnd w:id="7"/>
    </w:p>
    <w:p w14:paraId="157FAF85" w14:textId="77777777" w:rsidR="00B74CF5" w:rsidRDefault="00B74CF5" w:rsidP="00574CEA">
      <w:pPr>
        <w:pStyle w:val="a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للتخريج عند الفقهاء والأصوليين </w:t>
      </w:r>
      <w:r w:rsidR="00D830BD">
        <w:rPr>
          <w:rFonts w:ascii="Traditional Arabic" w:hAnsi="Traditional Arabic" w:cs="Traditional Arabic" w:hint="cs"/>
          <w:sz w:val="36"/>
          <w:szCs w:val="36"/>
          <w:rtl/>
        </w:rPr>
        <w:t>أربعة أنواع</w:t>
      </w:r>
      <w:r>
        <w:rPr>
          <w:rFonts w:ascii="Traditional Arabic" w:hAnsi="Traditional Arabic" w:cs="Traditional Arabic" w:hint="cs"/>
          <w:sz w:val="36"/>
          <w:szCs w:val="36"/>
          <w:rtl/>
        </w:rPr>
        <w:t xml:space="preserve"> يأتي التعريف بها </w:t>
      </w:r>
      <w:r w:rsidR="00922031">
        <w:rPr>
          <w:rFonts w:ascii="Traditional Arabic" w:hAnsi="Traditional Arabic" w:cs="Traditional Arabic" w:hint="cs"/>
          <w:sz w:val="36"/>
          <w:szCs w:val="36"/>
          <w:rtl/>
        </w:rPr>
        <w:t>قريباً</w:t>
      </w:r>
      <w:r w:rsidR="009C53C1">
        <w:rPr>
          <w:rFonts w:ascii="Traditional Arabic" w:hAnsi="Traditional Arabic" w:cs="Traditional Arabic" w:hint="cs"/>
          <w:sz w:val="36"/>
          <w:szCs w:val="36"/>
          <w:rtl/>
        </w:rPr>
        <w:t>، لكن لعل المعنى الجامع لها هو:</w:t>
      </w:r>
    </w:p>
    <w:p w14:paraId="5E7D2C19" w14:textId="77777777" w:rsidR="009C53C1" w:rsidRDefault="00E81F85" w:rsidP="00574CEA">
      <w:pPr>
        <w:pStyle w:val="a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F62047">
        <w:rPr>
          <w:rFonts w:ascii="Traditional Arabic" w:hAnsi="Traditional Arabic" w:cs="Traditional Arabic" w:hint="cs"/>
          <w:sz w:val="36"/>
          <w:szCs w:val="36"/>
          <w:rtl/>
        </w:rPr>
        <w:t>(</w:t>
      </w:r>
      <w:r>
        <w:rPr>
          <w:rFonts w:ascii="Traditional Arabic" w:hAnsi="Traditional Arabic" w:cs="Traditional Arabic" w:hint="cs"/>
          <w:b/>
          <w:bCs/>
          <w:sz w:val="36"/>
          <w:szCs w:val="36"/>
          <w:rtl/>
        </w:rPr>
        <w:t>استنباط</w:t>
      </w:r>
      <w:r w:rsidR="003E680C" w:rsidRPr="00A561FB">
        <w:rPr>
          <w:rFonts w:ascii="Traditional Arabic" w:hAnsi="Traditional Arabic" w:cs="Traditional Arabic" w:hint="cs"/>
          <w:b/>
          <w:bCs/>
          <w:sz w:val="36"/>
          <w:szCs w:val="36"/>
          <w:rtl/>
        </w:rPr>
        <w:t xml:space="preserve"> حكم </w:t>
      </w:r>
      <w:r w:rsidR="000903D4" w:rsidRPr="00A561FB">
        <w:rPr>
          <w:rFonts w:ascii="Traditional Arabic" w:hAnsi="Traditional Arabic" w:cs="Traditional Arabic" w:hint="cs"/>
          <w:b/>
          <w:bCs/>
          <w:sz w:val="36"/>
          <w:szCs w:val="36"/>
          <w:rtl/>
        </w:rPr>
        <w:t>فرع</w:t>
      </w:r>
      <w:r w:rsidR="003E680C" w:rsidRPr="00A561FB">
        <w:rPr>
          <w:rFonts w:ascii="Traditional Arabic" w:hAnsi="Traditional Arabic" w:cs="Traditional Arabic" w:hint="cs"/>
          <w:b/>
          <w:bCs/>
          <w:sz w:val="36"/>
          <w:szCs w:val="36"/>
          <w:rtl/>
        </w:rPr>
        <w:t xml:space="preserve"> أو </w:t>
      </w:r>
      <w:r w:rsidR="000903D4" w:rsidRPr="00A561FB">
        <w:rPr>
          <w:rFonts w:ascii="Traditional Arabic" w:hAnsi="Traditional Arabic" w:cs="Traditional Arabic" w:hint="cs"/>
          <w:b/>
          <w:bCs/>
          <w:sz w:val="36"/>
          <w:szCs w:val="36"/>
          <w:rtl/>
        </w:rPr>
        <w:t xml:space="preserve">التعرف على </w:t>
      </w:r>
      <w:r w:rsidR="003E680C" w:rsidRPr="00A561FB">
        <w:rPr>
          <w:rFonts w:ascii="Traditional Arabic" w:hAnsi="Traditional Arabic" w:cs="Traditional Arabic" w:hint="cs"/>
          <w:b/>
          <w:bCs/>
          <w:sz w:val="36"/>
          <w:szCs w:val="36"/>
          <w:rtl/>
        </w:rPr>
        <w:t>أصل من خلال</w:t>
      </w:r>
      <w:r w:rsidR="000903D4" w:rsidRPr="00A561FB">
        <w:rPr>
          <w:rFonts w:ascii="Traditional Arabic" w:hAnsi="Traditional Arabic" w:cs="Traditional Arabic" w:hint="cs"/>
          <w:b/>
          <w:bCs/>
          <w:sz w:val="36"/>
          <w:szCs w:val="36"/>
          <w:rtl/>
        </w:rPr>
        <w:t xml:space="preserve"> فرع</w:t>
      </w:r>
      <w:r w:rsidR="003E680C" w:rsidRPr="00A561FB">
        <w:rPr>
          <w:rFonts w:ascii="Traditional Arabic" w:hAnsi="Traditional Arabic" w:cs="Traditional Arabic" w:hint="cs"/>
          <w:b/>
          <w:bCs/>
          <w:sz w:val="36"/>
          <w:szCs w:val="36"/>
          <w:rtl/>
        </w:rPr>
        <w:t xml:space="preserve"> أو أصل آخر</w:t>
      </w:r>
      <w:r w:rsidR="00F62047">
        <w:rPr>
          <w:rFonts w:ascii="Traditional Arabic" w:hAnsi="Traditional Arabic" w:cs="Traditional Arabic" w:hint="cs"/>
          <w:sz w:val="36"/>
          <w:szCs w:val="36"/>
          <w:rtl/>
        </w:rPr>
        <w:t>)</w:t>
      </w:r>
      <w:r w:rsidR="009C53C1">
        <w:rPr>
          <w:rFonts w:ascii="Traditional Arabic" w:hAnsi="Traditional Arabic" w:cs="Traditional Arabic" w:hint="cs"/>
          <w:sz w:val="36"/>
          <w:szCs w:val="36"/>
          <w:rtl/>
        </w:rPr>
        <w:t>.</w:t>
      </w:r>
    </w:p>
    <w:p w14:paraId="0311B06C" w14:textId="77777777" w:rsidR="0009712B" w:rsidRDefault="0009712B" w:rsidP="00574CEA">
      <w:pPr>
        <w:pStyle w:val="a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وحديثنا في هذا البحث يتركز </w:t>
      </w:r>
      <w:r w:rsidR="008A68D6">
        <w:rPr>
          <w:rFonts w:ascii="Traditional Arabic" w:hAnsi="Traditional Arabic" w:cs="Traditional Arabic" w:hint="cs"/>
          <w:sz w:val="36"/>
          <w:szCs w:val="36"/>
          <w:rtl/>
        </w:rPr>
        <w:t xml:space="preserve">تحديدا </w:t>
      </w:r>
      <w:r>
        <w:rPr>
          <w:rFonts w:ascii="Traditional Arabic" w:hAnsi="Traditional Arabic" w:cs="Traditional Arabic" w:hint="cs"/>
          <w:sz w:val="36"/>
          <w:szCs w:val="36"/>
          <w:rtl/>
        </w:rPr>
        <w:t>حول</w:t>
      </w:r>
      <w:r w:rsidR="00CB5E94">
        <w:rPr>
          <w:rFonts w:ascii="Traditional Arabic" w:hAnsi="Traditional Arabic" w:cs="Traditional Arabic" w:hint="cs"/>
          <w:sz w:val="36"/>
          <w:szCs w:val="36"/>
          <w:rtl/>
        </w:rPr>
        <w:t xml:space="preserve"> هذا النوع من أنواع</w:t>
      </w:r>
      <w:r>
        <w:rPr>
          <w:rFonts w:ascii="Traditional Arabic" w:hAnsi="Traditional Arabic" w:cs="Traditional Arabic" w:hint="cs"/>
          <w:sz w:val="36"/>
          <w:szCs w:val="36"/>
          <w:rtl/>
        </w:rPr>
        <w:t xml:space="preserve"> التخريج</w:t>
      </w:r>
      <w:r w:rsidR="00CB5E94">
        <w:rPr>
          <w:rFonts w:ascii="Traditional Arabic" w:hAnsi="Traditional Arabic" w:cs="Traditional Arabic" w:hint="cs"/>
          <w:sz w:val="36"/>
          <w:szCs w:val="36"/>
          <w:rtl/>
        </w:rPr>
        <w:t>، وهو التخريج</w:t>
      </w:r>
      <w:r>
        <w:rPr>
          <w:rFonts w:ascii="Traditional Arabic" w:hAnsi="Traditional Arabic" w:cs="Traditional Arabic" w:hint="cs"/>
          <w:sz w:val="36"/>
          <w:szCs w:val="36"/>
          <w:rtl/>
        </w:rPr>
        <w:t xml:space="preserve"> عند الفقهاء والأصوليين، وهذا أ</w:t>
      </w:r>
      <w:r w:rsidR="000B3312">
        <w:rPr>
          <w:rFonts w:ascii="Traditional Arabic" w:hAnsi="Traditional Arabic" w:cs="Traditional Arabic" w:hint="cs"/>
          <w:sz w:val="36"/>
          <w:szCs w:val="36"/>
          <w:rtl/>
        </w:rPr>
        <w:t>وان الشروع في التعريف</w:t>
      </w:r>
      <w:r>
        <w:rPr>
          <w:rFonts w:ascii="Traditional Arabic" w:hAnsi="Traditional Arabic" w:cs="Traditional Arabic" w:hint="cs"/>
          <w:sz w:val="36"/>
          <w:szCs w:val="36"/>
          <w:rtl/>
        </w:rPr>
        <w:t xml:space="preserve"> </w:t>
      </w:r>
      <w:r w:rsidR="000B3312">
        <w:rPr>
          <w:rFonts w:ascii="Traditional Arabic" w:hAnsi="Traditional Arabic" w:cs="Traditional Arabic" w:hint="cs"/>
          <w:sz w:val="36"/>
          <w:szCs w:val="36"/>
          <w:rtl/>
        </w:rPr>
        <w:t>ب</w:t>
      </w:r>
      <w:r w:rsidR="00D830BD">
        <w:rPr>
          <w:rFonts w:ascii="Traditional Arabic" w:hAnsi="Traditional Arabic" w:cs="Traditional Arabic" w:hint="cs"/>
          <w:sz w:val="36"/>
          <w:szCs w:val="36"/>
          <w:rtl/>
        </w:rPr>
        <w:t>الأ</w:t>
      </w:r>
      <w:r>
        <w:rPr>
          <w:rFonts w:ascii="Traditional Arabic" w:hAnsi="Traditional Arabic" w:cs="Traditional Arabic" w:hint="cs"/>
          <w:sz w:val="36"/>
          <w:szCs w:val="36"/>
          <w:rtl/>
        </w:rPr>
        <w:t>نواع</w:t>
      </w:r>
      <w:r w:rsidR="00D830BD">
        <w:rPr>
          <w:rFonts w:ascii="Traditional Arabic" w:hAnsi="Traditional Arabic" w:cs="Traditional Arabic" w:hint="cs"/>
          <w:sz w:val="36"/>
          <w:szCs w:val="36"/>
          <w:rtl/>
        </w:rPr>
        <w:t xml:space="preserve"> الأربعة ل</w:t>
      </w:r>
      <w:r>
        <w:rPr>
          <w:rFonts w:ascii="Traditional Arabic" w:hAnsi="Traditional Arabic" w:cs="Traditional Arabic" w:hint="cs"/>
          <w:sz w:val="36"/>
          <w:szCs w:val="36"/>
          <w:rtl/>
        </w:rPr>
        <w:t>لتخريج عند الفقهاء والأصوليين</w:t>
      </w:r>
      <w:r w:rsidR="00E81F85">
        <w:rPr>
          <w:rFonts w:ascii="Traditional Arabic" w:hAnsi="Traditional Arabic" w:cs="Traditional Arabic" w:hint="cs"/>
          <w:sz w:val="36"/>
          <w:szCs w:val="36"/>
          <w:rtl/>
        </w:rPr>
        <w:t>، وذلك في المبحث</w:t>
      </w:r>
      <w:r w:rsidR="007F688F">
        <w:rPr>
          <w:rFonts w:ascii="Traditional Arabic" w:hAnsi="Traditional Arabic" w:cs="Traditional Arabic" w:hint="cs"/>
          <w:sz w:val="36"/>
          <w:szCs w:val="36"/>
          <w:rtl/>
        </w:rPr>
        <w:t xml:space="preserve"> الآتي</w:t>
      </w:r>
      <w:r>
        <w:rPr>
          <w:rFonts w:ascii="Traditional Arabic" w:hAnsi="Traditional Arabic" w:cs="Traditional Arabic" w:hint="cs"/>
          <w:sz w:val="36"/>
          <w:szCs w:val="36"/>
          <w:rtl/>
        </w:rPr>
        <w:t>.</w:t>
      </w:r>
    </w:p>
    <w:p w14:paraId="58A9E3F1" w14:textId="0A6A3135" w:rsidR="00574CEA" w:rsidRDefault="00574CE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089A840D" w14:textId="77777777" w:rsidR="00D830BD" w:rsidRPr="00FC4961" w:rsidRDefault="002D2CA1" w:rsidP="00574CEA">
      <w:pPr>
        <w:pStyle w:val="a5"/>
        <w:numPr>
          <w:ilvl w:val="0"/>
          <w:numId w:val="11"/>
        </w:numPr>
        <w:ind w:left="419" w:hanging="357"/>
        <w:jc w:val="both"/>
        <w:outlineLvl w:val="0"/>
        <w:rPr>
          <w:rFonts w:ascii="Traditional Arabic" w:hAnsi="Traditional Arabic" w:cs="Traditional Arabic"/>
          <w:b/>
          <w:bCs/>
          <w:sz w:val="40"/>
          <w:szCs w:val="40"/>
          <w:u w:val="single"/>
          <w:rtl/>
        </w:rPr>
      </w:pPr>
      <w:r w:rsidRPr="002D2CA1">
        <w:rPr>
          <w:rFonts w:ascii="Traditional Arabic" w:hAnsi="Traditional Arabic" w:cs="Traditional Arabic" w:hint="cs"/>
          <w:b/>
          <w:bCs/>
          <w:sz w:val="40"/>
          <w:szCs w:val="40"/>
          <w:rtl/>
        </w:rPr>
        <w:lastRenderedPageBreak/>
        <w:t xml:space="preserve"> </w:t>
      </w:r>
      <w:bookmarkStart w:id="8" w:name="_Toc165526804"/>
      <w:r w:rsidR="00D830BD" w:rsidRPr="00FC4961">
        <w:rPr>
          <w:rFonts w:ascii="Traditional Arabic" w:hAnsi="Traditional Arabic" w:cs="Traditional Arabic" w:hint="cs"/>
          <w:b/>
          <w:bCs/>
          <w:sz w:val="40"/>
          <w:szCs w:val="40"/>
          <w:u w:val="single"/>
          <w:rtl/>
        </w:rPr>
        <w:t>المبحث الثاني: في التعريف بأنواع التخريج عند الفقهاء والأصوليين، وفيه أربعة مطالب:</w:t>
      </w:r>
      <w:bookmarkEnd w:id="8"/>
    </w:p>
    <w:p w14:paraId="2AC895A1" w14:textId="77777777" w:rsidR="000A32C6" w:rsidRPr="00FC4961" w:rsidRDefault="00D830BD" w:rsidP="00574CEA">
      <w:pPr>
        <w:pStyle w:val="a5"/>
        <w:numPr>
          <w:ilvl w:val="0"/>
          <w:numId w:val="22"/>
        </w:numPr>
        <w:ind w:left="419" w:hanging="357"/>
        <w:jc w:val="both"/>
        <w:outlineLvl w:val="1"/>
        <w:rPr>
          <w:rFonts w:ascii="Traditional Arabic" w:hAnsi="Traditional Arabic" w:cs="Traditional Arabic"/>
          <w:b/>
          <w:bCs/>
          <w:sz w:val="40"/>
          <w:szCs w:val="40"/>
          <w:u w:val="single"/>
        </w:rPr>
      </w:pPr>
      <w:bookmarkStart w:id="9" w:name="_Toc165526805"/>
      <w:r w:rsidRPr="00FC4961">
        <w:rPr>
          <w:rFonts w:ascii="Traditional Arabic" w:hAnsi="Traditional Arabic" w:cs="Traditional Arabic" w:hint="cs"/>
          <w:b/>
          <w:bCs/>
          <w:sz w:val="40"/>
          <w:szCs w:val="40"/>
          <w:u w:val="single"/>
          <w:rtl/>
        </w:rPr>
        <w:t>المطلب الأول:</w:t>
      </w:r>
      <w:r w:rsidR="003B0850" w:rsidRPr="00FC4961">
        <w:rPr>
          <w:rFonts w:ascii="Traditional Arabic" w:hAnsi="Traditional Arabic" w:cs="Traditional Arabic" w:hint="cs"/>
          <w:b/>
          <w:bCs/>
          <w:sz w:val="40"/>
          <w:szCs w:val="40"/>
          <w:u w:val="single"/>
          <w:rtl/>
        </w:rPr>
        <w:t xml:space="preserve"> تخريج الفروع على الأصول:</w:t>
      </w:r>
      <w:bookmarkEnd w:id="9"/>
    </w:p>
    <w:p w14:paraId="6C211016" w14:textId="77777777" w:rsidR="006C6F68" w:rsidRDefault="006C6F68" w:rsidP="00574CEA">
      <w:pPr>
        <w:pStyle w:val="a5"/>
        <w:numPr>
          <w:ilvl w:val="0"/>
          <w:numId w:val="8"/>
        </w:numPr>
        <w:ind w:left="703" w:hanging="357"/>
        <w:jc w:val="both"/>
        <w:outlineLvl w:val="2"/>
        <w:rPr>
          <w:rFonts w:ascii="Traditional Arabic" w:hAnsi="Traditional Arabic" w:cs="Traditional Arabic"/>
          <w:b/>
          <w:bCs/>
          <w:sz w:val="36"/>
          <w:szCs w:val="36"/>
        </w:rPr>
      </w:pPr>
      <w:bookmarkStart w:id="10" w:name="_Toc165526806"/>
      <w:r w:rsidRPr="0078130F">
        <w:rPr>
          <w:rFonts w:ascii="Traditional Arabic" w:hAnsi="Traditional Arabic" w:cs="Traditional Arabic" w:hint="cs"/>
          <w:b/>
          <w:bCs/>
          <w:sz w:val="36"/>
          <w:szCs w:val="36"/>
          <w:rtl/>
        </w:rPr>
        <w:t>أولاً تعريفه:</w:t>
      </w:r>
      <w:bookmarkEnd w:id="10"/>
    </w:p>
    <w:p w14:paraId="4B730A96" w14:textId="77777777" w:rsidR="00792E6F" w:rsidRPr="0017323D" w:rsidRDefault="00792E6F" w:rsidP="00574CEA">
      <w:pPr>
        <w:pStyle w:val="a5"/>
        <w:ind w:left="703"/>
        <w:jc w:val="both"/>
        <w:rPr>
          <w:rFonts w:ascii="Traditional Arabic" w:hAnsi="Traditional Arabic" w:cs="Traditional Arabic"/>
          <w:sz w:val="36"/>
          <w:szCs w:val="36"/>
          <w:rtl/>
        </w:rPr>
      </w:pPr>
      <w:r w:rsidRPr="0017323D">
        <w:rPr>
          <w:rFonts w:ascii="Traditional Arabic" w:hAnsi="Traditional Arabic" w:cs="Traditional Arabic" w:hint="cs"/>
          <w:sz w:val="36"/>
          <w:szCs w:val="36"/>
          <w:rtl/>
        </w:rPr>
        <w:t>لم ينص العلماء المتقدمين على تعريف معين لتخريج الفروع على الأصول باعتباره جزء من علم أصول الفقه ولون من ألوان التأليف فيه، وقد اجتهد المعاصرون</w:t>
      </w:r>
      <w:r w:rsidR="0017323D" w:rsidRPr="0017323D">
        <w:rPr>
          <w:rFonts w:ascii="Traditional Arabic" w:hAnsi="Traditional Arabic" w:cs="Traditional Arabic" w:hint="cs"/>
          <w:sz w:val="36"/>
          <w:szCs w:val="36"/>
          <w:rtl/>
        </w:rPr>
        <w:t xml:space="preserve"> في تعريفه</w:t>
      </w:r>
      <w:r w:rsidRPr="0017323D">
        <w:rPr>
          <w:rFonts w:ascii="Traditional Arabic" w:hAnsi="Traditional Arabic" w:cs="Traditional Arabic" w:hint="cs"/>
          <w:sz w:val="36"/>
          <w:szCs w:val="36"/>
          <w:rtl/>
        </w:rPr>
        <w:t xml:space="preserve"> </w:t>
      </w:r>
      <w:r w:rsidR="0017323D" w:rsidRPr="0017323D">
        <w:rPr>
          <w:rFonts w:ascii="Traditional Arabic" w:hAnsi="Traditional Arabic" w:cs="Traditional Arabic" w:hint="cs"/>
          <w:sz w:val="36"/>
          <w:szCs w:val="36"/>
          <w:rtl/>
        </w:rPr>
        <w:t>ك</w:t>
      </w:r>
      <w:r w:rsidRPr="0017323D">
        <w:rPr>
          <w:rFonts w:ascii="Traditional Arabic" w:hAnsi="Traditional Arabic" w:cs="Traditional Arabic" w:hint="cs"/>
          <w:sz w:val="36"/>
          <w:szCs w:val="36"/>
          <w:rtl/>
        </w:rPr>
        <w:t xml:space="preserve">فن مستقل، ولعل من أفضل التعريفات تعريف الدكتور يعقوب </w:t>
      </w:r>
      <w:proofErr w:type="spellStart"/>
      <w:r w:rsidRPr="0017323D">
        <w:rPr>
          <w:rFonts w:ascii="Traditional Arabic" w:hAnsi="Traditional Arabic" w:cs="Traditional Arabic" w:hint="cs"/>
          <w:sz w:val="36"/>
          <w:szCs w:val="36"/>
          <w:rtl/>
        </w:rPr>
        <w:t>الباحسين</w:t>
      </w:r>
      <w:proofErr w:type="spellEnd"/>
      <w:r w:rsidRPr="0017323D">
        <w:rPr>
          <w:rFonts w:ascii="Traditional Arabic" w:hAnsi="Traditional Arabic" w:cs="Traditional Arabic" w:hint="cs"/>
          <w:sz w:val="36"/>
          <w:szCs w:val="36"/>
          <w:rtl/>
        </w:rPr>
        <w:t xml:space="preserve"> حيث قال:  </w:t>
      </w:r>
    </w:p>
    <w:p w14:paraId="1769FA3B" w14:textId="77777777" w:rsidR="00FF0512" w:rsidRPr="0017323D" w:rsidRDefault="00451404" w:rsidP="00574CEA">
      <w:pPr>
        <w:pStyle w:val="a5"/>
        <w:ind w:left="703"/>
        <w:jc w:val="both"/>
        <w:rPr>
          <w:rFonts w:ascii="Traditional Arabic" w:hAnsi="Traditional Arabic" w:cs="Traditional Arabic"/>
          <w:sz w:val="36"/>
          <w:szCs w:val="36"/>
          <w:rtl/>
        </w:rPr>
      </w:pPr>
      <w:r w:rsidRPr="0017323D">
        <w:rPr>
          <w:rFonts w:ascii="Traditional Arabic" w:hAnsi="Traditional Arabic" w:cs="Traditional Arabic" w:hint="cs"/>
          <w:sz w:val="36"/>
          <w:szCs w:val="36"/>
          <w:rtl/>
        </w:rPr>
        <w:t>(</w:t>
      </w:r>
      <w:r w:rsidRPr="0017323D">
        <w:rPr>
          <w:rFonts w:ascii="Traditional Arabic" w:hAnsi="Traditional Arabic" w:cs="Traditional Arabic"/>
          <w:color w:val="000000"/>
          <w:sz w:val="36"/>
          <w:szCs w:val="36"/>
          <w:rtl/>
        </w:rPr>
        <w:t>هو العلم الذي يبحث عن</w:t>
      </w:r>
      <w:r w:rsidR="00B73AC6" w:rsidRPr="0017323D">
        <w:rPr>
          <w:rFonts w:ascii="Traditional Arabic" w:hAnsi="Traditional Arabic" w:cs="Traditional Arabic" w:hint="cs"/>
          <w:color w:val="000000"/>
          <w:sz w:val="36"/>
          <w:szCs w:val="36"/>
          <w:rtl/>
        </w:rPr>
        <w:t>:</w:t>
      </w:r>
      <w:r w:rsidRPr="0017323D">
        <w:rPr>
          <w:rFonts w:ascii="Traditional Arabic" w:hAnsi="Traditional Arabic" w:cs="Traditional Arabic"/>
          <w:color w:val="000000"/>
          <w:sz w:val="36"/>
          <w:szCs w:val="36"/>
          <w:rtl/>
        </w:rPr>
        <w:t xml:space="preserve"> علل أو مآخذ الأحكام الشرعية لرد الفروع إليها بياناً لأسباب الخلاف، أو لبيا</w:t>
      </w:r>
      <w:r w:rsidR="00B73AC6" w:rsidRPr="0017323D">
        <w:rPr>
          <w:rFonts w:ascii="Traditional Arabic" w:hAnsi="Traditional Arabic" w:cs="Traditional Arabic" w:hint="cs"/>
          <w:color w:val="000000"/>
          <w:sz w:val="36"/>
          <w:szCs w:val="36"/>
          <w:rtl/>
        </w:rPr>
        <w:t>ن</w:t>
      </w:r>
      <w:r w:rsidRPr="0017323D">
        <w:rPr>
          <w:rFonts w:ascii="Traditional Arabic" w:hAnsi="Traditional Arabic" w:cs="Traditional Arabic"/>
          <w:color w:val="000000"/>
          <w:sz w:val="36"/>
          <w:szCs w:val="36"/>
          <w:rtl/>
        </w:rPr>
        <w:t xml:space="preserve"> حكم ما لم يرد بشأنه نص عن الأئمة بإدخاله ضمن قواعدهم أو </w:t>
      </w:r>
      <w:proofErr w:type="gramStart"/>
      <w:r w:rsidRPr="0017323D">
        <w:rPr>
          <w:rFonts w:ascii="Traditional Arabic" w:hAnsi="Traditional Arabic" w:cs="Traditional Arabic"/>
          <w:color w:val="000000"/>
          <w:sz w:val="36"/>
          <w:szCs w:val="36"/>
          <w:rtl/>
        </w:rPr>
        <w:t>أصولهم</w:t>
      </w:r>
      <w:r w:rsidRPr="0017323D">
        <w:rPr>
          <w:rFonts w:ascii="Traditional Arabic" w:hAnsi="Traditional Arabic" w:cs="Traditional Arabic" w:hint="cs"/>
          <w:sz w:val="36"/>
          <w:szCs w:val="36"/>
          <w:rtl/>
        </w:rPr>
        <w:t>)</w:t>
      </w:r>
      <w:r w:rsidR="00584643" w:rsidRPr="0017323D">
        <w:rPr>
          <w:rFonts w:ascii="Traditional Arabic" w:hAnsi="Traditional Arabic" w:cs="Traditional Arabic" w:hint="cs"/>
          <w:b/>
          <w:bCs/>
          <w:sz w:val="36"/>
          <w:szCs w:val="36"/>
          <w:vertAlign w:val="superscript"/>
          <w:rtl/>
        </w:rPr>
        <w:t>(</w:t>
      </w:r>
      <w:proofErr w:type="gramEnd"/>
      <w:r w:rsidR="00584643" w:rsidRPr="0017323D">
        <w:rPr>
          <w:rStyle w:val="a4"/>
          <w:rFonts w:ascii="Traditional Arabic" w:hAnsi="Traditional Arabic" w:cs="Traditional Arabic"/>
          <w:b/>
          <w:bCs/>
          <w:sz w:val="36"/>
          <w:szCs w:val="36"/>
          <w:rtl/>
        </w:rPr>
        <w:footnoteReference w:id="16"/>
      </w:r>
      <w:r w:rsidR="00584643" w:rsidRPr="0017323D">
        <w:rPr>
          <w:rFonts w:ascii="Traditional Arabic" w:hAnsi="Traditional Arabic" w:cs="Traditional Arabic" w:hint="cs"/>
          <w:b/>
          <w:bCs/>
          <w:sz w:val="36"/>
          <w:szCs w:val="36"/>
          <w:vertAlign w:val="superscript"/>
          <w:rtl/>
        </w:rPr>
        <w:t>)</w:t>
      </w:r>
      <w:r w:rsidRPr="0017323D">
        <w:rPr>
          <w:rFonts w:ascii="Traditional Arabic" w:hAnsi="Traditional Arabic" w:cs="Traditional Arabic" w:hint="cs"/>
          <w:sz w:val="36"/>
          <w:szCs w:val="36"/>
          <w:rtl/>
        </w:rPr>
        <w:t>.</w:t>
      </w:r>
    </w:p>
    <w:p w14:paraId="57B165D3" w14:textId="77777777" w:rsidR="00C752C4" w:rsidRPr="00C752C4" w:rsidRDefault="00C752C4" w:rsidP="00574CEA">
      <w:pPr>
        <w:pStyle w:val="a5"/>
        <w:numPr>
          <w:ilvl w:val="0"/>
          <w:numId w:val="8"/>
        </w:numPr>
        <w:ind w:left="697" w:hanging="357"/>
        <w:jc w:val="both"/>
        <w:outlineLvl w:val="2"/>
        <w:rPr>
          <w:rFonts w:ascii="Traditional Arabic" w:hAnsi="Traditional Arabic" w:cs="Traditional Arabic"/>
          <w:b/>
          <w:bCs/>
          <w:sz w:val="36"/>
          <w:szCs w:val="36"/>
          <w:rtl/>
        </w:rPr>
      </w:pPr>
      <w:bookmarkStart w:id="11" w:name="_Toc165526807"/>
      <w:r w:rsidRPr="00C752C4">
        <w:rPr>
          <w:rFonts w:ascii="Traditional Arabic" w:hAnsi="Traditional Arabic" w:cs="Traditional Arabic" w:hint="cs"/>
          <w:b/>
          <w:bCs/>
          <w:sz w:val="36"/>
          <w:szCs w:val="36"/>
          <w:rtl/>
        </w:rPr>
        <w:t>أنواعه:</w:t>
      </w:r>
      <w:bookmarkEnd w:id="11"/>
    </w:p>
    <w:p w14:paraId="4B9C38ED" w14:textId="77777777" w:rsidR="003B0850" w:rsidRPr="0017323D" w:rsidRDefault="00B73AC6" w:rsidP="00574CEA">
      <w:pPr>
        <w:pStyle w:val="a5"/>
        <w:ind w:left="703"/>
        <w:jc w:val="both"/>
        <w:rPr>
          <w:rFonts w:ascii="Traditional Arabic" w:hAnsi="Traditional Arabic" w:cs="Traditional Arabic"/>
          <w:sz w:val="36"/>
          <w:szCs w:val="36"/>
          <w:rtl/>
        </w:rPr>
      </w:pPr>
      <w:r w:rsidRPr="0017323D">
        <w:rPr>
          <w:rFonts w:ascii="Traditional Arabic" w:hAnsi="Traditional Arabic" w:cs="Traditional Arabic" w:hint="cs"/>
          <w:sz w:val="36"/>
          <w:szCs w:val="36"/>
          <w:rtl/>
        </w:rPr>
        <w:t>من التعريف السابق نجد أن لتخريج الفروع على الأصول نوعين رئيسيي</w:t>
      </w:r>
      <w:r w:rsidR="003B0850" w:rsidRPr="0017323D">
        <w:rPr>
          <w:rFonts w:ascii="Traditional Arabic" w:hAnsi="Traditional Arabic" w:cs="Traditional Arabic" w:hint="cs"/>
          <w:sz w:val="36"/>
          <w:szCs w:val="36"/>
          <w:rtl/>
        </w:rPr>
        <w:t>ن:</w:t>
      </w:r>
    </w:p>
    <w:p w14:paraId="4340BDCE" w14:textId="77777777" w:rsidR="009C565C" w:rsidRPr="002D2CA1" w:rsidRDefault="004C0E6C" w:rsidP="00574CEA">
      <w:pPr>
        <w:pStyle w:val="a5"/>
        <w:numPr>
          <w:ilvl w:val="0"/>
          <w:numId w:val="13"/>
        </w:numPr>
        <w:ind w:left="708"/>
        <w:jc w:val="both"/>
        <w:rPr>
          <w:rFonts w:ascii="Traditional Arabic" w:hAnsi="Traditional Arabic" w:cs="Traditional Arabic"/>
          <w:sz w:val="36"/>
          <w:szCs w:val="36"/>
          <w:u w:val="single"/>
          <w:rtl/>
        </w:rPr>
      </w:pPr>
      <w:r w:rsidRPr="00004954">
        <w:rPr>
          <w:rFonts w:ascii="Traditional Arabic" w:hAnsi="Traditional Arabic" w:cs="Traditional Arabic" w:hint="cs"/>
          <w:b/>
          <w:bCs/>
          <w:sz w:val="36"/>
          <w:szCs w:val="36"/>
          <w:u w:val="single"/>
          <w:rtl/>
        </w:rPr>
        <w:t>رد الخلافي</w:t>
      </w:r>
      <w:r w:rsidR="004E634F" w:rsidRPr="00004954">
        <w:rPr>
          <w:rFonts w:ascii="Traditional Arabic" w:hAnsi="Traditional Arabic" w:cs="Traditional Arabic" w:hint="cs"/>
          <w:b/>
          <w:bCs/>
          <w:sz w:val="36"/>
          <w:szCs w:val="36"/>
          <w:u w:val="single"/>
          <w:rtl/>
        </w:rPr>
        <w:t>ات الفقهية إلى القواعد الأصولية</w:t>
      </w:r>
      <w:r w:rsidR="004E634F" w:rsidRPr="002D2CA1">
        <w:rPr>
          <w:rFonts w:ascii="Traditional Arabic" w:hAnsi="Traditional Arabic" w:cs="Traditional Arabic" w:hint="cs"/>
          <w:sz w:val="36"/>
          <w:szCs w:val="36"/>
          <w:rtl/>
        </w:rPr>
        <w:t>، ومثاله:</w:t>
      </w:r>
    </w:p>
    <w:p w14:paraId="25BE5C48" w14:textId="6E2E89D2" w:rsidR="004E634F" w:rsidRPr="00E81F85" w:rsidRDefault="004E634F" w:rsidP="00574CEA">
      <w:pPr>
        <w:pStyle w:val="a5"/>
        <w:ind w:left="708"/>
        <w:jc w:val="both"/>
        <w:rPr>
          <w:rFonts w:ascii="Traditional Arabic" w:hAnsi="Traditional Arabic" w:cs="Traditional Arabic"/>
          <w:sz w:val="36"/>
          <w:szCs w:val="36"/>
          <w:rtl/>
        </w:rPr>
      </w:pPr>
      <w:r w:rsidRPr="00E81F85">
        <w:rPr>
          <w:rFonts w:ascii="Traditional Arabic" w:hAnsi="Traditional Arabic" w:cs="Traditional Arabic" w:hint="cs"/>
          <w:sz w:val="36"/>
          <w:szCs w:val="36"/>
          <w:rtl/>
        </w:rPr>
        <w:t>قول التلمساني المالكي (</w:t>
      </w:r>
      <w:r w:rsidR="009C565C" w:rsidRPr="00E81F85">
        <w:rPr>
          <w:rFonts w:ascii="Traditional Arabic" w:hAnsi="Traditional Arabic" w:cs="Traditional Arabic" w:hint="cs"/>
          <w:sz w:val="36"/>
          <w:szCs w:val="36"/>
          <w:rtl/>
        </w:rPr>
        <w:t>ت:771هـ</w:t>
      </w:r>
      <w:r w:rsidRPr="00E81F85">
        <w:rPr>
          <w:rFonts w:ascii="Traditional Arabic" w:hAnsi="Traditional Arabic" w:cs="Traditional Arabic" w:hint="cs"/>
          <w:sz w:val="36"/>
          <w:szCs w:val="36"/>
          <w:rtl/>
        </w:rPr>
        <w:t>)</w:t>
      </w:r>
      <w:r w:rsidR="009C565C" w:rsidRPr="00E81F85">
        <w:rPr>
          <w:rFonts w:ascii="Traditional Arabic" w:hAnsi="Traditional Arabic" w:cs="Traditional Arabic" w:hint="cs"/>
          <w:sz w:val="36"/>
          <w:szCs w:val="36"/>
          <w:rtl/>
        </w:rPr>
        <w:t>: "ا</w:t>
      </w:r>
      <w:r w:rsidR="009C565C" w:rsidRPr="00E81F85">
        <w:rPr>
          <w:rFonts w:ascii="Traditional Arabic" w:hAnsi="Traditional Arabic" w:cs="Traditional Arabic"/>
          <w:sz w:val="36"/>
          <w:szCs w:val="36"/>
          <w:rtl/>
        </w:rPr>
        <w:t>ختلفوا في الأمر المطلق، هل يقتضي الوجوب أو الندب أو غير ذلك اختلافًا كثيرًا، وعلى ذلك ا</w:t>
      </w:r>
      <w:r w:rsidR="009A56FB" w:rsidRPr="00E81F85">
        <w:rPr>
          <w:rFonts w:ascii="Traditional Arabic" w:hAnsi="Traditional Arabic" w:cs="Traditional Arabic"/>
          <w:sz w:val="36"/>
          <w:szCs w:val="36"/>
          <w:rtl/>
        </w:rPr>
        <w:t>ختلافهم في مسائل كثيرة من الفقه</w:t>
      </w:r>
      <w:r w:rsidR="009A56FB" w:rsidRPr="00E81F85">
        <w:rPr>
          <w:rFonts w:ascii="Traditional Arabic" w:hAnsi="Traditional Arabic" w:cs="Traditional Arabic" w:hint="cs"/>
          <w:sz w:val="36"/>
          <w:szCs w:val="36"/>
          <w:rtl/>
        </w:rPr>
        <w:t xml:space="preserve">؛ </w:t>
      </w:r>
      <w:r w:rsidR="009C565C" w:rsidRPr="00E81F85">
        <w:rPr>
          <w:rFonts w:ascii="Traditional Arabic" w:hAnsi="Traditional Arabic" w:cs="Traditional Arabic"/>
          <w:sz w:val="36"/>
          <w:szCs w:val="36"/>
          <w:rtl/>
        </w:rPr>
        <w:t>فمن ذلك اختلافهم في الإشهاد على المراجعة، هل هو واجب أو لا</w:t>
      </w:r>
      <w:r w:rsidR="009A56FB" w:rsidRPr="00E81F85">
        <w:rPr>
          <w:rFonts w:ascii="Traditional Arabic" w:hAnsi="Traditional Arabic" w:cs="Traditional Arabic" w:hint="cs"/>
          <w:sz w:val="36"/>
          <w:szCs w:val="36"/>
          <w:rtl/>
        </w:rPr>
        <w:t xml:space="preserve">؟ </w:t>
      </w:r>
      <w:r w:rsidR="009A56FB" w:rsidRPr="00E81F85">
        <w:rPr>
          <w:rFonts w:ascii="Traditional Arabic" w:hAnsi="Traditional Arabic" w:cs="Traditional Arabic"/>
          <w:color w:val="000000"/>
          <w:sz w:val="36"/>
          <w:szCs w:val="36"/>
          <w:rtl/>
        </w:rPr>
        <w:t xml:space="preserve">فالقائلون بالوجوب وهم الشافعية يحتجون بقوله تعالى: </w:t>
      </w:r>
      <w:r w:rsidR="00574CEA" w:rsidRPr="00574CEA">
        <w:rPr>
          <w:rFonts w:ascii="Traditional Arabic" w:hAnsi="Traditional Arabic" w:cs="Traditional Arabic"/>
          <w:b/>
          <w:color w:val="000000" w:themeColor="text1"/>
          <w:sz w:val="36"/>
          <w:szCs w:val="36"/>
          <w:rtl/>
        </w:rPr>
        <w:t>﴿</w:t>
      </w:r>
      <w:r w:rsidR="009A56FB" w:rsidRPr="00574CEA">
        <w:rPr>
          <w:rFonts w:ascii="Traditional Arabic" w:hAnsi="Traditional Arabic" w:cs="Traditional Arabic"/>
          <w:bCs/>
          <w:color w:val="008000"/>
          <w:sz w:val="36"/>
          <w:szCs w:val="36"/>
          <w:rtl/>
        </w:rPr>
        <w:t>فإذا بلغن أجلهن فأمسكوهن بمعروف أو فارقوهن بمعروف وأشهدوا ذوي عدل منكم</w:t>
      </w:r>
      <w:r w:rsidR="00574CEA" w:rsidRPr="00574CEA">
        <w:rPr>
          <w:rFonts w:ascii="Traditional Arabic" w:hAnsi="Traditional Arabic" w:cs="Traditional Arabic"/>
          <w:b/>
          <w:color w:val="000000" w:themeColor="text1"/>
          <w:sz w:val="36"/>
          <w:szCs w:val="36"/>
          <w:rtl/>
        </w:rPr>
        <w:t>﴾</w:t>
      </w:r>
      <w:r w:rsidR="009C565C" w:rsidRPr="00E81F85">
        <w:rPr>
          <w:rFonts w:ascii="Traditional Arabic" w:hAnsi="Traditional Arabic" w:cs="Traditional Arabic"/>
          <w:sz w:val="36"/>
          <w:szCs w:val="36"/>
          <w:rtl/>
        </w:rPr>
        <w:t>؟</w:t>
      </w:r>
      <w:r w:rsidR="009C565C" w:rsidRPr="00E81F85">
        <w:rPr>
          <w:rFonts w:ascii="Traditional Arabic" w:hAnsi="Traditional Arabic" w:cs="Traditional Arabic" w:hint="cs"/>
          <w:sz w:val="36"/>
          <w:szCs w:val="36"/>
          <w:rtl/>
        </w:rPr>
        <w:t>"</w:t>
      </w:r>
      <w:r w:rsidR="009C565C" w:rsidRPr="00E81F85">
        <w:rPr>
          <w:rFonts w:ascii="Traditional Arabic" w:hAnsi="Traditional Arabic" w:cs="Traditional Arabic" w:hint="cs"/>
          <w:sz w:val="36"/>
          <w:szCs w:val="36"/>
          <w:vertAlign w:val="superscript"/>
          <w:rtl/>
        </w:rPr>
        <w:t>(</w:t>
      </w:r>
      <w:r w:rsidR="009C565C" w:rsidRPr="00E81F85">
        <w:rPr>
          <w:rStyle w:val="a4"/>
          <w:rFonts w:ascii="Traditional Arabic" w:hAnsi="Traditional Arabic" w:cs="Traditional Arabic"/>
          <w:sz w:val="36"/>
          <w:szCs w:val="36"/>
          <w:rtl/>
        </w:rPr>
        <w:footnoteReference w:id="17"/>
      </w:r>
      <w:r w:rsidR="009C565C" w:rsidRPr="00E81F85">
        <w:rPr>
          <w:rFonts w:ascii="Traditional Arabic" w:hAnsi="Traditional Arabic" w:cs="Traditional Arabic" w:hint="cs"/>
          <w:sz w:val="36"/>
          <w:szCs w:val="36"/>
          <w:vertAlign w:val="superscript"/>
          <w:rtl/>
        </w:rPr>
        <w:t>)</w:t>
      </w:r>
      <w:r w:rsidR="009C565C" w:rsidRPr="00E81F85">
        <w:rPr>
          <w:rFonts w:ascii="Traditional Arabic" w:hAnsi="Traditional Arabic" w:cs="Traditional Arabic" w:hint="cs"/>
          <w:sz w:val="36"/>
          <w:szCs w:val="36"/>
          <w:rtl/>
        </w:rPr>
        <w:t>.</w:t>
      </w:r>
    </w:p>
    <w:p w14:paraId="12E704D6" w14:textId="77777777" w:rsidR="004C0E6C" w:rsidRPr="002D2CA1" w:rsidRDefault="004C0E6C" w:rsidP="00574CEA">
      <w:pPr>
        <w:pStyle w:val="a5"/>
        <w:numPr>
          <w:ilvl w:val="0"/>
          <w:numId w:val="13"/>
        </w:numPr>
        <w:ind w:left="708"/>
        <w:jc w:val="both"/>
        <w:rPr>
          <w:rFonts w:ascii="Traditional Arabic" w:hAnsi="Traditional Arabic" w:cs="Traditional Arabic"/>
          <w:sz w:val="32"/>
          <w:szCs w:val="32"/>
          <w:u w:val="single"/>
        </w:rPr>
      </w:pPr>
      <w:r w:rsidRPr="00004954">
        <w:rPr>
          <w:rFonts w:ascii="Traditional Arabic" w:hAnsi="Traditional Arabic" w:cs="Traditional Arabic" w:hint="cs"/>
          <w:b/>
          <w:bCs/>
          <w:sz w:val="36"/>
          <w:szCs w:val="36"/>
          <w:u w:val="single"/>
          <w:rtl/>
        </w:rPr>
        <w:t>رد الفروع التي لم يرد فيها نص عن</w:t>
      </w:r>
      <w:r w:rsidR="009A56FB" w:rsidRPr="00004954">
        <w:rPr>
          <w:rFonts w:ascii="Traditional Arabic" w:hAnsi="Traditional Arabic" w:cs="Traditional Arabic" w:hint="cs"/>
          <w:b/>
          <w:bCs/>
          <w:sz w:val="36"/>
          <w:szCs w:val="36"/>
          <w:u w:val="single"/>
          <w:rtl/>
        </w:rPr>
        <w:t xml:space="preserve"> الإمام إلى قواعد الإمام وأصوله</w:t>
      </w:r>
      <w:r w:rsidR="009A56FB" w:rsidRPr="002D2CA1">
        <w:rPr>
          <w:rFonts w:ascii="Traditional Arabic" w:hAnsi="Traditional Arabic" w:cs="Traditional Arabic" w:hint="cs"/>
          <w:sz w:val="36"/>
          <w:szCs w:val="36"/>
          <w:rtl/>
        </w:rPr>
        <w:t>، ومثاله:</w:t>
      </w:r>
    </w:p>
    <w:p w14:paraId="43B12E94" w14:textId="77777777" w:rsidR="00D318AC" w:rsidRDefault="00932E00" w:rsidP="00574CEA">
      <w:pPr>
        <w:pStyle w:val="a5"/>
        <w:ind w:left="708"/>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قول </w:t>
      </w:r>
      <w:proofErr w:type="spellStart"/>
      <w:r>
        <w:rPr>
          <w:rFonts w:ascii="Traditional Arabic" w:hAnsi="Traditional Arabic" w:cs="Traditional Arabic" w:hint="cs"/>
          <w:sz w:val="36"/>
          <w:szCs w:val="36"/>
          <w:rtl/>
        </w:rPr>
        <w:t>الإسنوي</w:t>
      </w:r>
      <w:proofErr w:type="spellEnd"/>
      <w:r w:rsidR="004A7C8F">
        <w:rPr>
          <w:rFonts w:ascii="Traditional Arabic" w:hAnsi="Traditional Arabic" w:cs="Traditional Arabic" w:hint="cs"/>
          <w:sz w:val="36"/>
          <w:szCs w:val="36"/>
          <w:rtl/>
        </w:rPr>
        <w:t xml:space="preserve"> (ت:772هـ): </w:t>
      </w:r>
      <w:r w:rsidRPr="0098267C">
        <w:rPr>
          <w:rFonts w:ascii="Traditional Arabic" w:hAnsi="Traditional Arabic" w:cs="Traditional Arabic" w:hint="cs"/>
          <w:sz w:val="36"/>
          <w:szCs w:val="36"/>
          <w:rtl/>
        </w:rPr>
        <w:t>"</w:t>
      </w:r>
      <w:r w:rsidRPr="003359B0">
        <w:rPr>
          <w:rFonts w:ascii="Traditional Arabic" w:hAnsi="Traditional Arabic" w:cs="Traditional Arabic"/>
          <w:color w:val="000000"/>
          <w:sz w:val="36"/>
          <w:szCs w:val="36"/>
          <w:u w:val="single"/>
          <w:rtl/>
        </w:rPr>
        <w:t>وَمِنْه</w:t>
      </w:r>
      <w:r w:rsidR="0098267C" w:rsidRPr="003359B0">
        <w:rPr>
          <w:rFonts w:ascii="Traditional Arabic" w:hAnsi="Traditional Arabic" w:cs="Traditional Arabic" w:hint="cs"/>
          <w:color w:val="000000"/>
          <w:sz w:val="36"/>
          <w:szCs w:val="36"/>
          <w:u w:val="single"/>
          <w:rtl/>
        </w:rPr>
        <w:t xml:space="preserve"> </w:t>
      </w:r>
      <w:r w:rsidR="0098267C" w:rsidRPr="003359B0">
        <w:rPr>
          <w:rFonts w:ascii="Traditional Arabic" w:hAnsi="Traditional Arabic" w:cs="Traditional Arabic"/>
          <w:color w:val="000000"/>
          <w:sz w:val="36"/>
          <w:szCs w:val="36"/>
          <w:u w:val="single"/>
          <w:rtl/>
        </w:rPr>
        <w:t>–</w:t>
      </w:r>
      <w:r w:rsidR="0098267C" w:rsidRPr="003359B0">
        <w:rPr>
          <w:rFonts w:ascii="Traditional Arabic" w:hAnsi="Traditional Arabic" w:cs="Traditional Arabic" w:hint="cs"/>
          <w:color w:val="000000"/>
          <w:sz w:val="36"/>
          <w:szCs w:val="36"/>
          <w:u w:val="single"/>
          <w:rtl/>
        </w:rPr>
        <w:t>أي من الف</w:t>
      </w:r>
      <w:r w:rsidR="002D2CA1" w:rsidRPr="003359B0">
        <w:rPr>
          <w:rFonts w:ascii="Traditional Arabic" w:hAnsi="Traditional Arabic" w:cs="Traditional Arabic" w:hint="cs"/>
          <w:color w:val="000000"/>
          <w:sz w:val="36"/>
          <w:szCs w:val="36"/>
          <w:u w:val="single"/>
          <w:rtl/>
        </w:rPr>
        <w:t>ر</w:t>
      </w:r>
      <w:r w:rsidR="0098267C" w:rsidRPr="003359B0">
        <w:rPr>
          <w:rFonts w:ascii="Traditional Arabic" w:hAnsi="Traditional Arabic" w:cs="Traditional Arabic" w:hint="cs"/>
          <w:color w:val="000000"/>
          <w:sz w:val="36"/>
          <w:szCs w:val="36"/>
          <w:u w:val="single"/>
          <w:rtl/>
        </w:rPr>
        <w:t>وع-</w:t>
      </w:r>
      <w:r w:rsidRPr="003359B0">
        <w:rPr>
          <w:rFonts w:ascii="Traditional Arabic" w:hAnsi="Traditional Arabic" w:cs="Traditional Arabic"/>
          <w:color w:val="000000"/>
          <w:sz w:val="36"/>
          <w:szCs w:val="36"/>
          <w:u w:val="single"/>
          <w:rtl/>
        </w:rPr>
        <w:t xml:space="preserve"> مَا لم أَقف فِيهِ على نقل بِالْكُلِّيَّةِ فأذكر فِيهِ مَا تَقْتَضِيه قاعدتنا الْأُصُولِيَّة ملاحظا أَيْضا للقاعدة المذهبية والنظائر </w:t>
      </w:r>
      <w:proofErr w:type="spellStart"/>
      <w:r w:rsidRPr="003359B0">
        <w:rPr>
          <w:rFonts w:ascii="Traditional Arabic" w:hAnsi="Traditional Arabic" w:cs="Traditional Arabic"/>
          <w:color w:val="000000"/>
          <w:sz w:val="36"/>
          <w:szCs w:val="36"/>
          <w:u w:val="single"/>
          <w:rtl/>
        </w:rPr>
        <w:t>الفروعية</w:t>
      </w:r>
      <w:proofErr w:type="spellEnd"/>
      <w:r w:rsidRPr="0098267C">
        <w:rPr>
          <w:rFonts w:ascii="Traditional Arabic" w:hAnsi="Traditional Arabic" w:cs="Traditional Arabic"/>
          <w:color w:val="000000"/>
          <w:sz w:val="36"/>
          <w:szCs w:val="36"/>
          <w:rtl/>
        </w:rPr>
        <w:t xml:space="preserve"> وَحِينَئِذٍ يعرف النَّاظر فِي ذَلِك مَأْخَذ مَا نَص عَلَيْهِ أَصْحَابنَا وأصلوه وأجملوه</w:t>
      </w:r>
      <w:r w:rsidRPr="0098267C">
        <w:rPr>
          <w:rFonts w:ascii="Traditional Arabic" w:hAnsi="Traditional Arabic" w:cs="Traditional Arabic" w:hint="cs"/>
          <w:sz w:val="36"/>
          <w:szCs w:val="36"/>
          <w:rtl/>
        </w:rPr>
        <w:t xml:space="preserve"> </w:t>
      </w:r>
      <w:r w:rsidRPr="0098267C">
        <w:rPr>
          <w:rFonts w:ascii="Traditional Arabic" w:hAnsi="Traditional Arabic" w:cs="Traditional Arabic"/>
          <w:color w:val="000000"/>
          <w:sz w:val="36"/>
          <w:szCs w:val="36"/>
          <w:rtl/>
        </w:rPr>
        <w:t xml:space="preserve">أَو فصلوه ويتنبه بِهِ على اسْتِخْرَاج مَا أهملوه وَيكون سِلَاحا وعدة للمفتين وعمدة للمدرسين </w:t>
      </w:r>
      <w:r w:rsidRPr="0098267C">
        <w:rPr>
          <w:rFonts w:ascii="Traditional Arabic" w:hAnsi="Traditional Arabic" w:cs="Traditional Arabic" w:hint="cs"/>
          <w:sz w:val="36"/>
          <w:szCs w:val="36"/>
          <w:rtl/>
        </w:rPr>
        <w:t>"</w:t>
      </w:r>
      <w:r w:rsidR="0098267C" w:rsidRPr="0098267C">
        <w:rPr>
          <w:rFonts w:ascii="Traditional Arabic" w:hAnsi="Traditional Arabic" w:cs="Traditional Arabic" w:hint="cs"/>
          <w:sz w:val="36"/>
          <w:szCs w:val="36"/>
          <w:vertAlign w:val="superscript"/>
          <w:rtl/>
        </w:rPr>
        <w:t>(</w:t>
      </w:r>
      <w:r w:rsidR="0098267C" w:rsidRPr="0098267C">
        <w:rPr>
          <w:rStyle w:val="a4"/>
          <w:rFonts w:ascii="Traditional Arabic" w:hAnsi="Traditional Arabic" w:cs="Traditional Arabic"/>
          <w:sz w:val="36"/>
          <w:szCs w:val="36"/>
          <w:rtl/>
        </w:rPr>
        <w:footnoteReference w:id="18"/>
      </w:r>
      <w:r w:rsidR="0098267C" w:rsidRPr="0098267C">
        <w:rPr>
          <w:rFonts w:ascii="Traditional Arabic" w:hAnsi="Traditional Arabic" w:cs="Traditional Arabic" w:hint="cs"/>
          <w:sz w:val="36"/>
          <w:szCs w:val="36"/>
          <w:vertAlign w:val="superscript"/>
          <w:rtl/>
        </w:rPr>
        <w:t>)</w:t>
      </w:r>
      <w:r w:rsidRPr="0098267C">
        <w:rPr>
          <w:rFonts w:ascii="Traditional Arabic" w:hAnsi="Traditional Arabic" w:cs="Traditional Arabic" w:hint="cs"/>
          <w:sz w:val="36"/>
          <w:szCs w:val="36"/>
          <w:rtl/>
        </w:rPr>
        <w:t>.</w:t>
      </w:r>
    </w:p>
    <w:p w14:paraId="7F54BD60" w14:textId="77777777" w:rsidR="004E634F" w:rsidRDefault="006C6F68" w:rsidP="00574CEA">
      <w:pPr>
        <w:pStyle w:val="a5"/>
        <w:numPr>
          <w:ilvl w:val="0"/>
          <w:numId w:val="8"/>
        </w:numPr>
        <w:ind w:left="561" w:hanging="357"/>
        <w:jc w:val="both"/>
        <w:outlineLvl w:val="2"/>
        <w:rPr>
          <w:rFonts w:ascii="Traditional Arabic" w:hAnsi="Traditional Arabic" w:cs="Traditional Arabic"/>
          <w:b/>
          <w:bCs/>
          <w:sz w:val="36"/>
          <w:szCs w:val="36"/>
          <w:rtl/>
        </w:rPr>
      </w:pPr>
      <w:bookmarkStart w:id="12" w:name="_Toc165526808"/>
      <w:r w:rsidRPr="006C6F68">
        <w:rPr>
          <w:rFonts w:ascii="Traditional Arabic" w:hAnsi="Traditional Arabic" w:cs="Traditional Arabic" w:hint="cs"/>
          <w:b/>
          <w:bCs/>
          <w:sz w:val="36"/>
          <w:szCs w:val="36"/>
          <w:rtl/>
        </w:rPr>
        <w:lastRenderedPageBreak/>
        <w:t>ثانياً: موضوعه:</w:t>
      </w:r>
      <w:bookmarkEnd w:id="12"/>
    </w:p>
    <w:p w14:paraId="70F2155E" w14:textId="77777777" w:rsidR="00E65CB7" w:rsidRPr="00E65CB7" w:rsidRDefault="00E65CB7" w:rsidP="00574CEA">
      <w:pPr>
        <w:pStyle w:val="a5"/>
        <w:ind w:left="566"/>
        <w:jc w:val="both"/>
        <w:rPr>
          <w:rFonts w:ascii="Traditional Arabic" w:hAnsi="Traditional Arabic" w:cs="Traditional Arabic"/>
          <w:sz w:val="36"/>
          <w:szCs w:val="36"/>
          <w:rtl/>
        </w:rPr>
      </w:pPr>
      <w:r w:rsidRPr="00E65CB7">
        <w:rPr>
          <w:rFonts w:ascii="Traditional Arabic" w:hAnsi="Traditional Arabic" w:cs="Traditional Arabic" w:hint="cs"/>
          <w:sz w:val="36"/>
          <w:szCs w:val="36"/>
          <w:rtl/>
        </w:rPr>
        <w:t>ذهب جمع من العلماء إلى أن موضوع العلم قد يتعدد بحيث يكون بين هذه الأمور المتعددة تناسب فتؤدي إلى غاية واحدة</w:t>
      </w:r>
      <w:r>
        <w:rPr>
          <w:rFonts w:ascii="Traditional Arabic" w:hAnsi="Traditional Arabic" w:cs="Traditional Arabic" w:hint="cs"/>
          <w:sz w:val="36"/>
          <w:szCs w:val="36"/>
          <w:rtl/>
        </w:rPr>
        <w:t>، ومن ذلك ما يتعلق بعلم تخريج الفروع على الأصول فيدخل في موضوعه ما يلي:</w:t>
      </w:r>
    </w:p>
    <w:p w14:paraId="122A9CFB" w14:textId="77777777" w:rsidR="006C6F68" w:rsidRPr="006C6F68" w:rsidRDefault="006C6F68" w:rsidP="00574CEA">
      <w:pPr>
        <w:pStyle w:val="a5"/>
        <w:numPr>
          <w:ilvl w:val="0"/>
          <w:numId w:val="14"/>
        </w:numPr>
        <w:ind w:left="566"/>
        <w:jc w:val="both"/>
        <w:rPr>
          <w:rFonts w:ascii="Traditional Arabic" w:hAnsi="Traditional Arabic" w:cs="Traditional Arabic"/>
          <w:sz w:val="32"/>
          <w:szCs w:val="32"/>
        </w:rPr>
      </w:pPr>
      <w:r>
        <w:rPr>
          <w:rFonts w:ascii="Traditional Arabic" w:hAnsi="Traditional Arabic" w:cs="Traditional Arabic"/>
          <w:color w:val="000000"/>
          <w:sz w:val="36"/>
          <w:szCs w:val="36"/>
          <w:rtl/>
        </w:rPr>
        <w:t>القواعد الأصولية من حيث ما ي</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بن</w:t>
      </w:r>
      <w:r>
        <w:rPr>
          <w:rFonts w:ascii="Traditional Arabic" w:hAnsi="Traditional Arabic" w:cs="Traditional Arabic" w:hint="cs"/>
          <w:color w:val="000000"/>
          <w:sz w:val="36"/>
          <w:szCs w:val="36"/>
          <w:rtl/>
        </w:rPr>
        <w:t>ى</w:t>
      </w:r>
      <w:r w:rsidRPr="006C6F68">
        <w:rPr>
          <w:rFonts w:ascii="Traditional Arabic" w:hAnsi="Traditional Arabic" w:cs="Traditional Arabic"/>
          <w:color w:val="000000"/>
          <w:sz w:val="36"/>
          <w:szCs w:val="36"/>
          <w:rtl/>
        </w:rPr>
        <w:t xml:space="preserve"> عليها</w:t>
      </w:r>
      <w:r w:rsidRPr="006C6F68">
        <w:rPr>
          <w:rFonts w:ascii="Traditional Arabic" w:hAnsi="Traditional Arabic" w:cs="Traditional Arabic" w:hint="cs"/>
          <w:sz w:val="32"/>
          <w:szCs w:val="32"/>
          <w:rtl/>
        </w:rPr>
        <w:t xml:space="preserve"> </w:t>
      </w:r>
      <w:r>
        <w:rPr>
          <w:rFonts w:ascii="Traditional Arabic" w:hAnsi="Traditional Arabic" w:cs="Traditional Arabic"/>
          <w:color w:val="000000"/>
          <w:sz w:val="36"/>
          <w:szCs w:val="36"/>
          <w:rtl/>
        </w:rPr>
        <w:t>من الفروع الفقهية</w:t>
      </w:r>
      <w:r>
        <w:rPr>
          <w:rFonts w:ascii="Traditional Arabic" w:hAnsi="Traditional Arabic" w:cs="Traditional Arabic" w:hint="cs"/>
          <w:color w:val="000000"/>
          <w:sz w:val="36"/>
          <w:szCs w:val="36"/>
          <w:rtl/>
        </w:rPr>
        <w:t>.</w:t>
      </w:r>
    </w:p>
    <w:p w14:paraId="07D4F6F8" w14:textId="77777777" w:rsidR="006C6F68" w:rsidRPr="006C6F68" w:rsidRDefault="006C6F68" w:rsidP="00574CEA">
      <w:pPr>
        <w:pStyle w:val="a5"/>
        <w:numPr>
          <w:ilvl w:val="0"/>
          <w:numId w:val="14"/>
        </w:numPr>
        <w:ind w:left="566"/>
        <w:jc w:val="both"/>
        <w:rPr>
          <w:rFonts w:ascii="Traditional Arabic" w:hAnsi="Traditional Arabic" w:cs="Traditional Arabic"/>
          <w:sz w:val="32"/>
          <w:szCs w:val="32"/>
        </w:rPr>
      </w:pPr>
      <w:r w:rsidRPr="006C6F68">
        <w:rPr>
          <w:rFonts w:ascii="Traditional Arabic" w:hAnsi="Traditional Arabic" w:cs="Traditional Arabic"/>
          <w:color w:val="000000"/>
          <w:sz w:val="36"/>
          <w:szCs w:val="36"/>
          <w:rtl/>
        </w:rPr>
        <w:t xml:space="preserve">الفروع الفقهية من حيث </w:t>
      </w:r>
      <w:proofErr w:type="spellStart"/>
      <w:r w:rsidRPr="006C6F68">
        <w:rPr>
          <w:rFonts w:ascii="Traditional Arabic" w:hAnsi="Traditional Arabic" w:cs="Traditional Arabic"/>
          <w:color w:val="000000"/>
          <w:sz w:val="36"/>
          <w:szCs w:val="36"/>
          <w:rtl/>
        </w:rPr>
        <w:t>انبناؤها</w:t>
      </w:r>
      <w:proofErr w:type="spellEnd"/>
      <w:r w:rsidRPr="006C6F68">
        <w:rPr>
          <w:rFonts w:ascii="Traditional Arabic" w:hAnsi="Traditional Arabic" w:cs="Traditional Arabic"/>
          <w:color w:val="000000"/>
          <w:sz w:val="36"/>
          <w:szCs w:val="36"/>
          <w:rtl/>
        </w:rPr>
        <w:t xml:space="preserve"> على تلك الأصول.</w:t>
      </w:r>
    </w:p>
    <w:p w14:paraId="10133AE6" w14:textId="77777777" w:rsidR="006C6F68" w:rsidRPr="006C6F68" w:rsidRDefault="006C6F68" w:rsidP="00574CEA">
      <w:pPr>
        <w:pStyle w:val="a5"/>
        <w:numPr>
          <w:ilvl w:val="0"/>
          <w:numId w:val="14"/>
        </w:numPr>
        <w:ind w:left="566"/>
        <w:jc w:val="both"/>
        <w:rPr>
          <w:rFonts w:ascii="Traditional Arabic" w:hAnsi="Traditional Arabic" w:cs="Traditional Arabic"/>
          <w:sz w:val="32"/>
          <w:szCs w:val="32"/>
        </w:rPr>
      </w:pPr>
      <w:r>
        <w:rPr>
          <w:rFonts w:ascii="Traditional Arabic" w:hAnsi="Traditional Arabic" w:cs="Traditional Arabic" w:hint="cs"/>
          <w:color w:val="000000"/>
          <w:sz w:val="36"/>
          <w:szCs w:val="36"/>
          <w:rtl/>
        </w:rPr>
        <w:t>صفات المخرج وما يتعلق به من أحكام.</w:t>
      </w:r>
    </w:p>
    <w:p w14:paraId="4CC742E0" w14:textId="77777777" w:rsidR="006C6F68" w:rsidRDefault="006C6F68" w:rsidP="00574CEA">
      <w:pPr>
        <w:pStyle w:val="a5"/>
        <w:numPr>
          <w:ilvl w:val="0"/>
          <w:numId w:val="14"/>
        </w:numPr>
        <w:ind w:left="566"/>
        <w:jc w:val="both"/>
        <w:rPr>
          <w:rFonts w:ascii="Traditional Arabic" w:hAnsi="Traditional Arabic" w:cs="Traditional Arabic"/>
          <w:sz w:val="32"/>
          <w:szCs w:val="32"/>
        </w:rPr>
      </w:pPr>
      <w:r>
        <w:rPr>
          <w:rFonts w:ascii="Traditional Arabic" w:hAnsi="Traditional Arabic" w:cs="Traditional Arabic" w:hint="cs"/>
          <w:color w:val="000000"/>
          <w:sz w:val="36"/>
          <w:szCs w:val="36"/>
          <w:rtl/>
        </w:rPr>
        <w:t xml:space="preserve">كيفية </w:t>
      </w:r>
      <w:proofErr w:type="gramStart"/>
      <w:r>
        <w:rPr>
          <w:rFonts w:ascii="Traditional Arabic" w:hAnsi="Traditional Arabic" w:cs="Traditional Arabic" w:hint="cs"/>
          <w:color w:val="000000"/>
          <w:sz w:val="36"/>
          <w:szCs w:val="36"/>
          <w:rtl/>
        </w:rPr>
        <w:t>التخريج</w:t>
      </w:r>
      <w:r w:rsidR="002D2CA1" w:rsidRPr="00E65CB7">
        <w:rPr>
          <w:rFonts w:ascii="Traditional Arabic" w:hAnsi="Traditional Arabic" w:cs="Traditional Arabic" w:hint="cs"/>
          <w:b/>
          <w:bCs/>
          <w:sz w:val="36"/>
          <w:szCs w:val="36"/>
          <w:vertAlign w:val="superscript"/>
          <w:rtl/>
        </w:rPr>
        <w:t>(</w:t>
      </w:r>
      <w:proofErr w:type="gramEnd"/>
      <w:r w:rsidR="002D2CA1" w:rsidRPr="00E65CB7">
        <w:rPr>
          <w:rStyle w:val="a4"/>
          <w:rFonts w:ascii="Traditional Arabic" w:hAnsi="Traditional Arabic" w:cs="Traditional Arabic"/>
          <w:b/>
          <w:bCs/>
          <w:sz w:val="36"/>
          <w:szCs w:val="36"/>
          <w:rtl/>
        </w:rPr>
        <w:footnoteReference w:id="19"/>
      </w:r>
      <w:r w:rsidR="002D2CA1" w:rsidRPr="00E65CB7">
        <w:rPr>
          <w:rFonts w:ascii="Traditional Arabic" w:hAnsi="Traditional Arabic" w:cs="Traditional Arabic" w:hint="cs"/>
          <w:b/>
          <w:bCs/>
          <w:sz w:val="36"/>
          <w:szCs w:val="36"/>
          <w:vertAlign w:val="superscript"/>
          <w:rtl/>
        </w:rPr>
        <w:t>)</w:t>
      </w:r>
      <w:r>
        <w:rPr>
          <w:rFonts w:ascii="Traditional Arabic" w:hAnsi="Traditional Arabic" w:cs="Traditional Arabic" w:hint="cs"/>
          <w:color w:val="000000"/>
          <w:sz w:val="36"/>
          <w:szCs w:val="36"/>
          <w:rtl/>
        </w:rPr>
        <w:t>.</w:t>
      </w:r>
    </w:p>
    <w:p w14:paraId="135D637E" w14:textId="77777777" w:rsidR="0078130F" w:rsidRPr="007C2BA9" w:rsidRDefault="0078130F" w:rsidP="00574CEA">
      <w:pPr>
        <w:pStyle w:val="a5"/>
        <w:numPr>
          <w:ilvl w:val="0"/>
          <w:numId w:val="8"/>
        </w:numPr>
        <w:ind w:left="561" w:hanging="357"/>
        <w:jc w:val="both"/>
        <w:outlineLvl w:val="2"/>
        <w:rPr>
          <w:rFonts w:ascii="Traditional Arabic" w:hAnsi="Traditional Arabic" w:cs="Traditional Arabic"/>
          <w:b/>
          <w:bCs/>
          <w:sz w:val="36"/>
          <w:szCs w:val="36"/>
          <w:rtl/>
        </w:rPr>
      </w:pPr>
      <w:bookmarkStart w:id="13" w:name="_Toc165526809"/>
      <w:r w:rsidRPr="007C2BA9">
        <w:rPr>
          <w:rFonts w:ascii="Traditional Arabic" w:hAnsi="Traditional Arabic" w:cs="Traditional Arabic" w:hint="cs"/>
          <w:b/>
          <w:bCs/>
          <w:sz w:val="36"/>
          <w:szCs w:val="36"/>
          <w:rtl/>
        </w:rPr>
        <w:t>ثالثاً: الفائدة من دراسته:</w:t>
      </w:r>
      <w:bookmarkEnd w:id="13"/>
    </w:p>
    <w:p w14:paraId="00BEA3A2" w14:textId="77777777" w:rsidR="0078130F" w:rsidRPr="007C2BA9" w:rsidRDefault="0078130F" w:rsidP="00574CEA">
      <w:pPr>
        <w:pStyle w:val="a5"/>
        <w:numPr>
          <w:ilvl w:val="0"/>
          <w:numId w:val="15"/>
        </w:numPr>
        <w:ind w:left="566"/>
        <w:jc w:val="both"/>
        <w:rPr>
          <w:rFonts w:ascii="Traditional Arabic" w:hAnsi="Traditional Arabic" w:cs="Traditional Arabic"/>
          <w:sz w:val="36"/>
          <w:szCs w:val="36"/>
        </w:rPr>
      </w:pPr>
      <w:r w:rsidRPr="007C2BA9">
        <w:rPr>
          <w:rFonts w:ascii="Traditional Arabic" w:hAnsi="Traditional Arabic" w:cs="Traditional Arabic"/>
          <w:color w:val="000000"/>
          <w:sz w:val="36"/>
          <w:szCs w:val="36"/>
          <w:rtl/>
        </w:rPr>
        <w:t>الكشف عن الاختلافات الواقعة بين الفقهاء فيما استنبطوه من أحكام فقهية</w:t>
      </w:r>
      <w:r w:rsidRPr="007C2BA9">
        <w:rPr>
          <w:rFonts w:ascii="Traditional Arabic" w:hAnsi="Traditional Arabic" w:cs="Traditional Arabic" w:hint="cs"/>
          <w:sz w:val="36"/>
          <w:szCs w:val="36"/>
          <w:rtl/>
        </w:rPr>
        <w:t>.</w:t>
      </w:r>
    </w:p>
    <w:p w14:paraId="2C981C93" w14:textId="77777777" w:rsidR="0078130F" w:rsidRPr="007C2BA9" w:rsidRDefault="0078130F" w:rsidP="00574CEA">
      <w:pPr>
        <w:pStyle w:val="a5"/>
        <w:numPr>
          <w:ilvl w:val="0"/>
          <w:numId w:val="15"/>
        </w:numPr>
        <w:ind w:left="566"/>
        <w:jc w:val="both"/>
        <w:rPr>
          <w:rFonts w:ascii="Traditional Arabic" w:hAnsi="Traditional Arabic" w:cs="Traditional Arabic"/>
          <w:sz w:val="36"/>
          <w:szCs w:val="36"/>
          <w:rtl/>
        </w:rPr>
      </w:pPr>
      <w:r w:rsidRPr="007C2BA9">
        <w:rPr>
          <w:rFonts w:ascii="Traditional Arabic" w:hAnsi="Traditional Arabic" w:cs="Traditional Arabic" w:hint="cs"/>
          <w:color w:val="000000"/>
          <w:sz w:val="36"/>
          <w:szCs w:val="36"/>
          <w:rtl/>
        </w:rPr>
        <w:t xml:space="preserve">تنمية </w:t>
      </w:r>
      <w:r w:rsidRPr="007C2BA9">
        <w:rPr>
          <w:rFonts w:ascii="Traditional Arabic" w:hAnsi="Traditional Arabic" w:cs="Traditional Arabic"/>
          <w:color w:val="000000"/>
          <w:sz w:val="36"/>
          <w:szCs w:val="36"/>
          <w:rtl/>
        </w:rPr>
        <w:t>الملكة الفقهية، و</w:t>
      </w:r>
      <w:r w:rsidRPr="007C2BA9">
        <w:rPr>
          <w:rFonts w:ascii="Traditional Arabic" w:hAnsi="Traditional Arabic" w:cs="Traditional Arabic" w:hint="cs"/>
          <w:color w:val="000000"/>
          <w:sz w:val="36"/>
          <w:szCs w:val="36"/>
          <w:rtl/>
        </w:rPr>
        <w:t>تدر</w:t>
      </w:r>
      <w:r w:rsidRPr="007C2BA9">
        <w:rPr>
          <w:rFonts w:ascii="Traditional Arabic" w:hAnsi="Traditional Arabic" w:cs="Traditional Arabic"/>
          <w:color w:val="000000"/>
          <w:sz w:val="36"/>
          <w:szCs w:val="36"/>
          <w:rtl/>
        </w:rPr>
        <w:t>يب المتعلم على الاستنباط</w:t>
      </w:r>
      <w:r w:rsidR="00FB56FC" w:rsidRPr="007C2BA9">
        <w:rPr>
          <w:rFonts w:ascii="Traditional Arabic" w:hAnsi="Traditional Arabic" w:cs="Traditional Arabic" w:hint="cs"/>
          <w:sz w:val="36"/>
          <w:szCs w:val="36"/>
          <w:rtl/>
        </w:rPr>
        <w:t xml:space="preserve"> والترجيح وتفريع المسائل على الأدلة.</w:t>
      </w:r>
    </w:p>
    <w:p w14:paraId="628CF903" w14:textId="77777777" w:rsidR="0078130F" w:rsidRPr="007C2BA9" w:rsidRDefault="00FB56FC" w:rsidP="00574CEA">
      <w:pPr>
        <w:pStyle w:val="a5"/>
        <w:numPr>
          <w:ilvl w:val="0"/>
          <w:numId w:val="15"/>
        </w:numPr>
        <w:ind w:left="566"/>
        <w:jc w:val="both"/>
        <w:rPr>
          <w:rFonts w:ascii="Traditional Arabic" w:hAnsi="Traditional Arabic" w:cs="Traditional Arabic"/>
          <w:sz w:val="36"/>
          <w:szCs w:val="36"/>
        </w:rPr>
      </w:pPr>
      <w:r w:rsidRPr="007C2BA9">
        <w:rPr>
          <w:rFonts w:ascii="Traditional Arabic" w:hAnsi="Traditional Arabic" w:cs="Traditional Arabic"/>
          <w:color w:val="000000"/>
          <w:sz w:val="36"/>
          <w:szCs w:val="36"/>
          <w:rtl/>
        </w:rPr>
        <w:t>هذا العلم يُخرج علم الأصول من جانبه النظري إلى مجال تطبيقي عملي، تتبين به الثمرات المترتبة على القواعد الأصولية</w:t>
      </w:r>
      <w:r w:rsidR="007C2BA9" w:rsidRPr="007C2BA9">
        <w:rPr>
          <w:rFonts w:ascii="Traditional Arabic" w:hAnsi="Traditional Arabic" w:cs="Traditional Arabic" w:hint="cs"/>
          <w:sz w:val="36"/>
          <w:szCs w:val="36"/>
          <w:rtl/>
        </w:rPr>
        <w:t>.</w:t>
      </w:r>
    </w:p>
    <w:p w14:paraId="5539C39D" w14:textId="77777777" w:rsidR="007C2BA9" w:rsidRDefault="007C2BA9" w:rsidP="00574CEA">
      <w:pPr>
        <w:pStyle w:val="a5"/>
        <w:numPr>
          <w:ilvl w:val="0"/>
          <w:numId w:val="15"/>
        </w:numPr>
        <w:ind w:left="566"/>
        <w:jc w:val="both"/>
        <w:rPr>
          <w:rFonts w:ascii="Traditional Arabic" w:hAnsi="Traditional Arabic" w:cs="Traditional Arabic"/>
          <w:sz w:val="36"/>
          <w:szCs w:val="36"/>
        </w:rPr>
      </w:pPr>
      <w:r w:rsidRPr="007C2BA9">
        <w:rPr>
          <w:rFonts w:ascii="Traditional Arabic" w:hAnsi="Traditional Arabic" w:cs="Traditional Arabic"/>
          <w:color w:val="000000"/>
          <w:sz w:val="36"/>
          <w:szCs w:val="36"/>
          <w:rtl/>
        </w:rPr>
        <w:t>يمكن المتعلم من الفهم الدقيق لما يدرسه وذلك بربطه كثيراً من الجزئيات بعد معرفته مآخذها، في سلك واحد، مما يساعد على فهم وحفظ وضبط المسائل الفقهية</w:t>
      </w:r>
      <w:r w:rsidR="00E3763E" w:rsidRPr="00E3763E">
        <w:rPr>
          <w:rFonts w:ascii="Traditional Arabic" w:hAnsi="Traditional Arabic" w:cs="Traditional Arabic" w:hint="cs"/>
          <w:color w:val="000000"/>
          <w:sz w:val="36"/>
          <w:szCs w:val="36"/>
          <w:vertAlign w:val="superscript"/>
          <w:rtl/>
        </w:rPr>
        <w:t>(</w:t>
      </w:r>
      <w:r w:rsidR="00584643" w:rsidRPr="00E3763E">
        <w:rPr>
          <w:rStyle w:val="a4"/>
          <w:rFonts w:ascii="Traditional Arabic" w:hAnsi="Traditional Arabic" w:cs="Traditional Arabic"/>
          <w:color w:val="000000"/>
          <w:sz w:val="36"/>
          <w:szCs w:val="36"/>
          <w:rtl/>
        </w:rPr>
        <w:footnoteReference w:id="20"/>
      </w:r>
      <w:r w:rsidR="00E3763E" w:rsidRPr="00E3763E">
        <w:rPr>
          <w:rFonts w:ascii="Traditional Arabic" w:hAnsi="Traditional Arabic" w:cs="Traditional Arabic" w:hint="cs"/>
          <w:color w:val="000000"/>
          <w:sz w:val="36"/>
          <w:szCs w:val="36"/>
          <w:vertAlign w:val="superscript"/>
          <w:rtl/>
        </w:rPr>
        <w:t>)</w:t>
      </w:r>
      <w:r w:rsidRPr="007C2BA9">
        <w:rPr>
          <w:rFonts w:ascii="Traditional Arabic" w:hAnsi="Traditional Arabic" w:cs="Traditional Arabic" w:hint="cs"/>
          <w:sz w:val="36"/>
          <w:szCs w:val="36"/>
          <w:rtl/>
        </w:rPr>
        <w:t>.</w:t>
      </w:r>
    </w:p>
    <w:p w14:paraId="24124630" w14:textId="77777777" w:rsidR="007C2BA9" w:rsidRPr="007C2BA9" w:rsidRDefault="007C2BA9" w:rsidP="00574CEA">
      <w:pPr>
        <w:pStyle w:val="a5"/>
        <w:widowControl w:val="0"/>
        <w:numPr>
          <w:ilvl w:val="0"/>
          <w:numId w:val="8"/>
        </w:numPr>
        <w:spacing w:before="240" w:after="120" w:line="240" w:lineRule="auto"/>
        <w:ind w:left="561" w:hanging="357"/>
        <w:jc w:val="both"/>
        <w:outlineLvl w:val="2"/>
        <w:rPr>
          <w:rFonts w:ascii="Traditional Arabic" w:hAnsi="Traditional Arabic" w:cs="Traditional Arabic"/>
          <w:b/>
          <w:bCs/>
          <w:smallCaps/>
          <w:sz w:val="36"/>
          <w:szCs w:val="36"/>
          <w:rtl/>
          <w:lang w:eastAsia="ar-SA"/>
        </w:rPr>
      </w:pPr>
      <w:bookmarkStart w:id="14" w:name="_Toc165526810"/>
      <w:r w:rsidRPr="007C2BA9">
        <w:rPr>
          <w:rFonts w:ascii="Traditional Arabic" w:hAnsi="Traditional Arabic" w:cs="Traditional Arabic"/>
          <w:b/>
          <w:bCs/>
          <w:sz w:val="36"/>
          <w:szCs w:val="36"/>
          <w:rtl/>
        </w:rPr>
        <w:t>رابعاً:</w:t>
      </w:r>
      <w:r w:rsidRPr="007C2BA9">
        <w:rPr>
          <w:rFonts w:ascii="Traditional Arabic" w:hAnsi="Traditional Arabic" w:cs="Traditional Arabic"/>
          <w:b/>
          <w:bCs/>
          <w:smallCaps/>
          <w:sz w:val="36"/>
          <w:szCs w:val="36"/>
          <w:rtl/>
          <w:lang w:eastAsia="ar-SA"/>
        </w:rPr>
        <w:t xml:space="preserve"> </w:t>
      </w:r>
      <w:r w:rsidR="00E81F85">
        <w:rPr>
          <w:rFonts w:ascii="Traditional Arabic" w:hAnsi="Traditional Arabic" w:cs="Traditional Arabic" w:hint="cs"/>
          <w:b/>
          <w:bCs/>
          <w:smallCaps/>
          <w:sz w:val="36"/>
          <w:szCs w:val="36"/>
          <w:rtl/>
          <w:lang w:eastAsia="ar-SA"/>
        </w:rPr>
        <w:t>التعريف ب</w:t>
      </w:r>
      <w:r w:rsidRPr="007C2BA9">
        <w:rPr>
          <w:rFonts w:ascii="Traditional Arabic" w:hAnsi="Traditional Arabic" w:cs="Traditional Arabic"/>
          <w:b/>
          <w:bCs/>
          <w:smallCaps/>
          <w:sz w:val="36"/>
          <w:szCs w:val="36"/>
          <w:rtl/>
          <w:lang w:eastAsia="ar-SA"/>
        </w:rPr>
        <w:t xml:space="preserve">بعض الكتب التي اهتمت ببيان القواعد الأصولية </w:t>
      </w:r>
      <w:r w:rsidR="00EC2E0A">
        <w:rPr>
          <w:rFonts w:ascii="Traditional Arabic" w:hAnsi="Traditional Arabic" w:cs="Traditional Arabic" w:hint="cs"/>
          <w:b/>
          <w:bCs/>
          <w:smallCaps/>
          <w:sz w:val="36"/>
          <w:szCs w:val="36"/>
          <w:rtl/>
          <w:lang w:eastAsia="ar-SA"/>
        </w:rPr>
        <w:t>وما يتخرج عنها من</w:t>
      </w:r>
      <w:r w:rsidRPr="007C2BA9">
        <w:rPr>
          <w:rFonts w:ascii="Traditional Arabic" w:hAnsi="Traditional Arabic" w:cs="Traditional Arabic"/>
          <w:b/>
          <w:bCs/>
          <w:smallCaps/>
          <w:sz w:val="36"/>
          <w:szCs w:val="36"/>
          <w:rtl/>
          <w:lang w:eastAsia="ar-SA"/>
        </w:rPr>
        <w:t xml:space="preserve"> الفروع الفقهية:</w:t>
      </w:r>
      <w:bookmarkEnd w:id="14"/>
    </w:p>
    <w:p w14:paraId="6C1B6558" w14:textId="77777777" w:rsidR="007C2BA9" w:rsidRPr="00F60DFC" w:rsidRDefault="007C2BA9" w:rsidP="00574CEA">
      <w:pPr>
        <w:widowControl w:val="0"/>
        <w:spacing w:after="0" w:line="240" w:lineRule="auto"/>
        <w:ind w:left="566"/>
        <w:jc w:val="both"/>
        <w:rPr>
          <w:rFonts w:ascii="Traditional Arabic" w:hAnsi="Traditional Arabic" w:cs="Traditional Arabic"/>
          <w:sz w:val="36"/>
          <w:szCs w:val="36"/>
          <w:rtl/>
        </w:rPr>
      </w:pPr>
      <w:r w:rsidRPr="00F60DFC">
        <w:rPr>
          <w:rFonts w:ascii="Traditional Arabic" w:hAnsi="Traditional Arabic" w:cs="Traditional Arabic"/>
          <w:sz w:val="36"/>
          <w:szCs w:val="36"/>
          <w:rtl/>
        </w:rPr>
        <w:t xml:space="preserve">هذه الطريقة في التأليف </w:t>
      </w:r>
      <w:r w:rsidR="00E81F85" w:rsidRPr="00F60DFC">
        <w:rPr>
          <w:rFonts w:ascii="Traditional Arabic" w:hAnsi="Traditional Arabic" w:cs="Traditional Arabic"/>
          <w:sz w:val="36"/>
          <w:szCs w:val="36"/>
          <w:rtl/>
        </w:rPr>
        <w:t xml:space="preserve">نشأت </w:t>
      </w:r>
      <w:r w:rsidR="0084033B">
        <w:rPr>
          <w:rFonts w:ascii="Traditional Arabic" w:hAnsi="Traditional Arabic" w:cs="Traditional Arabic" w:hint="cs"/>
          <w:sz w:val="36"/>
          <w:szCs w:val="36"/>
          <w:rtl/>
        </w:rPr>
        <w:t>في القرن السابع</w:t>
      </w:r>
      <w:r w:rsidR="0082539C" w:rsidRPr="0082539C">
        <w:rPr>
          <w:rFonts w:ascii="Traditional Arabic" w:hAnsi="Traditional Arabic" w:cs="Traditional Arabic" w:hint="cs"/>
          <w:sz w:val="36"/>
          <w:szCs w:val="36"/>
          <w:vertAlign w:val="superscript"/>
          <w:rtl/>
        </w:rPr>
        <w:t>(</w:t>
      </w:r>
      <w:r w:rsidR="0042265C" w:rsidRPr="0082539C">
        <w:rPr>
          <w:rStyle w:val="a4"/>
          <w:rFonts w:ascii="Traditional Arabic" w:hAnsi="Traditional Arabic" w:cs="Traditional Arabic"/>
          <w:sz w:val="36"/>
          <w:szCs w:val="36"/>
          <w:rtl/>
        </w:rPr>
        <w:footnoteReference w:id="21"/>
      </w:r>
      <w:r w:rsidR="0082539C" w:rsidRPr="0082539C">
        <w:rPr>
          <w:rFonts w:ascii="Traditional Arabic" w:hAnsi="Traditional Arabic" w:cs="Traditional Arabic" w:hint="cs"/>
          <w:sz w:val="36"/>
          <w:szCs w:val="36"/>
          <w:vertAlign w:val="superscript"/>
          <w:rtl/>
        </w:rPr>
        <w:t>)</w:t>
      </w:r>
      <w:r w:rsidR="0084033B">
        <w:rPr>
          <w:rFonts w:ascii="Traditional Arabic" w:hAnsi="Traditional Arabic" w:cs="Traditional Arabic" w:hint="cs"/>
          <w:sz w:val="36"/>
          <w:szCs w:val="36"/>
          <w:rtl/>
        </w:rPr>
        <w:t xml:space="preserve">، </w:t>
      </w:r>
      <w:r w:rsidRPr="00F60DFC">
        <w:rPr>
          <w:rFonts w:ascii="Traditional Arabic" w:hAnsi="Traditional Arabic" w:cs="Traditional Arabic"/>
          <w:sz w:val="36"/>
          <w:szCs w:val="36"/>
          <w:rtl/>
        </w:rPr>
        <w:t>وقد عرفت بطريقة (تخريج الفروع على الأصول), وكان من أشهر المؤلفات التي نُسجِت على منوالها قديماً ما يلي:</w:t>
      </w:r>
    </w:p>
    <w:p w14:paraId="720BCCDD"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lastRenderedPageBreak/>
        <w:t xml:space="preserve">تخريج الفروع على الأصول </w:t>
      </w:r>
      <w:proofErr w:type="spellStart"/>
      <w:r w:rsidRPr="0082539C">
        <w:rPr>
          <w:rFonts w:ascii="Traditional Arabic" w:hAnsi="Traditional Arabic" w:cs="Traditional Arabic"/>
          <w:b/>
          <w:bCs/>
          <w:sz w:val="36"/>
          <w:szCs w:val="36"/>
          <w:rtl/>
        </w:rPr>
        <w:t>للزنجاني</w:t>
      </w:r>
      <w:proofErr w:type="spellEnd"/>
      <w:r w:rsidR="00A8146E" w:rsidRPr="0082539C">
        <w:rPr>
          <w:rFonts w:ascii="Traditional Arabic" w:hAnsi="Traditional Arabic" w:cs="Traditional Arabic" w:hint="cs"/>
          <w:b/>
          <w:bCs/>
          <w:sz w:val="36"/>
          <w:szCs w:val="36"/>
          <w:rtl/>
        </w:rPr>
        <w:t xml:space="preserve"> الشافعي</w:t>
      </w:r>
      <w:r w:rsidR="00E4753C" w:rsidRPr="0082539C">
        <w:rPr>
          <w:rFonts w:ascii="Traditional Arabic" w:hAnsi="Traditional Arabic" w:cs="Traditional Arabic" w:hint="cs"/>
          <w:b/>
          <w:bCs/>
          <w:sz w:val="36"/>
          <w:szCs w:val="36"/>
          <w:rtl/>
        </w:rPr>
        <w:t xml:space="preserve"> ت: </w:t>
      </w:r>
      <w:r w:rsidR="00A8146E" w:rsidRPr="0082539C">
        <w:rPr>
          <w:rFonts w:ascii="Traditional Arabic" w:hAnsi="Traditional Arabic" w:cs="Traditional Arabic" w:hint="cs"/>
          <w:b/>
          <w:bCs/>
          <w:sz w:val="36"/>
          <w:szCs w:val="36"/>
          <w:rtl/>
        </w:rPr>
        <w:t>656هـ</w:t>
      </w:r>
      <w:r w:rsidRPr="0082539C">
        <w:rPr>
          <w:rFonts w:ascii="Traditional Arabic" w:hAnsi="Traditional Arabic" w:cs="Traditional Arabic"/>
          <w:b/>
          <w:bCs/>
          <w:sz w:val="36"/>
          <w:szCs w:val="36"/>
          <w:vertAlign w:val="superscript"/>
          <w:rtl/>
        </w:rPr>
        <w:t>(</w:t>
      </w:r>
      <w:r w:rsidRPr="003A3A71">
        <w:rPr>
          <w:rStyle w:val="a4"/>
          <w:rFonts w:ascii="Traditional Arabic" w:hAnsi="Traditional Arabic" w:cs="Traditional Arabic"/>
          <w:b/>
          <w:bCs/>
          <w:sz w:val="36"/>
          <w:szCs w:val="36"/>
          <w:rtl/>
        </w:rPr>
        <w:footnoteReference w:id="22"/>
      </w:r>
      <w:r w:rsidRPr="0082539C">
        <w:rPr>
          <w:rFonts w:ascii="Traditional Arabic" w:hAnsi="Traditional Arabic" w:cs="Traditional Arabic"/>
          <w:b/>
          <w:bCs/>
          <w:sz w:val="36"/>
          <w:szCs w:val="36"/>
          <w:vertAlign w:val="superscript"/>
          <w:rtl/>
        </w:rPr>
        <w:t>)</w:t>
      </w:r>
      <w:r w:rsidRPr="0082539C">
        <w:rPr>
          <w:rFonts w:ascii="Traditional Arabic" w:hAnsi="Traditional Arabic" w:cs="Traditional Arabic"/>
          <w:b/>
          <w:bCs/>
          <w:sz w:val="36"/>
          <w:szCs w:val="36"/>
          <w:rtl/>
        </w:rPr>
        <w:t xml:space="preserve"> </w:t>
      </w:r>
      <w:r w:rsidR="007D4CFF" w:rsidRPr="0082539C">
        <w:rPr>
          <w:rFonts w:ascii="Traditional Arabic" w:hAnsi="Traditional Arabic" w:cs="Traditional Arabic" w:hint="cs"/>
          <w:b/>
          <w:bCs/>
          <w:sz w:val="36"/>
          <w:szCs w:val="36"/>
          <w:rtl/>
        </w:rPr>
        <w:t>:</w:t>
      </w:r>
    </w:p>
    <w:p w14:paraId="49BF29B4" w14:textId="77777777" w:rsidR="00A8146E" w:rsidRDefault="00A8146E"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007D4CFF" w:rsidRPr="00A8146E">
        <w:rPr>
          <w:rFonts w:ascii="Traditional Arabic" w:hAnsi="Traditional Arabic" w:cs="Traditional Arabic"/>
          <w:color w:val="000000"/>
          <w:sz w:val="36"/>
          <w:szCs w:val="36"/>
          <w:rtl/>
        </w:rPr>
        <w:t>وهو من أ</w:t>
      </w:r>
      <w:r>
        <w:rPr>
          <w:rFonts w:ascii="Traditional Arabic" w:hAnsi="Traditional Arabic" w:cs="Traditional Arabic"/>
          <w:color w:val="000000"/>
          <w:sz w:val="36"/>
          <w:szCs w:val="36"/>
          <w:rtl/>
        </w:rPr>
        <w:t>نضج الكتب المؤلفة في هذا الباب</w:t>
      </w:r>
      <w:r>
        <w:rPr>
          <w:rFonts w:ascii="Traditional Arabic" w:hAnsi="Traditional Arabic" w:cs="Traditional Arabic" w:hint="cs"/>
          <w:color w:val="000000"/>
          <w:sz w:val="36"/>
          <w:szCs w:val="36"/>
          <w:rtl/>
        </w:rPr>
        <w:t xml:space="preserve">، </w:t>
      </w:r>
      <w:r w:rsidR="007D4CFF" w:rsidRPr="00A8146E">
        <w:rPr>
          <w:rFonts w:ascii="Traditional Arabic" w:hAnsi="Traditional Arabic" w:cs="Traditional Arabic"/>
          <w:color w:val="000000"/>
          <w:sz w:val="36"/>
          <w:szCs w:val="36"/>
          <w:rtl/>
        </w:rPr>
        <w:t xml:space="preserve">وقد ادعى </w:t>
      </w:r>
      <w:proofErr w:type="spellStart"/>
      <w:r w:rsidR="007D4CFF" w:rsidRPr="00A8146E">
        <w:rPr>
          <w:rFonts w:ascii="Traditional Arabic" w:hAnsi="Traditional Arabic" w:cs="Traditional Arabic"/>
          <w:color w:val="000000"/>
          <w:sz w:val="36"/>
          <w:szCs w:val="36"/>
          <w:rtl/>
        </w:rPr>
        <w:t>الزنجاني</w:t>
      </w:r>
      <w:proofErr w:type="spellEnd"/>
      <w:r w:rsidR="007D4CFF" w:rsidRPr="00A8146E">
        <w:rPr>
          <w:rFonts w:ascii="Traditional Arabic" w:hAnsi="Traditional Arabic" w:cs="Traditional Arabic"/>
          <w:color w:val="000000"/>
          <w:sz w:val="36"/>
          <w:szCs w:val="36"/>
          <w:rtl/>
        </w:rPr>
        <w:t xml:space="preserve"> سب</w:t>
      </w:r>
      <w:r>
        <w:rPr>
          <w:rFonts w:ascii="Traditional Arabic" w:hAnsi="Traditional Arabic" w:cs="Traditional Arabic"/>
          <w:color w:val="000000"/>
          <w:sz w:val="36"/>
          <w:szCs w:val="36"/>
          <w:rtl/>
        </w:rPr>
        <w:t>قه غيره في هذا النوع من التأليف</w:t>
      </w:r>
      <w:r>
        <w:rPr>
          <w:rFonts w:ascii="Traditional Arabic" w:hAnsi="Traditional Arabic" w:cs="Traditional Arabic" w:hint="cs"/>
          <w:color w:val="000000"/>
          <w:sz w:val="36"/>
          <w:szCs w:val="36"/>
          <w:rtl/>
        </w:rPr>
        <w:t>؛</w:t>
      </w:r>
      <w:r w:rsidR="007D4CFF" w:rsidRPr="00A8146E">
        <w:rPr>
          <w:rFonts w:ascii="Traditional Arabic" w:hAnsi="Traditional Arabic" w:cs="Traditional Arabic"/>
          <w:color w:val="000000"/>
          <w:sz w:val="36"/>
          <w:szCs w:val="36"/>
          <w:rtl/>
        </w:rPr>
        <w:t xml:space="preserve"> قال في مقدمة </w:t>
      </w:r>
      <w:r>
        <w:rPr>
          <w:rFonts w:ascii="Traditional Arabic" w:hAnsi="Traditional Arabic" w:cs="Traditional Arabic"/>
          <w:color w:val="000000"/>
          <w:sz w:val="36"/>
          <w:szCs w:val="36"/>
          <w:rtl/>
        </w:rPr>
        <w:t>كتابه</w:t>
      </w:r>
      <w:r>
        <w:rPr>
          <w:rFonts w:ascii="Traditional Arabic" w:hAnsi="Traditional Arabic" w:cs="Traditional Arabic" w:hint="cs"/>
          <w:color w:val="000000"/>
          <w:sz w:val="36"/>
          <w:szCs w:val="36"/>
          <w:rtl/>
        </w:rPr>
        <w:t>:</w:t>
      </w:r>
      <w:r w:rsidR="007D4CFF" w:rsidRPr="00A8146E">
        <w:rPr>
          <w:rFonts w:ascii="Traditional Arabic" w:hAnsi="Traditional Arabic" w:cs="Traditional Arabic"/>
          <w:color w:val="000000"/>
          <w:sz w:val="36"/>
          <w:szCs w:val="36"/>
          <w:rtl/>
        </w:rPr>
        <w:t xml:space="preserve"> (وحيث لم أر أحداً من العلماء الماضين والفقهاء المتقدمين من تصدي لحيازة هذا المقصود)</w:t>
      </w:r>
      <w:r>
        <w:rPr>
          <w:rFonts w:ascii="Traditional Arabic" w:hAnsi="Traditional Arabic" w:cs="Traditional Arabic" w:hint="cs"/>
          <w:color w:val="000000"/>
          <w:sz w:val="36"/>
          <w:szCs w:val="36"/>
          <w:rtl/>
        </w:rPr>
        <w:t>.</w:t>
      </w:r>
    </w:p>
    <w:p w14:paraId="45AFBC20" w14:textId="77777777" w:rsidR="007D4CFF" w:rsidRDefault="003D1DF9"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ذكر </w:t>
      </w:r>
      <w:proofErr w:type="spellStart"/>
      <w:r>
        <w:rPr>
          <w:rFonts w:ascii="Traditional Arabic" w:hAnsi="Traditional Arabic" w:cs="Traditional Arabic" w:hint="cs"/>
          <w:color w:val="000000"/>
          <w:sz w:val="36"/>
          <w:szCs w:val="36"/>
          <w:rtl/>
        </w:rPr>
        <w:t>الزنجاني</w:t>
      </w:r>
      <w:proofErr w:type="spellEnd"/>
      <w:r>
        <w:rPr>
          <w:rFonts w:ascii="Traditional Arabic" w:hAnsi="Traditional Arabic" w:cs="Traditional Arabic" w:hint="cs"/>
          <w:color w:val="000000"/>
          <w:sz w:val="36"/>
          <w:szCs w:val="36"/>
          <w:rtl/>
        </w:rPr>
        <w:t xml:space="preserve"> من </w:t>
      </w:r>
      <w:r w:rsidR="007D4CFF" w:rsidRPr="00A8146E">
        <w:rPr>
          <w:rFonts w:ascii="Traditional Arabic" w:hAnsi="Traditional Arabic" w:cs="Traditional Arabic"/>
          <w:color w:val="000000"/>
          <w:sz w:val="36"/>
          <w:szCs w:val="36"/>
          <w:rtl/>
        </w:rPr>
        <w:t>القواعد</w:t>
      </w:r>
      <w:r>
        <w:rPr>
          <w:rFonts w:ascii="Traditional Arabic" w:hAnsi="Traditional Arabic" w:cs="Traditional Arabic" w:hint="cs"/>
          <w:color w:val="000000"/>
          <w:sz w:val="36"/>
          <w:szCs w:val="36"/>
          <w:rtl/>
        </w:rPr>
        <w:t>:</w:t>
      </w:r>
      <w:r w:rsidR="007D4CFF" w:rsidRPr="00A8146E">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أكثر من</w:t>
      </w:r>
      <w:r w:rsidR="007E76C7">
        <w:rPr>
          <w:rFonts w:ascii="Traditional Arabic" w:hAnsi="Traditional Arabic" w:cs="Traditional Arabic" w:hint="cs"/>
          <w:color w:val="000000"/>
          <w:sz w:val="36"/>
          <w:szCs w:val="36"/>
          <w:rtl/>
        </w:rPr>
        <w:t xml:space="preserve"> 64 قاعدة أصولية، و34 قاعدة فقهية</w:t>
      </w:r>
      <w:r w:rsidR="007D4CFF" w:rsidRPr="00A8146E">
        <w:rPr>
          <w:rFonts w:ascii="Traditional Arabic" w:hAnsi="Traditional Arabic" w:cs="Traditional Arabic"/>
          <w:color w:val="000000"/>
          <w:sz w:val="36"/>
          <w:szCs w:val="36"/>
          <w:rtl/>
        </w:rPr>
        <w:t>،</w:t>
      </w:r>
      <w:r w:rsidR="007E76C7">
        <w:rPr>
          <w:rFonts w:ascii="Traditional Arabic" w:hAnsi="Traditional Arabic" w:cs="Traditional Arabic" w:hint="cs"/>
          <w:color w:val="000000"/>
          <w:sz w:val="36"/>
          <w:szCs w:val="36"/>
          <w:rtl/>
        </w:rPr>
        <w:t xml:space="preserve"> وقد رتب كتابه على أبواب الفقه، ويذكر خلاف الحنفية للشافعية</w:t>
      </w:r>
      <w:r w:rsidR="008E69F9">
        <w:rPr>
          <w:rFonts w:ascii="Traditional Arabic" w:hAnsi="Traditional Arabic" w:cs="Traditional Arabic" w:hint="cs"/>
          <w:color w:val="000000"/>
          <w:sz w:val="36"/>
          <w:szCs w:val="36"/>
          <w:rtl/>
        </w:rPr>
        <w:t>، ولم يستوعب المسائل الأصولية</w:t>
      </w:r>
      <w:r w:rsidR="007D4CFF" w:rsidRPr="00A8146E">
        <w:rPr>
          <w:rFonts w:ascii="Traditional Arabic" w:hAnsi="Traditional Arabic" w:cs="Traditional Arabic"/>
          <w:color w:val="000000"/>
          <w:sz w:val="36"/>
          <w:szCs w:val="36"/>
          <w:rtl/>
        </w:rPr>
        <w:t>.</w:t>
      </w:r>
    </w:p>
    <w:p w14:paraId="01D0FA62" w14:textId="77777777" w:rsidR="0082539C" w:rsidRDefault="0082539C"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p>
    <w:p w14:paraId="49224483"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t>مفتاح الوصول في تخريج الفروع على الأصول للشريف التلمساني</w:t>
      </w:r>
      <w:r w:rsidR="00A8146E" w:rsidRPr="0082539C">
        <w:rPr>
          <w:rFonts w:ascii="Traditional Arabic" w:hAnsi="Traditional Arabic" w:cs="Traditional Arabic" w:hint="cs"/>
          <w:b/>
          <w:bCs/>
          <w:sz w:val="36"/>
          <w:szCs w:val="36"/>
          <w:rtl/>
        </w:rPr>
        <w:t xml:space="preserve"> المالكي</w:t>
      </w:r>
      <w:r w:rsidR="00E4753C" w:rsidRPr="0082539C">
        <w:rPr>
          <w:rFonts w:ascii="Traditional Arabic" w:hAnsi="Traditional Arabic" w:cs="Traditional Arabic" w:hint="cs"/>
          <w:b/>
          <w:bCs/>
          <w:sz w:val="36"/>
          <w:szCs w:val="36"/>
          <w:rtl/>
        </w:rPr>
        <w:t xml:space="preserve"> ت:771هـ </w:t>
      </w:r>
      <w:r w:rsidRPr="0082539C">
        <w:rPr>
          <w:rFonts w:ascii="Traditional Arabic" w:hAnsi="Traditional Arabic" w:cs="Traditional Arabic"/>
          <w:b/>
          <w:bCs/>
          <w:sz w:val="36"/>
          <w:szCs w:val="36"/>
          <w:vertAlign w:val="superscript"/>
          <w:rtl/>
        </w:rPr>
        <w:t>(</w:t>
      </w:r>
      <w:r w:rsidRPr="003A3A71">
        <w:rPr>
          <w:rStyle w:val="a4"/>
          <w:rFonts w:ascii="Traditional Arabic" w:hAnsi="Traditional Arabic" w:cs="Traditional Arabic"/>
          <w:b/>
          <w:bCs/>
          <w:sz w:val="36"/>
          <w:szCs w:val="36"/>
          <w:rtl/>
        </w:rPr>
        <w:footnoteReference w:id="23"/>
      </w:r>
      <w:r w:rsidRPr="0082539C">
        <w:rPr>
          <w:rFonts w:ascii="Traditional Arabic" w:hAnsi="Traditional Arabic" w:cs="Traditional Arabic"/>
          <w:b/>
          <w:bCs/>
          <w:sz w:val="36"/>
          <w:szCs w:val="36"/>
          <w:vertAlign w:val="superscript"/>
          <w:rtl/>
        </w:rPr>
        <w:t>)</w:t>
      </w:r>
      <w:r w:rsidR="00A8146E" w:rsidRPr="0082539C">
        <w:rPr>
          <w:rFonts w:ascii="Traditional Arabic" w:hAnsi="Traditional Arabic" w:cs="Traditional Arabic" w:hint="cs"/>
          <w:b/>
          <w:bCs/>
          <w:sz w:val="36"/>
          <w:szCs w:val="36"/>
          <w:rtl/>
        </w:rPr>
        <w:t>:</w:t>
      </w:r>
    </w:p>
    <w:p w14:paraId="42AB374D" w14:textId="77777777" w:rsidR="00E4753C" w:rsidRPr="00E4753C" w:rsidRDefault="003A3A71" w:rsidP="00574CEA">
      <w:pPr>
        <w:widowControl w:val="0"/>
        <w:spacing w:after="0" w:line="240" w:lineRule="auto"/>
        <w:ind w:left="566"/>
        <w:jc w:val="both"/>
        <w:rPr>
          <w:rFonts w:ascii="Traditional Arabic" w:hAnsi="Traditional Arabic" w:cs="Traditional Arabic"/>
          <w:sz w:val="36"/>
          <w:szCs w:val="36"/>
          <w:rtl/>
        </w:rPr>
      </w:pPr>
      <w:r>
        <w:rPr>
          <w:rFonts w:ascii="Traditional Arabic" w:hAnsi="Traditional Arabic" w:cs="Traditional Arabic" w:hint="cs"/>
          <w:sz w:val="36"/>
          <w:szCs w:val="36"/>
          <w:rtl/>
        </w:rPr>
        <w:t>جعل كتابه لأصول وفروع المذاهب الثلاثة: الحنفية، والمالكية والشافعية</w:t>
      </w:r>
      <w:r w:rsidR="008E69F9">
        <w:rPr>
          <w:rFonts w:ascii="Traditional Arabic" w:hAnsi="Traditional Arabic" w:cs="Traditional Arabic" w:hint="cs"/>
          <w:sz w:val="36"/>
          <w:szCs w:val="36"/>
          <w:rtl/>
        </w:rPr>
        <w:t>، وقد يذكر أحيانا الحنابلة والظاهرية</w:t>
      </w:r>
      <w:r>
        <w:rPr>
          <w:rFonts w:ascii="Traditional Arabic" w:hAnsi="Traditional Arabic" w:cs="Traditional Arabic" w:hint="cs"/>
          <w:sz w:val="36"/>
          <w:szCs w:val="36"/>
          <w:rtl/>
        </w:rPr>
        <w:t>.</w:t>
      </w:r>
    </w:p>
    <w:p w14:paraId="3D754A0F"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t xml:space="preserve">التمهيد في تخريج الفروع على الأصول </w:t>
      </w:r>
      <w:proofErr w:type="spellStart"/>
      <w:r w:rsidRPr="0082539C">
        <w:rPr>
          <w:rFonts w:ascii="Traditional Arabic" w:hAnsi="Traditional Arabic" w:cs="Traditional Arabic"/>
          <w:b/>
          <w:bCs/>
          <w:sz w:val="36"/>
          <w:szCs w:val="36"/>
          <w:rtl/>
        </w:rPr>
        <w:t>للإسنوي</w:t>
      </w:r>
      <w:proofErr w:type="spellEnd"/>
      <w:r w:rsidR="00E4753C" w:rsidRPr="0082539C">
        <w:rPr>
          <w:rFonts w:ascii="Traditional Arabic" w:hAnsi="Traditional Arabic" w:cs="Traditional Arabic" w:hint="cs"/>
          <w:b/>
          <w:bCs/>
          <w:sz w:val="36"/>
          <w:szCs w:val="36"/>
          <w:rtl/>
        </w:rPr>
        <w:t xml:space="preserve"> ت:772هـ </w:t>
      </w:r>
      <w:r w:rsidRPr="0082539C">
        <w:rPr>
          <w:rFonts w:ascii="Traditional Arabic" w:hAnsi="Traditional Arabic" w:cs="Traditional Arabic"/>
          <w:b/>
          <w:bCs/>
          <w:sz w:val="36"/>
          <w:szCs w:val="36"/>
          <w:vertAlign w:val="superscript"/>
          <w:rtl/>
        </w:rPr>
        <w:t>(</w:t>
      </w:r>
      <w:r w:rsidRPr="003A3A71">
        <w:rPr>
          <w:rStyle w:val="a4"/>
          <w:rFonts w:ascii="Traditional Arabic" w:hAnsi="Traditional Arabic" w:cs="Traditional Arabic"/>
          <w:b/>
          <w:bCs/>
          <w:sz w:val="36"/>
          <w:szCs w:val="36"/>
          <w:rtl/>
        </w:rPr>
        <w:footnoteReference w:id="24"/>
      </w:r>
      <w:r w:rsidRPr="0082539C">
        <w:rPr>
          <w:rFonts w:ascii="Traditional Arabic" w:hAnsi="Traditional Arabic" w:cs="Traditional Arabic"/>
          <w:b/>
          <w:bCs/>
          <w:sz w:val="36"/>
          <w:szCs w:val="36"/>
          <w:vertAlign w:val="superscript"/>
          <w:rtl/>
        </w:rPr>
        <w:t>)</w:t>
      </w:r>
      <w:r w:rsidR="00E4753C" w:rsidRPr="0082539C">
        <w:rPr>
          <w:rFonts w:ascii="Traditional Arabic" w:hAnsi="Traditional Arabic" w:cs="Traditional Arabic" w:hint="cs"/>
          <w:b/>
          <w:bCs/>
          <w:sz w:val="36"/>
          <w:szCs w:val="36"/>
          <w:rtl/>
        </w:rPr>
        <w:t>:</w:t>
      </w:r>
    </w:p>
    <w:p w14:paraId="57A6E70E" w14:textId="62D08C40" w:rsidR="00574CEA" w:rsidRDefault="00A8146E" w:rsidP="00574CEA">
      <w:pPr>
        <w:widowControl w:val="0"/>
        <w:spacing w:after="0" w:line="240" w:lineRule="auto"/>
        <w:ind w:left="566"/>
        <w:jc w:val="both"/>
        <w:rPr>
          <w:rFonts w:ascii="Traditional Arabic" w:hAnsi="Traditional Arabic" w:cs="Traditional Arabic"/>
          <w:sz w:val="36"/>
          <w:szCs w:val="36"/>
          <w:rtl/>
        </w:rPr>
      </w:pPr>
      <w:r w:rsidRPr="00A8146E">
        <w:rPr>
          <w:rFonts w:ascii="Traditional Arabic" w:hAnsi="Traditional Arabic" w:cs="Traditional Arabic"/>
          <w:color w:val="000000"/>
          <w:sz w:val="36"/>
          <w:szCs w:val="36"/>
          <w:rtl/>
        </w:rPr>
        <w:t xml:space="preserve">قصر </w:t>
      </w:r>
      <w:r>
        <w:rPr>
          <w:rFonts w:ascii="Traditional Arabic" w:hAnsi="Traditional Arabic" w:cs="Traditional Arabic" w:hint="cs"/>
          <w:color w:val="000000"/>
          <w:sz w:val="36"/>
          <w:szCs w:val="36"/>
          <w:rtl/>
        </w:rPr>
        <w:t xml:space="preserve">فيه </w:t>
      </w:r>
      <w:r w:rsidRPr="00A8146E">
        <w:rPr>
          <w:rFonts w:ascii="Traditional Arabic" w:hAnsi="Traditional Arabic" w:cs="Traditional Arabic"/>
          <w:color w:val="000000"/>
          <w:sz w:val="36"/>
          <w:szCs w:val="36"/>
          <w:rtl/>
        </w:rPr>
        <w:t>الكلام على الخلافات في داخل المذهب الشافعي، مما يدخل في الوجوه والطرق وما يشبه ذلك من أقوال في المذهب، وقلما يذكر خلافات المذاهب الأخرى</w:t>
      </w:r>
      <w:r w:rsidR="008E69F9">
        <w:rPr>
          <w:rFonts w:ascii="Traditional Arabic" w:hAnsi="Traditional Arabic" w:cs="Traditional Arabic" w:hint="cs"/>
          <w:color w:val="000000"/>
          <w:sz w:val="36"/>
          <w:szCs w:val="36"/>
          <w:rtl/>
        </w:rPr>
        <w:t>، وقد استوعب جل الأبواب الأصولية ومسائلها</w:t>
      </w:r>
      <w:r w:rsidRPr="00A8146E">
        <w:rPr>
          <w:rFonts w:ascii="Traditional Arabic" w:hAnsi="Traditional Arabic" w:cs="Traditional Arabic"/>
          <w:color w:val="000000"/>
          <w:sz w:val="36"/>
          <w:szCs w:val="36"/>
          <w:rtl/>
        </w:rPr>
        <w:t>.</w:t>
      </w:r>
    </w:p>
    <w:p w14:paraId="75A1655D" w14:textId="77777777" w:rsidR="00574CEA" w:rsidRDefault="00574CE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38FAFA79"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lastRenderedPageBreak/>
        <w:t xml:space="preserve">الكوكب الدري فيما يتخرج على الأصول النحوية من الفروع الفقهية </w:t>
      </w:r>
      <w:proofErr w:type="spellStart"/>
      <w:r w:rsidRPr="0082539C">
        <w:rPr>
          <w:rFonts w:ascii="Traditional Arabic" w:hAnsi="Traditional Arabic" w:cs="Traditional Arabic"/>
          <w:b/>
          <w:bCs/>
          <w:sz w:val="36"/>
          <w:szCs w:val="36"/>
          <w:rtl/>
        </w:rPr>
        <w:t>للإسنوي</w:t>
      </w:r>
      <w:proofErr w:type="spellEnd"/>
      <w:r w:rsidR="00E4753C" w:rsidRPr="0082539C">
        <w:rPr>
          <w:rFonts w:ascii="Traditional Arabic" w:hAnsi="Traditional Arabic" w:cs="Traditional Arabic" w:hint="cs"/>
          <w:b/>
          <w:bCs/>
          <w:sz w:val="36"/>
          <w:szCs w:val="36"/>
          <w:rtl/>
        </w:rPr>
        <w:t xml:space="preserve"> أيضاً:</w:t>
      </w:r>
    </w:p>
    <w:p w14:paraId="0F67CD80" w14:textId="77777777" w:rsidR="00E4753C" w:rsidRPr="00E4753C" w:rsidRDefault="00E4753C" w:rsidP="00574CEA">
      <w:pPr>
        <w:widowControl w:val="0"/>
        <w:spacing w:after="0" w:line="240" w:lineRule="auto"/>
        <w:ind w:left="566"/>
        <w:jc w:val="both"/>
        <w:rPr>
          <w:rFonts w:ascii="Traditional Arabic" w:hAnsi="Traditional Arabic" w:cs="Traditional Arabic"/>
          <w:sz w:val="36"/>
          <w:szCs w:val="36"/>
          <w:rtl/>
        </w:rPr>
      </w:pPr>
      <w:r w:rsidRPr="00E4753C">
        <w:rPr>
          <w:rFonts w:ascii="Traditional Arabic" w:hAnsi="Traditional Arabic" w:cs="Traditional Arabic"/>
          <w:color w:val="000000"/>
          <w:sz w:val="36"/>
          <w:szCs w:val="36"/>
          <w:rtl/>
        </w:rPr>
        <w:t xml:space="preserve">قصر الكلام فيه على الفروع الفقهية </w:t>
      </w:r>
      <w:proofErr w:type="spellStart"/>
      <w:r w:rsidRPr="00E4753C">
        <w:rPr>
          <w:rFonts w:ascii="Traditional Arabic" w:hAnsi="Traditional Arabic" w:cs="Traditional Arabic"/>
          <w:color w:val="000000"/>
          <w:sz w:val="36"/>
          <w:szCs w:val="36"/>
          <w:rtl/>
        </w:rPr>
        <w:t>المنبنية</w:t>
      </w:r>
      <w:proofErr w:type="spellEnd"/>
      <w:r w:rsidRPr="00E4753C">
        <w:rPr>
          <w:rFonts w:ascii="Traditional Arabic" w:hAnsi="Traditional Arabic" w:cs="Traditional Arabic"/>
          <w:color w:val="000000"/>
          <w:sz w:val="36"/>
          <w:szCs w:val="36"/>
          <w:rtl/>
        </w:rPr>
        <w:t xml:space="preserve"> على قواعد النحو ليس غير</w:t>
      </w:r>
      <w:r w:rsidRPr="00E4753C">
        <w:rPr>
          <w:rFonts w:ascii="Traditional Arabic" w:hAnsi="Traditional Arabic" w:cs="Traditional Arabic" w:hint="cs"/>
          <w:sz w:val="36"/>
          <w:szCs w:val="36"/>
          <w:rtl/>
        </w:rPr>
        <w:t>.</w:t>
      </w:r>
    </w:p>
    <w:p w14:paraId="1C435D4D"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t>القواعد والفوائد الأصولية لابن اللحام</w:t>
      </w:r>
      <w:r w:rsidR="00E4753C" w:rsidRPr="0082539C">
        <w:rPr>
          <w:rFonts w:ascii="Traditional Arabic" w:hAnsi="Traditional Arabic" w:cs="Traditional Arabic" w:hint="cs"/>
          <w:b/>
          <w:bCs/>
          <w:sz w:val="36"/>
          <w:szCs w:val="36"/>
          <w:rtl/>
        </w:rPr>
        <w:t xml:space="preserve"> ت:803هـ</w:t>
      </w:r>
      <w:r w:rsidRPr="0082539C">
        <w:rPr>
          <w:rFonts w:ascii="Traditional Arabic" w:hAnsi="Traditional Arabic" w:cs="Traditional Arabic"/>
          <w:b/>
          <w:bCs/>
          <w:sz w:val="36"/>
          <w:szCs w:val="36"/>
          <w:vertAlign w:val="superscript"/>
          <w:rtl/>
        </w:rPr>
        <w:t>(</w:t>
      </w:r>
      <w:r w:rsidRPr="003A3A71">
        <w:rPr>
          <w:rStyle w:val="a4"/>
          <w:rFonts w:ascii="Traditional Arabic" w:hAnsi="Traditional Arabic" w:cs="Traditional Arabic"/>
          <w:b/>
          <w:bCs/>
          <w:sz w:val="36"/>
          <w:szCs w:val="36"/>
          <w:rtl/>
        </w:rPr>
        <w:footnoteReference w:id="25"/>
      </w:r>
      <w:r w:rsidRPr="0082539C">
        <w:rPr>
          <w:rFonts w:ascii="Traditional Arabic" w:hAnsi="Traditional Arabic" w:cs="Traditional Arabic"/>
          <w:b/>
          <w:bCs/>
          <w:sz w:val="36"/>
          <w:szCs w:val="36"/>
          <w:vertAlign w:val="superscript"/>
          <w:rtl/>
        </w:rPr>
        <w:t>)</w:t>
      </w:r>
      <w:r w:rsidR="00E4753C" w:rsidRPr="0082539C">
        <w:rPr>
          <w:rFonts w:ascii="Traditional Arabic" w:hAnsi="Traditional Arabic" w:cs="Traditional Arabic" w:hint="cs"/>
          <w:b/>
          <w:bCs/>
          <w:sz w:val="36"/>
          <w:szCs w:val="36"/>
          <w:rtl/>
        </w:rPr>
        <w:t>:</w:t>
      </w:r>
    </w:p>
    <w:p w14:paraId="5F5F167B" w14:textId="77777777" w:rsidR="00E4753C" w:rsidRPr="00F60DFC" w:rsidRDefault="003A3A71" w:rsidP="00574CEA">
      <w:pPr>
        <w:widowControl w:val="0"/>
        <w:spacing w:after="0" w:line="240" w:lineRule="auto"/>
        <w:ind w:left="566"/>
        <w:jc w:val="both"/>
        <w:rPr>
          <w:rFonts w:ascii="Traditional Arabic" w:hAnsi="Traditional Arabic" w:cs="Traditional Arabic"/>
          <w:sz w:val="36"/>
          <w:szCs w:val="36"/>
          <w:rtl/>
        </w:rPr>
      </w:pPr>
      <w:r w:rsidRPr="00E4753C">
        <w:rPr>
          <w:rFonts w:ascii="Traditional Arabic" w:hAnsi="Traditional Arabic" w:cs="Traditional Arabic"/>
          <w:color w:val="000000"/>
          <w:sz w:val="36"/>
          <w:szCs w:val="36"/>
          <w:rtl/>
        </w:rPr>
        <w:t>هذا الكتاب يتناول القواعد الأصولية واختلاف العلماء فيها إلا أن فروعه المبنية عليه كان غالبها من فقه الإمام أحمد - رحمه الله- وأتباعه</w:t>
      </w:r>
      <w:r>
        <w:rPr>
          <w:rFonts w:ascii="Traditional Arabic" w:hAnsi="Traditional Arabic" w:cs="Traditional Arabic" w:hint="cs"/>
          <w:color w:val="000000"/>
          <w:sz w:val="36"/>
          <w:szCs w:val="36"/>
          <w:rtl/>
        </w:rPr>
        <w:t>، وهو قليل الأصول لكنه كثير الفروع</w:t>
      </w:r>
      <w:r w:rsidR="008E69F9">
        <w:rPr>
          <w:rFonts w:ascii="Traditional Arabic" w:hAnsi="Traditional Arabic" w:cs="Traditional Arabic" w:hint="cs"/>
          <w:color w:val="000000"/>
          <w:sz w:val="36"/>
          <w:szCs w:val="36"/>
          <w:rtl/>
        </w:rPr>
        <w:t>، فلم يستوعب أبواب الأصول ومسائله</w:t>
      </w:r>
      <w:r w:rsidRPr="00E4753C">
        <w:rPr>
          <w:rFonts w:ascii="Traditional Arabic" w:hAnsi="Traditional Arabic" w:cs="Traditional Arabic"/>
          <w:color w:val="000000"/>
          <w:sz w:val="36"/>
          <w:szCs w:val="36"/>
          <w:rtl/>
        </w:rPr>
        <w:t>.</w:t>
      </w:r>
    </w:p>
    <w:p w14:paraId="5DEE5FC6" w14:textId="77777777" w:rsidR="007C2BA9" w:rsidRPr="0082539C" w:rsidRDefault="007C2BA9"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sidRPr="0082539C">
        <w:rPr>
          <w:rFonts w:ascii="Traditional Arabic" w:hAnsi="Traditional Arabic" w:cs="Traditional Arabic"/>
          <w:b/>
          <w:bCs/>
          <w:sz w:val="36"/>
          <w:szCs w:val="36"/>
          <w:rtl/>
        </w:rPr>
        <w:t xml:space="preserve">الوصول إلى قواعد الأصول </w:t>
      </w:r>
      <w:proofErr w:type="spellStart"/>
      <w:r w:rsidRPr="0082539C">
        <w:rPr>
          <w:rFonts w:ascii="Traditional Arabic" w:hAnsi="Traditional Arabic" w:cs="Traditional Arabic"/>
          <w:b/>
          <w:bCs/>
          <w:sz w:val="36"/>
          <w:szCs w:val="36"/>
          <w:rtl/>
        </w:rPr>
        <w:t>للتمرتاشي</w:t>
      </w:r>
      <w:proofErr w:type="spellEnd"/>
      <w:r w:rsidR="003A3A71" w:rsidRPr="0082539C">
        <w:rPr>
          <w:rFonts w:ascii="Traditional Arabic" w:hAnsi="Traditional Arabic" w:cs="Traditional Arabic" w:hint="cs"/>
          <w:b/>
          <w:bCs/>
          <w:sz w:val="36"/>
          <w:szCs w:val="36"/>
          <w:rtl/>
        </w:rPr>
        <w:t xml:space="preserve"> ت: 1004هـ</w:t>
      </w:r>
      <w:r w:rsidRPr="0082539C">
        <w:rPr>
          <w:rFonts w:ascii="Traditional Arabic" w:hAnsi="Traditional Arabic" w:cs="Traditional Arabic"/>
          <w:b/>
          <w:bCs/>
          <w:sz w:val="36"/>
          <w:szCs w:val="36"/>
          <w:vertAlign w:val="superscript"/>
          <w:rtl/>
        </w:rPr>
        <w:t>(</w:t>
      </w:r>
      <w:r w:rsidRPr="003A3A71">
        <w:rPr>
          <w:rStyle w:val="a4"/>
          <w:rFonts w:ascii="Traditional Arabic" w:hAnsi="Traditional Arabic" w:cs="Traditional Arabic"/>
          <w:b/>
          <w:bCs/>
          <w:sz w:val="36"/>
          <w:szCs w:val="36"/>
          <w:rtl/>
        </w:rPr>
        <w:footnoteReference w:id="26"/>
      </w:r>
      <w:r w:rsidRPr="0082539C">
        <w:rPr>
          <w:rFonts w:ascii="Traditional Arabic" w:hAnsi="Traditional Arabic" w:cs="Traditional Arabic"/>
          <w:b/>
          <w:bCs/>
          <w:sz w:val="36"/>
          <w:szCs w:val="36"/>
          <w:vertAlign w:val="superscript"/>
          <w:rtl/>
        </w:rPr>
        <w:t>)</w:t>
      </w:r>
      <w:r w:rsidR="003A3A71" w:rsidRPr="0082539C">
        <w:rPr>
          <w:rFonts w:ascii="Traditional Arabic" w:hAnsi="Traditional Arabic" w:cs="Traditional Arabic" w:hint="cs"/>
          <w:b/>
          <w:bCs/>
          <w:sz w:val="36"/>
          <w:szCs w:val="36"/>
          <w:rtl/>
        </w:rPr>
        <w:t>:</w:t>
      </w:r>
    </w:p>
    <w:p w14:paraId="1CDD08C5" w14:textId="77777777" w:rsidR="003A3A71" w:rsidRPr="003A3A71" w:rsidRDefault="003A3A71" w:rsidP="00574CEA">
      <w:pPr>
        <w:widowControl w:val="0"/>
        <w:spacing w:after="0" w:line="240" w:lineRule="auto"/>
        <w:ind w:left="561"/>
        <w:jc w:val="both"/>
        <w:rPr>
          <w:rFonts w:ascii="Traditional Arabic" w:hAnsi="Traditional Arabic" w:cs="Traditional Arabic"/>
          <w:sz w:val="36"/>
          <w:szCs w:val="36"/>
          <w:rtl/>
        </w:rPr>
      </w:pPr>
      <w:r w:rsidRPr="003A3A71">
        <w:rPr>
          <w:rFonts w:ascii="Traditional Arabic" w:hAnsi="Traditional Arabic" w:cs="Traditional Arabic"/>
          <w:color w:val="000000"/>
          <w:sz w:val="36"/>
          <w:szCs w:val="36"/>
          <w:rtl/>
        </w:rPr>
        <w:t xml:space="preserve">وقد ذكر في مقدمته أنه سار به، أيضاً، على نمط </w:t>
      </w:r>
      <w:proofErr w:type="spellStart"/>
      <w:r w:rsidRPr="003A3A71">
        <w:rPr>
          <w:rFonts w:ascii="Traditional Arabic" w:hAnsi="Traditional Arabic" w:cs="Traditional Arabic"/>
          <w:color w:val="000000"/>
          <w:sz w:val="36"/>
          <w:szCs w:val="36"/>
          <w:rtl/>
        </w:rPr>
        <w:t>ال</w:t>
      </w:r>
      <w:r w:rsidR="0082539C">
        <w:rPr>
          <w:rFonts w:ascii="Traditional Arabic" w:hAnsi="Traditional Arabic" w:cs="Traditional Arabic" w:hint="cs"/>
          <w:color w:val="000000"/>
          <w:sz w:val="36"/>
          <w:szCs w:val="36"/>
          <w:rtl/>
        </w:rPr>
        <w:t>إ</w:t>
      </w:r>
      <w:r w:rsidRPr="003A3A71">
        <w:rPr>
          <w:rFonts w:ascii="Traditional Arabic" w:hAnsi="Traditional Arabic" w:cs="Traditional Arabic"/>
          <w:color w:val="000000"/>
          <w:sz w:val="36"/>
          <w:szCs w:val="36"/>
          <w:rtl/>
        </w:rPr>
        <w:t>سنوي</w:t>
      </w:r>
      <w:proofErr w:type="spellEnd"/>
      <w:r w:rsidRPr="003A3A71">
        <w:rPr>
          <w:rFonts w:ascii="Traditional Arabic" w:hAnsi="Traditional Arabic" w:cs="Traditional Arabic"/>
          <w:color w:val="000000"/>
          <w:sz w:val="36"/>
          <w:szCs w:val="36"/>
          <w:rtl/>
        </w:rPr>
        <w:t xml:space="preserve"> في كتابه التمهيد</w:t>
      </w:r>
      <w:r w:rsidRPr="003A3A71">
        <w:rPr>
          <w:rFonts w:ascii="Traditional Arabic" w:hAnsi="Traditional Arabic" w:cs="Traditional Arabic" w:hint="cs"/>
          <w:sz w:val="36"/>
          <w:szCs w:val="36"/>
          <w:rtl/>
        </w:rPr>
        <w:t xml:space="preserve"> إلا أنه حنفي المذهب.</w:t>
      </w:r>
    </w:p>
    <w:p w14:paraId="66A63F3C" w14:textId="77777777" w:rsidR="007C2BA9" w:rsidRPr="00C752C4" w:rsidRDefault="00C752C4" w:rsidP="00574CEA">
      <w:pPr>
        <w:pStyle w:val="a5"/>
        <w:widowControl w:val="0"/>
        <w:numPr>
          <w:ilvl w:val="0"/>
          <w:numId w:val="23"/>
        </w:numPr>
        <w:spacing w:after="0" w:line="240" w:lineRule="auto"/>
        <w:ind w:left="561" w:hanging="357"/>
        <w:jc w:val="both"/>
        <w:outlineLvl w:val="3"/>
        <w:rPr>
          <w:rFonts w:ascii="Traditional Arabic" w:hAnsi="Traditional Arabic" w:cs="Traditional Arabic"/>
          <w:b/>
          <w:bCs/>
          <w:sz w:val="36"/>
          <w:szCs w:val="36"/>
          <w:rtl/>
        </w:rPr>
      </w:pPr>
      <w:r>
        <w:rPr>
          <w:rFonts w:ascii="Traditional Arabic" w:hAnsi="Traditional Arabic" w:cs="Traditional Arabic" w:hint="cs"/>
          <w:b/>
          <w:bCs/>
          <w:sz w:val="36"/>
          <w:szCs w:val="36"/>
          <w:rtl/>
        </w:rPr>
        <w:t>ال</w:t>
      </w:r>
      <w:r w:rsidR="007C2BA9" w:rsidRPr="00C752C4">
        <w:rPr>
          <w:rFonts w:ascii="Traditional Arabic" w:hAnsi="Traditional Arabic" w:cs="Traditional Arabic"/>
          <w:b/>
          <w:bCs/>
          <w:sz w:val="36"/>
          <w:szCs w:val="36"/>
          <w:rtl/>
        </w:rPr>
        <w:t xml:space="preserve">كتابات </w:t>
      </w:r>
      <w:r>
        <w:rPr>
          <w:rFonts w:ascii="Traditional Arabic" w:hAnsi="Traditional Arabic" w:cs="Traditional Arabic" w:hint="cs"/>
          <w:b/>
          <w:bCs/>
          <w:sz w:val="36"/>
          <w:szCs w:val="36"/>
          <w:rtl/>
        </w:rPr>
        <w:t>ال</w:t>
      </w:r>
      <w:r w:rsidR="007C2BA9" w:rsidRPr="00C752C4">
        <w:rPr>
          <w:rFonts w:ascii="Traditional Arabic" w:hAnsi="Traditional Arabic" w:cs="Traditional Arabic"/>
          <w:b/>
          <w:bCs/>
          <w:sz w:val="36"/>
          <w:szCs w:val="36"/>
          <w:rtl/>
        </w:rPr>
        <w:t>معاصرة كثيرة من أشهرها:</w:t>
      </w:r>
    </w:p>
    <w:p w14:paraId="12D4E08D" w14:textId="77777777" w:rsidR="007C2BA9" w:rsidRPr="0082539C" w:rsidRDefault="007C2BA9" w:rsidP="00574CEA">
      <w:pPr>
        <w:pStyle w:val="a5"/>
        <w:widowControl w:val="0"/>
        <w:numPr>
          <w:ilvl w:val="0"/>
          <w:numId w:val="24"/>
        </w:numPr>
        <w:spacing w:after="0" w:line="240" w:lineRule="auto"/>
        <w:ind w:left="561"/>
        <w:jc w:val="both"/>
        <w:rPr>
          <w:rFonts w:ascii="Traditional Arabic" w:hAnsi="Traditional Arabic" w:cs="Traditional Arabic"/>
          <w:sz w:val="36"/>
          <w:szCs w:val="36"/>
          <w:rtl/>
        </w:rPr>
      </w:pPr>
      <w:r w:rsidRPr="0082539C">
        <w:rPr>
          <w:rFonts w:ascii="Traditional Arabic" w:hAnsi="Traditional Arabic" w:cs="Traditional Arabic"/>
          <w:sz w:val="36"/>
          <w:szCs w:val="36"/>
          <w:rtl/>
        </w:rPr>
        <w:t>أثر ال</w:t>
      </w:r>
      <w:r w:rsidRPr="0082539C">
        <w:rPr>
          <w:rFonts w:ascii="Traditional Arabic" w:hAnsi="Traditional Arabic" w:cs="Traditional Arabic" w:hint="cs"/>
          <w:sz w:val="36"/>
          <w:szCs w:val="36"/>
          <w:rtl/>
        </w:rPr>
        <w:t>ا</w:t>
      </w:r>
      <w:r w:rsidRPr="0082539C">
        <w:rPr>
          <w:rFonts w:ascii="Traditional Arabic" w:hAnsi="Traditional Arabic" w:cs="Traditional Arabic"/>
          <w:sz w:val="36"/>
          <w:szCs w:val="36"/>
          <w:rtl/>
        </w:rPr>
        <w:t>ختلاف في القواعد الأصولية في اختلاف الفقهاء للدكتور مصط</w:t>
      </w:r>
      <w:r w:rsidRPr="0082539C">
        <w:rPr>
          <w:rFonts w:ascii="Traditional Arabic" w:hAnsi="Traditional Arabic" w:cs="Traditional Arabic" w:hint="cs"/>
          <w:sz w:val="36"/>
          <w:szCs w:val="36"/>
          <w:rtl/>
        </w:rPr>
        <w:t>ف</w:t>
      </w:r>
      <w:r w:rsidRPr="0082539C">
        <w:rPr>
          <w:rFonts w:ascii="Traditional Arabic" w:hAnsi="Traditional Arabic" w:cs="Traditional Arabic"/>
          <w:sz w:val="36"/>
          <w:szCs w:val="36"/>
          <w:rtl/>
        </w:rPr>
        <w:t>ى الخِن.</w:t>
      </w:r>
    </w:p>
    <w:p w14:paraId="0BB74F74" w14:textId="77777777" w:rsidR="007C2BA9" w:rsidRPr="0082539C" w:rsidRDefault="007C2BA9" w:rsidP="00574CEA">
      <w:pPr>
        <w:pStyle w:val="a5"/>
        <w:widowControl w:val="0"/>
        <w:numPr>
          <w:ilvl w:val="0"/>
          <w:numId w:val="24"/>
        </w:numPr>
        <w:spacing w:after="0" w:line="240" w:lineRule="auto"/>
        <w:ind w:left="561"/>
        <w:jc w:val="both"/>
        <w:rPr>
          <w:rFonts w:ascii="Traditional Arabic" w:hAnsi="Traditional Arabic" w:cs="Traditional Arabic"/>
          <w:sz w:val="36"/>
          <w:szCs w:val="36"/>
          <w:rtl/>
        </w:rPr>
      </w:pPr>
      <w:r w:rsidRPr="0082539C">
        <w:rPr>
          <w:rFonts w:ascii="Traditional Arabic" w:hAnsi="Traditional Arabic" w:cs="Traditional Arabic"/>
          <w:sz w:val="36"/>
          <w:szCs w:val="36"/>
          <w:rtl/>
        </w:rPr>
        <w:t xml:space="preserve">أثر الأدلة المختلف فيها في الفقه الإسلامي للدكتور مصطفى ديب </w:t>
      </w:r>
      <w:proofErr w:type="spellStart"/>
      <w:r w:rsidRPr="0082539C">
        <w:rPr>
          <w:rFonts w:ascii="Traditional Arabic" w:hAnsi="Traditional Arabic" w:cs="Traditional Arabic"/>
          <w:sz w:val="36"/>
          <w:szCs w:val="36"/>
          <w:rtl/>
        </w:rPr>
        <w:t>البُغا</w:t>
      </w:r>
      <w:proofErr w:type="spellEnd"/>
      <w:r w:rsidRPr="0082539C">
        <w:rPr>
          <w:rFonts w:ascii="Traditional Arabic" w:hAnsi="Traditional Arabic" w:cs="Traditional Arabic"/>
          <w:sz w:val="36"/>
          <w:szCs w:val="36"/>
          <w:rtl/>
        </w:rPr>
        <w:t>.</w:t>
      </w:r>
    </w:p>
    <w:p w14:paraId="126FBA88" w14:textId="4BBA9320" w:rsidR="00574CEA" w:rsidRDefault="00574CE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6353BF62" w14:textId="77777777" w:rsidR="000A32C6" w:rsidRPr="004A7C8F" w:rsidRDefault="004A7C8F" w:rsidP="00574CEA">
      <w:pPr>
        <w:pStyle w:val="a5"/>
        <w:numPr>
          <w:ilvl w:val="0"/>
          <w:numId w:val="22"/>
        </w:numPr>
        <w:ind w:left="561" w:hanging="357"/>
        <w:jc w:val="both"/>
        <w:outlineLvl w:val="1"/>
        <w:rPr>
          <w:rFonts w:ascii="Traditional Arabic" w:hAnsi="Traditional Arabic" w:cs="Traditional Arabic"/>
          <w:b/>
          <w:bCs/>
          <w:sz w:val="40"/>
          <w:szCs w:val="40"/>
          <w:u w:val="single"/>
        </w:rPr>
      </w:pPr>
      <w:bookmarkStart w:id="15" w:name="_Toc165526811"/>
      <w:r>
        <w:rPr>
          <w:rFonts w:ascii="Traditional Arabic" w:hAnsi="Traditional Arabic" w:cs="Traditional Arabic" w:hint="cs"/>
          <w:b/>
          <w:bCs/>
          <w:sz w:val="40"/>
          <w:szCs w:val="40"/>
          <w:u w:val="single"/>
          <w:rtl/>
        </w:rPr>
        <w:lastRenderedPageBreak/>
        <w:t xml:space="preserve">المطلب </w:t>
      </w:r>
      <w:r w:rsidR="00BB24C9" w:rsidRPr="004A7C8F">
        <w:rPr>
          <w:rFonts w:ascii="Traditional Arabic" w:hAnsi="Traditional Arabic" w:cs="Traditional Arabic" w:hint="cs"/>
          <w:b/>
          <w:bCs/>
          <w:sz w:val="40"/>
          <w:szCs w:val="40"/>
          <w:u w:val="single"/>
          <w:rtl/>
        </w:rPr>
        <w:t xml:space="preserve">الثاني: </w:t>
      </w:r>
      <w:r w:rsidR="000A32C6" w:rsidRPr="004A7C8F">
        <w:rPr>
          <w:rFonts w:ascii="Traditional Arabic" w:hAnsi="Traditional Arabic" w:cs="Traditional Arabic" w:hint="cs"/>
          <w:b/>
          <w:bCs/>
          <w:sz w:val="40"/>
          <w:szCs w:val="40"/>
          <w:u w:val="single"/>
          <w:rtl/>
        </w:rPr>
        <w:t>ت</w:t>
      </w:r>
      <w:r w:rsidR="00BB24C9" w:rsidRPr="004A7C8F">
        <w:rPr>
          <w:rFonts w:ascii="Traditional Arabic" w:hAnsi="Traditional Arabic" w:cs="Traditional Arabic" w:hint="cs"/>
          <w:b/>
          <w:bCs/>
          <w:sz w:val="40"/>
          <w:szCs w:val="40"/>
          <w:u w:val="single"/>
          <w:rtl/>
        </w:rPr>
        <w:t>خريج الفروع على الفروع:</w:t>
      </w:r>
      <w:bookmarkEnd w:id="15"/>
    </w:p>
    <w:p w14:paraId="1EE1F37C" w14:textId="77777777" w:rsidR="000F2A04" w:rsidRPr="00AF5E5E" w:rsidRDefault="000F2A04" w:rsidP="00574CEA">
      <w:pPr>
        <w:pStyle w:val="a5"/>
        <w:numPr>
          <w:ilvl w:val="0"/>
          <w:numId w:val="8"/>
        </w:numPr>
        <w:ind w:left="561" w:hanging="357"/>
        <w:jc w:val="both"/>
        <w:outlineLvl w:val="2"/>
        <w:rPr>
          <w:rFonts w:ascii="Traditional Arabic" w:hAnsi="Traditional Arabic" w:cs="Traditional Arabic"/>
          <w:b/>
          <w:bCs/>
          <w:sz w:val="36"/>
          <w:szCs w:val="36"/>
        </w:rPr>
      </w:pPr>
      <w:bookmarkStart w:id="16" w:name="_Toc165526812"/>
      <w:r w:rsidRPr="00AF5E5E">
        <w:rPr>
          <w:rFonts w:ascii="Traditional Arabic" w:hAnsi="Traditional Arabic" w:cs="Traditional Arabic" w:hint="cs"/>
          <w:b/>
          <w:bCs/>
          <w:sz w:val="36"/>
          <w:szCs w:val="36"/>
          <w:rtl/>
        </w:rPr>
        <w:t>أولاً: تعريفه:</w:t>
      </w:r>
      <w:bookmarkEnd w:id="16"/>
    </w:p>
    <w:p w14:paraId="5D46B091" w14:textId="77777777" w:rsidR="000F2A04" w:rsidRPr="00AF5E5E" w:rsidRDefault="00AB457F" w:rsidP="00574CEA">
      <w:pPr>
        <w:pStyle w:val="a5"/>
        <w:ind w:left="566"/>
        <w:jc w:val="both"/>
        <w:rPr>
          <w:rFonts w:ascii="Traditional Arabic" w:hAnsi="Traditional Arabic" w:cs="Traditional Arabic"/>
          <w:sz w:val="36"/>
          <w:szCs w:val="36"/>
        </w:rPr>
      </w:pPr>
      <w:r w:rsidRPr="00AF5E5E">
        <w:rPr>
          <w:rFonts w:ascii="Traditional Arabic" w:hAnsi="Traditional Arabic" w:cs="Traditional Arabic" w:hint="cs"/>
          <w:color w:val="000000"/>
          <w:sz w:val="36"/>
          <w:szCs w:val="36"/>
          <w:rtl/>
        </w:rPr>
        <w:t>قال ابن تيمية</w:t>
      </w:r>
      <w:r w:rsidR="00CC1C6E" w:rsidRPr="00CC1C6E">
        <w:rPr>
          <w:rFonts w:ascii="Traditional Arabic" w:hAnsi="Traditional Arabic" w:cs="Traditional Arabic" w:hint="cs"/>
          <w:color w:val="000000"/>
          <w:sz w:val="36"/>
          <w:szCs w:val="36"/>
          <w:vertAlign w:val="superscript"/>
          <w:rtl/>
        </w:rPr>
        <w:t>(</w:t>
      </w:r>
      <w:r w:rsidR="00CC1C6E" w:rsidRPr="00CC1C6E">
        <w:rPr>
          <w:rStyle w:val="a4"/>
          <w:rFonts w:ascii="Traditional Arabic" w:hAnsi="Traditional Arabic" w:cs="Traditional Arabic"/>
          <w:color w:val="000000"/>
          <w:sz w:val="36"/>
          <w:szCs w:val="36"/>
          <w:rtl/>
        </w:rPr>
        <w:footnoteReference w:id="27"/>
      </w:r>
      <w:r w:rsidR="00CC1C6E" w:rsidRPr="00CC1C6E">
        <w:rPr>
          <w:rFonts w:ascii="Traditional Arabic" w:hAnsi="Traditional Arabic" w:cs="Traditional Arabic" w:hint="cs"/>
          <w:color w:val="000000"/>
          <w:sz w:val="36"/>
          <w:szCs w:val="36"/>
          <w:vertAlign w:val="superscript"/>
          <w:rtl/>
        </w:rPr>
        <w:t>)</w:t>
      </w:r>
      <w:r w:rsidRPr="00AF5E5E">
        <w:rPr>
          <w:rFonts w:ascii="Traditional Arabic" w:hAnsi="Traditional Arabic" w:cs="Traditional Arabic" w:hint="cs"/>
          <w:color w:val="000000"/>
          <w:sz w:val="36"/>
          <w:szCs w:val="36"/>
          <w:rtl/>
        </w:rPr>
        <w:t xml:space="preserve">: هو: </w:t>
      </w:r>
      <w:r w:rsidR="000F2A04" w:rsidRPr="00AF5E5E">
        <w:rPr>
          <w:rFonts w:ascii="Traditional Arabic" w:hAnsi="Traditional Arabic" w:cs="Traditional Arabic" w:hint="cs"/>
          <w:color w:val="000000"/>
          <w:sz w:val="36"/>
          <w:szCs w:val="36"/>
          <w:rtl/>
        </w:rPr>
        <w:t>(</w:t>
      </w:r>
      <w:r w:rsidR="000F2A04" w:rsidRPr="00AF5E5E">
        <w:rPr>
          <w:rFonts w:ascii="Traditional Arabic" w:hAnsi="Traditional Arabic" w:cs="Traditional Arabic"/>
          <w:color w:val="000000"/>
          <w:sz w:val="36"/>
          <w:szCs w:val="36"/>
          <w:rtl/>
        </w:rPr>
        <w:t xml:space="preserve">نقل حكم </w:t>
      </w:r>
      <w:r w:rsidR="000F2A04" w:rsidRPr="00AF5E5E">
        <w:rPr>
          <w:rFonts w:ascii="Traditional Arabic" w:hAnsi="Traditional Arabic" w:cs="Traditional Arabic"/>
          <w:sz w:val="36"/>
          <w:szCs w:val="36"/>
          <w:rtl/>
        </w:rPr>
        <w:t xml:space="preserve">مسألة إلى ما يشبهها </w:t>
      </w:r>
      <w:r w:rsidR="000F2A04" w:rsidRPr="00AF5E5E">
        <w:rPr>
          <w:rFonts w:ascii="Traditional Arabic" w:hAnsi="Traditional Arabic" w:cs="Traditional Arabic"/>
          <w:color w:val="000000"/>
          <w:sz w:val="36"/>
          <w:szCs w:val="36"/>
          <w:rtl/>
        </w:rPr>
        <w:t>والتسوية بينهما فيه</w:t>
      </w:r>
      <w:r w:rsidR="000F2A04" w:rsidRPr="00AF5E5E">
        <w:rPr>
          <w:rFonts w:ascii="Traditional Arabic" w:hAnsi="Traditional Arabic" w:cs="Traditional Arabic" w:hint="cs"/>
          <w:color w:val="000000"/>
          <w:sz w:val="36"/>
          <w:szCs w:val="36"/>
          <w:rtl/>
        </w:rPr>
        <w:t>)</w:t>
      </w:r>
      <w:r w:rsidRPr="00AF5E5E">
        <w:rPr>
          <w:rFonts w:ascii="Traditional Arabic" w:hAnsi="Traditional Arabic" w:cs="Traditional Arabic" w:hint="cs"/>
          <w:color w:val="000000"/>
          <w:sz w:val="36"/>
          <w:szCs w:val="36"/>
          <w:vertAlign w:val="superscript"/>
          <w:rtl/>
        </w:rPr>
        <w:t>(</w:t>
      </w:r>
      <w:r w:rsidRPr="00AF5E5E">
        <w:rPr>
          <w:rStyle w:val="a4"/>
          <w:rFonts w:ascii="Traditional Arabic" w:hAnsi="Traditional Arabic" w:cs="Traditional Arabic"/>
          <w:color w:val="000000"/>
          <w:sz w:val="36"/>
          <w:szCs w:val="36"/>
          <w:rtl/>
        </w:rPr>
        <w:footnoteReference w:id="28"/>
      </w:r>
      <w:r w:rsidRPr="00AF5E5E">
        <w:rPr>
          <w:rFonts w:ascii="Traditional Arabic" w:hAnsi="Traditional Arabic" w:cs="Traditional Arabic" w:hint="cs"/>
          <w:color w:val="000000"/>
          <w:sz w:val="36"/>
          <w:szCs w:val="36"/>
          <w:vertAlign w:val="superscript"/>
          <w:rtl/>
        </w:rPr>
        <w:t>)</w:t>
      </w:r>
      <w:r w:rsidRPr="00AF5E5E">
        <w:rPr>
          <w:rFonts w:ascii="Traditional Arabic" w:hAnsi="Traditional Arabic" w:cs="Traditional Arabic" w:hint="cs"/>
          <w:color w:val="000000"/>
          <w:sz w:val="36"/>
          <w:szCs w:val="36"/>
          <w:rtl/>
        </w:rPr>
        <w:t>.</w:t>
      </w:r>
    </w:p>
    <w:p w14:paraId="7BF08051" w14:textId="77777777" w:rsidR="000F2A04" w:rsidRPr="00AF5E5E" w:rsidRDefault="00AB457F" w:rsidP="00574CEA">
      <w:pPr>
        <w:pStyle w:val="a5"/>
        <w:numPr>
          <w:ilvl w:val="0"/>
          <w:numId w:val="8"/>
        </w:numPr>
        <w:ind w:left="561" w:hanging="357"/>
        <w:jc w:val="both"/>
        <w:outlineLvl w:val="2"/>
        <w:rPr>
          <w:rFonts w:ascii="Traditional Arabic" w:hAnsi="Traditional Arabic" w:cs="Traditional Arabic"/>
          <w:b/>
          <w:bCs/>
          <w:sz w:val="36"/>
          <w:szCs w:val="36"/>
        </w:rPr>
      </w:pPr>
      <w:bookmarkStart w:id="17" w:name="_Toc165526813"/>
      <w:r w:rsidRPr="00AF5E5E">
        <w:rPr>
          <w:rFonts w:ascii="Traditional Arabic" w:hAnsi="Traditional Arabic" w:cs="Traditional Arabic" w:hint="cs"/>
          <w:b/>
          <w:bCs/>
          <w:sz w:val="36"/>
          <w:szCs w:val="36"/>
          <w:rtl/>
        </w:rPr>
        <w:t>أنواعه:</w:t>
      </w:r>
      <w:bookmarkEnd w:id="17"/>
    </w:p>
    <w:p w14:paraId="547794DE" w14:textId="77777777" w:rsidR="00AB457F" w:rsidRPr="00AF5E5E" w:rsidRDefault="00AB457F"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 xml:space="preserve">لتخريج الفروع على الفروع نوعان أو </w:t>
      </w:r>
      <w:proofErr w:type="gramStart"/>
      <w:r w:rsidRPr="00AF5E5E">
        <w:rPr>
          <w:rFonts w:ascii="Traditional Arabic" w:hAnsi="Traditional Arabic" w:cs="Traditional Arabic" w:hint="cs"/>
          <w:sz w:val="36"/>
          <w:szCs w:val="36"/>
          <w:rtl/>
        </w:rPr>
        <w:t>صورتان</w:t>
      </w:r>
      <w:r w:rsidR="0043101C" w:rsidRPr="00AF5E5E">
        <w:rPr>
          <w:rFonts w:ascii="Traditional Arabic" w:hAnsi="Traditional Arabic" w:cs="Traditional Arabic" w:hint="cs"/>
          <w:b/>
          <w:bCs/>
          <w:sz w:val="36"/>
          <w:szCs w:val="36"/>
          <w:vertAlign w:val="superscript"/>
          <w:rtl/>
        </w:rPr>
        <w:t>(</w:t>
      </w:r>
      <w:proofErr w:type="gramEnd"/>
      <w:r w:rsidR="0043101C" w:rsidRPr="00AF5E5E">
        <w:rPr>
          <w:rStyle w:val="a4"/>
          <w:rFonts w:ascii="Traditional Arabic" w:hAnsi="Traditional Arabic" w:cs="Traditional Arabic"/>
          <w:b/>
          <w:bCs/>
          <w:sz w:val="36"/>
          <w:szCs w:val="36"/>
          <w:rtl/>
        </w:rPr>
        <w:footnoteReference w:id="29"/>
      </w:r>
      <w:r w:rsidR="0043101C" w:rsidRPr="00AF5E5E">
        <w:rPr>
          <w:rFonts w:ascii="Traditional Arabic" w:hAnsi="Traditional Arabic" w:cs="Traditional Arabic" w:hint="cs"/>
          <w:b/>
          <w:bCs/>
          <w:sz w:val="36"/>
          <w:szCs w:val="36"/>
          <w:vertAlign w:val="superscript"/>
          <w:rtl/>
        </w:rPr>
        <w:t>)</w:t>
      </w:r>
      <w:r w:rsidRPr="00AF5E5E">
        <w:rPr>
          <w:rFonts w:ascii="Traditional Arabic" w:hAnsi="Traditional Arabic" w:cs="Traditional Arabic" w:hint="cs"/>
          <w:sz w:val="36"/>
          <w:szCs w:val="36"/>
          <w:rtl/>
        </w:rPr>
        <w:t>:</w:t>
      </w:r>
    </w:p>
    <w:p w14:paraId="0A96E2CA" w14:textId="77777777" w:rsidR="00AB457F" w:rsidRPr="00AF5E5E" w:rsidRDefault="00E74C58" w:rsidP="00574CEA">
      <w:pPr>
        <w:pStyle w:val="a5"/>
        <w:numPr>
          <w:ilvl w:val="0"/>
          <w:numId w:val="16"/>
        </w:numPr>
        <w:ind w:left="561" w:hanging="357"/>
        <w:jc w:val="both"/>
        <w:outlineLvl w:val="3"/>
        <w:rPr>
          <w:rFonts w:ascii="Traditional Arabic" w:hAnsi="Traditional Arabic" w:cs="Traditional Arabic"/>
          <w:sz w:val="36"/>
          <w:szCs w:val="36"/>
        </w:rPr>
      </w:pPr>
      <w:r w:rsidRPr="00E81F85">
        <w:rPr>
          <w:rFonts w:ascii="Traditional Arabic" w:hAnsi="Traditional Arabic" w:cs="Traditional Arabic" w:hint="cs"/>
          <w:b/>
          <w:bCs/>
          <w:sz w:val="36"/>
          <w:szCs w:val="36"/>
          <w:rtl/>
        </w:rPr>
        <w:t>استخراج حكم مسألة ليس فيها حكم منصوص من مسألة منصوصة</w:t>
      </w:r>
      <w:r w:rsidRPr="00AF5E5E">
        <w:rPr>
          <w:rFonts w:ascii="Traditional Arabic" w:hAnsi="Traditional Arabic" w:cs="Traditional Arabic" w:hint="cs"/>
          <w:sz w:val="36"/>
          <w:szCs w:val="36"/>
          <w:rtl/>
        </w:rPr>
        <w:t>، ومثاله:</w:t>
      </w:r>
    </w:p>
    <w:p w14:paraId="59872690" w14:textId="77777777" w:rsidR="00E74C58" w:rsidRPr="00AF5E5E" w:rsidRDefault="00E74C58" w:rsidP="00574CEA">
      <w:pPr>
        <w:pStyle w:val="a5"/>
        <w:ind w:left="566"/>
        <w:jc w:val="both"/>
        <w:rPr>
          <w:rFonts w:ascii="Traditional Arabic" w:hAnsi="Traditional Arabic" w:cs="Traditional Arabic"/>
          <w:sz w:val="36"/>
          <w:szCs w:val="36"/>
        </w:rPr>
      </w:pPr>
      <w:r w:rsidRPr="00AF5E5E">
        <w:rPr>
          <w:rFonts w:ascii="Traditional Arabic" w:hAnsi="Traditional Arabic" w:cs="Traditional Arabic" w:hint="cs"/>
          <w:sz w:val="36"/>
          <w:szCs w:val="36"/>
          <w:rtl/>
        </w:rPr>
        <w:t xml:space="preserve">= </w:t>
      </w:r>
      <w:r w:rsidR="00711AE1" w:rsidRPr="00AF5E5E">
        <w:rPr>
          <w:rFonts w:ascii="Traditional Arabic" w:hAnsi="Traditional Arabic" w:cs="Traditional Arabic" w:hint="cs"/>
          <w:sz w:val="36"/>
          <w:szCs w:val="36"/>
          <w:rtl/>
        </w:rPr>
        <w:t xml:space="preserve">تخريج الحنابلة </w:t>
      </w:r>
      <w:r w:rsidR="00711AE1" w:rsidRPr="001C4E50">
        <w:rPr>
          <w:rFonts w:ascii="Traditional Arabic" w:hAnsi="Traditional Arabic" w:cs="Traditional Arabic" w:hint="cs"/>
          <w:sz w:val="36"/>
          <w:szCs w:val="36"/>
          <w:rtl/>
        </w:rPr>
        <w:t>حكم</w:t>
      </w:r>
      <w:r w:rsidR="00711AE1" w:rsidRPr="001C4E50">
        <w:rPr>
          <w:rFonts w:ascii="Traditional Arabic" w:hAnsi="Traditional Arabic" w:cs="Traditional Arabic" w:hint="cs"/>
          <w:b/>
          <w:bCs/>
          <w:sz w:val="36"/>
          <w:szCs w:val="36"/>
          <w:rtl/>
        </w:rPr>
        <w:t xml:space="preserve"> المتكلم في الصلاة جاهلاً</w:t>
      </w:r>
      <w:r w:rsidR="00711AE1" w:rsidRPr="00AF5E5E">
        <w:rPr>
          <w:rFonts w:ascii="Traditional Arabic" w:hAnsi="Traditional Arabic" w:cs="Traditional Arabic" w:hint="cs"/>
          <w:sz w:val="36"/>
          <w:szCs w:val="36"/>
          <w:rtl/>
        </w:rPr>
        <w:t xml:space="preserve"> على حكم </w:t>
      </w:r>
      <w:r w:rsidR="00711AE1" w:rsidRPr="001C4E50">
        <w:rPr>
          <w:rFonts w:ascii="Traditional Arabic" w:hAnsi="Traditional Arabic" w:cs="Traditional Arabic" w:hint="cs"/>
          <w:b/>
          <w:bCs/>
          <w:sz w:val="36"/>
          <w:szCs w:val="36"/>
          <w:rtl/>
        </w:rPr>
        <w:t>المتكلم فيها ناسياً</w:t>
      </w:r>
      <w:r w:rsidR="00711AE1" w:rsidRPr="00AF5E5E">
        <w:rPr>
          <w:rFonts w:ascii="Traditional Arabic" w:hAnsi="Traditional Arabic" w:cs="Traditional Arabic" w:hint="cs"/>
          <w:sz w:val="36"/>
          <w:szCs w:val="36"/>
          <w:rtl/>
        </w:rPr>
        <w:t xml:space="preserve">، فجعلوا في الجاهل من الروايات كما في الناسي تخريجاً؛ </w:t>
      </w:r>
      <w:r w:rsidR="00711AE1" w:rsidRPr="00B91FE9">
        <w:rPr>
          <w:rFonts w:ascii="Traditional Arabic" w:hAnsi="Traditional Arabic" w:cs="Traditional Arabic" w:hint="cs"/>
          <w:b/>
          <w:bCs/>
          <w:sz w:val="36"/>
          <w:szCs w:val="36"/>
          <w:rtl/>
        </w:rPr>
        <w:t>بجامع العذر فيهما</w:t>
      </w:r>
      <w:r w:rsidR="00711AE1" w:rsidRPr="00AF5E5E">
        <w:rPr>
          <w:rFonts w:ascii="Traditional Arabic" w:hAnsi="Traditional Arabic" w:cs="Traditional Arabic" w:hint="cs"/>
          <w:sz w:val="36"/>
          <w:szCs w:val="36"/>
          <w:rtl/>
        </w:rPr>
        <w:t>، ويسمى الفرع المخرج بهذه الطريقة: "وجها".</w:t>
      </w:r>
    </w:p>
    <w:p w14:paraId="30DF5195" w14:textId="77777777" w:rsidR="008C201E" w:rsidRPr="00AF5E5E" w:rsidRDefault="008C201E" w:rsidP="00574CEA">
      <w:pPr>
        <w:pStyle w:val="a5"/>
        <w:numPr>
          <w:ilvl w:val="0"/>
          <w:numId w:val="16"/>
        </w:numPr>
        <w:ind w:left="561" w:hanging="357"/>
        <w:jc w:val="both"/>
        <w:outlineLvl w:val="3"/>
        <w:rPr>
          <w:rFonts w:ascii="Traditional Arabic" w:hAnsi="Traditional Arabic" w:cs="Traditional Arabic"/>
          <w:sz w:val="36"/>
          <w:szCs w:val="36"/>
        </w:rPr>
      </w:pPr>
      <w:r w:rsidRPr="00E81F85">
        <w:rPr>
          <w:rFonts w:ascii="Traditional Arabic" w:hAnsi="Traditional Arabic" w:cs="Traditional Arabic" w:hint="cs"/>
          <w:b/>
          <w:bCs/>
          <w:sz w:val="36"/>
          <w:szCs w:val="36"/>
          <w:rtl/>
        </w:rPr>
        <w:t xml:space="preserve">أن ينص الإمام على حكم مسألة، وينص على حكم مخالف </w:t>
      </w:r>
      <w:r w:rsidR="00AF5E5E" w:rsidRPr="00E81F85">
        <w:rPr>
          <w:rFonts w:ascii="Traditional Arabic" w:hAnsi="Traditional Arabic" w:cs="Traditional Arabic" w:hint="cs"/>
          <w:b/>
          <w:bCs/>
          <w:sz w:val="36"/>
          <w:szCs w:val="36"/>
          <w:rtl/>
        </w:rPr>
        <w:t>في</w:t>
      </w:r>
      <w:r w:rsidRPr="00E81F85">
        <w:rPr>
          <w:rFonts w:ascii="Traditional Arabic" w:hAnsi="Traditional Arabic" w:cs="Traditional Arabic" w:hint="cs"/>
          <w:b/>
          <w:bCs/>
          <w:sz w:val="36"/>
          <w:szCs w:val="36"/>
          <w:rtl/>
        </w:rPr>
        <w:t xml:space="preserve"> مسألة مثلها في وقت آخر، </w:t>
      </w:r>
      <w:r w:rsidRPr="001C4E50">
        <w:rPr>
          <w:rFonts w:ascii="Traditional Arabic" w:hAnsi="Traditional Arabic" w:cs="Traditional Arabic" w:hint="cs"/>
          <w:b/>
          <w:bCs/>
          <w:sz w:val="36"/>
          <w:szCs w:val="36"/>
          <w:u w:val="single"/>
          <w:rtl/>
        </w:rPr>
        <w:t>ولا يُعرف فارق بينهما</w:t>
      </w:r>
      <w:r w:rsidRPr="00E81F85">
        <w:rPr>
          <w:rFonts w:ascii="Traditional Arabic" w:hAnsi="Traditional Arabic" w:cs="Traditional Arabic" w:hint="cs"/>
          <w:b/>
          <w:bCs/>
          <w:sz w:val="36"/>
          <w:szCs w:val="36"/>
          <w:rtl/>
        </w:rPr>
        <w:t>؛ فينقل الأصحاب حكم أحدهما إلى الأخرى، فيكون في كل منهما قولان: قول منصوص، وقول مخرج</w:t>
      </w:r>
      <w:r w:rsidRPr="00AF5E5E">
        <w:rPr>
          <w:rFonts w:ascii="Traditional Arabic" w:hAnsi="Traditional Arabic" w:cs="Traditional Arabic" w:hint="cs"/>
          <w:sz w:val="36"/>
          <w:szCs w:val="36"/>
          <w:rtl/>
        </w:rPr>
        <w:t>، ومثاله:</w:t>
      </w:r>
    </w:p>
    <w:p w14:paraId="024990DB" w14:textId="77777777" w:rsidR="001C4E50" w:rsidRDefault="008C201E"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w:t>
      </w:r>
      <w:r w:rsidR="00476FC2" w:rsidRPr="00AF5E5E">
        <w:rPr>
          <w:rFonts w:ascii="Traditional Arabic" w:hAnsi="Traditional Arabic" w:cs="Traditional Arabic" w:hint="cs"/>
          <w:sz w:val="36"/>
          <w:szCs w:val="36"/>
          <w:rtl/>
        </w:rPr>
        <w:t xml:space="preserve"> تخريج الشافعية في حكم الفدية على من ارتكب محظوراً؛ فقد نص الإمام الشافعي في "الأم" على</w:t>
      </w:r>
      <w:r w:rsidR="001C4E50">
        <w:rPr>
          <w:rFonts w:ascii="Traditional Arabic" w:hAnsi="Traditional Arabic" w:cs="Traditional Arabic" w:hint="cs"/>
          <w:sz w:val="36"/>
          <w:szCs w:val="36"/>
          <w:rtl/>
        </w:rPr>
        <w:t>:</w:t>
      </w:r>
    </w:p>
    <w:p w14:paraId="5B46DF39" w14:textId="77777777" w:rsidR="001C4E50" w:rsidRDefault="00476FC2"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 xml:space="preserve"> </w:t>
      </w:r>
      <w:r w:rsidRPr="001C4E50">
        <w:rPr>
          <w:rFonts w:ascii="Traditional Arabic" w:hAnsi="Traditional Arabic" w:cs="Traditional Arabic" w:hint="cs"/>
          <w:b/>
          <w:bCs/>
          <w:sz w:val="36"/>
          <w:szCs w:val="36"/>
          <w:rtl/>
        </w:rPr>
        <w:t>وجوب الفدية</w:t>
      </w:r>
      <w:r w:rsidRPr="00AF5E5E">
        <w:rPr>
          <w:rFonts w:ascii="Traditional Arabic" w:hAnsi="Traditional Arabic" w:cs="Traditional Arabic" w:hint="cs"/>
          <w:sz w:val="36"/>
          <w:szCs w:val="36"/>
          <w:rtl/>
        </w:rPr>
        <w:t xml:space="preserve"> على مَن </w:t>
      </w:r>
      <w:r w:rsidRPr="001C4E50">
        <w:rPr>
          <w:rFonts w:ascii="Traditional Arabic" w:hAnsi="Traditional Arabic" w:cs="Traditional Arabic" w:hint="cs"/>
          <w:b/>
          <w:bCs/>
          <w:sz w:val="36"/>
          <w:szCs w:val="36"/>
          <w:rtl/>
        </w:rPr>
        <w:t>قلم أظفاره</w:t>
      </w:r>
      <w:r w:rsidRPr="00AF5E5E">
        <w:rPr>
          <w:rFonts w:ascii="Traditional Arabic" w:hAnsi="Traditional Arabic" w:cs="Traditional Arabic" w:hint="cs"/>
          <w:sz w:val="36"/>
          <w:szCs w:val="36"/>
          <w:rtl/>
        </w:rPr>
        <w:t xml:space="preserve">، أو </w:t>
      </w:r>
      <w:r w:rsidRPr="001C4E50">
        <w:rPr>
          <w:rFonts w:ascii="Traditional Arabic" w:hAnsi="Traditional Arabic" w:cs="Traditional Arabic" w:hint="cs"/>
          <w:b/>
          <w:bCs/>
          <w:sz w:val="36"/>
          <w:szCs w:val="36"/>
          <w:rtl/>
        </w:rPr>
        <w:t>قص شع</w:t>
      </w:r>
      <w:r w:rsidR="001C4E50" w:rsidRPr="001C4E50">
        <w:rPr>
          <w:rFonts w:ascii="Traditional Arabic" w:hAnsi="Traditional Arabic" w:cs="Traditional Arabic" w:hint="cs"/>
          <w:b/>
          <w:bCs/>
          <w:sz w:val="36"/>
          <w:szCs w:val="36"/>
          <w:rtl/>
        </w:rPr>
        <w:t>ره</w:t>
      </w:r>
      <w:r w:rsidR="001C4E50">
        <w:rPr>
          <w:rFonts w:ascii="Traditional Arabic" w:hAnsi="Traditional Arabic" w:cs="Traditional Arabic" w:hint="cs"/>
          <w:sz w:val="36"/>
          <w:szCs w:val="36"/>
          <w:rtl/>
        </w:rPr>
        <w:t xml:space="preserve"> من المحرمين </w:t>
      </w:r>
      <w:r w:rsidR="001C4E50" w:rsidRPr="001C4E50">
        <w:rPr>
          <w:rFonts w:ascii="Traditional Arabic" w:hAnsi="Traditional Arabic" w:cs="Traditional Arabic" w:hint="cs"/>
          <w:b/>
          <w:bCs/>
          <w:sz w:val="36"/>
          <w:szCs w:val="36"/>
          <w:rtl/>
        </w:rPr>
        <w:t>جاهلاً أو ناسياً</w:t>
      </w:r>
      <w:r w:rsidR="001C4E50">
        <w:rPr>
          <w:rFonts w:ascii="Traditional Arabic" w:hAnsi="Traditional Arabic" w:cs="Traditional Arabic" w:hint="cs"/>
          <w:sz w:val="36"/>
          <w:szCs w:val="36"/>
          <w:rtl/>
        </w:rPr>
        <w:t>.</w:t>
      </w:r>
    </w:p>
    <w:p w14:paraId="48EE7A5B" w14:textId="77777777" w:rsidR="001C4E50" w:rsidRDefault="00476FC2"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 xml:space="preserve">ونص في مسألة أخرى مشابهة على </w:t>
      </w:r>
      <w:r w:rsidRPr="001C4E50">
        <w:rPr>
          <w:rFonts w:ascii="Traditional Arabic" w:hAnsi="Traditional Arabic" w:cs="Traditional Arabic" w:hint="cs"/>
          <w:b/>
          <w:bCs/>
          <w:sz w:val="36"/>
          <w:szCs w:val="36"/>
          <w:rtl/>
        </w:rPr>
        <w:t>عدم الفدية</w:t>
      </w:r>
      <w:r w:rsidRPr="00AF5E5E">
        <w:rPr>
          <w:rFonts w:ascii="Traditional Arabic" w:hAnsi="Traditional Arabic" w:cs="Traditional Arabic" w:hint="cs"/>
          <w:sz w:val="36"/>
          <w:szCs w:val="36"/>
          <w:rtl/>
        </w:rPr>
        <w:t xml:space="preserve"> على </w:t>
      </w:r>
      <w:r w:rsidRPr="001C4E50">
        <w:rPr>
          <w:rFonts w:ascii="Traditional Arabic" w:hAnsi="Traditional Arabic" w:cs="Traditional Arabic" w:hint="cs"/>
          <w:b/>
          <w:bCs/>
          <w:sz w:val="36"/>
          <w:szCs w:val="36"/>
          <w:rtl/>
        </w:rPr>
        <w:t>مس طيباً</w:t>
      </w:r>
      <w:r w:rsidRPr="00AF5E5E">
        <w:rPr>
          <w:rFonts w:ascii="Traditional Arabic" w:hAnsi="Traditional Arabic" w:cs="Traditional Arabic" w:hint="cs"/>
          <w:sz w:val="36"/>
          <w:szCs w:val="36"/>
          <w:rtl/>
        </w:rPr>
        <w:t xml:space="preserve"> أو </w:t>
      </w:r>
      <w:r w:rsidRPr="001C4E50">
        <w:rPr>
          <w:rFonts w:ascii="Traditional Arabic" w:hAnsi="Traditional Arabic" w:cs="Traditional Arabic" w:hint="cs"/>
          <w:b/>
          <w:bCs/>
          <w:sz w:val="36"/>
          <w:szCs w:val="36"/>
          <w:rtl/>
        </w:rPr>
        <w:t>لبس</w:t>
      </w:r>
      <w:r w:rsidR="000F5FFE" w:rsidRPr="001C4E50">
        <w:rPr>
          <w:rFonts w:ascii="Traditional Arabic" w:hAnsi="Traditional Arabic" w:cs="Traditional Arabic" w:hint="cs"/>
          <w:b/>
          <w:bCs/>
          <w:sz w:val="36"/>
          <w:szCs w:val="36"/>
          <w:rtl/>
        </w:rPr>
        <w:t xml:space="preserve"> ما نُهي عن لبسه</w:t>
      </w:r>
      <w:r w:rsidR="000F5FFE" w:rsidRPr="00AF5E5E">
        <w:rPr>
          <w:rFonts w:ascii="Traditional Arabic" w:hAnsi="Traditional Arabic" w:cs="Traditional Arabic" w:hint="cs"/>
          <w:sz w:val="36"/>
          <w:szCs w:val="36"/>
          <w:rtl/>
        </w:rPr>
        <w:t xml:space="preserve"> في الإحرام من المخيط </w:t>
      </w:r>
      <w:r w:rsidR="000F5FFE" w:rsidRPr="001C4E50">
        <w:rPr>
          <w:rFonts w:ascii="Traditional Arabic" w:hAnsi="Traditional Arabic" w:cs="Traditional Arabic" w:hint="cs"/>
          <w:b/>
          <w:bCs/>
          <w:sz w:val="36"/>
          <w:szCs w:val="36"/>
          <w:rtl/>
        </w:rPr>
        <w:t>ناسياً أو جاهلا</w:t>
      </w:r>
      <w:r w:rsidR="000F5FFE" w:rsidRPr="00AF5E5E">
        <w:rPr>
          <w:rFonts w:ascii="Traditional Arabic" w:hAnsi="Traditional Arabic" w:cs="Traditional Arabic" w:hint="cs"/>
          <w:sz w:val="36"/>
          <w:szCs w:val="36"/>
          <w:rtl/>
        </w:rPr>
        <w:t xml:space="preserve">، فنقلوا حكم كل مسألة إلى الأخرى، </w:t>
      </w:r>
      <w:r w:rsidR="000F5FFE" w:rsidRPr="001C4E50">
        <w:rPr>
          <w:rFonts w:ascii="Traditional Arabic" w:hAnsi="Traditional Arabic" w:cs="Traditional Arabic" w:hint="cs"/>
          <w:b/>
          <w:bCs/>
          <w:sz w:val="36"/>
          <w:szCs w:val="36"/>
          <w:rtl/>
        </w:rPr>
        <w:t>ووجه الشبه بينهما</w:t>
      </w:r>
      <w:r w:rsidR="001C4E50">
        <w:rPr>
          <w:rFonts w:ascii="Traditional Arabic" w:hAnsi="Traditional Arabic" w:cs="Traditional Arabic" w:hint="cs"/>
          <w:sz w:val="36"/>
          <w:szCs w:val="36"/>
          <w:rtl/>
        </w:rPr>
        <w:t>:</w:t>
      </w:r>
    </w:p>
    <w:p w14:paraId="7FD8CE12" w14:textId="77777777" w:rsidR="008C201E" w:rsidRPr="00AF5E5E" w:rsidRDefault="000F5FFE"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أن كلا من الحلق والتقليم والتطيب واللبس فيه ترفه؛ فأصبح في كل مسألة</w:t>
      </w:r>
      <w:r w:rsidR="00022B9B" w:rsidRPr="00AF5E5E">
        <w:rPr>
          <w:rFonts w:ascii="Traditional Arabic" w:hAnsi="Traditional Arabic" w:cs="Traditional Arabic" w:hint="cs"/>
          <w:sz w:val="36"/>
          <w:szCs w:val="36"/>
          <w:rtl/>
        </w:rPr>
        <w:t xml:space="preserve"> منهما قولان: "قول منصوص"، وقول آخر "رواية مخرجة".</w:t>
      </w:r>
    </w:p>
    <w:p w14:paraId="3B6680A6" w14:textId="77777777" w:rsidR="00E74C58" w:rsidRDefault="008C201E" w:rsidP="00574CEA">
      <w:pPr>
        <w:pStyle w:val="a5"/>
        <w:ind w:left="566"/>
        <w:jc w:val="both"/>
        <w:rPr>
          <w:rFonts w:ascii="Traditional Arabic" w:hAnsi="Traditional Arabic" w:cs="Traditional Arabic"/>
          <w:sz w:val="36"/>
          <w:szCs w:val="36"/>
          <w:rtl/>
        </w:rPr>
      </w:pPr>
      <w:r w:rsidRPr="00AF5E5E">
        <w:rPr>
          <w:rFonts w:ascii="Traditional Arabic" w:hAnsi="Traditional Arabic" w:cs="Traditional Arabic" w:hint="cs"/>
          <w:sz w:val="36"/>
          <w:szCs w:val="36"/>
          <w:rtl/>
        </w:rPr>
        <w:t xml:space="preserve"> ويُسمى الفرع المُخرج بهذه الطريقة: "قول" أو "رواية مخرجة".</w:t>
      </w:r>
    </w:p>
    <w:p w14:paraId="73188DD8" w14:textId="77777777" w:rsidR="00185235" w:rsidRDefault="00185235" w:rsidP="00574CEA">
      <w:pPr>
        <w:pStyle w:val="a5"/>
        <w:ind w:left="566"/>
        <w:jc w:val="both"/>
        <w:rPr>
          <w:rFonts w:ascii="Traditional Arabic" w:hAnsi="Traditional Arabic" w:cs="Traditional Arabic"/>
          <w:sz w:val="36"/>
          <w:szCs w:val="36"/>
          <w:rtl/>
        </w:rPr>
      </w:pPr>
    </w:p>
    <w:p w14:paraId="5254B260" w14:textId="77777777" w:rsidR="004B6A39" w:rsidRPr="00AF5E5E" w:rsidRDefault="004B6A39" w:rsidP="00574CEA">
      <w:pPr>
        <w:pStyle w:val="a5"/>
        <w:numPr>
          <w:ilvl w:val="0"/>
          <w:numId w:val="8"/>
        </w:numPr>
        <w:ind w:left="561" w:hanging="357"/>
        <w:jc w:val="both"/>
        <w:outlineLvl w:val="2"/>
        <w:rPr>
          <w:rFonts w:ascii="Traditional Arabic" w:hAnsi="Traditional Arabic" w:cs="Traditional Arabic"/>
          <w:b/>
          <w:bCs/>
          <w:sz w:val="36"/>
          <w:szCs w:val="36"/>
        </w:rPr>
      </w:pPr>
      <w:bookmarkStart w:id="18" w:name="_Toc165526814"/>
      <w:r w:rsidRPr="00AF5E5E">
        <w:rPr>
          <w:rFonts w:ascii="Traditional Arabic" w:hAnsi="Traditional Arabic" w:cs="Traditional Arabic" w:hint="cs"/>
          <w:b/>
          <w:bCs/>
          <w:sz w:val="36"/>
          <w:szCs w:val="36"/>
          <w:rtl/>
        </w:rPr>
        <w:lastRenderedPageBreak/>
        <w:t>ثالثاً: موضوعه:</w:t>
      </w:r>
      <w:bookmarkEnd w:id="18"/>
    </w:p>
    <w:p w14:paraId="164BF507" w14:textId="77777777" w:rsidR="004B6A39" w:rsidRPr="00AF5E5E" w:rsidRDefault="004B6A39" w:rsidP="00574CEA">
      <w:pPr>
        <w:autoSpaceDE w:val="0"/>
        <w:autoSpaceDN w:val="0"/>
        <w:adjustRightInd w:val="0"/>
        <w:spacing w:after="0" w:line="240" w:lineRule="auto"/>
        <w:ind w:left="708"/>
        <w:jc w:val="both"/>
        <w:rPr>
          <w:rFonts w:ascii="Traditional Arabic" w:hAnsi="Traditional Arabic" w:cs="Traditional Arabic"/>
          <w:color w:val="000000"/>
          <w:sz w:val="36"/>
          <w:szCs w:val="36"/>
          <w:rtl/>
        </w:rPr>
      </w:pPr>
      <w:r w:rsidRPr="00AF5E5E">
        <w:rPr>
          <w:rFonts w:ascii="Traditional Arabic" w:hAnsi="Traditional Arabic" w:cs="Traditional Arabic" w:hint="cs"/>
          <w:color w:val="000000"/>
          <w:sz w:val="36"/>
          <w:szCs w:val="36"/>
          <w:rtl/>
        </w:rPr>
        <w:t xml:space="preserve">1. </w:t>
      </w:r>
      <w:r w:rsidRPr="00AF5E5E">
        <w:rPr>
          <w:rFonts w:ascii="Traditional Arabic" w:hAnsi="Traditional Arabic" w:cs="Traditional Arabic"/>
          <w:color w:val="000000"/>
          <w:sz w:val="36"/>
          <w:szCs w:val="36"/>
          <w:rtl/>
        </w:rPr>
        <w:t xml:space="preserve">يبحث في نصوص الأئمة وأفعالهم، </w:t>
      </w:r>
      <w:proofErr w:type="spellStart"/>
      <w:r w:rsidRPr="00AF5E5E">
        <w:rPr>
          <w:rFonts w:ascii="Traditional Arabic" w:hAnsi="Traditional Arabic" w:cs="Traditional Arabic"/>
          <w:color w:val="000000"/>
          <w:sz w:val="36"/>
          <w:szCs w:val="36"/>
          <w:rtl/>
        </w:rPr>
        <w:t>وتقريراتهم</w:t>
      </w:r>
      <w:proofErr w:type="spellEnd"/>
      <w:r w:rsidRPr="00AF5E5E">
        <w:rPr>
          <w:rFonts w:ascii="Traditional Arabic" w:hAnsi="Traditional Arabic" w:cs="Traditional Arabic"/>
          <w:color w:val="000000"/>
          <w:sz w:val="36"/>
          <w:szCs w:val="36"/>
          <w:rtl/>
        </w:rPr>
        <w:t>، من حيث التعرف منها على ما يشبه الوقائع الجزئية الحادثة المطلوب معرفة حكمها الشرعي، من وجهة نظر إمام المذهب، فيلحقها بها قياساً، أو إدخالاً لها في عموم نصه أو مفهومه، أو ما شابه ذلك.</w:t>
      </w:r>
    </w:p>
    <w:p w14:paraId="7B03D373" w14:textId="77777777" w:rsidR="004B6A39" w:rsidRDefault="007B0288" w:rsidP="00574CEA">
      <w:pPr>
        <w:autoSpaceDE w:val="0"/>
        <w:autoSpaceDN w:val="0"/>
        <w:adjustRightInd w:val="0"/>
        <w:spacing w:after="0" w:line="240" w:lineRule="auto"/>
        <w:ind w:left="708"/>
        <w:jc w:val="both"/>
        <w:rPr>
          <w:rFonts w:ascii="Traditional Arabic" w:hAnsi="Traditional Arabic" w:cs="Traditional Arabic"/>
          <w:color w:val="000000"/>
          <w:sz w:val="36"/>
          <w:szCs w:val="36"/>
          <w:rtl/>
        </w:rPr>
      </w:pPr>
      <w:r w:rsidRPr="00AF5E5E">
        <w:rPr>
          <w:rFonts w:ascii="Traditional Arabic" w:hAnsi="Traditional Arabic" w:cs="Traditional Arabic" w:hint="cs"/>
          <w:color w:val="000000"/>
          <w:sz w:val="36"/>
          <w:szCs w:val="36"/>
          <w:rtl/>
        </w:rPr>
        <w:t>2.</w:t>
      </w:r>
      <w:r w:rsidR="004B6A39" w:rsidRPr="00AF5E5E">
        <w:rPr>
          <w:rFonts w:ascii="Traditional Arabic" w:hAnsi="Traditional Arabic" w:cs="Traditional Arabic"/>
          <w:color w:val="000000"/>
          <w:sz w:val="36"/>
          <w:szCs w:val="36"/>
          <w:rtl/>
        </w:rPr>
        <w:t xml:space="preserve"> في صفات المخرج والشروط اللازمة له، وصفات الأقوال المخرجة </w:t>
      </w:r>
      <w:proofErr w:type="gramStart"/>
      <w:r w:rsidR="004B6A39" w:rsidRPr="00AF5E5E">
        <w:rPr>
          <w:rFonts w:ascii="Traditional Arabic" w:hAnsi="Traditional Arabic" w:cs="Traditional Arabic"/>
          <w:color w:val="000000"/>
          <w:sz w:val="36"/>
          <w:szCs w:val="36"/>
          <w:rtl/>
        </w:rPr>
        <w:t>ودرجاتها</w:t>
      </w:r>
      <w:r w:rsidR="001E7FF0" w:rsidRPr="0094746E">
        <w:rPr>
          <w:rFonts w:ascii="Traditional Arabic" w:hAnsi="Traditional Arabic" w:cs="Traditional Arabic" w:hint="cs"/>
          <w:b/>
          <w:bCs/>
          <w:sz w:val="36"/>
          <w:szCs w:val="36"/>
          <w:vertAlign w:val="superscript"/>
          <w:rtl/>
        </w:rPr>
        <w:t>(</w:t>
      </w:r>
      <w:proofErr w:type="gramEnd"/>
      <w:r w:rsidR="001E7FF0" w:rsidRPr="0094746E">
        <w:rPr>
          <w:rStyle w:val="a4"/>
          <w:rFonts w:ascii="Traditional Arabic" w:hAnsi="Traditional Arabic" w:cs="Traditional Arabic"/>
          <w:b/>
          <w:bCs/>
          <w:sz w:val="36"/>
          <w:szCs w:val="36"/>
          <w:rtl/>
        </w:rPr>
        <w:footnoteReference w:id="30"/>
      </w:r>
      <w:r w:rsidR="001E7FF0" w:rsidRPr="0094746E">
        <w:rPr>
          <w:rFonts w:ascii="Traditional Arabic" w:hAnsi="Traditional Arabic" w:cs="Traditional Arabic" w:hint="cs"/>
          <w:b/>
          <w:bCs/>
          <w:sz w:val="36"/>
          <w:szCs w:val="36"/>
          <w:vertAlign w:val="superscript"/>
          <w:rtl/>
        </w:rPr>
        <w:t>)</w:t>
      </w:r>
      <w:r w:rsidR="004B6A39" w:rsidRPr="00AF5E5E">
        <w:rPr>
          <w:rFonts w:ascii="Traditional Arabic" w:hAnsi="Traditional Arabic" w:cs="Traditional Arabic"/>
          <w:color w:val="000000"/>
          <w:sz w:val="36"/>
          <w:szCs w:val="36"/>
          <w:rtl/>
        </w:rPr>
        <w:t>.</w:t>
      </w:r>
    </w:p>
    <w:p w14:paraId="5CD3CEAC" w14:textId="77777777" w:rsidR="00022B9B" w:rsidRPr="00AF5E5E" w:rsidRDefault="004B6A39" w:rsidP="00574CEA">
      <w:pPr>
        <w:pStyle w:val="a5"/>
        <w:numPr>
          <w:ilvl w:val="0"/>
          <w:numId w:val="8"/>
        </w:numPr>
        <w:ind w:left="703" w:hanging="357"/>
        <w:jc w:val="both"/>
        <w:outlineLvl w:val="2"/>
        <w:rPr>
          <w:rFonts w:ascii="Traditional Arabic" w:hAnsi="Traditional Arabic" w:cs="Traditional Arabic"/>
          <w:b/>
          <w:bCs/>
          <w:sz w:val="36"/>
          <w:szCs w:val="36"/>
        </w:rPr>
      </w:pPr>
      <w:bookmarkStart w:id="19" w:name="_Toc165526815"/>
      <w:r w:rsidRPr="00AF5E5E">
        <w:rPr>
          <w:rFonts w:ascii="Traditional Arabic" w:hAnsi="Traditional Arabic" w:cs="Traditional Arabic" w:hint="cs"/>
          <w:b/>
          <w:bCs/>
          <w:sz w:val="36"/>
          <w:szCs w:val="36"/>
          <w:rtl/>
        </w:rPr>
        <w:t>رابعاً</w:t>
      </w:r>
      <w:r w:rsidR="00022B9B" w:rsidRPr="00AF5E5E">
        <w:rPr>
          <w:rFonts w:ascii="Traditional Arabic" w:hAnsi="Traditional Arabic" w:cs="Traditional Arabic" w:hint="cs"/>
          <w:b/>
          <w:bCs/>
          <w:sz w:val="36"/>
          <w:szCs w:val="36"/>
          <w:rtl/>
        </w:rPr>
        <w:t>: شرط تخريج الفروع على الفروع</w:t>
      </w:r>
      <w:r w:rsidR="00970EB9" w:rsidRPr="00970EB9">
        <w:rPr>
          <w:rFonts w:ascii="Traditional Arabic" w:hAnsi="Traditional Arabic" w:cs="Traditional Arabic" w:hint="cs"/>
          <w:b/>
          <w:bCs/>
          <w:sz w:val="36"/>
          <w:szCs w:val="36"/>
          <w:vertAlign w:val="superscript"/>
          <w:rtl/>
        </w:rPr>
        <w:t>(</w:t>
      </w:r>
      <w:r w:rsidR="0094746E" w:rsidRPr="00970EB9">
        <w:rPr>
          <w:rStyle w:val="a4"/>
          <w:rFonts w:ascii="Traditional Arabic" w:hAnsi="Traditional Arabic" w:cs="Traditional Arabic"/>
          <w:b/>
          <w:bCs/>
          <w:sz w:val="36"/>
          <w:szCs w:val="36"/>
          <w:rtl/>
        </w:rPr>
        <w:footnoteReference w:id="31"/>
      </w:r>
      <w:r w:rsidR="00970EB9" w:rsidRPr="00970EB9">
        <w:rPr>
          <w:rFonts w:ascii="Traditional Arabic" w:hAnsi="Traditional Arabic" w:cs="Traditional Arabic" w:hint="cs"/>
          <w:b/>
          <w:bCs/>
          <w:sz w:val="36"/>
          <w:szCs w:val="36"/>
          <w:vertAlign w:val="superscript"/>
          <w:rtl/>
        </w:rPr>
        <w:t>)</w:t>
      </w:r>
      <w:r w:rsidR="00022B9B" w:rsidRPr="00AF5E5E">
        <w:rPr>
          <w:rFonts w:ascii="Traditional Arabic" w:hAnsi="Traditional Arabic" w:cs="Traditional Arabic" w:hint="cs"/>
          <w:b/>
          <w:bCs/>
          <w:sz w:val="36"/>
          <w:szCs w:val="36"/>
          <w:rtl/>
        </w:rPr>
        <w:t>:</w:t>
      </w:r>
      <w:bookmarkEnd w:id="19"/>
    </w:p>
    <w:p w14:paraId="44AC8BE7" w14:textId="77777777" w:rsidR="00022B9B" w:rsidRPr="005F5886" w:rsidRDefault="007B0288" w:rsidP="00574CEA">
      <w:pPr>
        <w:pStyle w:val="a5"/>
        <w:ind w:left="708"/>
        <w:jc w:val="both"/>
        <w:rPr>
          <w:rFonts w:ascii="Traditional Arabic" w:hAnsi="Traditional Arabic" w:cs="Traditional Arabic"/>
          <w:sz w:val="36"/>
          <w:szCs w:val="36"/>
        </w:rPr>
      </w:pPr>
      <w:r w:rsidRPr="005F5886">
        <w:rPr>
          <w:rFonts w:ascii="Traditional Arabic" w:hAnsi="Traditional Arabic" w:cs="Traditional Arabic" w:hint="cs"/>
          <w:sz w:val="36"/>
          <w:szCs w:val="36"/>
          <w:rtl/>
        </w:rPr>
        <w:t>ألا يجد المُخرج بين المسألتين فارقاً</w:t>
      </w:r>
      <w:r w:rsidR="00AF5E5E" w:rsidRPr="005F5886">
        <w:rPr>
          <w:rFonts w:ascii="Traditional Arabic" w:hAnsi="Traditional Arabic" w:cs="Traditional Arabic" w:hint="cs"/>
          <w:sz w:val="36"/>
          <w:szCs w:val="36"/>
          <w:rtl/>
        </w:rPr>
        <w:t>، وإن لم يعلم العلة</w:t>
      </w:r>
      <w:r w:rsidR="00970EB9" w:rsidRPr="005F5886">
        <w:rPr>
          <w:rFonts w:ascii="Traditional Arabic" w:hAnsi="Traditional Arabic" w:cs="Traditional Arabic" w:hint="cs"/>
          <w:sz w:val="36"/>
          <w:szCs w:val="36"/>
          <w:rtl/>
        </w:rPr>
        <w:t xml:space="preserve">، </w:t>
      </w:r>
      <w:r w:rsidR="00970EB9" w:rsidRPr="005F5886">
        <w:rPr>
          <w:rFonts w:ascii="Traditional Arabic" w:hAnsi="Traditional Arabic" w:cs="Traditional Arabic"/>
          <w:color w:val="000000"/>
          <w:sz w:val="36"/>
          <w:szCs w:val="36"/>
          <w:rtl/>
        </w:rPr>
        <w:t>ومهما أمكنه</w:t>
      </w:r>
      <w:r w:rsidR="00970EB9" w:rsidRPr="005F5886">
        <w:rPr>
          <w:rFonts w:ascii="Traditional Arabic" w:hAnsi="Traditional Arabic" w:cs="Traditional Arabic" w:hint="cs"/>
          <w:color w:val="000000"/>
          <w:sz w:val="36"/>
          <w:szCs w:val="36"/>
          <w:rtl/>
        </w:rPr>
        <w:t xml:space="preserve"> معرفة</w:t>
      </w:r>
      <w:r w:rsidR="00970EB9" w:rsidRPr="005F5886">
        <w:rPr>
          <w:rFonts w:ascii="Traditional Arabic" w:hAnsi="Traditional Arabic" w:cs="Traditional Arabic"/>
          <w:color w:val="000000"/>
          <w:sz w:val="36"/>
          <w:szCs w:val="36"/>
          <w:rtl/>
        </w:rPr>
        <w:t xml:space="preserve"> الفرق بين المسألتين لم يجز له</w:t>
      </w:r>
      <w:r w:rsidR="005F5886" w:rsidRPr="005F5886">
        <w:rPr>
          <w:rFonts w:ascii="Traditional Arabic" w:hAnsi="Traditional Arabic" w:cs="Traditional Arabic" w:hint="cs"/>
          <w:color w:val="000000"/>
          <w:sz w:val="36"/>
          <w:szCs w:val="36"/>
          <w:rtl/>
        </w:rPr>
        <w:t xml:space="preserve"> التخريج</w:t>
      </w:r>
      <w:r w:rsidR="00970EB9" w:rsidRPr="005F5886">
        <w:rPr>
          <w:rFonts w:ascii="Traditional Arabic" w:hAnsi="Traditional Arabic" w:cs="Traditional Arabic"/>
          <w:color w:val="000000"/>
          <w:sz w:val="36"/>
          <w:szCs w:val="36"/>
          <w:rtl/>
        </w:rPr>
        <w:t xml:space="preserve"> على الأصح</w:t>
      </w:r>
      <w:r w:rsidR="005F5886" w:rsidRPr="005F5886">
        <w:rPr>
          <w:rFonts w:ascii="Traditional Arabic" w:hAnsi="Traditional Arabic" w:cs="Traditional Arabic" w:hint="cs"/>
          <w:sz w:val="36"/>
          <w:szCs w:val="36"/>
          <w:rtl/>
        </w:rPr>
        <w:t xml:space="preserve">، </w:t>
      </w:r>
      <w:r w:rsidR="005F5886" w:rsidRPr="005F5886">
        <w:rPr>
          <w:rFonts w:ascii="Traditional Arabic" w:hAnsi="Traditional Arabic" w:cs="Traditional Arabic"/>
          <w:color w:val="000000"/>
          <w:sz w:val="36"/>
          <w:szCs w:val="36"/>
          <w:rtl/>
        </w:rPr>
        <w:t>ولزمه تقرير النصين على ظاهرهما وكثيرا ما يختلفون في القول بالتخريج في مثل ذلك لاختلافهم في إمكان الفرق.</w:t>
      </w:r>
    </w:p>
    <w:p w14:paraId="2A7FFA94" w14:textId="77777777" w:rsidR="00022B9B" w:rsidRPr="00AF5E5E" w:rsidRDefault="007B0288" w:rsidP="00574CEA">
      <w:pPr>
        <w:pStyle w:val="a5"/>
        <w:numPr>
          <w:ilvl w:val="0"/>
          <w:numId w:val="8"/>
        </w:numPr>
        <w:ind w:left="703" w:hanging="357"/>
        <w:jc w:val="both"/>
        <w:outlineLvl w:val="2"/>
        <w:rPr>
          <w:rFonts w:ascii="Traditional Arabic" w:hAnsi="Traditional Arabic" w:cs="Traditional Arabic"/>
          <w:b/>
          <w:bCs/>
          <w:sz w:val="36"/>
          <w:szCs w:val="36"/>
        </w:rPr>
      </w:pPr>
      <w:bookmarkStart w:id="20" w:name="_Toc165526816"/>
      <w:r w:rsidRPr="00AF5E5E">
        <w:rPr>
          <w:rFonts w:ascii="Traditional Arabic" w:hAnsi="Traditional Arabic" w:cs="Traditional Arabic" w:hint="cs"/>
          <w:b/>
          <w:bCs/>
          <w:sz w:val="36"/>
          <w:szCs w:val="36"/>
          <w:rtl/>
        </w:rPr>
        <w:t>خامساً: فائدته:</w:t>
      </w:r>
      <w:bookmarkEnd w:id="20"/>
    </w:p>
    <w:p w14:paraId="0ABCDB8E" w14:textId="77777777" w:rsidR="007B0288" w:rsidRDefault="007B0288" w:rsidP="00574CEA">
      <w:pPr>
        <w:pStyle w:val="a5"/>
        <w:ind w:left="708"/>
        <w:jc w:val="both"/>
        <w:rPr>
          <w:rFonts w:ascii="Traditional Arabic" w:hAnsi="Traditional Arabic" w:cs="Traditional Arabic"/>
          <w:sz w:val="36"/>
          <w:szCs w:val="36"/>
          <w:rtl/>
        </w:rPr>
      </w:pPr>
      <w:r w:rsidRPr="00AF5E5E">
        <w:rPr>
          <w:rFonts w:ascii="Traditional Arabic" w:hAnsi="Traditional Arabic" w:cs="Traditional Arabic"/>
          <w:color w:val="000000"/>
          <w:sz w:val="36"/>
          <w:szCs w:val="36"/>
          <w:rtl/>
        </w:rPr>
        <w:t>التعرف على أحكام المسائل الجزئية المتنوعة التي سكت عنها الأئمة</w:t>
      </w:r>
      <w:r w:rsidRPr="00AF5E5E">
        <w:rPr>
          <w:rFonts w:ascii="Traditional Arabic" w:hAnsi="Traditional Arabic" w:cs="Traditional Arabic" w:hint="cs"/>
          <w:color w:val="000000"/>
          <w:sz w:val="36"/>
          <w:szCs w:val="36"/>
          <w:rtl/>
        </w:rPr>
        <w:t>:</w:t>
      </w:r>
      <w:r w:rsidRPr="00AF5E5E">
        <w:rPr>
          <w:rFonts w:ascii="Traditional Arabic" w:hAnsi="Traditional Arabic" w:cs="Traditional Arabic"/>
          <w:color w:val="000000"/>
          <w:sz w:val="36"/>
          <w:szCs w:val="36"/>
          <w:rtl/>
        </w:rPr>
        <w:t xml:space="preserve"> إما لأنه لم</w:t>
      </w:r>
      <w:r w:rsidRPr="00AF5E5E">
        <w:rPr>
          <w:rFonts w:ascii="Traditional Arabic" w:hAnsi="Traditional Arabic" w:cs="Traditional Arabic" w:hint="cs"/>
          <w:color w:val="000000"/>
          <w:sz w:val="36"/>
          <w:szCs w:val="36"/>
          <w:rtl/>
        </w:rPr>
        <w:t xml:space="preserve"> </w:t>
      </w:r>
      <w:r w:rsidRPr="00AF5E5E">
        <w:rPr>
          <w:rFonts w:ascii="Traditional Arabic" w:hAnsi="Traditional Arabic" w:cs="Traditional Arabic"/>
          <w:color w:val="000000"/>
          <w:sz w:val="36"/>
          <w:szCs w:val="36"/>
          <w:rtl/>
        </w:rPr>
        <w:t xml:space="preserve">يقع عنها سؤال في زمنهم، أو لأنها من الوقائع والنوازل الجديدة، التي لم يرد عنهم فيها </w:t>
      </w:r>
      <w:proofErr w:type="gramStart"/>
      <w:r w:rsidRPr="00AF5E5E">
        <w:rPr>
          <w:rFonts w:ascii="Traditional Arabic" w:hAnsi="Traditional Arabic" w:cs="Traditional Arabic"/>
          <w:color w:val="000000"/>
          <w:sz w:val="36"/>
          <w:szCs w:val="36"/>
          <w:rtl/>
        </w:rPr>
        <w:t>شيء</w:t>
      </w:r>
      <w:r w:rsidR="00945F77" w:rsidRPr="00970EB9">
        <w:rPr>
          <w:rFonts w:ascii="Traditional Arabic" w:hAnsi="Traditional Arabic" w:cs="Traditional Arabic" w:hint="cs"/>
          <w:b/>
          <w:bCs/>
          <w:sz w:val="36"/>
          <w:szCs w:val="36"/>
          <w:vertAlign w:val="superscript"/>
          <w:rtl/>
        </w:rPr>
        <w:t>(</w:t>
      </w:r>
      <w:proofErr w:type="gramEnd"/>
      <w:r w:rsidR="00945F77" w:rsidRPr="00970EB9">
        <w:rPr>
          <w:rStyle w:val="a4"/>
          <w:rFonts w:ascii="Traditional Arabic" w:hAnsi="Traditional Arabic" w:cs="Traditional Arabic"/>
          <w:b/>
          <w:bCs/>
          <w:sz w:val="36"/>
          <w:szCs w:val="36"/>
          <w:rtl/>
        </w:rPr>
        <w:footnoteReference w:id="32"/>
      </w:r>
      <w:r w:rsidR="00945F77" w:rsidRPr="00970EB9">
        <w:rPr>
          <w:rFonts w:ascii="Traditional Arabic" w:hAnsi="Traditional Arabic" w:cs="Traditional Arabic" w:hint="cs"/>
          <w:b/>
          <w:bCs/>
          <w:sz w:val="36"/>
          <w:szCs w:val="36"/>
          <w:vertAlign w:val="superscript"/>
          <w:rtl/>
        </w:rPr>
        <w:t>)</w:t>
      </w:r>
      <w:r w:rsidRPr="00AF5E5E">
        <w:rPr>
          <w:rFonts w:ascii="Traditional Arabic" w:hAnsi="Traditional Arabic" w:cs="Traditional Arabic"/>
          <w:color w:val="000000"/>
          <w:sz w:val="36"/>
          <w:szCs w:val="36"/>
          <w:rtl/>
        </w:rPr>
        <w:t>.</w:t>
      </w:r>
    </w:p>
    <w:p w14:paraId="0A3F9D9F" w14:textId="77777777" w:rsidR="00DF1CE6" w:rsidRPr="00954DA0" w:rsidRDefault="00CC404C" w:rsidP="00574CEA">
      <w:pPr>
        <w:pStyle w:val="a5"/>
        <w:numPr>
          <w:ilvl w:val="0"/>
          <w:numId w:val="8"/>
        </w:numPr>
        <w:ind w:left="703" w:hanging="357"/>
        <w:jc w:val="both"/>
        <w:outlineLvl w:val="2"/>
        <w:rPr>
          <w:rFonts w:ascii="Traditional Arabic" w:hAnsi="Traditional Arabic" w:cs="Traditional Arabic"/>
          <w:b/>
          <w:bCs/>
          <w:sz w:val="36"/>
          <w:szCs w:val="36"/>
        </w:rPr>
      </w:pPr>
      <w:bookmarkStart w:id="21" w:name="_Toc165526817"/>
      <w:r>
        <w:rPr>
          <w:rFonts w:ascii="Traditional Arabic" w:hAnsi="Traditional Arabic" w:cs="Traditional Arabic" w:hint="cs"/>
          <w:b/>
          <w:bCs/>
          <w:sz w:val="36"/>
          <w:szCs w:val="36"/>
          <w:rtl/>
        </w:rPr>
        <w:t xml:space="preserve">سادساً: </w:t>
      </w:r>
      <w:r w:rsidR="00DF1CE6" w:rsidRPr="00954DA0">
        <w:rPr>
          <w:rFonts w:ascii="Traditional Arabic" w:hAnsi="Traditional Arabic" w:cs="Traditional Arabic" w:hint="cs"/>
          <w:b/>
          <w:bCs/>
          <w:sz w:val="36"/>
          <w:szCs w:val="36"/>
          <w:rtl/>
        </w:rPr>
        <w:t>مصادر تخريج آراء الأئمة:</w:t>
      </w:r>
      <w:bookmarkEnd w:id="21"/>
    </w:p>
    <w:p w14:paraId="458E97BB" w14:textId="77777777" w:rsidR="00954DA0" w:rsidRPr="00954DA0" w:rsidRDefault="00912215" w:rsidP="00574CEA">
      <w:pPr>
        <w:pStyle w:val="a5"/>
        <w:numPr>
          <w:ilvl w:val="0"/>
          <w:numId w:val="17"/>
        </w:numPr>
        <w:autoSpaceDE w:val="0"/>
        <w:autoSpaceDN w:val="0"/>
        <w:adjustRightInd w:val="0"/>
        <w:spacing w:after="0" w:line="240" w:lineRule="auto"/>
        <w:ind w:left="708"/>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ما </w:t>
      </w:r>
      <w:r w:rsidR="00954DA0" w:rsidRPr="00954DA0">
        <w:rPr>
          <w:rFonts w:ascii="Traditional Arabic" w:hAnsi="Traditional Arabic" w:cs="Traditional Arabic"/>
          <w:color w:val="000000"/>
          <w:sz w:val="36"/>
          <w:szCs w:val="36"/>
          <w:rtl/>
        </w:rPr>
        <w:t xml:space="preserve">نص </w:t>
      </w:r>
      <w:r>
        <w:rPr>
          <w:rFonts w:ascii="Traditional Arabic" w:hAnsi="Traditional Arabic" w:cs="Traditional Arabic" w:hint="cs"/>
          <w:color w:val="000000"/>
          <w:sz w:val="36"/>
          <w:szCs w:val="36"/>
          <w:rtl/>
        </w:rPr>
        <w:t>عليه الإمام وصرح به ونحوه</w:t>
      </w:r>
      <w:r w:rsidR="00CF26C9">
        <w:rPr>
          <w:rFonts w:ascii="Traditional Arabic" w:hAnsi="Traditional Arabic" w:cs="Traditional Arabic" w:hint="cs"/>
          <w:color w:val="000000"/>
          <w:sz w:val="36"/>
          <w:szCs w:val="36"/>
          <w:rtl/>
        </w:rPr>
        <w:t xml:space="preserve"> من إشارة أو إيماء</w:t>
      </w:r>
      <w:r w:rsidR="002C48D1">
        <w:rPr>
          <w:rFonts w:ascii="Traditional Arabic" w:hAnsi="Traditional Arabic" w:cs="Traditional Arabic" w:hint="cs"/>
          <w:color w:val="000000"/>
          <w:sz w:val="36"/>
          <w:szCs w:val="36"/>
          <w:rtl/>
        </w:rPr>
        <w:t>، وذلك بالرجوع إلى كتبهم أو ما نقله عنهم أصحابهم</w:t>
      </w:r>
      <w:r w:rsidR="00954DA0" w:rsidRPr="00954DA0">
        <w:rPr>
          <w:rFonts w:ascii="Traditional Arabic" w:hAnsi="Traditional Arabic" w:cs="Traditional Arabic"/>
          <w:color w:val="000000"/>
          <w:sz w:val="36"/>
          <w:szCs w:val="36"/>
          <w:rtl/>
        </w:rPr>
        <w:t>.</w:t>
      </w:r>
    </w:p>
    <w:p w14:paraId="0A5FB8E7" w14:textId="77777777" w:rsidR="00954DA0" w:rsidRPr="00954DA0" w:rsidRDefault="00912215" w:rsidP="00574CEA">
      <w:pPr>
        <w:pStyle w:val="a5"/>
        <w:numPr>
          <w:ilvl w:val="0"/>
          <w:numId w:val="17"/>
        </w:numPr>
        <w:autoSpaceDE w:val="0"/>
        <w:autoSpaceDN w:val="0"/>
        <w:adjustRightInd w:val="0"/>
        <w:spacing w:after="0" w:line="240" w:lineRule="auto"/>
        <w:ind w:left="708"/>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مفهوم </w:t>
      </w:r>
      <w:r>
        <w:rPr>
          <w:rFonts w:ascii="Traditional Arabic" w:hAnsi="Traditional Arabic" w:cs="Traditional Arabic" w:hint="cs"/>
          <w:color w:val="000000"/>
          <w:sz w:val="36"/>
          <w:szCs w:val="36"/>
          <w:rtl/>
        </w:rPr>
        <w:t>كلام الإمام موافقة أو مخالفة</w:t>
      </w:r>
      <w:r w:rsidR="00CF26C9">
        <w:rPr>
          <w:rFonts w:ascii="Traditional Arabic" w:hAnsi="Traditional Arabic" w:cs="Traditional Arabic" w:hint="cs"/>
          <w:color w:val="000000"/>
          <w:sz w:val="36"/>
          <w:szCs w:val="36"/>
          <w:rtl/>
        </w:rPr>
        <w:t>، وجمهور متأخري الحنفية على أن مفهوم المخالفة مصدر للتخريج</w:t>
      </w:r>
      <w:r w:rsidR="00954DA0" w:rsidRPr="00954DA0">
        <w:rPr>
          <w:rFonts w:ascii="Traditional Arabic" w:hAnsi="Traditional Arabic" w:cs="Traditional Arabic"/>
          <w:color w:val="000000"/>
          <w:sz w:val="36"/>
          <w:szCs w:val="36"/>
          <w:rtl/>
        </w:rPr>
        <w:t>.</w:t>
      </w:r>
    </w:p>
    <w:p w14:paraId="154532D6" w14:textId="77777777" w:rsidR="00954DA0" w:rsidRPr="00954DA0" w:rsidRDefault="00954DA0" w:rsidP="00574CEA">
      <w:pPr>
        <w:pStyle w:val="a5"/>
        <w:numPr>
          <w:ilvl w:val="0"/>
          <w:numId w:val="17"/>
        </w:numPr>
        <w:autoSpaceDE w:val="0"/>
        <w:autoSpaceDN w:val="0"/>
        <w:adjustRightInd w:val="0"/>
        <w:spacing w:after="0" w:line="240" w:lineRule="auto"/>
        <w:ind w:left="708"/>
        <w:jc w:val="both"/>
        <w:rPr>
          <w:rFonts w:ascii="Traditional Arabic" w:hAnsi="Traditional Arabic" w:cs="Traditional Arabic"/>
          <w:color w:val="000000"/>
          <w:sz w:val="36"/>
          <w:szCs w:val="36"/>
          <w:rtl/>
        </w:rPr>
      </w:pPr>
      <w:r w:rsidRPr="00954DA0">
        <w:rPr>
          <w:rFonts w:ascii="Traditional Arabic" w:hAnsi="Traditional Arabic" w:cs="Traditional Arabic"/>
          <w:color w:val="000000"/>
          <w:sz w:val="36"/>
          <w:szCs w:val="36"/>
          <w:rtl/>
        </w:rPr>
        <w:t>أفعال الأئمة</w:t>
      </w:r>
      <w:r w:rsidR="00912215">
        <w:rPr>
          <w:rFonts w:ascii="Traditional Arabic" w:hAnsi="Traditional Arabic" w:cs="Traditional Arabic" w:hint="cs"/>
          <w:color w:val="000000"/>
          <w:sz w:val="36"/>
          <w:szCs w:val="36"/>
          <w:rtl/>
        </w:rPr>
        <w:t>، وهل يؤخذ منها مذهبه؟ وجهان عند الشافعية والحنابلة</w:t>
      </w:r>
      <w:r w:rsidRPr="00954DA0">
        <w:rPr>
          <w:rFonts w:ascii="Traditional Arabic" w:hAnsi="Traditional Arabic" w:cs="Traditional Arabic"/>
          <w:color w:val="000000"/>
          <w:sz w:val="36"/>
          <w:szCs w:val="36"/>
          <w:rtl/>
        </w:rPr>
        <w:t>.</w:t>
      </w:r>
    </w:p>
    <w:p w14:paraId="1ABC0912" w14:textId="77777777" w:rsidR="00954DA0" w:rsidRPr="00954DA0" w:rsidRDefault="00CF26C9" w:rsidP="00574CEA">
      <w:pPr>
        <w:pStyle w:val="a5"/>
        <w:numPr>
          <w:ilvl w:val="0"/>
          <w:numId w:val="17"/>
        </w:numPr>
        <w:autoSpaceDE w:val="0"/>
        <w:autoSpaceDN w:val="0"/>
        <w:adjustRightInd w:val="0"/>
        <w:spacing w:after="0" w:line="240" w:lineRule="auto"/>
        <w:ind w:left="708"/>
        <w:jc w:val="both"/>
        <w:rPr>
          <w:rFonts w:ascii="Traditional Arabic" w:hAnsi="Traditional Arabic" w:cs="Traditional Arabic"/>
          <w:color w:val="000000"/>
          <w:sz w:val="36"/>
          <w:szCs w:val="36"/>
          <w:rtl/>
        </w:rPr>
      </w:pPr>
      <w:proofErr w:type="spellStart"/>
      <w:r>
        <w:rPr>
          <w:rFonts w:ascii="Traditional Arabic" w:hAnsi="Traditional Arabic" w:cs="Traditional Arabic"/>
          <w:color w:val="000000"/>
          <w:sz w:val="36"/>
          <w:szCs w:val="36"/>
          <w:rtl/>
        </w:rPr>
        <w:t>تقريرات</w:t>
      </w:r>
      <w:proofErr w:type="spellEnd"/>
      <w:r>
        <w:rPr>
          <w:rFonts w:ascii="Traditional Arabic" w:hAnsi="Traditional Arabic" w:cs="Traditional Arabic"/>
          <w:color w:val="000000"/>
          <w:sz w:val="36"/>
          <w:szCs w:val="36"/>
          <w:rtl/>
        </w:rPr>
        <w:t xml:space="preserve"> الإمام</w:t>
      </w:r>
      <w:r>
        <w:rPr>
          <w:rFonts w:ascii="Traditional Arabic" w:hAnsi="Traditional Arabic" w:cs="Traditional Arabic" w:hint="cs"/>
          <w:color w:val="000000"/>
          <w:sz w:val="36"/>
          <w:szCs w:val="36"/>
          <w:rtl/>
        </w:rPr>
        <w:t xml:space="preserve">، </w:t>
      </w:r>
      <w:r w:rsidRPr="00CF26C9">
        <w:rPr>
          <w:rFonts w:ascii="Traditional Arabic" w:hAnsi="Traditional Arabic" w:cs="Traditional Arabic"/>
          <w:color w:val="000000"/>
          <w:sz w:val="36"/>
          <w:szCs w:val="36"/>
          <w:rtl/>
        </w:rPr>
        <w:t>والمقصود بذلك عدم إنكار المجتهد ما يفعل بحضرته، أو ما يصدر عن غيره من فتوى، في وقائع معينة.</w:t>
      </w:r>
    </w:p>
    <w:p w14:paraId="3AB4BC66" w14:textId="77777777" w:rsidR="00B439FF" w:rsidRPr="002C48D1" w:rsidRDefault="00954DA0" w:rsidP="00574CEA">
      <w:pPr>
        <w:pStyle w:val="a5"/>
        <w:numPr>
          <w:ilvl w:val="0"/>
          <w:numId w:val="17"/>
        </w:numPr>
        <w:ind w:left="708"/>
        <w:jc w:val="both"/>
        <w:rPr>
          <w:rFonts w:ascii="Traditional Arabic" w:hAnsi="Traditional Arabic" w:cs="Traditional Arabic"/>
          <w:sz w:val="36"/>
          <w:szCs w:val="36"/>
          <w:rtl/>
        </w:rPr>
      </w:pPr>
      <w:r w:rsidRPr="004E2BFA">
        <w:rPr>
          <w:rFonts w:ascii="Traditional Arabic" w:hAnsi="Traditional Arabic" w:cs="Traditional Arabic"/>
          <w:color w:val="000000"/>
          <w:sz w:val="36"/>
          <w:szCs w:val="36"/>
          <w:rtl/>
        </w:rPr>
        <w:t>الحديث الصحيح</w:t>
      </w:r>
      <w:r w:rsidR="00CF26C9" w:rsidRPr="004E2BFA">
        <w:rPr>
          <w:rFonts w:ascii="Traditional Arabic" w:hAnsi="Traditional Arabic" w:cs="Traditional Arabic" w:hint="cs"/>
          <w:sz w:val="36"/>
          <w:szCs w:val="36"/>
          <w:rtl/>
        </w:rPr>
        <w:t xml:space="preserve">، </w:t>
      </w:r>
      <w:r w:rsidR="00CF26C9" w:rsidRPr="004E2BFA">
        <w:rPr>
          <w:rFonts w:ascii="Traditional Arabic" w:hAnsi="Traditional Arabic" w:cs="Traditional Arabic" w:hint="cs"/>
          <w:color w:val="000000"/>
          <w:sz w:val="36"/>
          <w:szCs w:val="36"/>
          <w:rtl/>
        </w:rPr>
        <w:t xml:space="preserve">وقد </w:t>
      </w:r>
      <w:r w:rsidR="00CF26C9" w:rsidRPr="004E2BFA">
        <w:rPr>
          <w:rFonts w:ascii="Traditional Arabic" w:hAnsi="Traditional Arabic" w:cs="Traditional Arabic"/>
          <w:color w:val="000000"/>
          <w:sz w:val="36"/>
          <w:szCs w:val="36"/>
          <w:rtl/>
        </w:rPr>
        <w:t>ورد عن طائفة كبيرة من السلف والأئمة أقوال تفيد أنه إذا صح الحديث فهو مذهبهم</w:t>
      </w:r>
      <w:r w:rsidR="00CF26C9" w:rsidRPr="004E2BFA">
        <w:rPr>
          <w:rFonts w:ascii="Traditional Arabic" w:hAnsi="Traditional Arabic" w:cs="Traditional Arabic" w:hint="cs"/>
          <w:sz w:val="36"/>
          <w:szCs w:val="36"/>
          <w:rtl/>
        </w:rPr>
        <w:t xml:space="preserve">، </w:t>
      </w:r>
      <w:r w:rsidR="00CF26C9" w:rsidRPr="004E2BFA">
        <w:rPr>
          <w:rFonts w:ascii="Traditional Arabic" w:hAnsi="Traditional Arabic" w:cs="Traditional Arabic"/>
          <w:color w:val="000000"/>
          <w:sz w:val="36"/>
          <w:szCs w:val="36"/>
          <w:rtl/>
        </w:rPr>
        <w:t xml:space="preserve">ولا إشكال فيما لو كان للإمام رأي موافق للحديث، لأن نسبة الرأي إليه لا يعتريها </w:t>
      </w:r>
      <w:r w:rsidR="00CF26C9" w:rsidRPr="004E2BFA">
        <w:rPr>
          <w:rFonts w:ascii="Traditional Arabic" w:hAnsi="Traditional Arabic" w:cs="Traditional Arabic"/>
          <w:color w:val="000000"/>
          <w:sz w:val="36"/>
          <w:szCs w:val="36"/>
          <w:rtl/>
        </w:rPr>
        <w:lastRenderedPageBreak/>
        <w:t>شك، لا للحديث، ولكن لما أفتى به الإمام نفسه. لكن</w:t>
      </w:r>
      <w:r w:rsidR="00B439FF" w:rsidRPr="004E2BFA">
        <w:rPr>
          <w:rFonts w:ascii="Traditional Arabic" w:hAnsi="Traditional Arabic" w:cs="Traditional Arabic" w:hint="cs"/>
          <w:color w:val="000000"/>
          <w:sz w:val="36"/>
          <w:szCs w:val="36"/>
          <w:rtl/>
        </w:rPr>
        <w:t xml:space="preserve"> الإشكال الكبير إن كان للإمام رأي يخالف الحديث!</w:t>
      </w:r>
      <w:r w:rsidR="002C48D1">
        <w:rPr>
          <w:rFonts w:ascii="Traditional Arabic" w:hAnsi="Traditional Arabic" w:cs="Traditional Arabic" w:hint="cs"/>
          <w:color w:val="000000"/>
          <w:sz w:val="36"/>
          <w:szCs w:val="36"/>
          <w:rtl/>
        </w:rPr>
        <w:t xml:space="preserve"> </w:t>
      </w:r>
      <w:r w:rsidR="00B439FF" w:rsidRPr="002C48D1">
        <w:rPr>
          <w:rFonts w:ascii="Traditional Arabic" w:hAnsi="Traditional Arabic" w:cs="Traditional Arabic" w:hint="cs"/>
          <w:color w:val="000000"/>
          <w:sz w:val="36"/>
          <w:szCs w:val="36"/>
          <w:rtl/>
        </w:rPr>
        <w:t>ولذلك اختلفت وجهات نظر العلماء في هذه الحالة على قولين:</w:t>
      </w:r>
    </w:p>
    <w:p w14:paraId="42AC6C1F" w14:textId="77777777" w:rsidR="00B439FF" w:rsidRPr="004E2BFA" w:rsidRDefault="00B439FF" w:rsidP="00574CEA">
      <w:pPr>
        <w:pStyle w:val="a5"/>
        <w:ind w:left="708"/>
        <w:jc w:val="both"/>
        <w:rPr>
          <w:rFonts w:ascii="Traditional Arabic" w:hAnsi="Traditional Arabic" w:cs="Traditional Arabic"/>
          <w:color w:val="000000"/>
          <w:sz w:val="36"/>
          <w:szCs w:val="36"/>
          <w:rtl/>
        </w:rPr>
      </w:pPr>
      <w:r w:rsidRPr="004E2BFA">
        <w:rPr>
          <w:rFonts w:ascii="Traditional Arabic" w:hAnsi="Traditional Arabic" w:cs="Traditional Arabic" w:hint="cs"/>
          <w:b/>
          <w:bCs/>
          <w:color w:val="000000"/>
          <w:sz w:val="36"/>
          <w:szCs w:val="36"/>
          <w:rtl/>
        </w:rPr>
        <w:t>الأول:</w:t>
      </w:r>
      <w:r w:rsidRPr="004E2BFA">
        <w:rPr>
          <w:rFonts w:ascii="Traditional Arabic" w:hAnsi="Traditional Arabic" w:cs="Traditional Arabic" w:hint="cs"/>
          <w:color w:val="000000"/>
          <w:sz w:val="36"/>
          <w:szCs w:val="36"/>
          <w:rtl/>
        </w:rPr>
        <w:t xml:space="preserve"> </w:t>
      </w:r>
      <w:r w:rsidRPr="004E2BFA">
        <w:rPr>
          <w:rFonts w:ascii="Traditional Arabic" w:hAnsi="Traditional Arabic" w:cs="Traditional Arabic"/>
          <w:color w:val="000000"/>
          <w:sz w:val="36"/>
          <w:szCs w:val="36"/>
          <w:rtl/>
        </w:rPr>
        <w:t>العمل بالحديث وجعله مذهباً للإمام، وتصحيح نسبة الرأي إليه</w:t>
      </w:r>
      <w:r w:rsidRPr="004E2BFA">
        <w:rPr>
          <w:rFonts w:ascii="Traditional Arabic" w:hAnsi="Traditional Arabic" w:cs="Traditional Arabic" w:hint="cs"/>
          <w:color w:val="000000"/>
          <w:sz w:val="36"/>
          <w:szCs w:val="36"/>
          <w:rtl/>
        </w:rPr>
        <w:t xml:space="preserve">، وبذلك عمل كثير من الشافعية كالبويطي، والكيا </w:t>
      </w:r>
      <w:proofErr w:type="spellStart"/>
      <w:r w:rsidRPr="004E2BFA">
        <w:rPr>
          <w:rFonts w:ascii="Traditional Arabic" w:hAnsi="Traditional Arabic" w:cs="Traditional Arabic" w:hint="cs"/>
          <w:color w:val="000000"/>
          <w:sz w:val="36"/>
          <w:szCs w:val="36"/>
          <w:rtl/>
        </w:rPr>
        <w:t>الهراسي</w:t>
      </w:r>
      <w:proofErr w:type="spellEnd"/>
      <w:r w:rsidRPr="004E2BFA">
        <w:rPr>
          <w:rFonts w:ascii="Traditional Arabic" w:hAnsi="Traditional Arabic" w:cs="Traditional Arabic" w:hint="cs"/>
          <w:color w:val="000000"/>
          <w:sz w:val="36"/>
          <w:szCs w:val="36"/>
          <w:rtl/>
        </w:rPr>
        <w:t>، والبيهقي، وبعض الحنفية</w:t>
      </w:r>
      <w:r w:rsidR="004E2BFA" w:rsidRPr="004E2BFA">
        <w:rPr>
          <w:rFonts w:ascii="Traditional Arabic" w:hAnsi="Traditional Arabic" w:cs="Traditional Arabic" w:hint="cs"/>
          <w:color w:val="000000"/>
          <w:sz w:val="36"/>
          <w:szCs w:val="36"/>
          <w:rtl/>
        </w:rPr>
        <w:t>.</w:t>
      </w:r>
    </w:p>
    <w:p w14:paraId="6BBCBDA5" w14:textId="77777777" w:rsidR="004E2BFA" w:rsidRDefault="004E2BFA" w:rsidP="00574CEA">
      <w:pPr>
        <w:pStyle w:val="a5"/>
        <w:ind w:left="708"/>
        <w:jc w:val="both"/>
        <w:rPr>
          <w:rFonts w:ascii="Traditional Arabic" w:hAnsi="Traditional Arabic" w:cs="Traditional Arabic"/>
          <w:sz w:val="36"/>
          <w:szCs w:val="36"/>
          <w:rtl/>
        </w:rPr>
      </w:pPr>
      <w:r w:rsidRPr="004E2BFA">
        <w:rPr>
          <w:rFonts w:ascii="Traditional Arabic" w:hAnsi="Traditional Arabic" w:cs="Traditional Arabic"/>
          <w:b/>
          <w:bCs/>
          <w:color w:val="000000"/>
          <w:sz w:val="36"/>
          <w:szCs w:val="36"/>
          <w:rtl/>
        </w:rPr>
        <w:t>الثاني:</w:t>
      </w:r>
      <w:r w:rsidRPr="004E2BFA">
        <w:rPr>
          <w:rFonts w:ascii="Traditional Arabic" w:hAnsi="Traditional Arabic" w:cs="Traditional Arabic"/>
          <w:color w:val="000000"/>
          <w:sz w:val="36"/>
          <w:szCs w:val="36"/>
          <w:rtl/>
        </w:rPr>
        <w:t xml:space="preserve"> عدم جعل الحديث مذهباً للإمام، وعدم تصحيح نسبة ذلك إليه، وهذا رأي الأكثرين من العلماء وإذا كانوا لم يصححوا النسبة فإن مواقفهم من العمل بالحديث مختلفة</w:t>
      </w:r>
      <w:r w:rsidR="00945F77" w:rsidRPr="00954DA0">
        <w:rPr>
          <w:rFonts w:ascii="Traditional Arabic" w:hAnsi="Traditional Arabic" w:cs="Traditional Arabic" w:hint="cs"/>
          <w:b/>
          <w:bCs/>
          <w:sz w:val="36"/>
          <w:szCs w:val="36"/>
          <w:vertAlign w:val="superscript"/>
          <w:rtl/>
        </w:rPr>
        <w:t>(</w:t>
      </w:r>
      <w:r w:rsidR="00945F77" w:rsidRPr="00954DA0">
        <w:rPr>
          <w:rStyle w:val="a4"/>
          <w:rFonts w:ascii="Traditional Arabic" w:hAnsi="Traditional Arabic" w:cs="Traditional Arabic"/>
          <w:b/>
          <w:bCs/>
          <w:sz w:val="36"/>
          <w:szCs w:val="36"/>
          <w:rtl/>
        </w:rPr>
        <w:footnoteReference w:id="33"/>
      </w:r>
      <w:r w:rsidR="00945F77" w:rsidRPr="00954DA0">
        <w:rPr>
          <w:rFonts w:ascii="Traditional Arabic" w:hAnsi="Traditional Arabic" w:cs="Traditional Arabic" w:hint="cs"/>
          <w:b/>
          <w:bCs/>
          <w:sz w:val="36"/>
          <w:szCs w:val="36"/>
          <w:vertAlign w:val="superscript"/>
          <w:rtl/>
        </w:rPr>
        <w:t>)</w:t>
      </w:r>
      <w:r w:rsidRPr="004E2BFA">
        <w:rPr>
          <w:rFonts w:ascii="Traditional Arabic" w:hAnsi="Traditional Arabic" w:cs="Traditional Arabic" w:hint="cs"/>
          <w:sz w:val="36"/>
          <w:szCs w:val="36"/>
          <w:rtl/>
        </w:rPr>
        <w:t>.</w:t>
      </w:r>
    </w:p>
    <w:p w14:paraId="42C461B8" w14:textId="77777777" w:rsidR="00AF5E5E" w:rsidRPr="00092586" w:rsidRDefault="00CC404C" w:rsidP="00574CEA">
      <w:pPr>
        <w:pStyle w:val="a5"/>
        <w:numPr>
          <w:ilvl w:val="0"/>
          <w:numId w:val="8"/>
        </w:numPr>
        <w:ind w:left="703" w:hanging="357"/>
        <w:jc w:val="both"/>
        <w:outlineLvl w:val="2"/>
        <w:rPr>
          <w:rFonts w:ascii="Traditional Arabic" w:hAnsi="Traditional Arabic" w:cs="Traditional Arabic"/>
          <w:b/>
          <w:bCs/>
          <w:sz w:val="36"/>
          <w:szCs w:val="36"/>
        </w:rPr>
      </w:pPr>
      <w:bookmarkStart w:id="22" w:name="_Toc165526818"/>
      <w:r>
        <w:rPr>
          <w:rFonts w:ascii="Traditional Arabic" w:hAnsi="Traditional Arabic" w:cs="Traditional Arabic" w:hint="cs"/>
          <w:b/>
          <w:bCs/>
          <w:sz w:val="36"/>
          <w:szCs w:val="36"/>
          <w:rtl/>
        </w:rPr>
        <w:t>سابعاً</w:t>
      </w:r>
      <w:r w:rsidR="00AF5E5E" w:rsidRPr="00092586">
        <w:rPr>
          <w:rFonts w:ascii="Traditional Arabic" w:hAnsi="Traditional Arabic" w:cs="Traditional Arabic" w:hint="cs"/>
          <w:b/>
          <w:bCs/>
          <w:sz w:val="36"/>
          <w:szCs w:val="36"/>
          <w:rtl/>
        </w:rPr>
        <w:t xml:space="preserve">: </w:t>
      </w:r>
      <w:proofErr w:type="gramStart"/>
      <w:r w:rsidR="00AF5E5E" w:rsidRPr="00092586">
        <w:rPr>
          <w:rFonts w:ascii="Traditional Arabic" w:hAnsi="Traditional Arabic" w:cs="Traditional Arabic" w:hint="cs"/>
          <w:b/>
          <w:bCs/>
          <w:sz w:val="36"/>
          <w:szCs w:val="36"/>
          <w:rtl/>
        </w:rPr>
        <w:t>هل  هو</w:t>
      </w:r>
      <w:proofErr w:type="gramEnd"/>
      <w:r w:rsidR="00AF5E5E" w:rsidRPr="00092586">
        <w:rPr>
          <w:rFonts w:ascii="Traditional Arabic" w:hAnsi="Traditional Arabic" w:cs="Traditional Arabic" w:hint="cs"/>
          <w:b/>
          <w:bCs/>
          <w:sz w:val="36"/>
          <w:szCs w:val="36"/>
          <w:rtl/>
        </w:rPr>
        <w:t xml:space="preserve"> علم مستقل؟</w:t>
      </w:r>
      <w:bookmarkEnd w:id="22"/>
    </w:p>
    <w:p w14:paraId="02E5B693" w14:textId="77777777" w:rsidR="00022B9B" w:rsidRPr="00D83AEF" w:rsidRDefault="00092586" w:rsidP="00574CEA">
      <w:pPr>
        <w:pStyle w:val="a5"/>
        <w:ind w:left="708"/>
        <w:jc w:val="both"/>
        <w:rPr>
          <w:rFonts w:ascii="Traditional Arabic" w:hAnsi="Traditional Arabic" w:cs="Traditional Arabic"/>
          <w:sz w:val="36"/>
          <w:szCs w:val="36"/>
        </w:rPr>
      </w:pPr>
      <w:r w:rsidRPr="00D83AEF">
        <w:rPr>
          <w:rFonts w:ascii="Traditional Arabic" w:hAnsi="Traditional Arabic" w:cs="Traditional Arabic" w:hint="cs"/>
          <w:sz w:val="36"/>
          <w:szCs w:val="36"/>
          <w:rtl/>
        </w:rPr>
        <w:t>لم يقرره العلماء السابقون بالتدوين على أنه فن مستقل بل تأصيله غالباً يُذكر في مقدمات كتبهم، وفي باب القضاء: عند الحديث عن شروط القاضي، وفي أصول الفقه: عند الحديث عن طبقات المجتهدين وصفاتهم</w:t>
      </w:r>
      <w:r w:rsidR="00DF1CE6" w:rsidRPr="00D83AEF">
        <w:rPr>
          <w:rFonts w:ascii="Traditional Arabic" w:hAnsi="Traditional Arabic" w:cs="Traditional Arabic" w:hint="cs"/>
          <w:sz w:val="36"/>
          <w:szCs w:val="36"/>
          <w:rtl/>
        </w:rPr>
        <w:t xml:space="preserve">، ولكن بعض المعاصرين مثل الدكتور </w:t>
      </w:r>
      <w:proofErr w:type="spellStart"/>
      <w:r w:rsidR="00DF1CE6" w:rsidRPr="00D83AEF">
        <w:rPr>
          <w:rFonts w:ascii="Traditional Arabic" w:hAnsi="Traditional Arabic" w:cs="Traditional Arabic" w:hint="cs"/>
          <w:sz w:val="36"/>
          <w:szCs w:val="36"/>
          <w:rtl/>
        </w:rPr>
        <w:t>الباحسين</w:t>
      </w:r>
      <w:proofErr w:type="spellEnd"/>
      <w:r w:rsidR="00DF1CE6" w:rsidRPr="00D83AEF">
        <w:rPr>
          <w:rFonts w:ascii="Traditional Arabic" w:hAnsi="Traditional Arabic" w:cs="Traditional Arabic" w:hint="cs"/>
          <w:sz w:val="36"/>
          <w:szCs w:val="36"/>
          <w:rtl/>
        </w:rPr>
        <w:t xml:space="preserve"> رحمه الله أصل له على أنه علم أ</w:t>
      </w:r>
      <w:r w:rsidR="0043101C">
        <w:rPr>
          <w:rFonts w:ascii="Traditional Arabic" w:hAnsi="Traditional Arabic" w:cs="Traditional Arabic" w:hint="cs"/>
          <w:sz w:val="36"/>
          <w:szCs w:val="36"/>
          <w:rtl/>
        </w:rPr>
        <w:t>و فن مستقل، وقد ينُاقش في صنيعه لكونه لا يعدو</w:t>
      </w:r>
      <w:r w:rsidR="00FC4939">
        <w:rPr>
          <w:rFonts w:ascii="Traditional Arabic" w:hAnsi="Traditional Arabic" w:cs="Traditional Arabic" w:hint="cs"/>
          <w:sz w:val="36"/>
          <w:szCs w:val="36"/>
          <w:rtl/>
        </w:rPr>
        <w:t xml:space="preserve"> -في الغالب</w:t>
      </w:r>
      <w:r w:rsidR="0043101C">
        <w:rPr>
          <w:rFonts w:ascii="Traditional Arabic" w:hAnsi="Traditional Arabic" w:cs="Traditional Arabic" w:hint="cs"/>
          <w:sz w:val="36"/>
          <w:szCs w:val="36"/>
          <w:rtl/>
        </w:rPr>
        <w:t xml:space="preserve"> </w:t>
      </w:r>
      <w:r w:rsidR="00FC4939">
        <w:rPr>
          <w:rFonts w:ascii="Traditional Arabic" w:hAnsi="Traditional Arabic" w:cs="Traditional Arabic" w:hint="cs"/>
          <w:sz w:val="36"/>
          <w:szCs w:val="36"/>
          <w:rtl/>
        </w:rPr>
        <w:t>-</w:t>
      </w:r>
      <w:r w:rsidR="0043101C">
        <w:rPr>
          <w:rFonts w:ascii="Traditional Arabic" w:hAnsi="Traditional Arabic" w:cs="Traditional Arabic" w:hint="cs"/>
          <w:sz w:val="36"/>
          <w:szCs w:val="36"/>
          <w:rtl/>
        </w:rPr>
        <w:t xml:space="preserve">كونه </w:t>
      </w:r>
      <w:r w:rsidR="00FC4939">
        <w:rPr>
          <w:rFonts w:ascii="Traditional Arabic" w:hAnsi="Traditional Arabic" w:cs="Traditional Arabic" w:hint="cs"/>
          <w:sz w:val="36"/>
          <w:szCs w:val="36"/>
          <w:rtl/>
        </w:rPr>
        <w:t>قياسا</w:t>
      </w:r>
      <w:r w:rsidR="0043101C">
        <w:rPr>
          <w:rFonts w:ascii="Traditional Arabic" w:hAnsi="Traditional Arabic" w:cs="Traditional Arabic" w:hint="cs"/>
          <w:sz w:val="36"/>
          <w:szCs w:val="36"/>
          <w:rtl/>
        </w:rPr>
        <w:t>،</w:t>
      </w:r>
      <w:r w:rsidR="00FC4939">
        <w:rPr>
          <w:rFonts w:ascii="Traditional Arabic" w:hAnsi="Traditional Arabic" w:cs="Traditional Arabic" w:hint="cs"/>
          <w:sz w:val="36"/>
          <w:szCs w:val="36"/>
          <w:rtl/>
        </w:rPr>
        <w:t xml:space="preserve"> وهو أحد الأدلة الشرعية، ومبحث من مباحث علم الأصول،</w:t>
      </w:r>
      <w:r w:rsidR="00DF1CE6" w:rsidRPr="00D83AEF">
        <w:rPr>
          <w:rFonts w:ascii="Traditional Arabic" w:hAnsi="Traditional Arabic" w:cs="Traditional Arabic" w:hint="cs"/>
          <w:sz w:val="36"/>
          <w:szCs w:val="36"/>
          <w:rtl/>
        </w:rPr>
        <w:t xml:space="preserve"> والله أعلم</w:t>
      </w:r>
      <w:r w:rsidR="0043101C" w:rsidRPr="0043101C">
        <w:rPr>
          <w:rFonts w:ascii="Traditional Arabic" w:hAnsi="Traditional Arabic" w:cs="Traditional Arabic" w:hint="cs"/>
          <w:sz w:val="36"/>
          <w:szCs w:val="36"/>
          <w:vertAlign w:val="superscript"/>
          <w:rtl/>
        </w:rPr>
        <w:t>(</w:t>
      </w:r>
      <w:r w:rsidR="00945F77" w:rsidRPr="0043101C">
        <w:rPr>
          <w:rStyle w:val="a4"/>
          <w:rFonts w:ascii="Traditional Arabic" w:hAnsi="Traditional Arabic" w:cs="Traditional Arabic"/>
          <w:sz w:val="36"/>
          <w:szCs w:val="36"/>
          <w:rtl/>
        </w:rPr>
        <w:footnoteReference w:id="34"/>
      </w:r>
      <w:r w:rsidR="0043101C" w:rsidRPr="0043101C">
        <w:rPr>
          <w:rFonts w:ascii="Traditional Arabic" w:hAnsi="Traditional Arabic" w:cs="Traditional Arabic" w:hint="cs"/>
          <w:sz w:val="36"/>
          <w:szCs w:val="36"/>
          <w:vertAlign w:val="superscript"/>
          <w:rtl/>
        </w:rPr>
        <w:t>)</w:t>
      </w:r>
      <w:r w:rsidR="00DF1CE6" w:rsidRPr="00D83AEF">
        <w:rPr>
          <w:rFonts w:ascii="Traditional Arabic" w:hAnsi="Traditional Arabic" w:cs="Traditional Arabic" w:hint="cs"/>
          <w:sz w:val="36"/>
          <w:szCs w:val="36"/>
          <w:rtl/>
        </w:rPr>
        <w:t>.</w:t>
      </w:r>
    </w:p>
    <w:p w14:paraId="4199DA01" w14:textId="77777777" w:rsidR="000A32C6" w:rsidRPr="002C48D1" w:rsidRDefault="004A7C8F" w:rsidP="00574CEA">
      <w:pPr>
        <w:pStyle w:val="a5"/>
        <w:numPr>
          <w:ilvl w:val="0"/>
          <w:numId w:val="22"/>
        </w:numPr>
        <w:ind w:left="561" w:hanging="357"/>
        <w:jc w:val="both"/>
        <w:outlineLvl w:val="1"/>
        <w:rPr>
          <w:rFonts w:ascii="Traditional Arabic" w:hAnsi="Traditional Arabic" w:cs="Traditional Arabic"/>
          <w:b/>
          <w:bCs/>
          <w:sz w:val="40"/>
          <w:szCs w:val="40"/>
          <w:u w:val="single"/>
        </w:rPr>
      </w:pPr>
      <w:bookmarkStart w:id="23" w:name="_Toc165526819"/>
      <w:r>
        <w:rPr>
          <w:rFonts w:ascii="Traditional Arabic" w:hAnsi="Traditional Arabic" w:cs="Traditional Arabic" w:hint="cs"/>
          <w:b/>
          <w:bCs/>
          <w:sz w:val="40"/>
          <w:szCs w:val="40"/>
          <w:u w:val="single"/>
          <w:rtl/>
        </w:rPr>
        <w:t>المطلب الثالث</w:t>
      </w:r>
      <w:r w:rsidR="00904B68" w:rsidRPr="002C48D1">
        <w:rPr>
          <w:rFonts w:ascii="Traditional Arabic" w:hAnsi="Traditional Arabic" w:cs="Traditional Arabic" w:hint="cs"/>
          <w:b/>
          <w:bCs/>
          <w:sz w:val="40"/>
          <w:szCs w:val="40"/>
          <w:u w:val="single"/>
          <w:rtl/>
        </w:rPr>
        <w:t>: تخريج الأصول من الفروع:</w:t>
      </w:r>
      <w:bookmarkEnd w:id="23"/>
    </w:p>
    <w:p w14:paraId="464D1F79" w14:textId="77777777" w:rsidR="00904B68" w:rsidRPr="00904B68" w:rsidRDefault="00904B68" w:rsidP="00574CEA">
      <w:pPr>
        <w:pStyle w:val="a5"/>
        <w:numPr>
          <w:ilvl w:val="0"/>
          <w:numId w:val="8"/>
        </w:numPr>
        <w:ind w:left="561" w:hanging="357"/>
        <w:jc w:val="both"/>
        <w:outlineLvl w:val="2"/>
        <w:rPr>
          <w:rFonts w:ascii="Traditional Arabic" w:hAnsi="Traditional Arabic" w:cs="Traditional Arabic"/>
          <w:b/>
          <w:bCs/>
          <w:sz w:val="36"/>
          <w:szCs w:val="36"/>
        </w:rPr>
      </w:pPr>
      <w:bookmarkStart w:id="24" w:name="_Toc165526820"/>
      <w:r w:rsidRPr="00904B68">
        <w:rPr>
          <w:rFonts w:ascii="Traditional Arabic" w:hAnsi="Traditional Arabic" w:cs="Traditional Arabic" w:hint="cs"/>
          <w:b/>
          <w:bCs/>
          <w:sz w:val="36"/>
          <w:szCs w:val="36"/>
          <w:rtl/>
        </w:rPr>
        <w:t>أولاً: تعريفه:</w:t>
      </w:r>
      <w:bookmarkEnd w:id="24"/>
    </w:p>
    <w:p w14:paraId="17BD3DE6" w14:textId="77777777" w:rsidR="00904B68" w:rsidRPr="00CA0FFA" w:rsidRDefault="00904B68" w:rsidP="00574CEA">
      <w:pPr>
        <w:pStyle w:val="a5"/>
        <w:ind w:left="566"/>
        <w:jc w:val="both"/>
        <w:rPr>
          <w:rFonts w:ascii="Traditional Arabic" w:hAnsi="Traditional Arabic" w:cs="Traditional Arabic"/>
          <w:sz w:val="36"/>
          <w:szCs w:val="36"/>
          <w:rtl/>
        </w:rPr>
      </w:pPr>
      <w:r w:rsidRPr="000F0BFA">
        <w:rPr>
          <w:rFonts w:ascii="Traditional Arabic" w:hAnsi="Traditional Arabic" w:cs="Traditional Arabic" w:hint="cs"/>
          <w:sz w:val="36"/>
          <w:szCs w:val="36"/>
          <w:rtl/>
        </w:rPr>
        <w:t>هو</w:t>
      </w:r>
      <w:r w:rsidRPr="00CA0FFA">
        <w:rPr>
          <w:rFonts w:ascii="Traditional Arabic" w:hAnsi="Traditional Arabic" w:cs="Traditional Arabic" w:hint="cs"/>
          <w:sz w:val="36"/>
          <w:szCs w:val="36"/>
          <w:rtl/>
        </w:rPr>
        <w:t>: (</w:t>
      </w:r>
      <w:r w:rsidR="00665C3C" w:rsidRPr="00CA0FFA">
        <w:rPr>
          <w:rFonts w:ascii="Traditional Arabic" w:hAnsi="Traditional Arabic" w:cs="Traditional Arabic" w:hint="cs"/>
          <w:color w:val="000000"/>
          <w:sz w:val="36"/>
          <w:szCs w:val="36"/>
          <w:rtl/>
        </w:rPr>
        <w:t xml:space="preserve">استنباط أصول الأئمة وقواعدهم عن طريق النظر في </w:t>
      </w:r>
      <w:proofErr w:type="gramStart"/>
      <w:r w:rsidR="00665C3C" w:rsidRPr="00CA0FFA">
        <w:rPr>
          <w:rFonts w:ascii="Traditional Arabic" w:hAnsi="Traditional Arabic" w:cs="Traditional Arabic" w:hint="cs"/>
          <w:color w:val="000000"/>
          <w:sz w:val="36"/>
          <w:szCs w:val="36"/>
          <w:rtl/>
        </w:rPr>
        <w:t>فروعهم</w:t>
      </w:r>
      <w:r w:rsidRPr="00CA0FFA">
        <w:rPr>
          <w:rFonts w:ascii="Traditional Arabic" w:hAnsi="Traditional Arabic" w:cs="Traditional Arabic" w:hint="cs"/>
          <w:sz w:val="36"/>
          <w:szCs w:val="36"/>
          <w:rtl/>
        </w:rPr>
        <w:t>)</w:t>
      </w:r>
      <w:r w:rsidR="006C58E0" w:rsidRPr="00CA0FFA">
        <w:rPr>
          <w:rFonts w:ascii="Traditional Arabic" w:hAnsi="Traditional Arabic" w:cs="Traditional Arabic" w:hint="cs"/>
          <w:sz w:val="36"/>
          <w:szCs w:val="36"/>
          <w:vertAlign w:val="superscript"/>
          <w:rtl/>
        </w:rPr>
        <w:t>(</w:t>
      </w:r>
      <w:proofErr w:type="gramEnd"/>
      <w:r w:rsidR="00665C3C" w:rsidRPr="00CA0FFA">
        <w:rPr>
          <w:rStyle w:val="a4"/>
          <w:rFonts w:ascii="Traditional Arabic" w:hAnsi="Traditional Arabic" w:cs="Traditional Arabic"/>
          <w:sz w:val="36"/>
          <w:szCs w:val="36"/>
          <w:rtl/>
        </w:rPr>
        <w:footnoteReference w:id="35"/>
      </w:r>
      <w:r w:rsidR="006C58E0" w:rsidRPr="00CA0FFA">
        <w:rPr>
          <w:rFonts w:ascii="Traditional Arabic" w:hAnsi="Traditional Arabic" w:cs="Traditional Arabic" w:hint="cs"/>
          <w:sz w:val="36"/>
          <w:szCs w:val="36"/>
          <w:vertAlign w:val="superscript"/>
          <w:rtl/>
        </w:rPr>
        <w:t>)</w:t>
      </w:r>
      <w:r w:rsidR="00CA0FFA" w:rsidRPr="00CA0FFA">
        <w:rPr>
          <w:rFonts w:ascii="Traditional Arabic" w:hAnsi="Traditional Arabic" w:cs="Traditional Arabic" w:hint="cs"/>
          <w:sz w:val="36"/>
          <w:szCs w:val="36"/>
          <w:rtl/>
        </w:rPr>
        <w:t>، وأمثلته:</w:t>
      </w:r>
    </w:p>
    <w:p w14:paraId="51FC6B55" w14:textId="77777777" w:rsidR="00CA0FFA" w:rsidRPr="00CA0FFA" w:rsidRDefault="004B5BE1" w:rsidP="00574CEA">
      <w:pPr>
        <w:pStyle w:val="a5"/>
        <w:numPr>
          <w:ilvl w:val="0"/>
          <w:numId w:val="27"/>
        </w:num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ق</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rPr>
        <w:t xml:space="preserve">ل ابن </w:t>
      </w:r>
      <w:proofErr w:type="gramStart"/>
      <w:r>
        <w:rPr>
          <w:rFonts w:ascii="Traditional Arabic" w:hAnsi="Traditional Arabic" w:cs="Traditional Arabic"/>
          <w:color w:val="000000"/>
          <w:sz w:val="36"/>
          <w:szCs w:val="36"/>
          <w:rtl/>
        </w:rPr>
        <w:t>القصار</w:t>
      </w:r>
      <w:r w:rsidRPr="004B5BE1">
        <w:rPr>
          <w:rFonts w:ascii="Traditional Arabic" w:hAnsi="Traditional Arabic" w:cs="Traditional Arabic" w:hint="cs"/>
          <w:color w:val="000000"/>
          <w:sz w:val="36"/>
          <w:szCs w:val="36"/>
          <w:vertAlign w:val="superscript"/>
          <w:rtl/>
        </w:rPr>
        <w:t>(</w:t>
      </w:r>
      <w:proofErr w:type="gramEnd"/>
      <w:r w:rsidRPr="004B5BE1">
        <w:rPr>
          <w:rStyle w:val="a4"/>
          <w:rFonts w:ascii="Traditional Arabic" w:hAnsi="Traditional Arabic" w:cs="Traditional Arabic"/>
          <w:color w:val="000000"/>
          <w:sz w:val="36"/>
          <w:szCs w:val="36"/>
          <w:rtl/>
        </w:rPr>
        <w:footnoteReference w:id="36"/>
      </w:r>
      <w:r w:rsidRPr="004B5BE1">
        <w:rPr>
          <w:rFonts w:ascii="Traditional Arabic" w:hAnsi="Traditional Arabic" w:cs="Traditional Arabic" w:hint="cs"/>
          <w:color w:val="000000"/>
          <w:sz w:val="36"/>
          <w:szCs w:val="36"/>
          <w:vertAlign w:val="superscript"/>
          <w:rtl/>
        </w:rPr>
        <w:t>)</w:t>
      </w:r>
      <w:r w:rsidR="00CA0FFA" w:rsidRPr="00CA0FFA">
        <w:rPr>
          <w:rFonts w:ascii="Traditional Arabic" w:hAnsi="Traditional Arabic" w:cs="Traditional Arabic"/>
          <w:color w:val="000000"/>
          <w:sz w:val="36"/>
          <w:szCs w:val="36"/>
          <w:rtl/>
        </w:rPr>
        <w:t>: (ليس عن مالك - رحمه الله- في ذلك نص، ولكن مهبه يدل على أنها على الفور؛ لأن الحج عنده على الفور، ولم يكن ذلك كذلك إلا لأن الأمر اقتضاه)</w:t>
      </w:r>
      <w:r w:rsidR="0027052A" w:rsidRPr="0027052A">
        <w:rPr>
          <w:rFonts w:ascii="Traditional Arabic" w:hAnsi="Traditional Arabic" w:cs="Traditional Arabic" w:hint="cs"/>
          <w:color w:val="000000"/>
          <w:sz w:val="36"/>
          <w:szCs w:val="36"/>
          <w:vertAlign w:val="superscript"/>
          <w:rtl/>
        </w:rPr>
        <w:t>(</w:t>
      </w:r>
      <w:r w:rsidRPr="0027052A">
        <w:rPr>
          <w:rStyle w:val="a4"/>
          <w:rFonts w:ascii="Traditional Arabic" w:hAnsi="Traditional Arabic" w:cs="Traditional Arabic"/>
          <w:color w:val="000000"/>
          <w:sz w:val="36"/>
          <w:szCs w:val="36"/>
          <w:rtl/>
        </w:rPr>
        <w:footnoteReference w:id="37"/>
      </w:r>
      <w:r w:rsidR="0027052A" w:rsidRPr="0027052A">
        <w:rPr>
          <w:rFonts w:ascii="Traditional Arabic" w:hAnsi="Traditional Arabic" w:cs="Traditional Arabic" w:hint="cs"/>
          <w:color w:val="000000"/>
          <w:sz w:val="36"/>
          <w:szCs w:val="36"/>
          <w:vertAlign w:val="superscript"/>
          <w:rtl/>
        </w:rPr>
        <w:t>)</w:t>
      </w:r>
      <w:r w:rsidR="00CA0FFA" w:rsidRPr="00CA0FFA">
        <w:rPr>
          <w:rFonts w:ascii="Traditional Arabic" w:hAnsi="Traditional Arabic" w:cs="Traditional Arabic"/>
          <w:color w:val="000000"/>
          <w:sz w:val="36"/>
          <w:szCs w:val="36"/>
          <w:rtl/>
        </w:rPr>
        <w:t>.</w:t>
      </w:r>
    </w:p>
    <w:p w14:paraId="5BAE805B" w14:textId="77777777" w:rsidR="00CA0FFA" w:rsidRDefault="0027052A" w:rsidP="00574CEA">
      <w:pPr>
        <w:pStyle w:val="a5"/>
        <w:numPr>
          <w:ilvl w:val="0"/>
          <w:numId w:val="27"/>
        </w:numPr>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قول القاضي أبي يعلى</w:t>
      </w:r>
      <w:r w:rsidR="001D517A" w:rsidRPr="0027052A">
        <w:rPr>
          <w:rFonts w:ascii="Traditional Arabic" w:hAnsi="Traditional Arabic" w:cs="Traditional Arabic" w:hint="cs"/>
          <w:color w:val="000000"/>
          <w:sz w:val="36"/>
          <w:szCs w:val="36"/>
          <w:vertAlign w:val="superscript"/>
          <w:rtl/>
        </w:rPr>
        <w:t>(</w:t>
      </w:r>
      <w:r w:rsidR="001D517A" w:rsidRPr="0027052A">
        <w:rPr>
          <w:rStyle w:val="a4"/>
          <w:rFonts w:ascii="Traditional Arabic" w:hAnsi="Traditional Arabic" w:cs="Traditional Arabic"/>
          <w:color w:val="000000"/>
          <w:sz w:val="36"/>
          <w:szCs w:val="36"/>
          <w:rtl/>
        </w:rPr>
        <w:footnoteReference w:id="38"/>
      </w:r>
      <w:r w:rsidR="001D517A" w:rsidRPr="0027052A">
        <w:rPr>
          <w:rFonts w:ascii="Traditional Arabic" w:hAnsi="Traditional Arabic" w:cs="Traditional Arabic" w:hint="cs"/>
          <w:color w:val="000000"/>
          <w:sz w:val="36"/>
          <w:szCs w:val="36"/>
          <w:vertAlign w:val="superscript"/>
          <w:rtl/>
        </w:rPr>
        <w:t>)</w:t>
      </w:r>
      <w:r>
        <w:rPr>
          <w:rFonts w:ascii="Traditional Arabic" w:hAnsi="Traditional Arabic" w:cs="Traditional Arabic" w:hint="cs"/>
          <w:sz w:val="36"/>
          <w:szCs w:val="36"/>
          <w:rtl/>
        </w:rPr>
        <w:t xml:space="preserve"> في مقتضى الأمر عند الإمام أحمد: (</w:t>
      </w:r>
      <w:r w:rsidRPr="0027052A">
        <w:rPr>
          <w:rFonts w:ascii="Traditional Arabic" w:hAnsi="Traditional Arabic" w:cs="Traditional Arabic" w:hint="cs"/>
          <w:sz w:val="36"/>
          <w:szCs w:val="36"/>
          <w:rtl/>
        </w:rPr>
        <w:t>ا</w:t>
      </w:r>
      <w:r w:rsidRPr="0027052A">
        <w:rPr>
          <w:rFonts w:ascii="Traditional Arabic" w:hAnsi="Traditional Arabic" w:cs="Traditional Arabic"/>
          <w:sz w:val="36"/>
          <w:szCs w:val="36"/>
          <w:rtl/>
        </w:rPr>
        <w:t xml:space="preserve">لأمر المطلق: يقتضي فعل المأمور به على الفور عقيب الأمر. وهذا ظاهر كلام أحمد -رحمه الله- لأنه يقول: الحج على </w:t>
      </w:r>
      <w:proofErr w:type="gramStart"/>
      <w:r w:rsidRPr="0027052A">
        <w:rPr>
          <w:rFonts w:ascii="Traditional Arabic" w:hAnsi="Traditional Arabic" w:cs="Traditional Arabic"/>
          <w:sz w:val="36"/>
          <w:szCs w:val="36"/>
          <w:rtl/>
        </w:rPr>
        <w:t>الفور</w:t>
      </w:r>
      <w:r w:rsidRPr="0027052A">
        <w:rPr>
          <w:rFonts w:ascii="Traditional Arabic" w:hAnsi="Traditional Arabic" w:cs="Traditional Arabic" w:hint="cs"/>
          <w:sz w:val="36"/>
          <w:szCs w:val="36"/>
          <w:rtl/>
        </w:rPr>
        <w:t>)</w:t>
      </w:r>
      <w:r w:rsidR="001D517A" w:rsidRPr="001D517A">
        <w:rPr>
          <w:rFonts w:ascii="Traditional Arabic" w:hAnsi="Traditional Arabic" w:cs="Traditional Arabic" w:hint="cs"/>
          <w:sz w:val="36"/>
          <w:szCs w:val="36"/>
          <w:vertAlign w:val="superscript"/>
          <w:rtl/>
        </w:rPr>
        <w:t>(</w:t>
      </w:r>
      <w:proofErr w:type="gramEnd"/>
      <w:r w:rsidR="001D517A" w:rsidRPr="001D517A">
        <w:rPr>
          <w:rStyle w:val="a4"/>
          <w:rFonts w:ascii="Traditional Arabic" w:hAnsi="Traditional Arabic" w:cs="Traditional Arabic"/>
          <w:sz w:val="36"/>
          <w:szCs w:val="36"/>
          <w:rtl/>
        </w:rPr>
        <w:footnoteReference w:id="39"/>
      </w:r>
      <w:r w:rsidR="001D517A" w:rsidRPr="001D517A">
        <w:rPr>
          <w:rFonts w:ascii="Traditional Arabic" w:hAnsi="Traditional Arabic" w:cs="Traditional Arabic" w:hint="cs"/>
          <w:sz w:val="36"/>
          <w:szCs w:val="36"/>
          <w:vertAlign w:val="superscript"/>
          <w:rtl/>
        </w:rPr>
        <w:t>)</w:t>
      </w:r>
      <w:r w:rsidRPr="0027052A">
        <w:rPr>
          <w:rFonts w:ascii="Traditional Arabic" w:hAnsi="Traditional Arabic" w:cs="Traditional Arabic" w:hint="cs"/>
          <w:sz w:val="36"/>
          <w:szCs w:val="36"/>
          <w:rtl/>
        </w:rPr>
        <w:t>.</w:t>
      </w:r>
    </w:p>
    <w:p w14:paraId="6789C4FC" w14:textId="77777777" w:rsidR="00904B68" w:rsidRPr="006C58E0" w:rsidRDefault="006C58E0" w:rsidP="00574CEA">
      <w:pPr>
        <w:pStyle w:val="a5"/>
        <w:numPr>
          <w:ilvl w:val="0"/>
          <w:numId w:val="8"/>
        </w:numPr>
        <w:ind w:left="561" w:hanging="357"/>
        <w:jc w:val="both"/>
        <w:outlineLvl w:val="2"/>
        <w:rPr>
          <w:rFonts w:ascii="Traditional Arabic" w:hAnsi="Traditional Arabic" w:cs="Traditional Arabic"/>
          <w:b/>
          <w:bCs/>
          <w:sz w:val="36"/>
          <w:szCs w:val="36"/>
        </w:rPr>
      </w:pPr>
      <w:bookmarkStart w:id="25" w:name="_Toc165526821"/>
      <w:r w:rsidRPr="006C58E0">
        <w:rPr>
          <w:rFonts w:ascii="Traditional Arabic" w:hAnsi="Traditional Arabic" w:cs="Traditional Arabic" w:hint="cs"/>
          <w:b/>
          <w:bCs/>
          <w:sz w:val="36"/>
          <w:szCs w:val="36"/>
          <w:rtl/>
        </w:rPr>
        <w:t>ثانياً: موضوعه:</w:t>
      </w:r>
      <w:bookmarkEnd w:id="25"/>
    </w:p>
    <w:p w14:paraId="2B56E851" w14:textId="77777777" w:rsidR="006C58E0" w:rsidRDefault="006C58E0" w:rsidP="00574CEA">
      <w:pPr>
        <w:pStyle w:val="a5"/>
        <w:ind w:left="566"/>
        <w:jc w:val="both"/>
        <w:rPr>
          <w:rFonts w:ascii="Traditional Arabic" w:hAnsi="Traditional Arabic" w:cs="Traditional Arabic"/>
          <w:sz w:val="28"/>
          <w:szCs w:val="28"/>
          <w:rtl/>
        </w:rPr>
      </w:pPr>
      <w:r w:rsidRPr="006C58E0">
        <w:rPr>
          <w:rFonts w:ascii="Traditional Arabic" w:hAnsi="Traditional Arabic" w:cs="Traditional Arabic"/>
          <w:color w:val="000000"/>
          <w:sz w:val="36"/>
          <w:szCs w:val="36"/>
          <w:rtl/>
        </w:rPr>
        <w:t xml:space="preserve">هو نصوص الأئمة المجتهدين، وأفعالهم </w:t>
      </w:r>
      <w:proofErr w:type="spellStart"/>
      <w:r w:rsidRPr="006C58E0">
        <w:rPr>
          <w:rFonts w:ascii="Traditional Arabic" w:hAnsi="Traditional Arabic" w:cs="Traditional Arabic"/>
          <w:color w:val="000000"/>
          <w:sz w:val="36"/>
          <w:szCs w:val="36"/>
          <w:rtl/>
        </w:rPr>
        <w:t>وتقريراتهم</w:t>
      </w:r>
      <w:proofErr w:type="spellEnd"/>
      <w:r w:rsidRPr="006C58E0">
        <w:rPr>
          <w:rFonts w:ascii="Traditional Arabic" w:hAnsi="Traditional Arabic" w:cs="Traditional Arabic"/>
          <w:color w:val="000000"/>
          <w:sz w:val="36"/>
          <w:szCs w:val="36"/>
          <w:rtl/>
        </w:rPr>
        <w:t>، من حيث دلالتها على المعاني الرابطة فيما بينها، وما يجمعها من علاقات، وعلى الأسباب الباعثة للأئمة على الأخذ بما اخذوا به من آراء</w:t>
      </w:r>
      <w:r w:rsidRPr="006C58E0">
        <w:rPr>
          <w:rFonts w:ascii="Traditional Arabic" w:hAnsi="Traditional Arabic" w:cs="Traditional Arabic" w:hint="cs"/>
          <w:color w:val="000000"/>
          <w:sz w:val="36"/>
          <w:szCs w:val="36"/>
          <w:vertAlign w:val="superscript"/>
          <w:rtl/>
        </w:rPr>
        <w:t>(</w:t>
      </w:r>
      <w:r w:rsidRPr="006C58E0">
        <w:rPr>
          <w:rStyle w:val="a4"/>
          <w:rFonts w:ascii="Traditional Arabic" w:hAnsi="Traditional Arabic" w:cs="Traditional Arabic"/>
          <w:color w:val="000000"/>
          <w:sz w:val="36"/>
          <w:szCs w:val="36"/>
          <w:rtl/>
        </w:rPr>
        <w:footnoteReference w:id="40"/>
      </w:r>
      <w:r w:rsidRPr="006C58E0">
        <w:rPr>
          <w:rFonts w:ascii="Traditional Arabic" w:hAnsi="Traditional Arabic" w:cs="Traditional Arabic" w:hint="cs"/>
          <w:color w:val="000000"/>
          <w:sz w:val="36"/>
          <w:szCs w:val="36"/>
          <w:vertAlign w:val="superscript"/>
          <w:rtl/>
        </w:rPr>
        <w:t>)</w:t>
      </w:r>
      <w:r w:rsidRPr="006C58E0">
        <w:rPr>
          <w:rFonts w:ascii="Traditional Arabic" w:hAnsi="Traditional Arabic" w:cs="Traditional Arabic"/>
          <w:color w:val="000000"/>
          <w:sz w:val="36"/>
          <w:szCs w:val="36"/>
          <w:rtl/>
        </w:rPr>
        <w:t>.</w:t>
      </w:r>
    </w:p>
    <w:p w14:paraId="401B2D10" w14:textId="77777777" w:rsidR="006C58E0" w:rsidRPr="0011304D" w:rsidRDefault="00CC404C" w:rsidP="00574CEA">
      <w:pPr>
        <w:pStyle w:val="a5"/>
        <w:numPr>
          <w:ilvl w:val="0"/>
          <w:numId w:val="8"/>
        </w:numPr>
        <w:ind w:left="561" w:hanging="357"/>
        <w:jc w:val="both"/>
        <w:outlineLvl w:val="2"/>
        <w:rPr>
          <w:rFonts w:ascii="Traditional Arabic" w:hAnsi="Traditional Arabic" w:cs="Traditional Arabic"/>
          <w:b/>
          <w:bCs/>
          <w:sz w:val="36"/>
          <w:szCs w:val="36"/>
        </w:rPr>
      </w:pPr>
      <w:bookmarkStart w:id="26" w:name="_Toc165526822"/>
      <w:r>
        <w:rPr>
          <w:rFonts w:ascii="Traditional Arabic" w:hAnsi="Traditional Arabic" w:cs="Traditional Arabic" w:hint="cs"/>
          <w:b/>
          <w:bCs/>
          <w:sz w:val="36"/>
          <w:szCs w:val="36"/>
          <w:rtl/>
        </w:rPr>
        <w:t xml:space="preserve">ثالثاً: </w:t>
      </w:r>
      <w:r w:rsidR="0011304D" w:rsidRPr="0011304D">
        <w:rPr>
          <w:rFonts w:ascii="Traditional Arabic" w:hAnsi="Traditional Arabic" w:cs="Traditional Arabic" w:hint="cs"/>
          <w:b/>
          <w:bCs/>
          <w:sz w:val="36"/>
          <w:szCs w:val="36"/>
          <w:rtl/>
        </w:rPr>
        <w:t>فائدته:</w:t>
      </w:r>
      <w:bookmarkEnd w:id="26"/>
    </w:p>
    <w:p w14:paraId="6D9C9D25" w14:textId="77777777" w:rsidR="0011304D" w:rsidRPr="0011304D" w:rsidRDefault="0011304D" w:rsidP="00574CEA">
      <w:pPr>
        <w:autoSpaceDE w:val="0"/>
        <w:autoSpaceDN w:val="0"/>
        <w:adjustRightInd w:val="0"/>
        <w:spacing w:after="0" w:line="240" w:lineRule="auto"/>
        <w:ind w:left="566"/>
        <w:jc w:val="both"/>
        <w:rPr>
          <w:rFonts w:ascii="Traditional Arabic" w:hAnsi="Traditional Arabic" w:cs="Traditional Arabic"/>
          <w:sz w:val="36"/>
          <w:szCs w:val="36"/>
          <w:rtl/>
        </w:rPr>
      </w:pPr>
      <w:r w:rsidRPr="0011304D">
        <w:rPr>
          <w:rFonts w:ascii="Traditional Arabic" w:hAnsi="Traditional Arabic" w:cs="Traditional Arabic"/>
          <w:sz w:val="36"/>
          <w:szCs w:val="36"/>
          <w:rtl/>
        </w:rPr>
        <w:t>1 - إن كشف هذا العلم عن قواعد الأئمة يمكن العالم من ترجيح الأقوال واختيار أقواها، عن طريق قوة القاعدة ومتانتها.</w:t>
      </w:r>
    </w:p>
    <w:p w14:paraId="2C458895" w14:textId="77777777" w:rsidR="0011304D" w:rsidRPr="0011304D" w:rsidRDefault="0011304D" w:rsidP="00574CEA">
      <w:pPr>
        <w:autoSpaceDE w:val="0"/>
        <w:autoSpaceDN w:val="0"/>
        <w:adjustRightInd w:val="0"/>
        <w:spacing w:after="0" w:line="240" w:lineRule="auto"/>
        <w:ind w:left="566"/>
        <w:jc w:val="both"/>
        <w:rPr>
          <w:rFonts w:ascii="Traditional Arabic" w:hAnsi="Traditional Arabic" w:cs="Traditional Arabic"/>
          <w:sz w:val="36"/>
          <w:szCs w:val="36"/>
          <w:rtl/>
        </w:rPr>
      </w:pPr>
      <w:r w:rsidRPr="0011304D">
        <w:rPr>
          <w:rFonts w:ascii="Traditional Arabic" w:hAnsi="Traditional Arabic" w:cs="Traditional Arabic"/>
          <w:sz w:val="36"/>
          <w:szCs w:val="36"/>
          <w:rtl/>
        </w:rPr>
        <w:t>2 - إن هذا العلم يساعد على معرفة العلاقات القائمة بين الفروع الفقهية، مما يمكن الباحث في ذلك من التعليل والفهم السليم، وضبط الفروع المروية عن الأئمة بأصولها.</w:t>
      </w:r>
    </w:p>
    <w:p w14:paraId="02958497" w14:textId="77777777" w:rsidR="0011304D" w:rsidRPr="0011304D" w:rsidRDefault="0011304D" w:rsidP="00574CEA">
      <w:pPr>
        <w:autoSpaceDE w:val="0"/>
        <w:autoSpaceDN w:val="0"/>
        <w:adjustRightInd w:val="0"/>
        <w:spacing w:after="0" w:line="240" w:lineRule="auto"/>
        <w:ind w:left="566"/>
        <w:jc w:val="both"/>
        <w:rPr>
          <w:rFonts w:ascii="Traditional Arabic" w:hAnsi="Traditional Arabic" w:cs="Traditional Arabic"/>
          <w:sz w:val="36"/>
          <w:szCs w:val="36"/>
          <w:rtl/>
        </w:rPr>
      </w:pPr>
      <w:r w:rsidRPr="0011304D">
        <w:rPr>
          <w:rFonts w:ascii="Traditional Arabic" w:hAnsi="Traditional Arabic" w:cs="Traditional Arabic"/>
          <w:sz w:val="36"/>
          <w:szCs w:val="36"/>
          <w:rtl/>
        </w:rPr>
        <w:t>3 - تمكن نتيجته العالم من تخريج المسائل والفروع غير المنصوص عليها، وفق تلك القواعد المخرجة أو أن يجد لها وجهاً أولى.</w:t>
      </w:r>
    </w:p>
    <w:p w14:paraId="3D0C3AC5" w14:textId="77777777" w:rsidR="0011304D" w:rsidRDefault="0011304D" w:rsidP="00574CEA">
      <w:pPr>
        <w:ind w:left="566"/>
        <w:jc w:val="both"/>
        <w:rPr>
          <w:rFonts w:ascii="Traditional Arabic" w:hAnsi="Traditional Arabic" w:cs="Traditional Arabic"/>
          <w:sz w:val="28"/>
          <w:szCs w:val="28"/>
          <w:rtl/>
        </w:rPr>
      </w:pPr>
      <w:r w:rsidRPr="0011304D">
        <w:rPr>
          <w:rFonts w:ascii="Traditional Arabic" w:hAnsi="Traditional Arabic" w:cs="Traditional Arabic"/>
          <w:sz w:val="36"/>
          <w:szCs w:val="36"/>
          <w:rtl/>
        </w:rPr>
        <w:t xml:space="preserve">4 - كما تمكن نتيجته من معرفة أسباب اختلاف </w:t>
      </w:r>
      <w:proofErr w:type="gramStart"/>
      <w:r w:rsidRPr="0011304D">
        <w:rPr>
          <w:rFonts w:ascii="Traditional Arabic" w:hAnsi="Traditional Arabic" w:cs="Traditional Arabic"/>
          <w:sz w:val="36"/>
          <w:szCs w:val="36"/>
          <w:rtl/>
        </w:rPr>
        <w:t>الفقهاء</w:t>
      </w:r>
      <w:r w:rsidR="00E81F85" w:rsidRPr="006C58E0">
        <w:rPr>
          <w:rFonts w:ascii="Traditional Arabic" w:hAnsi="Traditional Arabic" w:cs="Traditional Arabic" w:hint="cs"/>
          <w:color w:val="000000"/>
          <w:sz w:val="36"/>
          <w:szCs w:val="36"/>
          <w:vertAlign w:val="superscript"/>
          <w:rtl/>
        </w:rPr>
        <w:t>(</w:t>
      </w:r>
      <w:proofErr w:type="gramEnd"/>
      <w:r w:rsidR="00E81F85" w:rsidRPr="006C58E0">
        <w:rPr>
          <w:rStyle w:val="a4"/>
          <w:rFonts w:ascii="Traditional Arabic" w:hAnsi="Traditional Arabic" w:cs="Traditional Arabic"/>
          <w:color w:val="000000"/>
          <w:sz w:val="36"/>
          <w:szCs w:val="36"/>
          <w:rtl/>
        </w:rPr>
        <w:footnoteReference w:id="41"/>
      </w:r>
      <w:r w:rsidR="00E81F85" w:rsidRPr="006C58E0">
        <w:rPr>
          <w:rFonts w:ascii="Traditional Arabic" w:hAnsi="Traditional Arabic" w:cs="Traditional Arabic" w:hint="cs"/>
          <w:color w:val="000000"/>
          <w:sz w:val="36"/>
          <w:szCs w:val="36"/>
          <w:vertAlign w:val="superscript"/>
          <w:rtl/>
        </w:rPr>
        <w:t>)</w:t>
      </w:r>
      <w:r w:rsidRPr="0011304D">
        <w:rPr>
          <w:rFonts w:ascii="Traditional Arabic" w:hAnsi="Traditional Arabic" w:cs="Traditional Arabic"/>
          <w:sz w:val="36"/>
          <w:szCs w:val="36"/>
          <w:rtl/>
        </w:rPr>
        <w:t>.</w:t>
      </w:r>
    </w:p>
    <w:p w14:paraId="19376DF7" w14:textId="77777777" w:rsidR="00FF0512" w:rsidRPr="002C48D1" w:rsidRDefault="00CC404C" w:rsidP="00574CEA">
      <w:pPr>
        <w:pStyle w:val="a5"/>
        <w:numPr>
          <w:ilvl w:val="0"/>
          <w:numId w:val="8"/>
        </w:numPr>
        <w:ind w:left="561" w:hanging="357"/>
        <w:jc w:val="both"/>
        <w:outlineLvl w:val="2"/>
        <w:rPr>
          <w:rFonts w:ascii="Traditional Arabic" w:hAnsi="Traditional Arabic" w:cs="Traditional Arabic"/>
          <w:b/>
          <w:bCs/>
          <w:sz w:val="36"/>
          <w:szCs w:val="36"/>
        </w:rPr>
      </w:pPr>
      <w:bookmarkStart w:id="27" w:name="_Toc165526823"/>
      <w:r>
        <w:rPr>
          <w:rFonts w:ascii="Traditional Arabic" w:hAnsi="Traditional Arabic" w:cs="Traditional Arabic" w:hint="cs"/>
          <w:b/>
          <w:bCs/>
          <w:sz w:val="36"/>
          <w:szCs w:val="36"/>
          <w:rtl/>
        </w:rPr>
        <w:t xml:space="preserve">رابعاً: </w:t>
      </w:r>
      <w:r w:rsidR="002C48D1" w:rsidRPr="002C48D1">
        <w:rPr>
          <w:rFonts w:ascii="Traditional Arabic" w:hAnsi="Traditional Arabic" w:cs="Traditional Arabic" w:hint="cs"/>
          <w:b/>
          <w:bCs/>
          <w:sz w:val="36"/>
          <w:szCs w:val="36"/>
          <w:rtl/>
        </w:rPr>
        <w:t>هل يصح بناء الأصول على الفروع؟</w:t>
      </w:r>
      <w:bookmarkEnd w:id="27"/>
    </w:p>
    <w:p w14:paraId="7E825167" w14:textId="77777777" w:rsidR="002C48D1" w:rsidRDefault="002C48D1"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كثير</w:t>
      </w:r>
      <w:r w:rsidRPr="002C48D1">
        <w:rPr>
          <w:rFonts w:ascii="Traditional Arabic" w:hAnsi="Traditional Arabic" w:cs="Traditional Arabic"/>
          <w:color w:val="000000"/>
          <w:sz w:val="36"/>
          <w:szCs w:val="36"/>
          <w:rtl/>
        </w:rPr>
        <w:t xml:space="preserve"> من أصول الأئمة لم ينص عليها م</w:t>
      </w:r>
      <w:r w:rsidR="00643B26">
        <w:rPr>
          <w:rFonts w:ascii="Traditional Arabic" w:hAnsi="Traditional Arabic" w:cs="Traditional Arabic" w:hint="cs"/>
          <w:color w:val="000000"/>
          <w:sz w:val="36"/>
          <w:szCs w:val="36"/>
          <w:rtl/>
        </w:rPr>
        <w:t>ِ</w:t>
      </w:r>
      <w:r w:rsidRPr="002C48D1">
        <w:rPr>
          <w:rFonts w:ascii="Traditional Arabic" w:hAnsi="Traditional Arabic" w:cs="Traditional Arabic"/>
          <w:color w:val="000000"/>
          <w:sz w:val="36"/>
          <w:szCs w:val="36"/>
          <w:rtl/>
        </w:rPr>
        <w:t>ن ق</w:t>
      </w:r>
      <w:r w:rsidR="00643B26">
        <w:rPr>
          <w:rFonts w:ascii="Traditional Arabic" w:hAnsi="Traditional Arabic" w:cs="Traditional Arabic" w:hint="cs"/>
          <w:color w:val="000000"/>
          <w:sz w:val="36"/>
          <w:szCs w:val="36"/>
          <w:rtl/>
        </w:rPr>
        <w:t>ِ</w:t>
      </w:r>
      <w:r w:rsidRPr="002C48D1">
        <w:rPr>
          <w:rFonts w:ascii="Traditional Arabic" w:hAnsi="Traditional Arabic" w:cs="Traditional Arabic"/>
          <w:color w:val="000000"/>
          <w:sz w:val="36"/>
          <w:szCs w:val="36"/>
          <w:rtl/>
        </w:rPr>
        <w:t>ب</w:t>
      </w:r>
      <w:r w:rsidR="00643B26">
        <w:rPr>
          <w:rFonts w:ascii="Traditional Arabic" w:hAnsi="Traditional Arabic" w:cs="Traditional Arabic" w:hint="cs"/>
          <w:color w:val="000000"/>
          <w:sz w:val="36"/>
          <w:szCs w:val="36"/>
          <w:rtl/>
        </w:rPr>
        <w:t>َ</w:t>
      </w:r>
      <w:r w:rsidRPr="002C48D1">
        <w:rPr>
          <w:rFonts w:ascii="Traditional Arabic" w:hAnsi="Traditional Arabic" w:cs="Traditional Arabic"/>
          <w:color w:val="000000"/>
          <w:sz w:val="36"/>
          <w:szCs w:val="36"/>
          <w:rtl/>
        </w:rPr>
        <w:t>ل</w:t>
      </w:r>
      <w:r w:rsidR="00643B26">
        <w:rPr>
          <w:rFonts w:ascii="Traditional Arabic" w:hAnsi="Traditional Arabic" w:cs="Traditional Arabic" w:hint="cs"/>
          <w:color w:val="000000"/>
          <w:sz w:val="36"/>
          <w:szCs w:val="36"/>
          <w:rtl/>
        </w:rPr>
        <w:t>ِ</w:t>
      </w:r>
      <w:r w:rsidRPr="002C48D1">
        <w:rPr>
          <w:rFonts w:ascii="Traditional Arabic" w:hAnsi="Traditional Arabic" w:cs="Traditional Arabic"/>
          <w:color w:val="000000"/>
          <w:sz w:val="36"/>
          <w:szCs w:val="36"/>
          <w:rtl/>
        </w:rPr>
        <w:t>هم</w:t>
      </w:r>
      <w:r w:rsidR="009830B6">
        <w:rPr>
          <w:rFonts w:ascii="Traditional Arabic" w:hAnsi="Traditional Arabic" w:cs="Traditional Arabic" w:hint="cs"/>
          <w:color w:val="000000"/>
          <w:sz w:val="36"/>
          <w:szCs w:val="36"/>
          <w:rtl/>
        </w:rPr>
        <w:t xml:space="preserve"> </w:t>
      </w:r>
      <w:r w:rsidR="009830B6">
        <w:rPr>
          <w:rFonts w:ascii="Traditional Arabic" w:hAnsi="Traditional Arabic" w:cs="Traditional Arabic"/>
          <w:color w:val="000000"/>
          <w:sz w:val="36"/>
          <w:szCs w:val="36"/>
          <w:rtl/>
        </w:rPr>
        <w:t>–</w:t>
      </w:r>
      <w:r w:rsidR="009830B6">
        <w:rPr>
          <w:rFonts w:ascii="Traditional Arabic" w:hAnsi="Traditional Arabic" w:cs="Traditional Arabic" w:hint="cs"/>
          <w:color w:val="000000"/>
          <w:sz w:val="36"/>
          <w:szCs w:val="36"/>
          <w:rtl/>
        </w:rPr>
        <w:t>عدا الإمام الشافعي غالباً-</w:t>
      </w:r>
      <w:r w:rsidRPr="002C48D1">
        <w:rPr>
          <w:rFonts w:ascii="Traditional Arabic" w:hAnsi="Traditional Arabic" w:cs="Traditional Arabic"/>
          <w:color w:val="000000"/>
          <w:sz w:val="36"/>
          <w:szCs w:val="36"/>
          <w:rtl/>
        </w:rPr>
        <w:t xml:space="preserve"> وإنما هي مخرجة من فروعهم الفقهية، اجتهاداً من أهل التخريج، بناء على فهمهم لنصوص الأئمة وإدراكهم لعللها، والمعاني الرابطة بينها عند تعددها، وإذا كان الأمر كذلك فإن احتمالات الخطأ في تخريج القواعد والأصول أمر ممكن، ولا يمكن القطع بنسبتها إليهم - لا سيما إذا كانت مبنية على فروع جزئية محدودة، أو باستقراء جزئي مبتور.</w:t>
      </w:r>
    </w:p>
    <w:p w14:paraId="6879D0DB" w14:textId="77777777" w:rsidR="009830B6" w:rsidRPr="00BC2206" w:rsidRDefault="009830B6"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r w:rsidRPr="00BC2206">
        <w:rPr>
          <w:rFonts w:ascii="Traditional Arabic" w:hAnsi="Traditional Arabic" w:cs="Traditional Arabic" w:hint="cs"/>
          <w:color w:val="000000"/>
          <w:sz w:val="36"/>
          <w:szCs w:val="36"/>
          <w:rtl/>
        </w:rPr>
        <w:lastRenderedPageBreak/>
        <w:t>ولذلك اختلفت وجهات نظر في العلماء في حكم هذا التخريج بشكل كبير:</w:t>
      </w:r>
    </w:p>
    <w:p w14:paraId="244E45E4" w14:textId="77777777" w:rsidR="009830B6" w:rsidRPr="00BC2206" w:rsidRDefault="009830B6" w:rsidP="00574CEA">
      <w:pPr>
        <w:autoSpaceDE w:val="0"/>
        <w:autoSpaceDN w:val="0"/>
        <w:adjustRightInd w:val="0"/>
        <w:spacing w:after="0" w:line="240" w:lineRule="auto"/>
        <w:ind w:left="566"/>
        <w:jc w:val="both"/>
        <w:rPr>
          <w:rFonts w:ascii="Traditional Arabic" w:hAnsi="Traditional Arabic" w:cs="Traditional Arabic"/>
          <w:color w:val="000000"/>
          <w:sz w:val="36"/>
          <w:szCs w:val="36"/>
          <w:rtl/>
        </w:rPr>
      </w:pPr>
      <w:r w:rsidRPr="00BC2206">
        <w:rPr>
          <w:rFonts w:ascii="Traditional Arabic" w:hAnsi="Traditional Arabic" w:cs="Traditional Arabic" w:hint="cs"/>
          <w:color w:val="000000"/>
          <w:sz w:val="36"/>
          <w:szCs w:val="36"/>
          <w:rtl/>
        </w:rPr>
        <w:t xml:space="preserve">فمنهم من </w:t>
      </w:r>
      <w:r w:rsidRPr="00BC2206">
        <w:rPr>
          <w:rFonts w:ascii="Traditional Arabic" w:hAnsi="Traditional Arabic" w:cs="Traditional Arabic"/>
          <w:color w:val="000000"/>
          <w:sz w:val="36"/>
          <w:szCs w:val="36"/>
          <w:rtl/>
        </w:rPr>
        <w:t>ينكر ذلك جملة وتفصيلاً</w:t>
      </w:r>
      <w:r w:rsidRPr="00BC2206">
        <w:rPr>
          <w:rFonts w:ascii="Traditional Arabic" w:hAnsi="Traditional Arabic" w:cs="Traditional Arabic" w:hint="cs"/>
          <w:color w:val="000000"/>
          <w:sz w:val="36"/>
          <w:szCs w:val="36"/>
          <w:rtl/>
        </w:rPr>
        <w:t>، كابن بَرهان</w:t>
      </w:r>
      <w:r w:rsidR="00BC2206" w:rsidRPr="00BC2206">
        <w:rPr>
          <w:rFonts w:ascii="Traditional Arabic" w:hAnsi="Traditional Arabic" w:cs="Traditional Arabic" w:hint="cs"/>
          <w:color w:val="000000"/>
          <w:sz w:val="36"/>
          <w:szCs w:val="36"/>
          <w:rtl/>
        </w:rPr>
        <w:t>، ومنهم من يجوز ذلك مع المنازعة في بعض التطبيقات، وهو ما مشى عليه جل أرباب المذاهب والله أعلم</w:t>
      </w:r>
      <w:r w:rsidR="0088407E" w:rsidRPr="0088407E">
        <w:rPr>
          <w:rFonts w:ascii="Traditional Arabic" w:hAnsi="Traditional Arabic" w:cs="Traditional Arabic" w:hint="cs"/>
          <w:color w:val="000000"/>
          <w:sz w:val="36"/>
          <w:szCs w:val="36"/>
          <w:vertAlign w:val="superscript"/>
          <w:rtl/>
        </w:rPr>
        <w:t>(</w:t>
      </w:r>
      <w:r w:rsidR="00BC2206" w:rsidRPr="0088407E">
        <w:rPr>
          <w:rStyle w:val="a4"/>
          <w:rFonts w:ascii="Traditional Arabic" w:hAnsi="Traditional Arabic" w:cs="Traditional Arabic"/>
          <w:color w:val="000000"/>
          <w:sz w:val="36"/>
          <w:szCs w:val="36"/>
          <w:rtl/>
        </w:rPr>
        <w:footnoteReference w:id="42"/>
      </w:r>
      <w:r w:rsidR="0088407E" w:rsidRPr="0088407E">
        <w:rPr>
          <w:rFonts w:ascii="Traditional Arabic" w:hAnsi="Traditional Arabic" w:cs="Traditional Arabic" w:hint="cs"/>
          <w:color w:val="000000"/>
          <w:sz w:val="36"/>
          <w:szCs w:val="36"/>
          <w:vertAlign w:val="superscript"/>
          <w:rtl/>
        </w:rPr>
        <w:t>)</w:t>
      </w:r>
      <w:r w:rsidR="00BC2206" w:rsidRPr="00BC2206">
        <w:rPr>
          <w:rFonts w:ascii="Traditional Arabic" w:hAnsi="Traditional Arabic" w:cs="Traditional Arabic" w:hint="cs"/>
          <w:color w:val="000000"/>
          <w:sz w:val="36"/>
          <w:szCs w:val="36"/>
          <w:rtl/>
        </w:rPr>
        <w:t>.</w:t>
      </w:r>
    </w:p>
    <w:p w14:paraId="69DBF79E" w14:textId="77777777" w:rsidR="002C48D1" w:rsidRPr="00BC2206" w:rsidRDefault="00CC404C" w:rsidP="00574CEA">
      <w:pPr>
        <w:pStyle w:val="a5"/>
        <w:numPr>
          <w:ilvl w:val="0"/>
          <w:numId w:val="8"/>
        </w:numPr>
        <w:ind w:left="561" w:hanging="357"/>
        <w:jc w:val="both"/>
        <w:outlineLvl w:val="2"/>
        <w:rPr>
          <w:rFonts w:ascii="Traditional Arabic" w:hAnsi="Traditional Arabic" w:cs="Traditional Arabic"/>
          <w:sz w:val="28"/>
          <w:szCs w:val="28"/>
        </w:rPr>
      </w:pPr>
      <w:bookmarkStart w:id="28" w:name="_Toc165526824"/>
      <w:r>
        <w:rPr>
          <w:rFonts w:ascii="Traditional Arabic" w:hAnsi="Traditional Arabic" w:cs="Traditional Arabic" w:hint="cs"/>
          <w:b/>
          <w:bCs/>
          <w:color w:val="000000"/>
          <w:sz w:val="36"/>
          <w:szCs w:val="36"/>
          <w:rtl/>
        </w:rPr>
        <w:t xml:space="preserve">خامساً: </w:t>
      </w:r>
      <w:r w:rsidR="00BC2206" w:rsidRPr="00BC2206">
        <w:rPr>
          <w:rFonts w:ascii="Traditional Arabic" w:hAnsi="Traditional Arabic" w:cs="Traditional Arabic" w:hint="cs"/>
          <w:b/>
          <w:bCs/>
          <w:color w:val="000000"/>
          <w:sz w:val="36"/>
          <w:szCs w:val="36"/>
          <w:rtl/>
        </w:rPr>
        <w:t xml:space="preserve">أشهر </w:t>
      </w:r>
      <w:r w:rsidR="00BC2206">
        <w:rPr>
          <w:rFonts w:ascii="Traditional Arabic" w:hAnsi="Traditional Arabic" w:cs="Traditional Arabic"/>
          <w:b/>
          <w:bCs/>
          <w:color w:val="000000"/>
          <w:sz w:val="36"/>
          <w:szCs w:val="36"/>
          <w:rtl/>
        </w:rPr>
        <w:t xml:space="preserve">أسباب </w:t>
      </w:r>
      <w:r w:rsidR="00BC2206">
        <w:rPr>
          <w:rFonts w:ascii="Traditional Arabic" w:hAnsi="Traditional Arabic" w:cs="Traditional Arabic" w:hint="cs"/>
          <w:b/>
          <w:bCs/>
          <w:color w:val="000000"/>
          <w:sz w:val="36"/>
          <w:szCs w:val="36"/>
          <w:rtl/>
        </w:rPr>
        <w:t>ا</w:t>
      </w:r>
      <w:r w:rsidR="00BC2206" w:rsidRPr="00BC2206">
        <w:rPr>
          <w:rFonts w:ascii="Traditional Arabic" w:hAnsi="Traditional Arabic" w:cs="Traditional Arabic"/>
          <w:b/>
          <w:bCs/>
          <w:color w:val="000000"/>
          <w:sz w:val="36"/>
          <w:szCs w:val="36"/>
          <w:rtl/>
        </w:rPr>
        <w:t xml:space="preserve">لخطأ في </w:t>
      </w:r>
      <w:r w:rsidR="00BC2206" w:rsidRPr="00BC2206">
        <w:rPr>
          <w:rFonts w:ascii="Traditional Arabic" w:hAnsi="Traditional Arabic" w:cs="Traditional Arabic" w:hint="cs"/>
          <w:b/>
          <w:bCs/>
          <w:color w:val="000000"/>
          <w:sz w:val="36"/>
          <w:szCs w:val="36"/>
          <w:rtl/>
        </w:rPr>
        <w:t>هذا</w:t>
      </w:r>
      <w:r w:rsidR="00BC2206">
        <w:rPr>
          <w:rFonts w:ascii="Traditional Arabic" w:hAnsi="Traditional Arabic" w:cs="Traditional Arabic" w:hint="cs"/>
          <w:b/>
          <w:bCs/>
          <w:color w:val="000000"/>
          <w:sz w:val="36"/>
          <w:szCs w:val="36"/>
          <w:rtl/>
        </w:rPr>
        <w:t xml:space="preserve"> النوع من</w:t>
      </w:r>
      <w:r w:rsidR="00BC2206" w:rsidRPr="00BC2206">
        <w:rPr>
          <w:rFonts w:ascii="Traditional Arabic" w:hAnsi="Traditional Arabic" w:cs="Traditional Arabic" w:hint="cs"/>
          <w:b/>
          <w:bCs/>
          <w:color w:val="000000"/>
          <w:sz w:val="36"/>
          <w:szCs w:val="36"/>
          <w:rtl/>
        </w:rPr>
        <w:t xml:space="preserve"> </w:t>
      </w:r>
      <w:r w:rsidR="00BC2206" w:rsidRPr="00BC2206">
        <w:rPr>
          <w:rFonts w:ascii="Traditional Arabic" w:hAnsi="Traditional Arabic" w:cs="Traditional Arabic"/>
          <w:b/>
          <w:bCs/>
          <w:color w:val="000000"/>
          <w:sz w:val="36"/>
          <w:szCs w:val="36"/>
          <w:rtl/>
        </w:rPr>
        <w:t>التخريج</w:t>
      </w:r>
      <w:r w:rsidR="00BC2206" w:rsidRPr="00BC2206">
        <w:rPr>
          <w:rFonts w:ascii="Traditional Arabic" w:hAnsi="Traditional Arabic" w:cs="Traditional Arabic" w:hint="cs"/>
          <w:b/>
          <w:bCs/>
          <w:color w:val="000000"/>
          <w:sz w:val="36"/>
          <w:szCs w:val="36"/>
          <w:rtl/>
        </w:rPr>
        <w:t>:</w:t>
      </w:r>
      <w:bookmarkEnd w:id="28"/>
    </w:p>
    <w:p w14:paraId="36B766A7" w14:textId="77777777" w:rsidR="00BC2206" w:rsidRPr="0088407E" w:rsidRDefault="00BC2206" w:rsidP="00574CEA">
      <w:pPr>
        <w:pStyle w:val="a5"/>
        <w:numPr>
          <w:ilvl w:val="0"/>
          <w:numId w:val="18"/>
        </w:numPr>
        <w:ind w:left="566"/>
        <w:jc w:val="both"/>
        <w:rPr>
          <w:rFonts w:ascii="Traditional Arabic" w:hAnsi="Traditional Arabic" w:cs="Traditional Arabic"/>
          <w:sz w:val="36"/>
          <w:szCs w:val="36"/>
        </w:rPr>
      </w:pPr>
      <w:r w:rsidRPr="0088407E">
        <w:rPr>
          <w:rFonts w:ascii="Traditional Arabic" w:hAnsi="Traditional Arabic" w:cs="Traditional Arabic"/>
          <w:sz w:val="36"/>
          <w:szCs w:val="36"/>
          <w:rtl/>
        </w:rPr>
        <w:t>التقصير في الاستقراء:</w:t>
      </w:r>
      <w:r w:rsidRPr="0088407E">
        <w:rPr>
          <w:rFonts w:ascii="Traditional Arabic" w:hAnsi="Traditional Arabic" w:cs="Traditional Arabic" w:hint="cs"/>
          <w:sz w:val="36"/>
          <w:szCs w:val="36"/>
          <w:rtl/>
        </w:rPr>
        <w:t xml:space="preserve"> لأن </w:t>
      </w:r>
      <w:r w:rsidRPr="0088407E">
        <w:rPr>
          <w:rFonts w:ascii="Traditional Arabic" w:hAnsi="Traditional Arabic" w:cs="Traditional Arabic"/>
          <w:sz w:val="36"/>
          <w:szCs w:val="36"/>
          <w:rtl/>
        </w:rPr>
        <w:t>الأساس في تخريج أصول الأئمة: استقراء أقوالهم ومصنفاتهم وفتاويهم، ومتى كان الاستقراء ناقصًا كان مدعاة إلى الخطأ في التخريج</w:t>
      </w:r>
      <w:r w:rsidR="0088407E" w:rsidRPr="0088407E">
        <w:rPr>
          <w:rFonts w:ascii="Traditional Arabic" w:hAnsi="Traditional Arabic" w:cs="Traditional Arabic" w:hint="cs"/>
          <w:sz w:val="36"/>
          <w:szCs w:val="36"/>
          <w:rtl/>
        </w:rPr>
        <w:t>.</w:t>
      </w:r>
    </w:p>
    <w:p w14:paraId="34E9F0FB" w14:textId="77777777" w:rsidR="0088407E" w:rsidRPr="0088407E" w:rsidRDefault="0088407E" w:rsidP="00574CEA">
      <w:pPr>
        <w:pStyle w:val="a5"/>
        <w:numPr>
          <w:ilvl w:val="0"/>
          <w:numId w:val="18"/>
        </w:numPr>
        <w:ind w:left="566"/>
        <w:jc w:val="both"/>
        <w:rPr>
          <w:rFonts w:ascii="Traditional Arabic" w:hAnsi="Traditional Arabic" w:cs="Traditional Arabic"/>
          <w:sz w:val="36"/>
          <w:szCs w:val="36"/>
        </w:rPr>
      </w:pPr>
      <w:r w:rsidRPr="0088407E">
        <w:rPr>
          <w:rFonts w:ascii="Traditional Arabic" w:hAnsi="Traditional Arabic" w:cs="Traditional Arabic"/>
          <w:sz w:val="36"/>
          <w:szCs w:val="36"/>
          <w:rtl/>
        </w:rPr>
        <w:t>الوهم في فهم كلام الإمام:</w:t>
      </w:r>
      <w:r w:rsidRPr="0088407E">
        <w:rPr>
          <w:rFonts w:ascii="Traditional Arabic" w:hAnsi="Traditional Arabic" w:cs="Traditional Arabic" w:hint="cs"/>
          <w:sz w:val="36"/>
          <w:szCs w:val="36"/>
          <w:rtl/>
        </w:rPr>
        <w:t xml:space="preserve"> </w:t>
      </w:r>
      <w:r w:rsidRPr="0088407E">
        <w:rPr>
          <w:rFonts w:ascii="Traditional Arabic" w:hAnsi="Traditional Arabic" w:cs="Traditional Arabic"/>
          <w:sz w:val="36"/>
          <w:szCs w:val="36"/>
          <w:rtl/>
        </w:rPr>
        <w:t>الأصول المخرجة تعتمد على فهم المخرِّج للمنقول عن الإمام، ومعرفة وجه الدلالة منه، فهو في ذلك مجتهد، والخطأ على المجتهد وارد، وخطأ المجتهد ينتج عنه خطأ في التخريج.</w:t>
      </w:r>
    </w:p>
    <w:p w14:paraId="0DCE9EA2" w14:textId="1CF48578" w:rsidR="00574CEA" w:rsidRDefault="0088407E" w:rsidP="00574CEA">
      <w:pPr>
        <w:pStyle w:val="a5"/>
        <w:numPr>
          <w:ilvl w:val="0"/>
          <w:numId w:val="18"/>
        </w:numPr>
        <w:ind w:left="566"/>
        <w:jc w:val="both"/>
        <w:rPr>
          <w:rFonts w:ascii="Traditional Arabic" w:hAnsi="Traditional Arabic" w:cs="Traditional Arabic"/>
          <w:sz w:val="28"/>
          <w:szCs w:val="28"/>
        </w:rPr>
      </w:pPr>
      <w:r w:rsidRPr="0088407E">
        <w:rPr>
          <w:rFonts w:ascii="Traditional Arabic" w:hAnsi="Traditional Arabic" w:cs="Traditional Arabic"/>
          <w:sz w:val="36"/>
          <w:szCs w:val="36"/>
          <w:rtl/>
        </w:rPr>
        <w:t xml:space="preserve">وجود أدلة أخرى يبنى عليها الفرع </w:t>
      </w:r>
      <w:proofErr w:type="gramStart"/>
      <w:r w:rsidRPr="0088407E">
        <w:rPr>
          <w:rFonts w:ascii="Traditional Arabic" w:hAnsi="Traditional Arabic" w:cs="Traditional Arabic"/>
          <w:sz w:val="36"/>
          <w:szCs w:val="36"/>
          <w:rtl/>
        </w:rPr>
        <w:t>الفقهي</w:t>
      </w:r>
      <w:r w:rsidR="00E81F85" w:rsidRPr="0088407E">
        <w:rPr>
          <w:rFonts w:ascii="Traditional Arabic" w:hAnsi="Traditional Arabic" w:cs="Traditional Arabic" w:hint="cs"/>
          <w:b/>
          <w:bCs/>
          <w:color w:val="000000"/>
          <w:sz w:val="36"/>
          <w:szCs w:val="36"/>
          <w:vertAlign w:val="superscript"/>
          <w:rtl/>
        </w:rPr>
        <w:t>(</w:t>
      </w:r>
      <w:proofErr w:type="gramEnd"/>
      <w:r w:rsidR="00E81F85" w:rsidRPr="0088407E">
        <w:rPr>
          <w:rStyle w:val="a4"/>
          <w:rFonts w:ascii="Traditional Arabic" w:hAnsi="Traditional Arabic" w:cs="Traditional Arabic"/>
          <w:b/>
          <w:bCs/>
          <w:color w:val="000000"/>
          <w:sz w:val="36"/>
          <w:szCs w:val="36"/>
          <w:rtl/>
        </w:rPr>
        <w:footnoteReference w:id="43"/>
      </w:r>
      <w:r w:rsidR="00E81F85" w:rsidRPr="0088407E">
        <w:rPr>
          <w:rFonts w:ascii="Traditional Arabic" w:hAnsi="Traditional Arabic" w:cs="Traditional Arabic" w:hint="cs"/>
          <w:b/>
          <w:bCs/>
          <w:color w:val="000000"/>
          <w:sz w:val="36"/>
          <w:szCs w:val="36"/>
          <w:vertAlign w:val="superscript"/>
          <w:rtl/>
        </w:rPr>
        <w:t>)</w:t>
      </w:r>
      <w:r w:rsidRPr="0088407E">
        <w:rPr>
          <w:rFonts w:ascii="Traditional Arabic" w:hAnsi="Traditional Arabic" w:cs="Traditional Arabic" w:hint="cs"/>
          <w:sz w:val="28"/>
          <w:szCs w:val="28"/>
          <w:rtl/>
        </w:rPr>
        <w:t>.</w:t>
      </w:r>
    </w:p>
    <w:p w14:paraId="6BB10024" w14:textId="77777777" w:rsidR="00574CEA" w:rsidRDefault="00574CEA">
      <w:pPr>
        <w:bidi w:val="0"/>
        <w:rPr>
          <w:rFonts w:ascii="Traditional Arabic" w:hAnsi="Traditional Arabic" w:cs="Traditional Arabic"/>
          <w:sz w:val="28"/>
          <w:szCs w:val="28"/>
        </w:rPr>
      </w:pPr>
      <w:r>
        <w:rPr>
          <w:rFonts w:ascii="Traditional Arabic" w:hAnsi="Traditional Arabic" w:cs="Traditional Arabic"/>
          <w:sz w:val="28"/>
          <w:szCs w:val="28"/>
        </w:rPr>
        <w:br w:type="page"/>
      </w:r>
    </w:p>
    <w:p w14:paraId="4AA87156" w14:textId="77777777" w:rsidR="000A32C6" w:rsidRPr="006C67B9" w:rsidRDefault="004A7C8F" w:rsidP="00574CEA">
      <w:pPr>
        <w:pStyle w:val="a5"/>
        <w:numPr>
          <w:ilvl w:val="0"/>
          <w:numId w:val="22"/>
        </w:numPr>
        <w:ind w:left="561" w:hanging="357"/>
        <w:jc w:val="both"/>
        <w:outlineLvl w:val="1"/>
        <w:rPr>
          <w:rFonts w:ascii="Traditional Arabic" w:hAnsi="Traditional Arabic" w:cs="Traditional Arabic"/>
          <w:b/>
          <w:bCs/>
          <w:sz w:val="40"/>
          <w:szCs w:val="40"/>
          <w:u w:val="single"/>
        </w:rPr>
      </w:pPr>
      <w:bookmarkStart w:id="29" w:name="_Toc165526825"/>
      <w:r>
        <w:rPr>
          <w:rFonts w:ascii="Traditional Arabic" w:hAnsi="Traditional Arabic" w:cs="Traditional Arabic" w:hint="cs"/>
          <w:b/>
          <w:bCs/>
          <w:sz w:val="40"/>
          <w:szCs w:val="40"/>
          <w:u w:val="single"/>
          <w:rtl/>
        </w:rPr>
        <w:lastRenderedPageBreak/>
        <w:t>المطلب الرابع</w:t>
      </w:r>
      <w:r w:rsidR="006C67B9" w:rsidRPr="006C67B9">
        <w:rPr>
          <w:rFonts w:ascii="Traditional Arabic" w:hAnsi="Traditional Arabic" w:cs="Traditional Arabic" w:hint="cs"/>
          <w:b/>
          <w:bCs/>
          <w:sz w:val="40"/>
          <w:szCs w:val="40"/>
          <w:u w:val="single"/>
          <w:rtl/>
        </w:rPr>
        <w:t>: تخريج الأصول على الأصول:</w:t>
      </w:r>
      <w:bookmarkEnd w:id="29"/>
    </w:p>
    <w:p w14:paraId="3B10CAD5" w14:textId="77777777" w:rsidR="00FF0512" w:rsidRPr="00C802FD" w:rsidRDefault="00215505" w:rsidP="00574CEA">
      <w:pPr>
        <w:pStyle w:val="a5"/>
        <w:numPr>
          <w:ilvl w:val="0"/>
          <w:numId w:val="8"/>
        </w:numPr>
        <w:ind w:left="561" w:hanging="357"/>
        <w:jc w:val="both"/>
        <w:outlineLvl w:val="2"/>
        <w:rPr>
          <w:rFonts w:ascii="Traditional Arabic" w:hAnsi="Traditional Arabic" w:cs="Traditional Arabic"/>
          <w:b/>
          <w:bCs/>
          <w:sz w:val="36"/>
          <w:szCs w:val="36"/>
        </w:rPr>
      </w:pPr>
      <w:bookmarkStart w:id="30" w:name="_Toc165526826"/>
      <w:r w:rsidRPr="00C802FD">
        <w:rPr>
          <w:rFonts w:ascii="Traditional Arabic" w:hAnsi="Traditional Arabic" w:cs="Traditional Arabic" w:hint="cs"/>
          <w:b/>
          <w:bCs/>
          <w:sz w:val="36"/>
          <w:szCs w:val="36"/>
          <w:rtl/>
        </w:rPr>
        <w:t>أولاً: تعريفه:</w:t>
      </w:r>
      <w:bookmarkEnd w:id="30"/>
    </w:p>
    <w:p w14:paraId="0E421803" w14:textId="77777777" w:rsidR="00215505" w:rsidRPr="00C802FD" w:rsidRDefault="00215505" w:rsidP="00574CEA">
      <w:pPr>
        <w:pStyle w:val="a5"/>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هو: (ترتيب</w:t>
      </w:r>
      <w:r w:rsidR="003F723E" w:rsidRPr="00C802FD">
        <w:rPr>
          <w:rFonts w:ascii="Traditional Arabic" w:hAnsi="Traditional Arabic" w:cs="Traditional Arabic" w:hint="cs"/>
          <w:sz w:val="36"/>
          <w:szCs w:val="36"/>
          <w:rtl/>
        </w:rPr>
        <w:t xml:space="preserve"> أو بناء</w:t>
      </w:r>
      <w:r w:rsidRPr="00C802FD">
        <w:rPr>
          <w:rFonts w:ascii="Traditional Arabic" w:hAnsi="Traditional Arabic" w:cs="Traditional Arabic" w:hint="cs"/>
          <w:sz w:val="36"/>
          <w:szCs w:val="36"/>
          <w:rtl/>
        </w:rPr>
        <w:t xml:space="preserve"> مسألة أصولية على مسألة أصولية </w:t>
      </w:r>
      <w:r w:rsidR="003F723E" w:rsidRPr="00C802FD">
        <w:rPr>
          <w:rFonts w:ascii="Traditional Arabic" w:hAnsi="Traditional Arabic" w:cs="Traditional Arabic" w:hint="cs"/>
          <w:sz w:val="36"/>
          <w:szCs w:val="36"/>
          <w:rtl/>
        </w:rPr>
        <w:t xml:space="preserve">أخرى </w:t>
      </w:r>
      <w:r w:rsidRPr="00C802FD">
        <w:rPr>
          <w:rFonts w:ascii="Traditional Arabic" w:hAnsi="Traditional Arabic" w:cs="Traditional Arabic" w:hint="cs"/>
          <w:sz w:val="36"/>
          <w:szCs w:val="36"/>
          <w:rtl/>
        </w:rPr>
        <w:t xml:space="preserve">بجامع </w:t>
      </w:r>
      <w:proofErr w:type="gramStart"/>
      <w:r w:rsidRPr="00C802FD">
        <w:rPr>
          <w:rFonts w:ascii="Traditional Arabic" w:hAnsi="Traditional Arabic" w:cs="Traditional Arabic" w:hint="cs"/>
          <w:sz w:val="36"/>
          <w:szCs w:val="36"/>
          <w:rtl/>
        </w:rPr>
        <w:t>بينهما)</w:t>
      </w:r>
      <w:r w:rsidR="003F723E" w:rsidRPr="00C802FD">
        <w:rPr>
          <w:rFonts w:ascii="Traditional Arabic" w:hAnsi="Traditional Arabic" w:cs="Traditional Arabic" w:hint="cs"/>
          <w:sz w:val="36"/>
          <w:szCs w:val="36"/>
          <w:vertAlign w:val="superscript"/>
          <w:rtl/>
        </w:rPr>
        <w:t>(</w:t>
      </w:r>
      <w:proofErr w:type="gramEnd"/>
      <w:r w:rsidR="00BC309A" w:rsidRPr="00C802FD">
        <w:rPr>
          <w:rStyle w:val="a4"/>
          <w:rFonts w:ascii="Traditional Arabic" w:hAnsi="Traditional Arabic" w:cs="Traditional Arabic"/>
          <w:sz w:val="36"/>
          <w:szCs w:val="36"/>
          <w:rtl/>
        </w:rPr>
        <w:footnoteReference w:id="44"/>
      </w:r>
      <w:r w:rsidR="003F723E" w:rsidRPr="00C802FD">
        <w:rPr>
          <w:rFonts w:ascii="Traditional Arabic" w:hAnsi="Traditional Arabic" w:cs="Traditional Arabic" w:hint="cs"/>
          <w:sz w:val="36"/>
          <w:szCs w:val="36"/>
          <w:vertAlign w:val="superscript"/>
          <w:rtl/>
        </w:rPr>
        <w:t>)</w:t>
      </w:r>
      <w:r w:rsidRPr="00C802FD">
        <w:rPr>
          <w:rFonts w:ascii="Traditional Arabic" w:hAnsi="Traditional Arabic" w:cs="Traditional Arabic" w:hint="cs"/>
          <w:sz w:val="36"/>
          <w:szCs w:val="36"/>
          <w:rtl/>
        </w:rPr>
        <w:t>.</w:t>
      </w:r>
    </w:p>
    <w:p w14:paraId="189FDB45" w14:textId="77777777" w:rsidR="00215505" w:rsidRPr="00C802FD" w:rsidRDefault="00BC309A" w:rsidP="00574CEA">
      <w:pPr>
        <w:pStyle w:val="a5"/>
        <w:numPr>
          <w:ilvl w:val="0"/>
          <w:numId w:val="8"/>
        </w:numPr>
        <w:ind w:left="561" w:hanging="357"/>
        <w:jc w:val="both"/>
        <w:outlineLvl w:val="2"/>
        <w:rPr>
          <w:rFonts w:ascii="Traditional Arabic" w:hAnsi="Traditional Arabic" w:cs="Traditional Arabic"/>
          <w:b/>
          <w:bCs/>
          <w:sz w:val="36"/>
          <w:szCs w:val="36"/>
        </w:rPr>
      </w:pPr>
      <w:bookmarkStart w:id="31" w:name="_Toc165526827"/>
      <w:r w:rsidRPr="00C802FD">
        <w:rPr>
          <w:rFonts w:ascii="Traditional Arabic" w:hAnsi="Traditional Arabic" w:cs="Traditional Arabic" w:hint="cs"/>
          <w:b/>
          <w:bCs/>
          <w:sz w:val="36"/>
          <w:szCs w:val="36"/>
          <w:rtl/>
        </w:rPr>
        <w:t>ثانياً: المراد بالأصول</w:t>
      </w:r>
      <w:r w:rsidR="00FE6D7A" w:rsidRPr="00C802FD">
        <w:rPr>
          <w:rFonts w:ascii="Traditional Arabic" w:hAnsi="Traditional Arabic" w:cs="Traditional Arabic" w:hint="cs"/>
          <w:b/>
          <w:bCs/>
          <w:sz w:val="36"/>
          <w:szCs w:val="36"/>
          <w:rtl/>
        </w:rPr>
        <w:t xml:space="preserve"> في العنوان السابق:</w:t>
      </w:r>
      <w:bookmarkEnd w:id="31"/>
    </w:p>
    <w:p w14:paraId="47ABB80A" w14:textId="77777777" w:rsidR="00C802FD" w:rsidRPr="00C802FD" w:rsidRDefault="00FE6D7A" w:rsidP="00574CEA">
      <w:pPr>
        <w:pStyle w:val="a5"/>
        <w:ind w:left="566"/>
        <w:jc w:val="both"/>
        <w:rPr>
          <w:rFonts w:ascii="Traditional Arabic" w:hAnsi="Traditional Arabic" w:cs="Traditional Arabic"/>
          <w:sz w:val="36"/>
          <w:szCs w:val="36"/>
          <w:rtl/>
        </w:rPr>
      </w:pPr>
      <w:r w:rsidRPr="00C802FD">
        <w:rPr>
          <w:rFonts w:ascii="Traditional Arabic" w:hAnsi="Traditional Arabic" w:cs="Traditional Arabic" w:hint="cs"/>
          <w:sz w:val="36"/>
          <w:szCs w:val="36"/>
          <w:rtl/>
        </w:rPr>
        <w:t>الأصول الأولى يُراد بها: (أصول الفقه)، والأصول الثانية قد ي</w:t>
      </w:r>
      <w:r w:rsidR="00F348E6" w:rsidRPr="00C802FD">
        <w:rPr>
          <w:rFonts w:ascii="Traditional Arabic" w:hAnsi="Traditional Arabic" w:cs="Traditional Arabic" w:hint="cs"/>
          <w:sz w:val="36"/>
          <w:szCs w:val="36"/>
          <w:rtl/>
        </w:rPr>
        <w:t>ُ</w:t>
      </w:r>
      <w:r w:rsidRPr="00C802FD">
        <w:rPr>
          <w:rFonts w:ascii="Traditional Arabic" w:hAnsi="Traditional Arabic" w:cs="Traditional Arabic" w:hint="cs"/>
          <w:sz w:val="36"/>
          <w:szCs w:val="36"/>
          <w:rtl/>
        </w:rPr>
        <w:t>راد بها: (أصول الفقه) أو (أصول الدين) أو (أص</w:t>
      </w:r>
      <w:r w:rsidR="00F348E6" w:rsidRPr="00C802FD">
        <w:rPr>
          <w:rFonts w:ascii="Traditional Arabic" w:hAnsi="Traditional Arabic" w:cs="Traditional Arabic" w:hint="cs"/>
          <w:sz w:val="36"/>
          <w:szCs w:val="36"/>
          <w:rtl/>
        </w:rPr>
        <w:t>و</w:t>
      </w:r>
      <w:r w:rsidRPr="00C802FD">
        <w:rPr>
          <w:rFonts w:ascii="Traditional Arabic" w:hAnsi="Traditional Arabic" w:cs="Traditional Arabic" w:hint="cs"/>
          <w:sz w:val="36"/>
          <w:szCs w:val="36"/>
          <w:rtl/>
        </w:rPr>
        <w:t xml:space="preserve">ل </w:t>
      </w:r>
      <w:r w:rsidR="00F348E6" w:rsidRPr="00C802FD">
        <w:rPr>
          <w:rFonts w:ascii="Traditional Arabic" w:hAnsi="Traditional Arabic" w:cs="Traditional Arabic" w:hint="cs"/>
          <w:sz w:val="36"/>
          <w:szCs w:val="36"/>
          <w:rtl/>
        </w:rPr>
        <w:t>اللغة</w:t>
      </w:r>
      <w:r w:rsidRPr="00C802FD">
        <w:rPr>
          <w:rFonts w:ascii="Traditional Arabic" w:hAnsi="Traditional Arabic" w:cs="Traditional Arabic" w:hint="cs"/>
          <w:sz w:val="36"/>
          <w:szCs w:val="36"/>
          <w:rtl/>
        </w:rPr>
        <w:t>).</w:t>
      </w:r>
    </w:p>
    <w:p w14:paraId="21C02689" w14:textId="77777777" w:rsidR="00FE6D7A" w:rsidRPr="00C802FD" w:rsidRDefault="00FE6D7A" w:rsidP="00574CEA">
      <w:pPr>
        <w:pStyle w:val="a5"/>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 xml:space="preserve">= قال الزركشي في </w:t>
      </w:r>
      <w:r w:rsidR="003F723E" w:rsidRPr="00C802FD">
        <w:rPr>
          <w:rFonts w:ascii="Traditional Arabic" w:hAnsi="Traditional Arabic" w:cs="Traditional Arabic" w:hint="cs"/>
          <w:sz w:val="36"/>
          <w:szCs w:val="36"/>
          <w:rtl/>
        </w:rPr>
        <w:t>كتابه "</w:t>
      </w:r>
      <w:r w:rsidRPr="00C802FD">
        <w:rPr>
          <w:rFonts w:ascii="Traditional Arabic" w:hAnsi="Traditional Arabic" w:cs="Traditional Arabic" w:hint="cs"/>
          <w:sz w:val="36"/>
          <w:szCs w:val="36"/>
          <w:rtl/>
        </w:rPr>
        <w:t>سلاسل الذهب</w:t>
      </w:r>
      <w:r w:rsidR="003F723E" w:rsidRPr="00C802FD">
        <w:rPr>
          <w:rFonts w:ascii="Traditional Arabic" w:hAnsi="Traditional Arabic" w:cs="Traditional Arabic" w:hint="cs"/>
          <w:sz w:val="36"/>
          <w:szCs w:val="36"/>
          <w:rtl/>
        </w:rPr>
        <w:t>"</w:t>
      </w:r>
      <w:r w:rsidRPr="00C802FD">
        <w:rPr>
          <w:rFonts w:ascii="Traditional Arabic" w:hAnsi="Traditional Arabic" w:cs="Traditional Arabic" w:hint="cs"/>
          <w:sz w:val="36"/>
          <w:szCs w:val="36"/>
          <w:rtl/>
        </w:rPr>
        <w:t>: (</w:t>
      </w:r>
      <w:r w:rsidRPr="00C802FD">
        <w:rPr>
          <w:rFonts w:ascii="Traditional Arabic" w:hAnsi="Traditional Arabic" w:cs="Traditional Arabic"/>
          <w:color w:val="000000"/>
          <w:sz w:val="36"/>
          <w:szCs w:val="36"/>
          <w:rtl/>
        </w:rPr>
        <w:t>فهذا الكتاب أذكر فيه</w:t>
      </w:r>
      <w:r w:rsidR="00C802FD" w:rsidRPr="00C802FD">
        <w:rPr>
          <w:rFonts w:ascii="Traditional Arabic" w:hAnsi="Traditional Arabic" w:cs="Traditional Arabic" w:hint="cs"/>
          <w:sz w:val="36"/>
          <w:szCs w:val="36"/>
          <w:rtl/>
        </w:rPr>
        <w:t xml:space="preserve"> </w:t>
      </w:r>
      <w:r w:rsidRPr="00C802FD">
        <w:rPr>
          <w:rFonts w:ascii="Traditional Arabic" w:hAnsi="Traditional Arabic" w:cs="Traditional Arabic"/>
          <w:color w:val="000000"/>
          <w:sz w:val="36"/>
          <w:szCs w:val="36"/>
          <w:rtl/>
        </w:rPr>
        <w:t>-بعون الله- مسائل من أصول الفقه، عزيزة المنال، بديعة المثال، منها ما تفرع</w:t>
      </w:r>
      <w:r w:rsidRPr="00C802FD">
        <w:rPr>
          <w:rFonts w:ascii="Simplified Arabic" w:hAnsi="Simplified Arabic" w:cs="Simplified Arabic" w:hint="cs"/>
          <w:color w:val="FF0000"/>
          <w:sz w:val="36"/>
          <w:szCs w:val="36"/>
          <w:rtl/>
        </w:rPr>
        <w:t xml:space="preserve"> </w:t>
      </w:r>
      <w:r w:rsidRPr="00C802FD">
        <w:rPr>
          <w:rFonts w:ascii="Traditional Arabic" w:hAnsi="Traditional Arabic" w:cs="Traditional Arabic"/>
          <w:color w:val="000000"/>
          <w:sz w:val="36"/>
          <w:szCs w:val="36"/>
          <w:rtl/>
        </w:rPr>
        <w:t xml:space="preserve">على قواعد </w:t>
      </w:r>
      <w:r w:rsidRPr="00C802FD">
        <w:rPr>
          <w:rFonts w:ascii="Traditional Arabic" w:hAnsi="Traditional Arabic" w:cs="Traditional Arabic"/>
          <w:b/>
          <w:bCs/>
          <w:color w:val="000000"/>
          <w:sz w:val="36"/>
          <w:szCs w:val="36"/>
          <w:rtl/>
        </w:rPr>
        <w:t>منه</w:t>
      </w:r>
      <w:r w:rsidRPr="00C802FD">
        <w:rPr>
          <w:rFonts w:ascii="Traditional Arabic" w:hAnsi="Traditional Arabic" w:cs="Traditional Arabic"/>
          <w:color w:val="000000"/>
          <w:sz w:val="36"/>
          <w:szCs w:val="36"/>
          <w:rtl/>
        </w:rPr>
        <w:t xml:space="preserve"> مبنية، ومنها ما نظر إلى </w:t>
      </w:r>
      <w:r w:rsidRPr="00C802FD">
        <w:rPr>
          <w:rFonts w:ascii="Traditional Arabic" w:hAnsi="Traditional Arabic" w:cs="Traditional Arabic"/>
          <w:b/>
          <w:bCs/>
          <w:color w:val="000000"/>
          <w:sz w:val="36"/>
          <w:szCs w:val="36"/>
          <w:rtl/>
        </w:rPr>
        <w:t>مسائل كلامية</w:t>
      </w:r>
      <w:r w:rsidR="00585ECF" w:rsidRPr="00C802FD">
        <w:rPr>
          <w:rFonts w:ascii="Traditional Arabic" w:hAnsi="Traditional Arabic" w:cs="Traditional Arabic" w:hint="cs"/>
          <w:color w:val="000000"/>
          <w:sz w:val="36"/>
          <w:szCs w:val="36"/>
          <w:rtl/>
        </w:rPr>
        <w:t xml:space="preserve">، ومنها ما التفت إلى </w:t>
      </w:r>
      <w:r w:rsidR="00585ECF" w:rsidRPr="00C802FD">
        <w:rPr>
          <w:rFonts w:ascii="Traditional Arabic" w:hAnsi="Traditional Arabic" w:cs="Traditional Arabic" w:hint="cs"/>
          <w:b/>
          <w:bCs/>
          <w:color w:val="000000"/>
          <w:sz w:val="36"/>
          <w:szCs w:val="36"/>
          <w:rtl/>
        </w:rPr>
        <w:t>مباحث نحوية</w:t>
      </w:r>
      <w:r w:rsidRPr="00C802FD">
        <w:rPr>
          <w:rFonts w:ascii="Traditional Arabic" w:hAnsi="Traditional Arabic" w:cs="Traditional Arabic" w:hint="cs"/>
          <w:sz w:val="36"/>
          <w:szCs w:val="36"/>
          <w:rtl/>
        </w:rPr>
        <w:t>)</w:t>
      </w:r>
      <w:r w:rsidR="003F723E" w:rsidRPr="00C802FD">
        <w:rPr>
          <w:rFonts w:ascii="Traditional Arabic" w:hAnsi="Traditional Arabic" w:cs="Traditional Arabic" w:hint="cs"/>
          <w:sz w:val="36"/>
          <w:szCs w:val="36"/>
          <w:vertAlign w:val="superscript"/>
          <w:rtl/>
        </w:rPr>
        <w:t>(</w:t>
      </w:r>
      <w:r w:rsidR="00585ECF" w:rsidRPr="00C802FD">
        <w:rPr>
          <w:rStyle w:val="a4"/>
          <w:rFonts w:ascii="Traditional Arabic" w:hAnsi="Traditional Arabic" w:cs="Traditional Arabic"/>
          <w:sz w:val="36"/>
          <w:szCs w:val="36"/>
          <w:rtl/>
        </w:rPr>
        <w:footnoteReference w:id="45"/>
      </w:r>
      <w:r w:rsidR="003F723E" w:rsidRPr="00C802FD">
        <w:rPr>
          <w:rFonts w:ascii="Traditional Arabic" w:hAnsi="Traditional Arabic" w:cs="Traditional Arabic" w:hint="cs"/>
          <w:sz w:val="36"/>
          <w:szCs w:val="36"/>
          <w:vertAlign w:val="superscript"/>
          <w:rtl/>
        </w:rPr>
        <w:t>)</w:t>
      </w:r>
      <w:r w:rsidRPr="00C802FD">
        <w:rPr>
          <w:rFonts w:ascii="Traditional Arabic" w:hAnsi="Traditional Arabic" w:cs="Traditional Arabic" w:hint="cs"/>
          <w:sz w:val="36"/>
          <w:szCs w:val="36"/>
          <w:rtl/>
        </w:rPr>
        <w:t>.</w:t>
      </w:r>
    </w:p>
    <w:p w14:paraId="63931382" w14:textId="77777777" w:rsidR="00FE6D7A" w:rsidRPr="00C802FD" w:rsidRDefault="000423B4" w:rsidP="00574CEA">
      <w:pPr>
        <w:pStyle w:val="a5"/>
        <w:numPr>
          <w:ilvl w:val="0"/>
          <w:numId w:val="8"/>
        </w:numPr>
        <w:ind w:left="561" w:hanging="357"/>
        <w:jc w:val="both"/>
        <w:outlineLvl w:val="2"/>
        <w:rPr>
          <w:rFonts w:ascii="Traditional Arabic" w:hAnsi="Traditional Arabic" w:cs="Traditional Arabic"/>
          <w:b/>
          <w:bCs/>
          <w:sz w:val="36"/>
          <w:szCs w:val="36"/>
        </w:rPr>
      </w:pPr>
      <w:bookmarkStart w:id="32" w:name="_Toc165526828"/>
      <w:r>
        <w:rPr>
          <w:rFonts w:ascii="Traditional Arabic" w:hAnsi="Traditional Arabic" w:cs="Traditional Arabic" w:hint="cs"/>
          <w:b/>
          <w:bCs/>
          <w:sz w:val="36"/>
          <w:szCs w:val="36"/>
          <w:rtl/>
        </w:rPr>
        <w:t xml:space="preserve">ثالثاً: </w:t>
      </w:r>
      <w:r w:rsidR="00B34CAC" w:rsidRPr="00C802FD">
        <w:rPr>
          <w:rFonts w:ascii="Traditional Arabic" w:hAnsi="Traditional Arabic" w:cs="Traditional Arabic" w:hint="cs"/>
          <w:b/>
          <w:bCs/>
          <w:sz w:val="36"/>
          <w:szCs w:val="36"/>
          <w:rtl/>
        </w:rPr>
        <w:t>أقسامه:</w:t>
      </w:r>
      <w:bookmarkEnd w:id="32"/>
    </w:p>
    <w:p w14:paraId="1C6055D8" w14:textId="77777777" w:rsidR="00B34CAC" w:rsidRPr="00C802FD" w:rsidRDefault="00B34CAC" w:rsidP="00574CEA">
      <w:pPr>
        <w:pStyle w:val="a5"/>
        <w:ind w:left="566"/>
        <w:jc w:val="both"/>
        <w:rPr>
          <w:rFonts w:ascii="Traditional Arabic" w:hAnsi="Traditional Arabic" w:cs="Traditional Arabic"/>
          <w:sz w:val="36"/>
          <w:szCs w:val="36"/>
          <w:rtl/>
        </w:rPr>
      </w:pPr>
      <w:r w:rsidRPr="00C802FD">
        <w:rPr>
          <w:rFonts w:ascii="Traditional Arabic" w:hAnsi="Traditional Arabic" w:cs="Traditional Arabic" w:hint="cs"/>
          <w:sz w:val="36"/>
          <w:szCs w:val="36"/>
          <w:rtl/>
        </w:rPr>
        <w:t xml:space="preserve">مما سبق </w:t>
      </w:r>
      <w:r w:rsidR="00E81F85" w:rsidRPr="00C802FD">
        <w:rPr>
          <w:rFonts w:ascii="Traditional Arabic" w:hAnsi="Traditional Arabic" w:cs="Traditional Arabic" w:hint="cs"/>
          <w:sz w:val="36"/>
          <w:szCs w:val="36"/>
          <w:rtl/>
        </w:rPr>
        <w:t>من كلام الزركشي</w:t>
      </w:r>
      <w:r w:rsidRPr="00C802FD">
        <w:rPr>
          <w:rFonts w:ascii="Traditional Arabic" w:hAnsi="Traditional Arabic" w:cs="Traditional Arabic" w:hint="cs"/>
          <w:sz w:val="36"/>
          <w:szCs w:val="36"/>
          <w:rtl/>
        </w:rPr>
        <w:t xml:space="preserve"> يمكن تقسيم تخريج الأصول إلى ثلاثة أقسام</w:t>
      </w:r>
      <w:r w:rsidR="00024CAD" w:rsidRPr="00C802FD">
        <w:rPr>
          <w:rFonts w:ascii="Traditional Arabic" w:hAnsi="Traditional Arabic" w:cs="Traditional Arabic" w:hint="cs"/>
          <w:sz w:val="36"/>
          <w:szCs w:val="36"/>
          <w:vertAlign w:val="superscript"/>
          <w:rtl/>
        </w:rPr>
        <w:t>(</w:t>
      </w:r>
      <w:r w:rsidRPr="00C802FD">
        <w:rPr>
          <w:rStyle w:val="a4"/>
          <w:rFonts w:ascii="Traditional Arabic" w:hAnsi="Traditional Arabic" w:cs="Traditional Arabic"/>
          <w:sz w:val="36"/>
          <w:szCs w:val="36"/>
          <w:rtl/>
        </w:rPr>
        <w:footnoteReference w:id="46"/>
      </w:r>
      <w:r w:rsidR="00024CAD" w:rsidRPr="00C802FD">
        <w:rPr>
          <w:rFonts w:ascii="Traditional Arabic" w:hAnsi="Traditional Arabic" w:cs="Traditional Arabic" w:hint="cs"/>
          <w:sz w:val="36"/>
          <w:szCs w:val="36"/>
          <w:vertAlign w:val="superscript"/>
          <w:rtl/>
        </w:rPr>
        <w:t>)</w:t>
      </w:r>
      <w:r w:rsidRPr="00C802FD">
        <w:rPr>
          <w:rFonts w:ascii="Traditional Arabic" w:hAnsi="Traditional Arabic" w:cs="Traditional Arabic" w:hint="cs"/>
          <w:sz w:val="36"/>
          <w:szCs w:val="36"/>
          <w:rtl/>
        </w:rPr>
        <w:t>:</w:t>
      </w:r>
    </w:p>
    <w:p w14:paraId="36C9FD5C" w14:textId="77777777" w:rsidR="00B34CAC" w:rsidRPr="00C802FD" w:rsidRDefault="00B34CAC" w:rsidP="00574CEA">
      <w:pPr>
        <w:pStyle w:val="a5"/>
        <w:numPr>
          <w:ilvl w:val="0"/>
          <w:numId w:val="19"/>
        </w:numPr>
        <w:ind w:left="561" w:hanging="357"/>
        <w:jc w:val="both"/>
        <w:outlineLvl w:val="3"/>
        <w:rPr>
          <w:rFonts w:ascii="Traditional Arabic" w:hAnsi="Traditional Arabic" w:cs="Traditional Arabic"/>
          <w:sz w:val="36"/>
          <w:szCs w:val="36"/>
          <w:u w:val="single"/>
        </w:rPr>
      </w:pPr>
      <w:r w:rsidRPr="00C802FD">
        <w:rPr>
          <w:rFonts w:ascii="Traditional Arabic" w:hAnsi="Traditional Arabic" w:cs="Traditional Arabic" w:hint="cs"/>
          <w:sz w:val="36"/>
          <w:szCs w:val="36"/>
          <w:u w:val="single"/>
          <w:rtl/>
        </w:rPr>
        <w:t xml:space="preserve">تخريج مسائل الأصول على مسائل أصول فقه، </w:t>
      </w:r>
      <w:r w:rsidRPr="00C802FD">
        <w:rPr>
          <w:rFonts w:ascii="Traditional Arabic" w:hAnsi="Traditional Arabic" w:cs="Traditional Arabic" w:hint="cs"/>
          <w:sz w:val="36"/>
          <w:szCs w:val="36"/>
          <w:rtl/>
        </w:rPr>
        <w:t>ومثاله</w:t>
      </w:r>
      <w:r w:rsidR="00024CAD" w:rsidRPr="00C802FD">
        <w:rPr>
          <w:rFonts w:ascii="Traditional Arabic" w:hAnsi="Traditional Arabic" w:cs="Traditional Arabic" w:hint="cs"/>
          <w:sz w:val="36"/>
          <w:szCs w:val="36"/>
          <w:rtl/>
        </w:rPr>
        <w:t>:</w:t>
      </w:r>
    </w:p>
    <w:p w14:paraId="7E098D9B" w14:textId="77777777" w:rsidR="009B68A5" w:rsidRDefault="00861ADB" w:rsidP="00574CEA">
      <w:pPr>
        <w:pStyle w:val="a5"/>
        <w:ind w:left="566"/>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قال الصفي </w:t>
      </w:r>
      <w:proofErr w:type="gramStart"/>
      <w:r>
        <w:rPr>
          <w:rFonts w:ascii="Traditional Arabic" w:hAnsi="Traditional Arabic" w:cs="Traditional Arabic" w:hint="cs"/>
          <w:sz w:val="36"/>
          <w:szCs w:val="36"/>
          <w:rtl/>
        </w:rPr>
        <w:t>الهندي</w:t>
      </w:r>
      <w:r w:rsidRPr="00C802FD">
        <w:rPr>
          <w:rFonts w:ascii="Traditional Arabic" w:hAnsi="Traditional Arabic" w:cs="Traditional Arabic" w:hint="cs"/>
          <w:sz w:val="36"/>
          <w:szCs w:val="36"/>
          <w:vertAlign w:val="superscript"/>
          <w:rtl/>
        </w:rPr>
        <w:t>(</w:t>
      </w:r>
      <w:proofErr w:type="gramEnd"/>
      <w:r w:rsidRPr="00C802FD">
        <w:rPr>
          <w:rStyle w:val="a4"/>
          <w:rFonts w:ascii="Traditional Arabic" w:hAnsi="Traditional Arabic" w:cs="Traditional Arabic"/>
          <w:sz w:val="36"/>
          <w:szCs w:val="36"/>
          <w:rtl/>
        </w:rPr>
        <w:footnoteReference w:id="47"/>
      </w:r>
      <w:r w:rsidRPr="00C802FD">
        <w:rPr>
          <w:rFonts w:ascii="Traditional Arabic" w:hAnsi="Traditional Arabic" w:cs="Traditional Arabic" w:hint="cs"/>
          <w:sz w:val="36"/>
          <w:szCs w:val="36"/>
          <w:vertAlign w:val="superscript"/>
          <w:rtl/>
        </w:rPr>
        <w:t>)</w:t>
      </w:r>
      <w:r w:rsidR="000D0A67" w:rsidRPr="00C802FD">
        <w:rPr>
          <w:rFonts w:ascii="Traditional Arabic" w:hAnsi="Traditional Arabic" w:cs="Traditional Arabic" w:hint="cs"/>
          <w:sz w:val="36"/>
          <w:szCs w:val="36"/>
          <w:rtl/>
        </w:rPr>
        <w:t xml:space="preserve"> في مسألة: (هل المندوب مأمور به؟): (</w:t>
      </w:r>
      <w:r w:rsidR="000D0A67" w:rsidRPr="00C802FD">
        <w:rPr>
          <w:rFonts w:ascii="Traditional Arabic" w:hAnsi="Traditional Arabic" w:cs="Traditional Arabic"/>
          <w:sz w:val="36"/>
          <w:szCs w:val="36"/>
          <w:rtl/>
        </w:rPr>
        <w:t xml:space="preserve">والحق: إن </w:t>
      </w:r>
      <w:r w:rsidR="000D0A67" w:rsidRPr="009B68A5">
        <w:rPr>
          <w:rFonts w:ascii="Traditional Arabic" w:hAnsi="Traditional Arabic" w:cs="Traditional Arabic"/>
          <w:sz w:val="36"/>
          <w:szCs w:val="36"/>
          <w:u w:val="single"/>
          <w:rtl/>
        </w:rPr>
        <w:t>هذه المسألة، فرع مسألة إن الأمر حقيقة في ماذا:؟</w:t>
      </w:r>
      <w:r w:rsidR="000D0A67" w:rsidRPr="00C802FD">
        <w:rPr>
          <w:rFonts w:ascii="Traditional Arabic" w:hAnsi="Traditional Arabic" w:cs="Traditional Arabic"/>
          <w:sz w:val="36"/>
          <w:szCs w:val="36"/>
          <w:rtl/>
        </w:rPr>
        <w:t xml:space="preserve"> فمن قال: إن الأمر حقيقة في الوجوب فقط، فالمندوب يجب أن لا يكون مأمورا به عنده</w:t>
      </w:r>
      <w:r w:rsidR="000D0A67" w:rsidRPr="00C802FD">
        <w:rPr>
          <w:rFonts w:ascii="Traditional Arabic" w:hAnsi="Traditional Arabic" w:cs="Traditional Arabic" w:hint="cs"/>
          <w:sz w:val="36"/>
          <w:szCs w:val="36"/>
          <w:rtl/>
        </w:rPr>
        <w:t xml:space="preserve">، </w:t>
      </w:r>
      <w:r w:rsidR="000D0A67" w:rsidRPr="00C802FD">
        <w:rPr>
          <w:rFonts w:ascii="Traditional Arabic" w:hAnsi="Traditional Arabic" w:cs="Traditional Arabic"/>
          <w:color w:val="000000"/>
          <w:sz w:val="36"/>
          <w:szCs w:val="36"/>
          <w:rtl/>
        </w:rPr>
        <w:t xml:space="preserve">ومن قال: إنه حقيقة في الندب أو في القدر المشترك بينه وبين الواجب والمباح أو بينه وبين الواجب، أو هو مشترك بينهما، فالمندوب عندهم مأمور </w:t>
      </w:r>
      <w:proofErr w:type="gramStart"/>
      <w:r w:rsidR="000D0A67" w:rsidRPr="00C802FD">
        <w:rPr>
          <w:rFonts w:ascii="Traditional Arabic" w:hAnsi="Traditional Arabic" w:cs="Traditional Arabic"/>
          <w:color w:val="000000"/>
          <w:sz w:val="36"/>
          <w:szCs w:val="36"/>
          <w:rtl/>
        </w:rPr>
        <w:t>به</w:t>
      </w:r>
      <w:r w:rsidR="000D0A67" w:rsidRPr="00C802FD">
        <w:rPr>
          <w:rFonts w:ascii="Traditional Arabic" w:hAnsi="Traditional Arabic" w:cs="Traditional Arabic" w:hint="cs"/>
          <w:sz w:val="36"/>
          <w:szCs w:val="36"/>
          <w:rtl/>
        </w:rPr>
        <w:t>)</w:t>
      </w:r>
      <w:r w:rsidR="000D0A67" w:rsidRPr="00C802FD">
        <w:rPr>
          <w:rFonts w:ascii="Traditional Arabic" w:hAnsi="Traditional Arabic" w:cs="Traditional Arabic" w:hint="cs"/>
          <w:sz w:val="36"/>
          <w:szCs w:val="36"/>
          <w:vertAlign w:val="superscript"/>
          <w:rtl/>
        </w:rPr>
        <w:t>(</w:t>
      </w:r>
      <w:proofErr w:type="gramEnd"/>
      <w:r w:rsidR="000D0A67" w:rsidRPr="00C802FD">
        <w:rPr>
          <w:rStyle w:val="a4"/>
          <w:rFonts w:ascii="Traditional Arabic" w:hAnsi="Traditional Arabic" w:cs="Traditional Arabic"/>
          <w:sz w:val="36"/>
          <w:szCs w:val="36"/>
          <w:rtl/>
        </w:rPr>
        <w:footnoteReference w:id="48"/>
      </w:r>
      <w:r w:rsidR="000D0A67" w:rsidRPr="00C802FD">
        <w:rPr>
          <w:rFonts w:ascii="Traditional Arabic" w:hAnsi="Traditional Arabic" w:cs="Traditional Arabic" w:hint="cs"/>
          <w:sz w:val="36"/>
          <w:szCs w:val="36"/>
          <w:vertAlign w:val="superscript"/>
          <w:rtl/>
        </w:rPr>
        <w:t>)</w:t>
      </w:r>
      <w:r w:rsidR="000D0A67" w:rsidRPr="00C802FD">
        <w:rPr>
          <w:rFonts w:ascii="Traditional Arabic" w:hAnsi="Traditional Arabic" w:cs="Traditional Arabic" w:hint="cs"/>
          <w:sz w:val="36"/>
          <w:szCs w:val="36"/>
          <w:rtl/>
        </w:rPr>
        <w:t>.</w:t>
      </w:r>
    </w:p>
    <w:p w14:paraId="4F8A75AF" w14:textId="77777777" w:rsidR="009B68A5" w:rsidRDefault="009B68A5" w:rsidP="00574CEA">
      <w:pPr>
        <w:bidi w:val="0"/>
        <w:jc w:val="both"/>
        <w:rPr>
          <w:rFonts w:ascii="Traditional Arabic" w:hAnsi="Traditional Arabic" w:cs="Traditional Arabic"/>
          <w:sz w:val="36"/>
          <w:szCs w:val="36"/>
        </w:rPr>
      </w:pPr>
      <w:r>
        <w:rPr>
          <w:rFonts w:ascii="Traditional Arabic" w:hAnsi="Traditional Arabic" w:cs="Traditional Arabic"/>
          <w:sz w:val="36"/>
          <w:szCs w:val="36"/>
        </w:rPr>
        <w:br w:type="page"/>
      </w:r>
    </w:p>
    <w:p w14:paraId="0DD19684" w14:textId="77777777" w:rsidR="00B34CAC" w:rsidRPr="00C802FD" w:rsidRDefault="00B34CAC" w:rsidP="00574CEA">
      <w:pPr>
        <w:pStyle w:val="a5"/>
        <w:numPr>
          <w:ilvl w:val="0"/>
          <w:numId w:val="19"/>
        </w:numPr>
        <w:ind w:left="561" w:hanging="357"/>
        <w:jc w:val="both"/>
        <w:outlineLvl w:val="3"/>
        <w:rPr>
          <w:rFonts w:ascii="Traditional Arabic" w:hAnsi="Traditional Arabic" w:cs="Traditional Arabic"/>
          <w:sz w:val="36"/>
          <w:szCs w:val="36"/>
          <w:u w:val="single"/>
        </w:rPr>
      </w:pPr>
      <w:r w:rsidRPr="00C802FD">
        <w:rPr>
          <w:rFonts w:ascii="Traditional Arabic" w:hAnsi="Traditional Arabic" w:cs="Traditional Arabic" w:hint="cs"/>
          <w:sz w:val="36"/>
          <w:szCs w:val="36"/>
          <w:u w:val="single"/>
          <w:rtl/>
        </w:rPr>
        <w:lastRenderedPageBreak/>
        <w:t>تخريج مسائل الأصول على مسائل أصول الدين</w:t>
      </w:r>
      <w:r w:rsidR="000D0A67" w:rsidRPr="00C802FD">
        <w:rPr>
          <w:rFonts w:ascii="Traditional Arabic" w:hAnsi="Traditional Arabic" w:cs="Traditional Arabic" w:hint="cs"/>
          <w:sz w:val="36"/>
          <w:szCs w:val="36"/>
          <w:u w:val="single"/>
          <w:rtl/>
        </w:rPr>
        <w:t xml:space="preserve">، </w:t>
      </w:r>
      <w:r w:rsidR="000D0A67" w:rsidRPr="00C802FD">
        <w:rPr>
          <w:rFonts w:ascii="Traditional Arabic" w:hAnsi="Traditional Arabic" w:cs="Traditional Arabic" w:hint="cs"/>
          <w:sz w:val="36"/>
          <w:szCs w:val="36"/>
          <w:rtl/>
        </w:rPr>
        <w:t>ومثاله:</w:t>
      </w:r>
    </w:p>
    <w:p w14:paraId="3C87F48F" w14:textId="77777777" w:rsidR="000D0A67" w:rsidRDefault="00DF438E" w:rsidP="00574CEA">
      <w:pPr>
        <w:pStyle w:val="a5"/>
        <w:ind w:left="566"/>
        <w:jc w:val="both"/>
        <w:rPr>
          <w:rFonts w:ascii="Traditional Arabic" w:hAnsi="Traditional Arabic" w:cs="Traditional Arabic"/>
          <w:sz w:val="36"/>
          <w:szCs w:val="36"/>
          <w:rtl/>
        </w:rPr>
      </w:pPr>
      <w:r w:rsidRPr="00C802FD">
        <w:rPr>
          <w:rFonts w:ascii="Traditional Arabic" w:hAnsi="Traditional Arabic" w:cs="Traditional Arabic" w:hint="cs"/>
          <w:sz w:val="36"/>
          <w:szCs w:val="36"/>
          <w:rtl/>
        </w:rPr>
        <w:t>قال العلامة الشنقيطي في مسألة (</w:t>
      </w:r>
      <w:r w:rsidR="00966734" w:rsidRPr="00C802FD">
        <w:rPr>
          <w:rFonts w:ascii="Traditional Arabic" w:hAnsi="Traditional Arabic" w:cs="Traditional Arabic" w:hint="cs"/>
          <w:sz w:val="36"/>
          <w:szCs w:val="36"/>
          <w:rtl/>
        </w:rPr>
        <w:t>هل الأمر بالشيء نهي عن ضده</w:t>
      </w:r>
      <w:r w:rsidRPr="00C802FD">
        <w:rPr>
          <w:rFonts w:ascii="Traditional Arabic" w:hAnsi="Traditional Arabic" w:cs="Traditional Arabic" w:hint="cs"/>
          <w:sz w:val="36"/>
          <w:szCs w:val="36"/>
          <w:rtl/>
        </w:rPr>
        <w:t>): (ا</w:t>
      </w:r>
      <w:r w:rsidR="00966734" w:rsidRPr="00C802FD">
        <w:rPr>
          <w:rFonts w:ascii="Traditional Arabic" w:hAnsi="Traditional Arabic" w:cs="Traditional Arabic"/>
          <w:sz w:val="36"/>
          <w:szCs w:val="36"/>
          <w:rtl/>
        </w:rPr>
        <w:t>لذ</w:t>
      </w:r>
      <w:r w:rsidR="00966734" w:rsidRPr="00C802FD">
        <w:rPr>
          <w:rFonts w:ascii="Traditional Arabic" w:hAnsi="Traditional Arabic" w:cs="Traditional Arabic" w:hint="cs"/>
          <w:sz w:val="36"/>
          <w:szCs w:val="36"/>
          <w:rtl/>
        </w:rPr>
        <w:t>ي</w:t>
      </w:r>
      <w:r w:rsidRPr="00C802FD">
        <w:rPr>
          <w:rFonts w:ascii="Traditional Arabic" w:hAnsi="Traditional Arabic" w:cs="Traditional Arabic"/>
          <w:sz w:val="36"/>
          <w:szCs w:val="36"/>
          <w:rtl/>
        </w:rPr>
        <w:t xml:space="preserve"> يظهر والله أعلم أن </w:t>
      </w:r>
      <w:r w:rsidRPr="009B68A5">
        <w:rPr>
          <w:rFonts w:ascii="Traditional Arabic" w:hAnsi="Traditional Arabic" w:cs="Traditional Arabic"/>
          <w:sz w:val="36"/>
          <w:szCs w:val="36"/>
          <w:u w:val="single"/>
          <w:rtl/>
        </w:rPr>
        <w:t>قول المتكلمي</w:t>
      </w:r>
      <w:r w:rsidR="00966734" w:rsidRPr="009B68A5">
        <w:rPr>
          <w:rFonts w:ascii="Traditional Arabic" w:hAnsi="Traditional Arabic" w:cs="Traditional Arabic"/>
          <w:sz w:val="36"/>
          <w:szCs w:val="36"/>
          <w:u w:val="single"/>
          <w:rtl/>
        </w:rPr>
        <w:t>ن ومن وافقهم من الأصوليين أن ال</w:t>
      </w:r>
      <w:r w:rsidR="00966734" w:rsidRPr="009B68A5">
        <w:rPr>
          <w:rFonts w:ascii="Traditional Arabic" w:hAnsi="Traditional Arabic" w:cs="Traditional Arabic" w:hint="cs"/>
          <w:sz w:val="36"/>
          <w:szCs w:val="36"/>
          <w:u w:val="single"/>
          <w:rtl/>
        </w:rPr>
        <w:t>أ</w:t>
      </w:r>
      <w:r w:rsidR="00966734" w:rsidRPr="009B68A5">
        <w:rPr>
          <w:rFonts w:ascii="Traditional Arabic" w:hAnsi="Traditional Arabic" w:cs="Traditional Arabic"/>
          <w:sz w:val="36"/>
          <w:szCs w:val="36"/>
          <w:u w:val="single"/>
          <w:rtl/>
        </w:rPr>
        <w:t>مر بالش</w:t>
      </w:r>
      <w:r w:rsidR="00966734" w:rsidRPr="009B68A5">
        <w:rPr>
          <w:rFonts w:ascii="Traditional Arabic" w:hAnsi="Traditional Arabic" w:cs="Traditional Arabic" w:hint="cs"/>
          <w:sz w:val="36"/>
          <w:szCs w:val="36"/>
          <w:u w:val="single"/>
          <w:rtl/>
        </w:rPr>
        <w:t>ي</w:t>
      </w:r>
      <w:r w:rsidR="00966734" w:rsidRPr="009B68A5">
        <w:rPr>
          <w:rFonts w:ascii="Traditional Arabic" w:hAnsi="Traditional Arabic" w:cs="Traditional Arabic"/>
          <w:sz w:val="36"/>
          <w:szCs w:val="36"/>
          <w:u w:val="single"/>
          <w:rtl/>
        </w:rPr>
        <w:t>ء هو عين النهى عن ضده، مبن</w:t>
      </w:r>
      <w:r w:rsidR="00966734" w:rsidRPr="009B68A5">
        <w:rPr>
          <w:rFonts w:ascii="Traditional Arabic" w:hAnsi="Traditional Arabic" w:cs="Traditional Arabic" w:hint="cs"/>
          <w:sz w:val="36"/>
          <w:szCs w:val="36"/>
          <w:u w:val="single"/>
          <w:rtl/>
        </w:rPr>
        <w:t>ي</w:t>
      </w:r>
      <w:r w:rsidRPr="009B68A5">
        <w:rPr>
          <w:rFonts w:ascii="Traditional Arabic" w:hAnsi="Traditional Arabic" w:cs="Traditional Arabic"/>
          <w:sz w:val="36"/>
          <w:szCs w:val="36"/>
          <w:u w:val="single"/>
          <w:rtl/>
        </w:rPr>
        <w:t xml:space="preserve"> على زعمهم الفاسد أن </w:t>
      </w:r>
      <w:r w:rsidR="00966734" w:rsidRPr="009B68A5">
        <w:rPr>
          <w:rFonts w:ascii="Traditional Arabic" w:hAnsi="Traditional Arabic" w:cs="Traditional Arabic"/>
          <w:sz w:val="36"/>
          <w:szCs w:val="36"/>
          <w:u w:val="single"/>
          <w:rtl/>
        </w:rPr>
        <w:t>الأمر قسمان: نفسى ولفظ</w:t>
      </w:r>
      <w:r w:rsidR="00966734" w:rsidRPr="009B68A5">
        <w:rPr>
          <w:rFonts w:ascii="Traditional Arabic" w:hAnsi="Traditional Arabic" w:cs="Traditional Arabic" w:hint="cs"/>
          <w:sz w:val="36"/>
          <w:szCs w:val="36"/>
          <w:u w:val="single"/>
          <w:rtl/>
        </w:rPr>
        <w:t>ي</w:t>
      </w:r>
      <w:r w:rsidRPr="00C802FD">
        <w:rPr>
          <w:rFonts w:ascii="Traditional Arabic" w:hAnsi="Traditional Arabic" w:cs="Traditional Arabic" w:hint="cs"/>
          <w:sz w:val="36"/>
          <w:szCs w:val="36"/>
          <w:rtl/>
        </w:rPr>
        <w:t>)</w:t>
      </w:r>
      <w:r w:rsidR="00C52543" w:rsidRPr="00C802FD">
        <w:rPr>
          <w:rFonts w:ascii="Traditional Arabic" w:hAnsi="Traditional Arabic" w:cs="Traditional Arabic" w:hint="cs"/>
          <w:sz w:val="36"/>
          <w:szCs w:val="36"/>
          <w:vertAlign w:val="superscript"/>
          <w:rtl/>
        </w:rPr>
        <w:t>(</w:t>
      </w:r>
      <w:r w:rsidR="00966734" w:rsidRPr="00C802FD">
        <w:rPr>
          <w:rStyle w:val="a4"/>
          <w:rFonts w:ascii="Traditional Arabic" w:hAnsi="Traditional Arabic" w:cs="Traditional Arabic"/>
          <w:sz w:val="36"/>
          <w:szCs w:val="36"/>
          <w:rtl/>
        </w:rPr>
        <w:footnoteReference w:id="49"/>
      </w:r>
      <w:r w:rsidR="00C52543" w:rsidRPr="00C802FD">
        <w:rPr>
          <w:rFonts w:ascii="Traditional Arabic" w:hAnsi="Traditional Arabic" w:cs="Traditional Arabic" w:hint="cs"/>
          <w:sz w:val="36"/>
          <w:szCs w:val="36"/>
          <w:vertAlign w:val="superscript"/>
          <w:rtl/>
        </w:rPr>
        <w:t>)</w:t>
      </w:r>
      <w:r w:rsidR="00966734" w:rsidRPr="00C802FD">
        <w:rPr>
          <w:rFonts w:ascii="Traditional Arabic" w:hAnsi="Traditional Arabic" w:cs="Traditional Arabic" w:hint="cs"/>
          <w:sz w:val="36"/>
          <w:szCs w:val="36"/>
          <w:rtl/>
        </w:rPr>
        <w:t>.</w:t>
      </w:r>
    </w:p>
    <w:p w14:paraId="46BDEB0A" w14:textId="77777777" w:rsidR="00A870CC" w:rsidRPr="00C802FD" w:rsidRDefault="00B34CAC" w:rsidP="00574CEA">
      <w:pPr>
        <w:pStyle w:val="a5"/>
        <w:numPr>
          <w:ilvl w:val="0"/>
          <w:numId w:val="19"/>
        </w:numPr>
        <w:ind w:left="561" w:hanging="357"/>
        <w:jc w:val="both"/>
        <w:outlineLvl w:val="3"/>
        <w:rPr>
          <w:rFonts w:ascii="Traditional Arabic" w:hAnsi="Traditional Arabic" w:cs="Traditional Arabic"/>
          <w:sz w:val="36"/>
          <w:szCs w:val="36"/>
          <w:u w:val="single"/>
        </w:rPr>
      </w:pPr>
      <w:r w:rsidRPr="00C802FD">
        <w:rPr>
          <w:rFonts w:ascii="Traditional Arabic" w:hAnsi="Traditional Arabic" w:cs="Traditional Arabic" w:hint="cs"/>
          <w:sz w:val="36"/>
          <w:szCs w:val="36"/>
          <w:u w:val="single"/>
          <w:rtl/>
        </w:rPr>
        <w:t>تخريج مسائل الأصول على مسائل أصول اللغة</w:t>
      </w:r>
      <w:r w:rsidR="00A870CC" w:rsidRPr="00C802FD">
        <w:rPr>
          <w:rFonts w:ascii="Traditional Arabic" w:hAnsi="Traditional Arabic" w:cs="Traditional Arabic" w:hint="cs"/>
          <w:sz w:val="36"/>
          <w:szCs w:val="36"/>
          <w:u w:val="single"/>
          <w:rtl/>
        </w:rPr>
        <w:t xml:space="preserve">، </w:t>
      </w:r>
      <w:r w:rsidR="00A870CC" w:rsidRPr="00C802FD">
        <w:rPr>
          <w:rFonts w:ascii="Traditional Arabic" w:hAnsi="Traditional Arabic" w:cs="Traditional Arabic" w:hint="cs"/>
          <w:sz w:val="36"/>
          <w:szCs w:val="36"/>
          <w:rtl/>
        </w:rPr>
        <w:t>ومثاله:</w:t>
      </w:r>
    </w:p>
    <w:p w14:paraId="7EEEB758" w14:textId="77777777" w:rsidR="00B34CAC" w:rsidRPr="00C802FD" w:rsidRDefault="00A870CC" w:rsidP="00574CEA">
      <w:pPr>
        <w:pStyle w:val="a5"/>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قال الزركشي في مسألة: (الفعل في سياق الإثبات هل يفيد العموم): (</w:t>
      </w:r>
      <w:r w:rsidR="00E81F85" w:rsidRPr="00C802FD">
        <w:rPr>
          <w:rFonts w:ascii="Traditional Arabic" w:hAnsi="Traditional Arabic" w:cs="Traditional Arabic"/>
          <w:sz w:val="36"/>
          <w:szCs w:val="36"/>
          <w:rtl/>
        </w:rPr>
        <w:t>الفعل إذا وقع ف</w:t>
      </w:r>
      <w:r w:rsidR="00E81F85" w:rsidRPr="00C802FD">
        <w:rPr>
          <w:rFonts w:ascii="Traditional Arabic" w:hAnsi="Traditional Arabic" w:cs="Traditional Arabic" w:hint="cs"/>
          <w:sz w:val="36"/>
          <w:szCs w:val="36"/>
          <w:rtl/>
        </w:rPr>
        <w:t>ي</w:t>
      </w:r>
      <w:r w:rsidRPr="00C802FD">
        <w:rPr>
          <w:rFonts w:ascii="Traditional Arabic" w:hAnsi="Traditional Arabic" w:cs="Traditional Arabic"/>
          <w:sz w:val="36"/>
          <w:szCs w:val="36"/>
          <w:rtl/>
        </w:rPr>
        <w:t xml:space="preserve"> سياق الإثبات لم </w:t>
      </w:r>
      <w:r w:rsidR="00E81F85" w:rsidRPr="00C802FD">
        <w:rPr>
          <w:rFonts w:ascii="Traditional Arabic" w:hAnsi="Traditional Arabic" w:cs="Traditional Arabic" w:hint="cs"/>
          <w:sz w:val="36"/>
          <w:szCs w:val="36"/>
          <w:rtl/>
        </w:rPr>
        <w:t xml:space="preserve">تعم </w:t>
      </w:r>
      <w:r w:rsidRPr="00C802FD">
        <w:rPr>
          <w:rFonts w:ascii="Traditional Arabic" w:hAnsi="Traditional Arabic" w:cs="Traditional Arabic"/>
          <w:sz w:val="36"/>
          <w:szCs w:val="36"/>
          <w:rtl/>
        </w:rPr>
        <w:t xml:space="preserve">أقسامه، وكذا أزمانه عند الأصوليين، </w:t>
      </w:r>
      <w:r w:rsidRPr="005D773A">
        <w:rPr>
          <w:rFonts w:ascii="Traditional Arabic" w:hAnsi="Traditional Arabic" w:cs="Traditional Arabic"/>
          <w:sz w:val="36"/>
          <w:szCs w:val="36"/>
          <w:u w:val="single"/>
          <w:rtl/>
        </w:rPr>
        <w:t>وهو مبنى على أن الفعل نكرة، والنكرة ف</w:t>
      </w:r>
      <w:r w:rsidR="00E81F85" w:rsidRPr="005D773A">
        <w:rPr>
          <w:rFonts w:ascii="Traditional Arabic" w:hAnsi="Traditional Arabic" w:cs="Traditional Arabic" w:hint="cs"/>
          <w:sz w:val="36"/>
          <w:szCs w:val="36"/>
          <w:u w:val="single"/>
          <w:rtl/>
        </w:rPr>
        <w:t>ي</w:t>
      </w:r>
      <w:r w:rsidRPr="005D773A">
        <w:rPr>
          <w:rFonts w:ascii="Traditional Arabic" w:hAnsi="Traditional Arabic" w:cs="Traditional Arabic"/>
          <w:sz w:val="36"/>
          <w:szCs w:val="36"/>
          <w:u w:val="single"/>
          <w:rtl/>
        </w:rPr>
        <w:t xml:space="preserve"> سياق الإثبات لا تفيد العموم</w:t>
      </w:r>
      <w:r w:rsidRPr="00C802FD">
        <w:rPr>
          <w:rFonts w:ascii="Traditional Arabic" w:hAnsi="Traditional Arabic" w:cs="Traditional Arabic" w:hint="cs"/>
          <w:sz w:val="36"/>
          <w:szCs w:val="36"/>
          <w:rtl/>
        </w:rPr>
        <w:t>)</w:t>
      </w:r>
      <w:r w:rsidRPr="00C802FD">
        <w:rPr>
          <w:rFonts w:ascii="Traditional Arabic" w:hAnsi="Traditional Arabic" w:cs="Traditional Arabic" w:hint="cs"/>
          <w:sz w:val="36"/>
          <w:szCs w:val="36"/>
          <w:vertAlign w:val="superscript"/>
          <w:rtl/>
        </w:rPr>
        <w:t>(</w:t>
      </w:r>
      <w:r w:rsidRPr="00C802FD">
        <w:rPr>
          <w:rStyle w:val="a4"/>
          <w:rFonts w:ascii="Traditional Arabic" w:hAnsi="Traditional Arabic" w:cs="Traditional Arabic"/>
          <w:sz w:val="36"/>
          <w:szCs w:val="36"/>
          <w:rtl/>
        </w:rPr>
        <w:footnoteReference w:id="50"/>
      </w:r>
      <w:r w:rsidRPr="00C802FD">
        <w:rPr>
          <w:rFonts w:ascii="Traditional Arabic" w:hAnsi="Traditional Arabic" w:cs="Traditional Arabic" w:hint="cs"/>
          <w:sz w:val="36"/>
          <w:szCs w:val="36"/>
          <w:vertAlign w:val="superscript"/>
          <w:rtl/>
        </w:rPr>
        <w:t>)</w:t>
      </w:r>
      <w:r w:rsidRPr="00C802FD">
        <w:rPr>
          <w:rFonts w:ascii="Traditional Arabic" w:hAnsi="Traditional Arabic" w:cs="Traditional Arabic" w:hint="cs"/>
          <w:sz w:val="36"/>
          <w:szCs w:val="36"/>
          <w:rtl/>
        </w:rPr>
        <w:t>.</w:t>
      </w:r>
      <w:r w:rsidR="00B34CAC" w:rsidRPr="00C802FD">
        <w:rPr>
          <w:rFonts w:ascii="Traditional Arabic" w:hAnsi="Traditional Arabic" w:cs="Traditional Arabic" w:hint="cs"/>
          <w:sz w:val="36"/>
          <w:szCs w:val="36"/>
          <w:rtl/>
        </w:rPr>
        <w:t xml:space="preserve"> </w:t>
      </w:r>
    </w:p>
    <w:p w14:paraId="26FCAD92" w14:textId="77777777" w:rsidR="00B34CAC" w:rsidRPr="00C802FD" w:rsidRDefault="000423B4" w:rsidP="00574CEA">
      <w:pPr>
        <w:pStyle w:val="a5"/>
        <w:numPr>
          <w:ilvl w:val="0"/>
          <w:numId w:val="8"/>
        </w:numPr>
        <w:ind w:left="561" w:hanging="357"/>
        <w:jc w:val="both"/>
        <w:outlineLvl w:val="2"/>
        <w:rPr>
          <w:rFonts w:ascii="Traditional Arabic" w:hAnsi="Traditional Arabic" w:cs="Traditional Arabic"/>
          <w:b/>
          <w:bCs/>
          <w:sz w:val="36"/>
          <w:szCs w:val="36"/>
        </w:rPr>
      </w:pPr>
      <w:bookmarkStart w:id="33" w:name="_Toc165526829"/>
      <w:r>
        <w:rPr>
          <w:rFonts w:ascii="Traditional Arabic" w:hAnsi="Traditional Arabic" w:cs="Traditional Arabic" w:hint="cs"/>
          <w:b/>
          <w:bCs/>
          <w:sz w:val="36"/>
          <w:szCs w:val="36"/>
          <w:rtl/>
        </w:rPr>
        <w:t xml:space="preserve">رابعاً: </w:t>
      </w:r>
      <w:r w:rsidR="00832D73" w:rsidRPr="00C802FD">
        <w:rPr>
          <w:rFonts w:ascii="Traditional Arabic" w:hAnsi="Traditional Arabic" w:cs="Traditional Arabic" w:hint="cs"/>
          <w:b/>
          <w:bCs/>
          <w:sz w:val="36"/>
          <w:szCs w:val="36"/>
          <w:rtl/>
        </w:rPr>
        <w:t xml:space="preserve">من أشهر المؤلفات </w:t>
      </w:r>
      <w:r w:rsidR="00661414" w:rsidRPr="00C802FD">
        <w:rPr>
          <w:rFonts w:ascii="Traditional Arabic" w:hAnsi="Traditional Arabic" w:cs="Traditional Arabic" w:hint="cs"/>
          <w:b/>
          <w:bCs/>
          <w:sz w:val="36"/>
          <w:szCs w:val="36"/>
          <w:rtl/>
        </w:rPr>
        <w:t xml:space="preserve">المستقلة </w:t>
      </w:r>
      <w:r w:rsidR="00832D73" w:rsidRPr="00C802FD">
        <w:rPr>
          <w:rFonts w:ascii="Traditional Arabic" w:hAnsi="Traditional Arabic" w:cs="Traditional Arabic" w:hint="cs"/>
          <w:b/>
          <w:bCs/>
          <w:sz w:val="36"/>
          <w:szCs w:val="36"/>
          <w:rtl/>
        </w:rPr>
        <w:t>فيه:</w:t>
      </w:r>
      <w:bookmarkEnd w:id="33"/>
    </w:p>
    <w:p w14:paraId="469B8498" w14:textId="77777777" w:rsidR="00832D73" w:rsidRPr="00C802FD" w:rsidRDefault="00832D73" w:rsidP="00574CEA">
      <w:pPr>
        <w:pStyle w:val="a5"/>
        <w:numPr>
          <w:ilvl w:val="0"/>
          <w:numId w:val="20"/>
        </w:numPr>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سلاسل الذهب للزركشي</w:t>
      </w:r>
      <w:r w:rsidR="004A3AA3">
        <w:rPr>
          <w:rFonts w:ascii="Traditional Arabic" w:hAnsi="Traditional Arabic" w:cs="Traditional Arabic" w:hint="cs"/>
          <w:sz w:val="36"/>
          <w:szCs w:val="36"/>
          <w:rtl/>
        </w:rPr>
        <w:t xml:space="preserve">، </w:t>
      </w:r>
      <w:r w:rsidR="00DD5DBF">
        <w:rPr>
          <w:rFonts w:ascii="Traditional Arabic" w:hAnsi="Traditional Arabic" w:cs="Traditional Arabic"/>
          <w:sz w:val="36"/>
          <w:szCs w:val="36"/>
          <w:rtl/>
        </w:rPr>
        <w:t>–</w:t>
      </w:r>
      <w:r w:rsidR="004A3AA3">
        <w:rPr>
          <w:rFonts w:ascii="Traditional Arabic" w:hAnsi="Traditional Arabic" w:cs="Traditional Arabic" w:hint="cs"/>
          <w:sz w:val="36"/>
          <w:szCs w:val="36"/>
          <w:rtl/>
        </w:rPr>
        <w:t>ولا يوجد غيره من الكتب المتقدمة حسب اطلاعي القاصر-</w:t>
      </w:r>
      <w:r w:rsidR="00DC6524" w:rsidRPr="00DC6524">
        <w:rPr>
          <w:rFonts w:ascii="Traditional Arabic" w:hAnsi="Traditional Arabic" w:cs="Traditional Arabic" w:hint="cs"/>
          <w:sz w:val="36"/>
          <w:szCs w:val="36"/>
          <w:vertAlign w:val="superscript"/>
          <w:rtl/>
        </w:rPr>
        <w:t>(</w:t>
      </w:r>
      <w:r w:rsidR="00DD5DBF" w:rsidRPr="00DC6524">
        <w:rPr>
          <w:rStyle w:val="a4"/>
          <w:rFonts w:ascii="Traditional Arabic" w:hAnsi="Traditional Arabic" w:cs="Traditional Arabic"/>
          <w:sz w:val="36"/>
          <w:szCs w:val="36"/>
          <w:rtl/>
        </w:rPr>
        <w:footnoteReference w:id="51"/>
      </w:r>
      <w:r w:rsidR="00DC6524" w:rsidRPr="00DC6524">
        <w:rPr>
          <w:rFonts w:ascii="Traditional Arabic" w:hAnsi="Traditional Arabic" w:cs="Traditional Arabic" w:hint="cs"/>
          <w:sz w:val="36"/>
          <w:szCs w:val="36"/>
          <w:vertAlign w:val="superscript"/>
          <w:rtl/>
        </w:rPr>
        <w:t>)</w:t>
      </w:r>
      <w:r w:rsidRPr="00C802FD">
        <w:rPr>
          <w:rFonts w:ascii="Traditional Arabic" w:hAnsi="Traditional Arabic" w:cs="Traditional Arabic" w:hint="cs"/>
          <w:sz w:val="36"/>
          <w:szCs w:val="36"/>
          <w:rtl/>
        </w:rPr>
        <w:t>.</w:t>
      </w:r>
    </w:p>
    <w:p w14:paraId="573A8ACB" w14:textId="77777777" w:rsidR="00661414" w:rsidRPr="00C802FD" w:rsidRDefault="00661414" w:rsidP="00574CEA">
      <w:pPr>
        <w:pStyle w:val="a5"/>
        <w:numPr>
          <w:ilvl w:val="0"/>
          <w:numId w:val="20"/>
        </w:numPr>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 xml:space="preserve">المسائل المشتركة بين أصول الفقه وأصول الدين </w:t>
      </w:r>
      <w:proofErr w:type="spellStart"/>
      <w:proofErr w:type="gramStart"/>
      <w:r w:rsidRPr="00C802FD">
        <w:rPr>
          <w:rFonts w:ascii="Traditional Arabic" w:hAnsi="Traditional Arabic" w:cs="Traditional Arabic" w:hint="cs"/>
          <w:sz w:val="36"/>
          <w:szCs w:val="36"/>
          <w:rtl/>
        </w:rPr>
        <w:t>د.محمد</w:t>
      </w:r>
      <w:proofErr w:type="spellEnd"/>
      <w:proofErr w:type="gramEnd"/>
      <w:r w:rsidRPr="00C802FD">
        <w:rPr>
          <w:rFonts w:ascii="Traditional Arabic" w:hAnsi="Traditional Arabic" w:cs="Traditional Arabic" w:hint="cs"/>
          <w:sz w:val="36"/>
          <w:szCs w:val="36"/>
          <w:rtl/>
        </w:rPr>
        <w:t xml:space="preserve"> العروسي.</w:t>
      </w:r>
    </w:p>
    <w:p w14:paraId="7BEB63D6" w14:textId="77777777" w:rsidR="00661414" w:rsidRPr="00C802FD" w:rsidRDefault="009B4F1C" w:rsidP="00574CEA">
      <w:pPr>
        <w:pStyle w:val="a5"/>
        <w:numPr>
          <w:ilvl w:val="0"/>
          <w:numId w:val="20"/>
        </w:numPr>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 xml:space="preserve">مسائل أصول الدين </w:t>
      </w:r>
      <w:proofErr w:type="spellStart"/>
      <w:r w:rsidRPr="00C802FD">
        <w:rPr>
          <w:rFonts w:ascii="Traditional Arabic" w:hAnsi="Traditional Arabic" w:cs="Traditional Arabic" w:hint="cs"/>
          <w:sz w:val="36"/>
          <w:szCs w:val="36"/>
          <w:rtl/>
        </w:rPr>
        <w:t>المبحوثة</w:t>
      </w:r>
      <w:proofErr w:type="spellEnd"/>
      <w:r w:rsidRPr="00C802FD">
        <w:rPr>
          <w:rFonts w:ascii="Traditional Arabic" w:hAnsi="Traditional Arabic" w:cs="Traditional Arabic" w:hint="cs"/>
          <w:sz w:val="36"/>
          <w:szCs w:val="36"/>
          <w:rtl/>
        </w:rPr>
        <w:t xml:space="preserve"> في علم أصول الفقه د. خالد عبد اللطيف.</w:t>
      </w:r>
    </w:p>
    <w:p w14:paraId="1061FDA2" w14:textId="77777777" w:rsidR="00661414" w:rsidRDefault="009B4F1C" w:rsidP="00574CEA">
      <w:pPr>
        <w:pStyle w:val="a5"/>
        <w:numPr>
          <w:ilvl w:val="0"/>
          <w:numId w:val="20"/>
        </w:numPr>
        <w:ind w:left="566"/>
        <w:jc w:val="both"/>
        <w:rPr>
          <w:rFonts w:ascii="Traditional Arabic" w:hAnsi="Traditional Arabic" w:cs="Traditional Arabic"/>
          <w:sz w:val="36"/>
          <w:szCs w:val="36"/>
        </w:rPr>
      </w:pPr>
      <w:r w:rsidRPr="00C802FD">
        <w:rPr>
          <w:rFonts w:ascii="Traditional Arabic" w:hAnsi="Traditional Arabic" w:cs="Traditional Arabic" w:hint="cs"/>
          <w:sz w:val="36"/>
          <w:szCs w:val="36"/>
          <w:rtl/>
        </w:rPr>
        <w:t>المعتقد وأثره على مسائل أصول الفقه أ.د/ عبد الرحمن الحطاب.</w:t>
      </w:r>
    </w:p>
    <w:p w14:paraId="6E6DC764" w14:textId="77777777" w:rsidR="00DC6524" w:rsidRPr="00DC6524" w:rsidRDefault="00DC6524" w:rsidP="00574CEA">
      <w:pPr>
        <w:jc w:val="both"/>
        <w:rPr>
          <w:rFonts w:ascii="Traditional Arabic" w:hAnsi="Traditional Arabic" w:cs="Traditional Arabic"/>
          <w:sz w:val="36"/>
          <w:szCs w:val="36"/>
        </w:rPr>
      </w:pPr>
      <w:r>
        <w:rPr>
          <w:rFonts w:ascii="Traditional Arabic" w:hAnsi="Traditional Arabic" w:cs="Traditional Arabic" w:hint="cs"/>
          <w:sz w:val="36"/>
          <w:szCs w:val="36"/>
          <w:rtl/>
        </w:rPr>
        <w:t>وفي الختام أسأل الله أن ينفع بهذه الكلمات اليسيرة، وأن تكون تذكرة للناسي، وتعريفاً للمبتدي، إنه بكل جميل كفيل، وهو حسبنا ونعم الوكيل.</w:t>
      </w:r>
    </w:p>
    <w:p w14:paraId="048729B7" w14:textId="77777777" w:rsidR="00141FBC" w:rsidRDefault="00141FBC" w:rsidP="00574CEA">
      <w:pPr>
        <w:pStyle w:val="a5"/>
        <w:ind w:left="566"/>
        <w:jc w:val="both"/>
        <w:rPr>
          <w:rFonts w:ascii="Traditional Arabic" w:hAnsi="Traditional Arabic" w:cs="Traditional Arabic"/>
          <w:sz w:val="36"/>
          <w:szCs w:val="36"/>
        </w:rPr>
      </w:pPr>
    </w:p>
    <w:p w14:paraId="5057F1A0" w14:textId="77777777" w:rsidR="000423B4" w:rsidRPr="005D773A" w:rsidRDefault="000423B4" w:rsidP="00574CEA">
      <w:pPr>
        <w:jc w:val="both"/>
        <w:outlineLvl w:val="0"/>
        <w:rPr>
          <w:rFonts w:ascii="Traditional Arabic" w:hAnsi="Traditional Arabic" w:cs="Traditional Arabic"/>
          <w:b/>
          <w:bCs/>
          <w:sz w:val="36"/>
          <w:szCs w:val="36"/>
          <w:u w:val="single"/>
        </w:rPr>
      </w:pPr>
    </w:p>
    <w:p w14:paraId="58DD5E0A" w14:textId="77777777" w:rsidR="000423B4" w:rsidRDefault="000423B4" w:rsidP="00574CEA">
      <w:pPr>
        <w:pStyle w:val="a5"/>
        <w:jc w:val="both"/>
        <w:rPr>
          <w:rFonts w:ascii="Traditional Arabic" w:hAnsi="Traditional Arabic" w:cs="Traditional Arabic"/>
          <w:sz w:val="36"/>
          <w:szCs w:val="36"/>
          <w:rtl/>
        </w:rPr>
      </w:pPr>
    </w:p>
    <w:p w14:paraId="3F6D9A72" w14:textId="77777777" w:rsidR="000423B4" w:rsidRDefault="000423B4" w:rsidP="00574CEA">
      <w:pPr>
        <w:pStyle w:val="a5"/>
        <w:jc w:val="both"/>
        <w:rPr>
          <w:rFonts w:ascii="Traditional Arabic" w:hAnsi="Traditional Arabic" w:cs="Traditional Arabic"/>
          <w:sz w:val="36"/>
          <w:szCs w:val="36"/>
          <w:rtl/>
        </w:rPr>
      </w:pPr>
    </w:p>
    <w:sdt>
      <w:sdtPr>
        <w:rPr>
          <w:rFonts w:asciiTheme="minorHAnsi" w:eastAsiaTheme="minorHAnsi" w:hAnsiTheme="minorHAnsi" w:cstheme="minorBidi"/>
          <w:b w:val="0"/>
          <w:bCs w:val="0"/>
          <w:color w:val="auto"/>
          <w:sz w:val="22"/>
          <w:szCs w:val="22"/>
          <w:lang w:val="ar-SA"/>
        </w:rPr>
        <w:id w:val="-1796679869"/>
        <w:docPartObj>
          <w:docPartGallery w:val="Table of Contents"/>
          <w:docPartUnique/>
        </w:docPartObj>
      </w:sdtPr>
      <w:sdtEndPr>
        <w:rPr>
          <w:lang w:val="en-US"/>
        </w:rPr>
      </w:sdtEndPr>
      <w:sdtContent>
        <w:p w14:paraId="0535E085" w14:textId="77777777" w:rsidR="00504A3C" w:rsidRPr="008720D0" w:rsidRDefault="00504A3C" w:rsidP="00574CEA">
          <w:pPr>
            <w:pStyle w:val="a8"/>
            <w:ind w:left="2126"/>
            <w:jc w:val="center"/>
            <w:rPr>
              <w:rFonts w:hint="cs"/>
              <w:sz w:val="40"/>
              <w:szCs w:val="40"/>
              <w:lang w:bidi="ar-IQ"/>
            </w:rPr>
          </w:pPr>
          <w:r w:rsidRPr="008720D0">
            <w:rPr>
              <w:sz w:val="40"/>
              <w:szCs w:val="40"/>
              <w:lang w:val="ar-SA"/>
            </w:rPr>
            <w:t>المحتويات</w:t>
          </w:r>
        </w:p>
        <w:p w14:paraId="7EF30A08" w14:textId="32F07498" w:rsidR="00504A3C" w:rsidRPr="008720D0" w:rsidRDefault="00504A3C" w:rsidP="00574CEA">
          <w:pPr>
            <w:pStyle w:val="10"/>
            <w:ind w:left="1133"/>
            <w:jc w:val="both"/>
            <w:rPr>
              <w:noProof/>
              <w:sz w:val="28"/>
              <w:szCs w:val="28"/>
            </w:rPr>
          </w:pPr>
          <w:r w:rsidRPr="008720D0">
            <w:rPr>
              <w:sz w:val="28"/>
              <w:szCs w:val="28"/>
            </w:rPr>
            <w:fldChar w:fldCharType="begin"/>
          </w:r>
          <w:r w:rsidRPr="008720D0">
            <w:rPr>
              <w:sz w:val="28"/>
              <w:szCs w:val="28"/>
            </w:rPr>
            <w:instrText xml:space="preserve"> TOC \o "1-3" \h \z \u </w:instrText>
          </w:r>
          <w:r w:rsidRPr="008720D0">
            <w:rPr>
              <w:sz w:val="28"/>
              <w:szCs w:val="28"/>
            </w:rPr>
            <w:fldChar w:fldCharType="separate"/>
          </w:r>
          <w:hyperlink w:anchor="_Toc165526796" w:history="1">
            <w:r w:rsidRPr="008720D0">
              <w:rPr>
                <w:noProof/>
                <w:sz w:val="28"/>
                <w:szCs w:val="28"/>
              </w:rPr>
              <w:tab/>
            </w:r>
            <w:r w:rsidRPr="008720D0">
              <w:rPr>
                <w:rStyle w:val="Hyperlink"/>
                <w:rFonts w:ascii="Traditional Arabic" w:hAnsi="Traditional Arabic" w:cs="Traditional Arabic"/>
                <w:b/>
                <w:bCs/>
                <w:noProof/>
                <w:sz w:val="28"/>
                <w:szCs w:val="28"/>
                <w:rtl/>
              </w:rPr>
              <w:t>مقدمة:</w:t>
            </w:r>
            <w:r w:rsidRPr="008720D0">
              <w:rPr>
                <w:noProof/>
                <w:webHidden/>
                <w:sz w:val="28"/>
                <w:szCs w:val="28"/>
              </w:rPr>
              <w:tab/>
            </w:r>
            <w:r w:rsidRPr="008720D0">
              <w:rPr>
                <w:rStyle w:val="Hyperlink"/>
                <w:noProof/>
                <w:sz w:val="28"/>
                <w:szCs w:val="28"/>
                <w:rtl/>
              </w:rPr>
              <w:fldChar w:fldCharType="begin"/>
            </w:r>
            <w:r w:rsidRPr="008720D0">
              <w:rPr>
                <w:noProof/>
                <w:webHidden/>
                <w:sz w:val="28"/>
                <w:szCs w:val="28"/>
              </w:rPr>
              <w:instrText xml:space="preserve"> PAGEREF _Toc165526796 \h </w:instrText>
            </w:r>
            <w:r w:rsidRPr="008720D0">
              <w:rPr>
                <w:rStyle w:val="Hyperlink"/>
                <w:noProof/>
                <w:sz w:val="28"/>
                <w:szCs w:val="28"/>
                <w:rtl/>
              </w:rPr>
            </w:r>
            <w:r w:rsidRPr="008720D0">
              <w:rPr>
                <w:rStyle w:val="Hyperlink"/>
                <w:noProof/>
                <w:sz w:val="28"/>
                <w:szCs w:val="28"/>
                <w:rtl/>
              </w:rPr>
              <w:fldChar w:fldCharType="separate"/>
            </w:r>
            <w:r w:rsidR="00447E7F">
              <w:rPr>
                <w:noProof/>
                <w:webHidden/>
                <w:sz w:val="28"/>
                <w:szCs w:val="28"/>
                <w:rtl/>
              </w:rPr>
              <w:t>2</w:t>
            </w:r>
            <w:r w:rsidRPr="008720D0">
              <w:rPr>
                <w:rStyle w:val="Hyperlink"/>
                <w:noProof/>
                <w:sz w:val="28"/>
                <w:szCs w:val="28"/>
                <w:rtl/>
              </w:rPr>
              <w:fldChar w:fldCharType="end"/>
            </w:r>
          </w:hyperlink>
        </w:p>
        <w:p w14:paraId="4CD4CC31" w14:textId="3A4D112F" w:rsidR="00504A3C" w:rsidRPr="008720D0" w:rsidRDefault="00022156" w:rsidP="00574CEA">
          <w:pPr>
            <w:pStyle w:val="10"/>
            <w:ind w:left="1133"/>
            <w:jc w:val="both"/>
            <w:rPr>
              <w:noProof/>
              <w:sz w:val="28"/>
              <w:szCs w:val="28"/>
            </w:rPr>
          </w:pPr>
          <w:hyperlink w:anchor="_Toc165526797"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المبحث الأول: في تعريف تخريج في اللغة والاصطلاح، وفيه مطلبان:</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_Toc165526797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3</w:t>
            </w:r>
            <w:r w:rsidR="00504A3C" w:rsidRPr="008720D0">
              <w:rPr>
                <w:rStyle w:val="Hyperlink"/>
                <w:noProof/>
                <w:sz w:val="28"/>
                <w:szCs w:val="28"/>
                <w:rtl/>
              </w:rPr>
              <w:fldChar w:fldCharType="end"/>
            </w:r>
          </w:hyperlink>
        </w:p>
        <w:p w14:paraId="1AAA543C" w14:textId="3C79FBE9" w:rsidR="00504A3C" w:rsidRPr="008720D0" w:rsidRDefault="00022156" w:rsidP="00574CEA">
          <w:pPr>
            <w:pStyle w:val="2"/>
            <w:tabs>
              <w:tab w:val="left" w:pos="2638"/>
              <w:tab w:val="right" w:leader="dot" w:pos="10054"/>
            </w:tabs>
            <w:ind w:left="1133"/>
            <w:jc w:val="both"/>
            <w:rPr>
              <w:noProof/>
              <w:sz w:val="28"/>
              <w:szCs w:val="28"/>
            </w:rPr>
          </w:pPr>
          <w:hyperlink w:anchor="_Toc165526798"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الأول: التخريج في اللغة:</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_Toc165526798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3</w:t>
            </w:r>
            <w:r w:rsidR="00504A3C" w:rsidRPr="008720D0">
              <w:rPr>
                <w:rStyle w:val="Hyperlink"/>
                <w:noProof/>
                <w:sz w:val="28"/>
                <w:szCs w:val="28"/>
                <w:rtl/>
              </w:rPr>
              <w:fldChar w:fldCharType="end"/>
            </w:r>
          </w:hyperlink>
        </w:p>
        <w:p w14:paraId="136E52DF" w14:textId="60143FD3" w:rsidR="00504A3C" w:rsidRPr="008720D0" w:rsidRDefault="00022156" w:rsidP="00574CEA">
          <w:pPr>
            <w:pStyle w:val="2"/>
            <w:tabs>
              <w:tab w:val="left" w:pos="2638"/>
              <w:tab w:val="right" w:leader="dot" w:pos="10054"/>
            </w:tabs>
            <w:ind w:left="1133"/>
            <w:jc w:val="both"/>
            <w:rPr>
              <w:noProof/>
              <w:sz w:val="28"/>
              <w:szCs w:val="28"/>
            </w:rPr>
          </w:pPr>
          <w:hyperlink w:anchor="_Toc165526799"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الثاني: التخريج في الاصطلاح:</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_Toc165526799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4</w:t>
            </w:r>
            <w:r w:rsidR="00504A3C" w:rsidRPr="008720D0">
              <w:rPr>
                <w:rStyle w:val="Hyperlink"/>
                <w:noProof/>
                <w:sz w:val="28"/>
                <w:szCs w:val="28"/>
                <w:rtl/>
              </w:rPr>
              <w:fldChar w:fldCharType="end"/>
            </w:r>
          </w:hyperlink>
        </w:p>
        <w:p w14:paraId="0A6DFD05" w14:textId="77A800A2" w:rsidR="00504A3C" w:rsidRPr="008720D0" w:rsidRDefault="00022156" w:rsidP="00574CEA">
          <w:pPr>
            <w:pStyle w:val="3"/>
            <w:tabs>
              <w:tab w:val="left" w:pos="3141"/>
              <w:tab w:val="right" w:leader="dot" w:pos="10054"/>
            </w:tabs>
            <w:ind w:left="1133"/>
            <w:jc w:val="both"/>
            <w:rPr>
              <w:noProof/>
              <w:sz w:val="28"/>
              <w:szCs w:val="28"/>
              <w:rtl/>
            </w:rPr>
          </w:pPr>
          <w:hyperlink w:anchor="_Toc165526800" w:history="1">
            <w:r w:rsidR="00504A3C" w:rsidRPr="008720D0">
              <w:rPr>
                <w:noProof/>
                <w:sz w:val="28"/>
                <w:szCs w:val="28"/>
                <w:rtl/>
              </w:rPr>
              <w:tab/>
            </w:r>
            <w:r w:rsidR="00504A3C" w:rsidRPr="008720D0">
              <w:rPr>
                <w:rStyle w:val="Hyperlink"/>
                <w:rFonts w:ascii="Traditional Arabic" w:hAnsi="Traditional Arabic" w:cs="Traditional Arabic"/>
                <w:b/>
                <w:bCs/>
                <w:noProof/>
                <w:sz w:val="28"/>
                <w:szCs w:val="28"/>
                <w:rtl/>
              </w:rPr>
              <w:t>التخريج عند النحويين:</w:t>
            </w:r>
            <w:r w:rsidR="00504A3C" w:rsidRPr="008720D0">
              <w:rPr>
                <w:noProof/>
                <w:webHidden/>
                <w:sz w:val="28"/>
                <w:szCs w:val="28"/>
                <w:rtl/>
              </w:rPr>
              <w:tab/>
            </w:r>
            <w:r w:rsidR="00504A3C" w:rsidRPr="008720D0">
              <w:rPr>
                <w:rStyle w:val="Hyperlink"/>
                <w:noProof/>
                <w:sz w:val="28"/>
                <w:szCs w:val="28"/>
                <w:rtl/>
              </w:rPr>
              <w:fldChar w:fldCharType="begin"/>
            </w:r>
            <w:r w:rsidR="00504A3C" w:rsidRPr="008720D0">
              <w:rPr>
                <w:noProof/>
                <w:webHidden/>
                <w:sz w:val="28"/>
                <w:szCs w:val="28"/>
                <w:rtl/>
              </w:rPr>
              <w:instrText xml:space="preserve"> </w:instrText>
            </w:r>
            <w:r w:rsidR="00504A3C" w:rsidRPr="008720D0">
              <w:rPr>
                <w:noProof/>
                <w:webHidden/>
                <w:sz w:val="28"/>
                <w:szCs w:val="28"/>
              </w:rPr>
              <w:instrText>PAGEREF</w:instrText>
            </w:r>
            <w:r w:rsidR="00504A3C" w:rsidRPr="008720D0">
              <w:rPr>
                <w:noProof/>
                <w:webHidden/>
                <w:sz w:val="28"/>
                <w:szCs w:val="28"/>
                <w:rtl/>
              </w:rPr>
              <w:instrText xml:space="preserve"> _</w:instrText>
            </w:r>
            <w:r w:rsidR="00504A3C" w:rsidRPr="008720D0">
              <w:rPr>
                <w:noProof/>
                <w:webHidden/>
                <w:sz w:val="28"/>
                <w:szCs w:val="28"/>
              </w:rPr>
              <w:instrText>Toc</w:instrText>
            </w:r>
            <w:r w:rsidR="00504A3C" w:rsidRPr="008720D0">
              <w:rPr>
                <w:noProof/>
                <w:webHidden/>
                <w:sz w:val="28"/>
                <w:szCs w:val="28"/>
                <w:rtl/>
              </w:rPr>
              <w:instrText xml:space="preserve">165526800 </w:instrText>
            </w:r>
            <w:r w:rsidR="00504A3C" w:rsidRPr="008720D0">
              <w:rPr>
                <w:noProof/>
                <w:webHidden/>
                <w:sz w:val="28"/>
                <w:szCs w:val="28"/>
              </w:rPr>
              <w:instrText>\h</w:instrText>
            </w:r>
            <w:r w:rsidR="00504A3C" w:rsidRPr="008720D0">
              <w:rPr>
                <w:noProof/>
                <w:webHidden/>
                <w:sz w:val="28"/>
                <w:szCs w:val="28"/>
                <w:rtl/>
              </w:rPr>
              <w:instrText xml:space="preserve">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4</w:t>
            </w:r>
            <w:r w:rsidR="00504A3C" w:rsidRPr="008720D0">
              <w:rPr>
                <w:rStyle w:val="Hyperlink"/>
                <w:noProof/>
                <w:sz w:val="28"/>
                <w:szCs w:val="28"/>
                <w:rtl/>
              </w:rPr>
              <w:fldChar w:fldCharType="end"/>
            </w:r>
          </w:hyperlink>
        </w:p>
        <w:p w14:paraId="389071A6" w14:textId="7814D7F9" w:rsidR="00504A3C" w:rsidRPr="008720D0" w:rsidRDefault="00022156" w:rsidP="00574CEA">
          <w:pPr>
            <w:pStyle w:val="3"/>
            <w:tabs>
              <w:tab w:val="left" w:pos="3141"/>
              <w:tab w:val="right" w:leader="dot" w:pos="10054"/>
            </w:tabs>
            <w:ind w:left="1133"/>
            <w:jc w:val="both"/>
            <w:rPr>
              <w:noProof/>
              <w:sz w:val="28"/>
              <w:szCs w:val="28"/>
              <w:rtl/>
            </w:rPr>
          </w:pPr>
          <w:hyperlink w:anchor="_Toc165526801" w:history="1">
            <w:r w:rsidR="00504A3C" w:rsidRPr="008720D0">
              <w:rPr>
                <w:noProof/>
                <w:sz w:val="28"/>
                <w:szCs w:val="28"/>
                <w:rtl/>
              </w:rPr>
              <w:tab/>
            </w:r>
            <w:r w:rsidR="00504A3C" w:rsidRPr="008720D0">
              <w:rPr>
                <w:rStyle w:val="Hyperlink"/>
                <w:rFonts w:ascii="Traditional Arabic" w:hAnsi="Traditional Arabic" w:cs="Traditional Arabic"/>
                <w:b/>
                <w:bCs/>
                <w:noProof/>
                <w:sz w:val="28"/>
                <w:szCs w:val="28"/>
                <w:rtl/>
              </w:rPr>
              <w:t>التخريج عند المحدثين:</w:t>
            </w:r>
            <w:r w:rsidR="00504A3C" w:rsidRPr="008720D0">
              <w:rPr>
                <w:noProof/>
                <w:webHidden/>
                <w:sz w:val="28"/>
                <w:szCs w:val="28"/>
                <w:rtl/>
              </w:rPr>
              <w:tab/>
            </w:r>
            <w:r w:rsidR="00504A3C" w:rsidRPr="008720D0">
              <w:rPr>
                <w:rStyle w:val="Hyperlink"/>
                <w:noProof/>
                <w:sz w:val="28"/>
                <w:szCs w:val="28"/>
                <w:rtl/>
              </w:rPr>
              <w:fldChar w:fldCharType="begin"/>
            </w:r>
            <w:r w:rsidR="00504A3C" w:rsidRPr="008720D0">
              <w:rPr>
                <w:noProof/>
                <w:webHidden/>
                <w:sz w:val="28"/>
                <w:szCs w:val="28"/>
                <w:rtl/>
              </w:rPr>
              <w:instrText xml:space="preserve"> </w:instrText>
            </w:r>
            <w:r w:rsidR="00504A3C" w:rsidRPr="008720D0">
              <w:rPr>
                <w:noProof/>
                <w:webHidden/>
                <w:sz w:val="28"/>
                <w:szCs w:val="28"/>
              </w:rPr>
              <w:instrText>PAGEREF</w:instrText>
            </w:r>
            <w:r w:rsidR="00504A3C" w:rsidRPr="008720D0">
              <w:rPr>
                <w:noProof/>
                <w:webHidden/>
                <w:sz w:val="28"/>
                <w:szCs w:val="28"/>
                <w:rtl/>
              </w:rPr>
              <w:instrText xml:space="preserve"> _</w:instrText>
            </w:r>
            <w:r w:rsidR="00504A3C" w:rsidRPr="008720D0">
              <w:rPr>
                <w:noProof/>
                <w:webHidden/>
                <w:sz w:val="28"/>
                <w:szCs w:val="28"/>
              </w:rPr>
              <w:instrText>Toc</w:instrText>
            </w:r>
            <w:r w:rsidR="00504A3C" w:rsidRPr="008720D0">
              <w:rPr>
                <w:noProof/>
                <w:webHidden/>
                <w:sz w:val="28"/>
                <w:szCs w:val="28"/>
                <w:rtl/>
              </w:rPr>
              <w:instrText xml:space="preserve">165526801 </w:instrText>
            </w:r>
            <w:r w:rsidR="00504A3C" w:rsidRPr="008720D0">
              <w:rPr>
                <w:noProof/>
                <w:webHidden/>
                <w:sz w:val="28"/>
                <w:szCs w:val="28"/>
              </w:rPr>
              <w:instrText>\h</w:instrText>
            </w:r>
            <w:r w:rsidR="00504A3C" w:rsidRPr="008720D0">
              <w:rPr>
                <w:noProof/>
                <w:webHidden/>
                <w:sz w:val="28"/>
                <w:szCs w:val="28"/>
                <w:rtl/>
              </w:rPr>
              <w:instrText xml:space="preserve">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5</w:t>
            </w:r>
            <w:r w:rsidR="00504A3C" w:rsidRPr="008720D0">
              <w:rPr>
                <w:rStyle w:val="Hyperlink"/>
                <w:noProof/>
                <w:sz w:val="28"/>
                <w:szCs w:val="28"/>
                <w:rtl/>
              </w:rPr>
              <w:fldChar w:fldCharType="end"/>
            </w:r>
          </w:hyperlink>
        </w:p>
        <w:p w14:paraId="1864B610" w14:textId="05B05A51" w:rsidR="00504A3C" w:rsidRPr="008720D0" w:rsidRDefault="00022156" w:rsidP="00574CEA">
          <w:pPr>
            <w:pStyle w:val="3"/>
            <w:tabs>
              <w:tab w:val="left" w:pos="3141"/>
              <w:tab w:val="right" w:leader="dot" w:pos="10054"/>
            </w:tabs>
            <w:ind w:left="1133"/>
            <w:jc w:val="both"/>
            <w:rPr>
              <w:noProof/>
              <w:sz w:val="28"/>
              <w:szCs w:val="28"/>
              <w:rtl/>
            </w:rPr>
          </w:pPr>
          <w:hyperlink w:anchor="_Toc165526802" w:history="1">
            <w:r w:rsidR="00504A3C" w:rsidRPr="008720D0">
              <w:rPr>
                <w:noProof/>
                <w:sz w:val="28"/>
                <w:szCs w:val="28"/>
                <w:rtl/>
              </w:rPr>
              <w:tab/>
            </w:r>
            <w:r w:rsidR="00504A3C" w:rsidRPr="008720D0">
              <w:rPr>
                <w:rStyle w:val="Hyperlink"/>
                <w:rFonts w:ascii="Traditional Arabic" w:hAnsi="Traditional Arabic" w:cs="Traditional Arabic"/>
                <w:b/>
                <w:bCs/>
                <w:noProof/>
                <w:sz w:val="28"/>
                <w:szCs w:val="28"/>
                <w:rtl/>
              </w:rPr>
              <w:t>التخريج عند المفسرين وشراح السنة:</w:t>
            </w:r>
            <w:r w:rsidR="00504A3C" w:rsidRPr="008720D0">
              <w:rPr>
                <w:noProof/>
                <w:webHidden/>
                <w:sz w:val="28"/>
                <w:szCs w:val="28"/>
                <w:rtl/>
              </w:rPr>
              <w:tab/>
            </w:r>
            <w:r w:rsidR="00504A3C" w:rsidRPr="008720D0">
              <w:rPr>
                <w:rStyle w:val="Hyperlink"/>
                <w:noProof/>
                <w:sz w:val="28"/>
                <w:szCs w:val="28"/>
                <w:rtl/>
              </w:rPr>
              <w:fldChar w:fldCharType="begin"/>
            </w:r>
            <w:r w:rsidR="00504A3C" w:rsidRPr="008720D0">
              <w:rPr>
                <w:noProof/>
                <w:webHidden/>
                <w:sz w:val="28"/>
                <w:szCs w:val="28"/>
                <w:rtl/>
              </w:rPr>
              <w:instrText xml:space="preserve"> </w:instrText>
            </w:r>
            <w:r w:rsidR="00504A3C" w:rsidRPr="008720D0">
              <w:rPr>
                <w:noProof/>
                <w:webHidden/>
                <w:sz w:val="28"/>
                <w:szCs w:val="28"/>
              </w:rPr>
              <w:instrText>PAGEREF</w:instrText>
            </w:r>
            <w:r w:rsidR="00504A3C" w:rsidRPr="008720D0">
              <w:rPr>
                <w:noProof/>
                <w:webHidden/>
                <w:sz w:val="28"/>
                <w:szCs w:val="28"/>
                <w:rtl/>
              </w:rPr>
              <w:instrText xml:space="preserve"> _</w:instrText>
            </w:r>
            <w:r w:rsidR="00504A3C" w:rsidRPr="008720D0">
              <w:rPr>
                <w:noProof/>
                <w:webHidden/>
                <w:sz w:val="28"/>
                <w:szCs w:val="28"/>
              </w:rPr>
              <w:instrText>Toc</w:instrText>
            </w:r>
            <w:r w:rsidR="00504A3C" w:rsidRPr="008720D0">
              <w:rPr>
                <w:noProof/>
                <w:webHidden/>
                <w:sz w:val="28"/>
                <w:szCs w:val="28"/>
                <w:rtl/>
              </w:rPr>
              <w:instrText xml:space="preserve">165526802 </w:instrText>
            </w:r>
            <w:r w:rsidR="00504A3C" w:rsidRPr="008720D0">
              <w:rPr>
                <w:noProof/>
                <w:webHidden/>
                <w:sz w:val="28"/>
                <w:szCs w:val="28"/>
              </w:rPr>
              <w:instrText>\h</w:instrText>
            </w:r>
            <w:r w:rsidR="00504A3C" w:rsidRPr="008720D0">
              <w:rPr>
                <w:noProof/>
                <w:webHidden/>
                <w:sz w:val="28"/>
                <w:szCs w:val="28"/>
                <w:rtl/>
              </w:rPr>
              <w:instrText xml:space="preserve">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5</w:t>
            </w:r>
            <w:r w:rsidR="00504A3C" w:rsidRPr="008720D0">
              <w:rPr>
                <w:rStyle w:val="Hyperlink"/>
                <w:noProof/>
                <w:sz w:val="28"/>
                <w:szCs w:val="28"/>
                <w:rtl/>
              </w:rPr>
              <w:fldChar w:fldCharType="end"/>
            </w:r>
          </w:hyperlink>
        </w:p>
        <w:p w14:paraId="6AA94599" w14:textId="71DC435B" w:rsidR="00504A3C" w:rsidRPr="008720D0" w:rsidRDefault="00022156" w:rsidP="00574CEA">
          <w:pPr>
            <w:pStyle w:val="3"/>
            <w:tabs>
              <w:tab w:val="left" w:pos="3141"/>
              <w:tab w:val="right" w:leader="dot" w:pos="10054"/>
            </w:tabs>
            <w:ind w:left="1133"/>
            <w:jc w:val="both"/>
            <w:rPr>
              <w:noProof/>
              <w:sz w:val="28"/>
              <w:szCs w:val="28"/>
              <w:rtl/>
            </w:rPr>
          </w:pPr>
          <w:hyperlink w:anchor="_Toc165526803" w:history="1">
            <w:r w:rsidR="00504A3C" w:rsidRPr="008720D0">
              <w:rPr>
                <w:noProof/>
                <w:sz w:val="28"/>
                <w:szCs w:val="28"/>
                <w:rtl/>
              </w:rPr>
              <w:tab/>
            </w:r>
            <w:r w:rsidR="00504A3C" w:rsidRPr="008720D0">
              <w:rPr>
                <w:rStyle w:val="Hyperlink"/>
                <w:rFonts w:ascii="Traditional Arabic" w:hAnsi="Traditional Arabic" w:cs="Traditional Arabic"/>
                <w:b/>
                <w:bCs/>
                <w:noProof/>
                <w:sz w:val="28"/>
                <w:szCs w:val="28"/>
                <w:rtl/>
              </w:rPr>
              <w:t>التخريج عند الفقهاء والأصوليين:</w:t>
            </w:r>
            <w:r w:rsidR="00504A3C" w:rsidRPr="008720D0">
              <w:rPr>
                <w:noProof/>
                <w:webHidden/>
                <w:sz w:val="28"/>
                <w:szCs w:val="28"/>
                <w:rtl/>
              </w:rPr>
              <w:tab/>
            </w:r>
            <w:r w:rsidR="00504A3C" w:rsidRPr="008720D0">
              <w:rPr>
                <w:rStyle w:val="Hyperlink"/>
                <w:noProof/>
                <w:sz w:val="28"/>
                <w:szCs w:val="28"/>
                <w:rtl/>
              </w:rPr>
              <w:fldChar w:fldCharType="begin"/>
            </w:r>
            <w:r w:rsidR="00504A3C" w:rsidRPr="008720D0">
              <w:rPr>
                <w:noProof/>
                <w:webHidden/>
                <w:sz w:val="28"/>
                <w:szCs w:val="28"/>
                <w:rtl/>
              </w:rPr>
              <w:instrText xml:space="preserve"> </w:instrText>
            </w:r>
            <w:r w:rsidR="00504A3C" w:rsidRPr="008720D0">
              <w:rPr>
                <w:noProof/>
                <w:webHidden/>
                <w:sz w:val="28"/>
                <w:szCs w:val="28"/>
              </w:rPr>
              <w:instrText>PAGEREF</w:instrText>
            </w:r>
            <w:r w:rsidR="00504A3C" w:rsidRPr="008720D0">
              <w:rPr>
                <w:noProof/>
                <w:webHidden/>
                <w:sz w:val="28"/>
                <w:szCs w:val="28"/>
                <w:rtl/>
              </w:rPr>
              <w:instrText xml:space="preserve"> _</w:instrText>
            </w:r>
            <w:r w:rsidR="00504A3C" w:rsidRPr="008720D0">
              <w:rPr>
                <w:noProof/>
                <w:webHidden/>
                <w:sz w:val="28"/>
                <w:szCs w:val="28"/>
              </w:rPr>
              <w:instrText>Toc</w:instrText>
            </w:r>
            <w:r w:rsidR="00504A3C" w:rsidRPr="008720D0">
              <w:rPr>
                <w:noProof/>
                <w:webHidden/>
                <w:sz w:val="28"/>
                <w:szCs w:val="28"/>
                <w:rtl/>
              </w:rPr>
              <w:instrText xml:space="preserve">165526803 </w:instrText>
            </w:r>
            <w:r w:rsidR="00504A3C" w:rsidRPr="008720D0">
              <w:rPr>
                <w:noProof/>
                <w:webHidden/>
                <w:sz w:val="28"/>
                <w:szCs w:val="28"/>
              </w:rPr>
              <w:instrText>\h</w:instrText>
            </w:r>
            <w:r w:rsidR="00504A3C" w:rsidRPr="008720D0">
              <w:rPr>
                <w:noProof/>
                <w:webHidden/>
                <w:sz w:val="28"/>
                <w:szCs w:val="28"/>
                <w:rtl/>
              </w:rPr>
              <w:instrText xml:space="preserve">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6</w:t>
            </w:r>
            <w:r w:rsidR="00504A3C" w:rsidRPr="008720D0">
              <w:rPr>
                <w:rStyle w:val="Hyperlink"/>
                <w:noProof/>
                <w:sz w:val="28"/>
                <w:szCs w:val="28"/>
                <w:rtl/>
              </w:rPr>
              <w:fldChar w:fldCharType="end"/>
            </w:r>
          </w:hyperlink>
        </w:p>
        <w:p w14:paraId="7ADFEADA" w14:textId="6701DDCF" w:rsidR="00504A3C" w:rsidRPr="008720D0" w:rsidRDefault="00022156" w:rsidP="00574CEA">
          <w:pPr>
            <w:pStyle w:val="10"/>
            <w:ind w:left="1133"/>
            <w:jc w:val="both"/>
            <w:rPr>
              <w:noProof/>
              <w:sz w:val="28"/>
              <w:szCs w:val="28"/>
            </w:rPr>
          </w:pPr>
          <w:hyperlink w:anchor="_Toc165526804"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المبحث الثاني: في التعريف بأنواع التخريج عند الفقهاء والأصوليين، وفيه أربعة مطالب:</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_Toc165526804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7</w:t>
            </w:r>
            <w:r w:rsidR="00504A3C" w:rsidRPr="008720D0">
              <w:rPr>
                <w:rStyle w:val="Hyperlink"/>
                <w:noProof/>
                <w:sz w:val="28"/>
                <w:szCs w:val="28"/>
                <w:rtl/>
              </w:rPr>
              <w:fldChar w:fldCharType="end"/>
            </w:r>
          </w:hyperlink>
        </w:p>
        <w:p w14:paraId="7B419917" w14:textId="22BA6228" w:rsidR="00504A3C" w:rsidRPr="008720D0" w:rsidRDefault="00022156" w:rsidP="00574CEA">
          <w:pPr>
            <w:pStyle w:val="2"/>
            <w:tabs>
              <w:tab w:val="left" w:pos="2638"/>
              <w:tab w:val="right" w:leader="dot" w:pos="10054"/>
            </w:tabs>
            <w:ind w:left="1133"/>
            <w:jc w:val="both"/>
            <w:rPr>
              <w:noProof/>
              <w:sz w:val="28"/>
              <w:szCs w:val="28"/>
            </w:rPr>
          </w:pPr>
          <w:hyperlink w:anchor="_Toc165526805"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الأول: تخريج الفروع على الأصول:</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_Toc165526805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7</w:t>
            </w:r>
            <w:r w:rsidR="00504A3C" w:rsidRPr="008720D0">
              <w:rPr>
                <w:rStyle w:val="Hyperlink"/>
                <w:noProof/>
                <w:sz w:val="28"/>
                <w:szCs w:val="28"/>
                <w:rtl/>
              </w:rPr>
              <w:fldChar w:fldCharType="end"/>
            </w:r>
          </w:hyperlink>
        </w:p>
        <w:p w14:paraId="1E9AF6C7" w14:textId="3852E817" w:rsidR="00504A3C" w:rsidRPr="008720D0" w:rsidRDefault="00022156" w:rsidP="00574CEA">
          <w:pPr>
            <w:pStyle w:val="3"/>
            <w:tabs>
              <w:tab w:val="left" w:pos="3078"/>
              <w:tab w:val="right" w:leader="dot" w:pos="10054"/>
            </w:tabs>
            <w:ind w:left="1133"/>
            <w:jc w:val="both"/>
            <w:rPr>
              <w:noProof/>
              <w:sz w:val="28"/>
              <w:szCs w:val="28"/>
            </w:rPr>
          </w:pPr>
          <w:hyperlink w:anchor="_Toc165526806"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أولاً تعريفه: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_Toc165526806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7</w:t>
            </w:r>
            <w:r w:rsidR="00504A3C" w:rsidRPr="008720D0">
              <w:rPr>
                <w:rStyle w:val="Hyperlink"/>
                <w:noProof/>
                <w:sz w:val="28"/>
                <w:szCs w:val="28"/>
                <w:rtl/>
              </w:rPr>
              <w:fldChar w:fldCharType="end"/>
            </w:r>
          </w:hyperlink>
        </w:p>
        <w:p w14:paraId="39F9E7AA" w14:textId="62D02683" w:rsidR="00504A3C" w:rsidRPr="008720D0" w:rsidRDefault="00022156" w:rsidP="00574CEA">
          <w:pPr>
            <w:pStyle w:val="3"/>
            <w:tabs>
              <w:tab w:val="left" w:pos="3078"/>
              <w:tab w:val="right" w:leader="dot" w:pos="10054"/>
            </w:tabs>
            <w:ind w:left="1133"/>
            <w:jc w:val="both"/>
            <w:rPr>
              <w:noProof/>
              <w:sz w:val="28"/>
              <w:szCs w:val="28"/>
            </w:rPr>
          </w:pPr>
          <w:hyperlink w:anchor="_Toc165526807"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أنواعه: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_Toc165526807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7</w:t>
            </w:r>
            <w:r w:rsidR="00504A3C" w:rsidRPr="008720D0">
              <w:rPr>
                <w:rStyle w:val="Hyperlink"/>
                <w:noProof/>
                <w:sz w:val="28"/>
                <w:szCs w:val="28"/>
                <w:rtl/>
              </w:rPr>
              <w:fldChar w:fldCharType="end"/>
            </w:r>
          </w:hyperlink>
        </w:p>
        <w:p w14:paraId="43394783" w14:textId="68F77576" w:rsidR="00504A3C" w:rsidRPr="008720D0" w:rsidRDefault="00022156" w:rsidP="00574CEA">
          <w:pPr>
            <w:pStyle w:val="3"/>
            <w:tabs>
              <w:tab w:val="left" w:pos="3078"/>
              <w:tab w:val="right" w:leader="dot" w:pos="10054"/>
            </w:tabs>
            <w:ind w:left="1133"/>
            <w:jc w:val="both"/>
            <w:rPr>
              <w:noProof/>
              <w:sz w:val="28"/>
              <w:szCs w:val="28"/>
            </w:rPr>
          </w:pPr>
          <w:hyperlink w:anchor="_Toc165526808"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ثانياً: موضوعه: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_Toc165526808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8</w:t>
            </w:r>
            <w:r w:rsidR="00504A3C" w:rsidRPr="008720D0">
              <w:rPr>
                <w:rStyle w:val="Hyperlink"/>
                <w:noProof/>
                <w:sz w:val="28"/>
                <w:szCs w:val="28"/>
                <w:rtl/>
              </w:rPr>
              <w:fldChar w:fldCharType="end"/>
            </w:r>
          </w:hyperlink>
        </w:p>
        <w:p w14:paraId="077955DE" w14:textId="6520CAA8" w:rsidR="00504A3C" w:rsidRPr="008720D0" w:rsidRDefault="00022156" w:rsidP="00574CEA">
          <w:pPr>
            <w:pStyle w:val="3"/>
            <w:tabs>
              <w:tab w:val="left" w:pos="3078"/>
              <w:tab w:val="right" w:leader="dot" w:pos="10054"/>
            </w:tabs>
            <w:ind w:left="1133"/>
            <w:jc w:val="both"/>
            <w:rPr>
              <w:noProof/>
              <w:sz w:val="28"/>
              <w:szCs w:val="28"/>
            </w:rPr>
          </w:pPr>
          <w:hyperlink w:anchor="_Toc165526809"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ثالثاً: الفائدة من دراسته: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_Toc165526809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8</w:t>
            </w:r>
            <w:r w:rsidR="00504A3C" w:rsidRPr="008720D0">
              <w:rPr>
                <w:rStyle w:val="Hyperlink"/>
                <w:noProof/>
                <w:sz w:val="28"/>
                <w:szCs w:val="28"/>
                <w:rtl/>
              </w:rPr>
              <w:fldChar w:fldCharType="end"/>
            </w:r>
          </w:hyperlink>
        </w:p>
        <w:p w14:paraId="54DFE0FE" w14:textId="6FFF3675" w:rsidR="00504A3C" w:rsidRPr="008720D0" w:rsidRDefault="00022156" w:rsidP="00574CEA">
          <w:pPr>
            <w:pStyle w:val="3"/>
            <w:tabs>
              <w:tab w:val="left" w:pos="3078"/>
              <w:tab w:val="right" w:leader="dot" w:pos="10054"/>
            </w:tabs>
            <w:ind w:left="1133"/>
            <w:jc w:val="both"/>
            <w:rPr>
              <w:noProof/>
              <w:sz w:val="28"/>
              <w:szCs w:val="28"/>
            </w:rPr>
          </w:pPr>
          <w:hyperlink w:anchor="_Toc165526810" w:history="1">
            <w:r w:rsidR="00A9664C">
              <w:rPr>
                <w:noProof/>
                <w:sz w:val="28"/>
                <w:szCs w:val="28"/>
              </w:rPr>
              <w:t xml:space="preserve">            </w:t>
            </w:r>
            <w:r w:rsidR="00A9664C">
              <w:rPr>
                <w:rStyle w:val="Hyperlink"/>
                <w:rFonts w:ascii="Traditional Arabic" w:hAnsi="Traditional Arabic" w:cs="Traditional Arabic" w:hint="cs"/>
                <w:b/>
                <w:bCs/>
                <w:noProof/>
                <w:sz w:val="28"/>
                <w:szCs w:val="28"/>
                <w:rtl/>
              </w:rPr>
              <w:t xml:space="preserve">                </w:t>
            </w:r>
            <w:r w:rsidR="00504A3C" w:rsidRPr="008720D0">
              <w:rPr>
                <w:rStyle w:val="Hyperlink"/>
                <w:rFonts w:ascii="Traditional Arabic" w:hAnsi="Traditional Arabic" w:cs="Traditional Arabic"/>
                <w:b/>
                <w:bCs/>
                <w:noProof/>
                <w:sz w:val="28"/>
                <w:szCs w:val="28"/>
                <w:rtl/>
              </w:rPr>
              <w:t>رابعاً:</w:t>
            </w:r>
            <w:r w:rsidR="00504A3C" w:rsidRPr="008720D0">
              <w:rPr>
                <w:rStyle w:val="Hyperlink"/>
                <w:rFonts w:ascii="Traditional Arabic" w:hAnsi="Traditional Arabic" w:cs="Traditional Arabic"/>
                <w:b/>
                <w:bCs/>
                <w:smallCaps/>
                <w:noProof/>
                <w:sz w:val="28"/>
                <w:szCs w:val="28"/>
                <w:rtl/>
                <w:lang w:eastAsia="ar-SA"/>
              </w:rPr>
              <w:t xml:space="preserve"> التعريف ببعض الكتب التي اهتمت ببيان القواعد الأصولية:</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_Toc165526810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8</w:t>
            </w:r>
            <w:r w:rsidR="00504A3C" w:rsidRPr="008720D0">
              <w:rPr>
                <w:rStyle w:val="Hyperlink"/>
                <w:noProof/>
                <w:sz w:val="28"/>
                <w:szCs w:val="28"/>
                <w:rtl/>
              </w:rPr>
              <w:fldChar w:fldCharType="end"/>
            </w:r>
          </w:hyperlink>
        </w:p>
        <w:p w14:paraId="2BC744B8" w14:textId="1CEBF656" w:rsidR="00504A3C" w:rsidRPr="008720D0" w:rsidRDefault="00022156" w:rsidP="00574CEA">
          <w:pPr>
            <w:pStyle w:val="2"/>
            <w:tabs>
              <w:tab w:val="left" w:pos="2638"/>
              <w:tab w:val="right" w:leader="dot" w:pos="10054"/>
            </w:tabs>
            <w:ind w:left="1133"/>
            <w:jc w:val="both"/>
            <w:rPr>
              <w:noProof/>
              <w:sz w:val="28"/>
              <w:szCs w:val="28"/>
            </w:rPr>
          </w:pPr>
          <w:hyperlink w:anchor="_Toc165526811"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الثاني: تخريج الفروع على الفروع:</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_Toc165526811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11</w:t>
            </w:r>
            <w:r w:rsidR="00504A3C" w:rsidRPr="008720D0">
              <w:rPr>
                <w:rStyle w:val="Hyperlink"/>
                <w:noProof/>
                <w:sz w:val="28"/>
                <w:szCs w:val="28"/>
                <w:rtl/>
              </w:rPr>
              <w:fldChar w:fldCharType="end"/>
            </w:r>
          </w:hyperlink>
        </w:p>
        <w:p w14:paraId="16A41585" w14:textId="37B8F90E" w:rsidR="00504A3C" w:rsidRPr="008720D0" w:rsidRDefault="00022156" w:rsidP="00574CEA">
          <w:pPr>
            <w:pStyle w:val="3"/>
            <w:tabs>
              <w:tab w:val="left" w:pos="3078"/>
              <w:tab w:val="right" w:leader="dot" w:pos="10054"/>
            </w:tabs>
            <w:ind w:left="1133"/>
            <w:jc w:val="both"/>
            <w:rPr>
              <w:noProof/>
              <w:sz w:val="28"/>
              <w:szCs w:val="28"/>
            </w:rPr>
          </w:pPr>
          <w:hyperlink w:anchor="_Toc165526812"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أولاً: تعريفه: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_Toc165526812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11</w:t>
            </w:r>
            <w:r w:rsidR="00504A3C" w:rsidRPr="008720D0">
              <w:rPr>
                <w:rStyle w:val="Hyperlink"/>
                <w:noProof/>
                <w:sz w:val="28"/>
                <w:szCs w:val="28"/>
                <w:rtl/>
              </w:rPr>
              <w:fldChar w:fldCharType="end"/>
            </w:r>
          </w:hyperlink>
        </w:p>
        <w:p w14:paraId="2FDA5E84" w14:textId="3C19BD9C" w:rsidR="00504A3C" w:rsidRPr="008720D0" w:rsidRDefault="00022156" w:rsidP="00574CEA">
          <w:pPr>
            <w:pStyle w:val="3"/>
            <w:tabs>
              <w:tab w:val="left" w:pos="3078"/>
              <w:tab w:val="right" w:leader="dot" w:pos="10054"/>
            </w:tabs>
            <w:ind w:left="1133"/>
            <w:jc w:val="both"/>
            <w:rPr>
              <w:noProof/>
              <w:sz w:val="28"/>
              <w:szCs w:val="28"/>
            </w:rPr>
          </w:pPr>
          <w:hyperlink w:anchor="_Toc165526813" w:history="1">
            <w:r w:rsidR="00504A3C" w:rsidRPr="008720D0">
              <w:rPr>
                <w:noProof/>
                <w:sz w:val="28"/>
                <w:szCs w:val="28"/>
              </w:rPr>
              <w:tab/>
            </w:r>
            <w:r w:rsidR="00A9664C" w:rsidRPr="00A9664C">
              <w:rPr>
                <w:rStyle w:val="Hyperlink"/>
                <w:rFonts w:ascii="Traditional Arabic" w:hAnsi="Traditional Arabic" w:cs="Traditional Arabic" w:hint="cs"/>
                <w:b/>
                <w:bCs/>
                <w:noProof/>
                <w:sz w:val="28"/>
                <w:szCs w:val="28"/>
                <w:rtl/>
              </w:rPr>
              <w:t>ثانياً:</w:t>
            </w:r>
            <w:r w:rsidR="00A9664C" w:rsidRPr="00A9664C">
              <w:rPr>
                <w:rStyle w:val="Hyperlink"/>
                <w:rFonts w:ascii="Traditional Arabic" w:hAnsi="Traditional Arabic" w:cs="Traditional Arabic" w:hint="cs"/>
                <w:b/>
                <w:bCs/>
                <w:rtl/>
              </w:rPr>
              <w:t xml:space="preserve"> </w:t>
            </w:r>
            <w:r w:rsidR="00504A3C" w:rsidRPr="008720D0">
              <w:rPr>
                <w:rStyle w:val="Hyperlink"/>
                <w:rFonts w:ascii="Traditional Arabic" w:hAnsi="Traditional Arabic" w:cs="Traditional Arabic"/>
                <w:b/>
                <w:bCs/>
                <w:noProof/>
                <w:sz w:val="28"/>
                <w:szCs w:val="28"/>
                <w:rtl/>
              </w:rPr>
              <w:t>أنواعه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_Toc165526813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11</w:t>
            </w:r>
            <w:r w:rsidR="00504A3C" w:rsidRPr="008720D0">
              <w:rPr>
                <w:rStyle w:val="Hyperlink"/>
                <w:noProof/>
                <w:sz w:val="28"/>
                <w:szCs w:val="28"/>
                <w:rtl/>
              </w:rPr>
              <w:fldChar w:fldCharType="end"/>
            </w:r>
          </w:hyperlink>
        </w:p>
        <w:p w14:paraId="6768C791" w14:textId="0B508E04" w:rsidR="00504A3C" w:rsidRPr="008720D0" w:rsidRDefault="00022156" w:rsidP="00574CEA">
          <w:pPr>
            <w:pStyle w:val="3"/>
            <w:tabs>
              <w:tab w:val="left" w:pos="3078"/>
              <w:tab w:val="right" w:leader="dot" w:pos="10054"/>
            </w:tabs>
            <w:ind w:left="1133"/>
            <w:jc w:val="both"/>
            <w:rPr>
              <w:noProof/>
              <w:sz w:val="28"/>
              <w:szCs w:val="28"/>
            </w:rPr>
          </w:pPr>
          <w:hyperlink w:anchor="_Toc165526814"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ثالثاً: موضوعه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_Toc165526814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12</w:t>
            </w:r>
            <w:r w:rsidR="00504A3C" w:rsidRPr="008720D0">
              <w:rPr>
                <w:rStyle w:val="Hyperlink"/>
                <w:noProof/>
                <w:sz w:val="28"/>
                <w:szCs w:val="28"/>
                <w:rtl/>
              </w:rPr>
              <w:fldChar w:fldCharType="end"/>
            </w:r>
          </w:hyperlink>
        </w:p>
        <w:p w14:paraId="39BCE8CE" w14:textId="35FAEF48" w:rsidR="00504A3C" w:rsidRPr="008720D0" w:rsidRDefault="00022156" w:rsidP="00574CEA">
          <w:pPr>
            <w:pStyle w:val="3"/>
            <w:tabs>
              <w:tab w:val="left" w:pos="3078"/>
              <w:tab w:val="right" w:leader="dot" w:pos="10054"/>
            </w:tabs>
            <w:ind w:left="1133"/>
            <w:jc w:val="both"/>
            <w:rPr>
              <w:noProof/>
              <w:sz w:val="28"/>
              <w:szCs w:val="28"/>
            </w:rPr>
          </w:pPr>
          <w:hyperlink w:anchor="_Toc165526815"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رابعاً: شرط تخريج الفروع على الفروع</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_Toc165526815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12</w:t>
            </w:r>
            <w:r w:rsidR="00504A3C" w:rsidRPr="008720D0">
              <w:rPr>
                <w:rStyle w:val="Hyperlink"/>
                <w:noProof/>
                <w:sz w:val="28"/>
                <w:szCs w:val="28"/>
                <w:rtl/>
              </w:rPr>
              <w:fldChar w:fldCharType="end"/>
            </w:r>
          </w:hyperlink>
        </w:p>
        <w:p w14:paraId="1F3C0C97" w14:textId="666634FE" w:rsidR="00504A3C" w:rsidRPr="008720D0" w:rsidRDefault="00022156" w:rsidP="00574CEA">
          <w:pPr>
            <w:pStyle w:val="3"/>
            <w:tabs>
              <w:tab w:val="left" w:pos="3078"/>
              <w:tab w:val="right" w:leader="dot" w:pos="10054"/>
            </w:tabs>
            <w:ind w:left="1133"/>
            <w:jc w:val="both"/>
            <w:rPr>
              <w:noProof/>
              <w:sz w:val="28"/>
              <w:szCs w:val="28"/>
            </w:rPr>
          </w:pPr>
          <w:hyperlink w:anchor="_Toc165526816"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خامساً: فائدته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_Toc165526816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12</w:t>
            </w:r>
            <w:r w:rsidR="00504A3C" w:rsidRPr="008720D0">
              <w:rPr>
                <w:rStyle w:val="Hyperlink"/>
                <w:noProof/>
                <w:sz w:val="28"/>
                <w:szCs w:val="28"/>
                <w:rtl/>
              </w:rPr>
              <w:fldChar w:fldCharType="end"/>
            </w:r>
          </w:hyperlink>
        </w:p>
        <w:p w14:paraId="5DBBC9F5" w14:textId="365B8D41" w:rsidR="00504A3C" w:rsidRPr="008720D0" w:rsidRDefault="00022156" w:rsidP="00574CEA">
          <w:pPr>
            <w:pStyle w:val="3"/>
            <w:tabs>
              <w:tab w:val="left" w:pos="3078"/>
              <w:tab w:val="right" w:leader="dot" w:pos="10054"/>
            </w:tabs>
            <w:ind w:left="1133"/>
            <w:jc w:val="both"/>
            <w:rPr>
              <w:noProof/>
              <w:sz w:val="28"/>
              <w:szCs w:val="28"/>
            </w:rPr>
          </w:pPr>
          <w:hyperlink w:anchor="_Toc165526817"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سادساً: مصادر تخريج آراء الأئمة</w:t>
            </w:r>
            <w:r w:rsidR="00504A3C" w:rsidRPr="008720D0">
              <w:rPr>
                <w:rStyle w:val="Hyperlink"/>
                <w:rFonts w:ascii="Traditional Arabic" w:hAnsi="Traditional Arabic" w:cs="Traditional Arabic"/>
                <w:b/>
                <w:bCs/>
                <w:noProof/>
                <w:sz w:val="28"/>
                <w:szCs w:val="28"/>
                <w:vertAlign w:val="superscript"/>
                <w:rtl/>
              </w:rPr>
              <w:t>()</w:t>
            </w:r>
            <w:r w:rsidR="00504A3C" w:rsidRPr="008720D0">
              <w:rPr>
                <w:rStyle w:val="Hyperlink"/>
                <w:rFonts w:ascii="Traditional Arabic" w:hAnsi="Traditional Arabic" w:cs="Traditional Arabic"/>
                <w:b/>
                <w:bCs/>
                <w:noProof/>
                <w:sz w:val="28"/>
                <w:szCs w:val="28"/>
                <w:rtl/>
              </w:rPr>
              <w:t>:</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_Toc165526817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12</w:t>
            </w:r>
            <w:r w:rsidR="00504A3C" w:rsidRPr="008720D0">
              <w:rPr>
                <w:rStyle w:val="Hyperlink"/>
                <w:noProof/>
                <w:sz w:val="28"/>
                <w:szCs w:val="28"/>
                <w:rtl/>
              </w:rPr>
              <w:fldChar w:fldCharType="end"/>
            </w:r>
          </w:hyperlink>
        </w:p>
        <w:p w14:paraId="083F9253" w14:textId="42C95A0F" w:rsidR="00504A3C" w:rsidRPr="008720D0" w:rsidRDefault="00022156" w:rsidP="00574CEA">
          <w:pPr>
            <w:pStyle w:val="3"/>
            <w:tabs>
              <w:tab w:val="left" w:pos="3078"/>
              <w:tab w:val="right" w:leader="dot" w:pos="10054"/>
            </w:tabs>
            <w:ind w:left="1133"/>
            <w:jc w:val="both"/>
            <w:rPr>
              <w:noProof/>
              <w:sz w:val="28"/>
              <w:szCs w:val="28"/>
            </w:rPr>
          </w:pPr>
          <w:hyperlink w:anchor="_Toc165526818"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سابعاً: هل  هو علم مستقل؟</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_Toc165526818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13</w:t>
            </w:r>
            <w:r w:rsidR="00504A3C" w:rsidRPr="008720D0">
              <w:rPr>
                <w:rStyle w:val="Hyperlink"/>
                <w:noProof/>
                <w:sz w:val="28"/>
                <w:szCs w:val="28"/>
                <w:rtl/>
              </w:rPr>
              <w:fldChar w:fldCharType="end"/>
            </w:r>
          </w:hyperlink>
        </w:p>
        <w:p w14:paraId="09DD3739" w14:textId="67C5CABB" w:rsidR="00504A3C" w:rsidRPr="008720D0" w:rsidRDefault="00022156" w:rsidP="00574CEA">
          <w:pPr>
            <w:pStyle w:val="2"/>
            <w:tabs>
              <w:tab w:val="left" w:pos="2638"/>
              <w:tab w:val="right" w:leader="dot" w:pos="10054"/>
            </w:tabs>
            <w:ind w:left="1133"/>
            <w:jc w:val="both"/>
            <w:rPr>
              <w:noProof/>
              <w:sz w:val="28"/>
              <w:szCs w:val="28"/>
            </w:rPr>
          </w:pPr>
          <w:hyperlink w:anchor="_Toc165526819"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الثالث: تخريج الأصول من الفروع:</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_Toc165526819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13</w:t>
            </w:r>
            <w:r w:rsidR="00504A3C" w:rsidRPr="008720D0">
              <w:rPr>
                <w:rStyle w:val="Hyperlink"/>
                <w:noProof/>
                <w:sz w:val="28"/>
                <w:szCs w:val="28"/>
                <w:rtl/>
              </w:rPr>
              <w:fldChar w:fldCharType="end"/>
            </w:r>
          </w:hyperlink>
        </w:p>
        <w:p w14:paraId="069C3A9C" w14:textId="41BBCCE5" w:rsidR="00504A3C" w:rsidRPr="008720D0" w:rsidRDefault="00022156" w:rsidP="00574CEA">
          <w:pPr>
            <w:pStyle w:val="3"/>
            <w:tabs>
              <w:tab w:val="left" w:pos="3078"/>
              <w:tab w:val="right" w:leader="dot" w:pos="10054"/>
            </w:tabs>
            <w:ind w:left="1133"/>
            <w:jc w:val="both"/>
            <w:rPr>
              <w:noProof/>
              <w:sz w:val="28"/>
              <w:szCs w:val="28"/>
            </w:rPr>
          </w:pPr>
          <w:hyperlink w:anchor="_Toc165526820"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أولاً: تعريفه: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_Toc165526820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13</w:t>
            </w:r>
            <w:r w:rsidR="00504A3C" w:rsidRPr="008720D0">
              <w:rPr>
                <w:rStyle w:val="Hyperlink"/>
                <w:noProof/>
                <w:sz w:val="28"/>
                <w:szCs w:val="28"/>
                <w:rtl/>
              </w:rPr>
              <w:fldChar w:fldCharType="end"/>
            </w:r>
          </w:hyperlink>
        </w:p>
        <w:p w14:paraId="32812F4A" w14:textId="6F5769F5" w:rsidR="00504A3C" w:rsidRPr="008720D0" w:rsidRDefault="00022156" w:rsidP="00574CEA">
          <w:pPr>
            <w:pStyle w:val="3"/>
            <w:tabs>
              <w:tab w:val="left" w:pos="3078"/>
              <w:tab w:val="right" w:leader="dot" w:pos="10054"/>
            </w:tabs>
            <w:ind w:left="1133"/>
            <w:jc w:val="both"/>
            <w:rPr>
              <w:noProof/>
              <w:sz w:val="28"/>
              <w:szCs w:val="28"/>
            </w:rPr>
          </w:pPr>
          <w:hyperlink w:anchor="_Toc165526821"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ثانياً: موضوعه: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_Toc165526821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14</w:t>
            </w:r>
            <w:r w:rsidR="00504A3C" w:rsidRPr="008720D0">
              <w:rPr>
                <w:rStyle w:val="Hyperlink"/>
                <w:noProof/>
                <w:sz w:val="28"/>
                <w:szCs w:val="28"/>
                <w:rtl/>
              </w:rPr>
              <w:fldChar w:fldCharType="end"/>
            </w:r>
          </w:hyperlink>
        </w:p>
        <w:p w14:paraId="210001B3" w14:textId="27E4F578" w:rsidR="00504A3C" w:rsidRPr="008720D0" w:rsidRDefault="00022156" w:rsidP="00574CEA">
          <w:pPr>
            <w:pStyle w:val="3"/>
            <w:tabs>
              <w:tab w:val="left" w:pos="3078"/>
              <w:tab w:val="right" w:leader="dot" w:pos="10054"/>
            </w:tabs>
            <w:ind w:left="1133"/>
            <w:jc w:val="both"/>
            <w:rPr>
              <w:noProof/>
              <w:sz w:val="28"/>
              <w:szCs w:val="28"/>
            </w:rPr>
          </w:pPr>
          <w:hyperlink w:anchor="_Toc165526822"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ثالثاً: فائدته: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_Toc165526822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14</w:t>
            </w:r>
            <w:r w:rsidR="00504A3C" w:rsidRPr="008720D0">
              <w:rPr>
                <w:rStyle w:val="Hyperlink"/>
                <w:noProof/>
                <w:sz w:val="28"/>
                <w:szCs w:val="28"/>
                <w:rtl/>
              </w:rPr>
              <w:fldChar w:fldCharType="end"/>
            </w:r>
          </w:hyperlink>
        </w:p>
        <w:p w14:paraId="184E0560" w14:textId="2CF0B064" w:rsidR="00504A3C" w:rsidRPr="008720D0" w:rsidRDefault="00022156" w:rsidP="00574CEA">
          <w:pPr>
            <w:pStyle w:val="3"/>
            <w:tabs>
              <w:tab w:val="left" w:pos="3078"/>
              <w:tab w:val="right" w:leader="dot" w:pos="10054"/>
            </w:tabs>
            <w:ind w:left="1133"/>
            <w:jc w:val="both"/>
            <w:rPr>
              <w:noProof/>
              <w:sz w:val="28"/>
              <w:szCs w:val="28"/>
            </w:rPr>
          </w:pPr>
          <w:hyperlink w:anchor="_Toc165526823"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رابعاً: هل يصح بناء الأصول على الفروع؟</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_Toc165526823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14</w:t>
            </w:r>
            <w:r w:rsidR="00504A3C" w:rsidRPr="008720D0">
              <w:rPr>
                <w:rStyle w:val="Hyperlink"/>
                <w:noProof/>
                <w:sz w:val="28"/>
                <w:szCs w:val="28"/>
                <w:rtl/>
              </w:rPr>
              <w:fldChar w:fldCharType="end"/>
            </w:r>
          </w:hyperlink>
        </w:p>
        <w:p w14:paraId="0430E315" w14:textId="5C74841E" w:rsidR="00504A3C" w:rsidRPr="008720D0" w:rsidRDefault="00022156" w:rsidP="00574CEA">
          <w:pPr>
            <w:pStyle w:val="3"/>
            <w:tabs>
              <w:tab w:val="left" w:pos="3078"/>
              <w:tab w:val="right" w:leader="dot" w:pos="10054"/>
            </w:tabs>
            <w:ind w:left="1133"/>
            <w:jc w:val="both"/>
            <w:rPr>
              <w:noProof/>
              <w:sz w:val="28"/>
              <w:szCs w:val="28"/>
            </w:rPr>
          </w:pPr>
          <w:hyperlink w:anchor="_Toc165526824"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خامساً: أشهر أسباب الخطأ في هذا النوع من التخريج:</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_Toc165526824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15</w:t>
            </w:r>
            <w:r w:rsidR="00504A3C" w:rsidRPr="008720D0">
              <w:rPr>
                <w:rStyle w:val="Hyperlink"/>
                <w:noProof/>
                <w:sz w:val="28"/>
                <w:szCs w:val="28"/>
                <w:rtl/>
              </w:rPr>
              <w:fldChar w:fldCharType="end"/>
            </w:r>
          </w:hyperlink>
        </w:p>
        <w:p w14:paraId="628460BD" w14:textId="1DA392C1" w:rsidR="00504A3C" w:rsidRPr="008720D0" w:rsidRDefault="00022156" w:rsidP="00574CEA">
          <w:pPr>
            <w:pStyle w:val="2"/>
            <w:tabs>
              <w:tab w:val="left" w:pos="2638"/>
              <w:tab w:val="right" w:leader="dot" w:pos="10054"/>
            </w:tabs>
            <w:ind w:left="1133"/>
            <w:jc w:val="both"/>
            <w:rPr>
              <w:noProof/>
              <w:sz w:val="28"/>
              <w:szCs w:val="28"/>
            </w:rPr>
          </w:pPr>
          <w:hyperlink w:anchor="_Toc165526825"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المطلب الرابع: تخريج الأصول على الأصول:</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_Toc165526825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16</w:t>
            </w:r>
            <w:r w:rsidR="00504A3C" w:rsidRPr="008720D0">
              <w:rPr>
                <w:rStyle w:val="Hyperlink"/>
                <w:noProof/>
                <w:sz w:val="28"/>
                <w:szCs w:val="28"/>
                <w:rtl/>
              </w:rPr>
              <w:fldChar w:fldCharType="end"/>
            </w:r>
          </w:hyperlink>
        </w:p>
        <w:p w14:paraId="0B8010C6" w14:textId="212A2874" w:rsidR="00504A3C" w:rsidRPr="008720D0" w:rsidRDefault="00022156" w:rsidP="00574CEA">
          <w:pPr>
            <w:pStyle w:val="3"/>
            <w:tabs>
              <w:tab w:val="left" w:pos="3078"/>
              <w:tab w:val="right" w:leader="dot" w:pos="10054"/>
            </w:tabs>
            <w:ind w:left="1133"/>
            <w:jc w:val="both"/>
            <w:rPr>
              <w:noProof/>
              <w:sz w:val="28"/>
              <w:szCs w:val="28"/>
            </w:rPr>
          </w:pPr>
          <w:hyperlink w:anchor="_Toc165526826"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أولاً: تعريفه: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_Toc165526826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16</w:t>
            </w:r>
            <w:r w:rsidR="00504A3C" w:rsidRPr="008720D0">
              <w:rPr>
                <w:rStyle w:val="Hyperlink"/>
                <w:noProof/>
                <w:sz w:val="28"/>
                <w:szCs w:val="28"/>
                <w:rtl/>
              </w:rPr>
              <w:fldChar w:fldCharType="end"/>
            </w:r>
          </w:hyperlink>
        </w:p>
        <w:p w14:paraId="4B1034CD" w14:textId="72EA8D5B" w:rsidR="00504A3C" w:rsidRPr="008720D0" w:rsidRDefault="00022156" w:rsidP="00574CEA">
          <w:pPr>
            <w:pStyle w:val="3"/>
            <w:tabs>
              <w:tab w:val="left" w:pos="3078"/>
              <w:tab w:val="right" w:leader="dot" w:pos="10054"/>
            </w:tabs>
            <w:ind w:left="1133"/>
            <w:jc w:val="both"/>
            <w:rPr>
              <w:noProof/>
              <w:sz w:val="28"/>
              <w:szCs w:val="28"/>
            </w:rPr>
          </w:pPr>
          <w:hyperlink w:anchor="_Toc165526827"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ثانياً: المراد بالأصول في العنوان السابق:</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_Toc165526827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16</w:t>
            </w:r>
            <w:r w:rsidR="00504A3C" w:rsidRPr="008720D0">
              <w:rPr>
                <w:rStyle w:val="Hyperlink"/>
                <w:noProof/>
                <w:sz w:val="28"/>
                <w:szCs w:val="28"/>
                <w:rtl/>
              </w:rPr>
              <w:fldChar w:fldCharType="end"/>
            </w:r>
          </w:hyperlink>
        </w:p>
        <w:p w14:paraId="47C67124" w14:textId="7AB9FBD0" w:rsidR="00504A3C" w:rsidRPr="008720D0" w:rsidRDefault="00022156" w:rsidP="00574CEA">
          <w:pPr>
            <w:pStyle w:val="3"/>
            <w:tabs>
              <w:tab w:val="left" w:pos="3078"/>
              <w:tab w:val="right" w:leader="dot" w:pos="10054"/>
            </w:tabs>
            <w:ind w:left="1133"/>
            <w:jc w:val="both"/>
            <w:rPr>
              <w:noProof/>
              <w:sz w:val="28"/>
              <w:szCs w:val="28"/>
            </w:rPr>
          </w:pPr>
          <w:hyperlink w:anchor="_Toc165526828"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ثالثاً: أقسامه: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_Toc165526828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16</w:t>
            </w:r>
            <w:r w:rsidR="00504A3C" w:rsidRPr="008720D0">
              <w:rPr>
                <w:rStyle w:val="Hyperlink"/>
                <w:noProof/>
                <w:sz w:val="28"/>
                <w:szCs w:val="28"/>
                <w:rtl/>
              </w:rPr>
              <w:fldChar w:fldCharType="end"/>
            </w:r>
          </w:hyperlink>
        </w:p>
        <w:p w14:paraId="22EF55A9" w14:textId="78B8F9D7" w:rsidR="00504A3C" w:rsidRPr="008720D0" w:rsidRDefault="00022156" w:rsidP="00574CEA">
          <w:pPr>
            <w:pStyle w:val="3"/>
            <w:tabs>
              <w:tab w:val="left" w:pos="3078"/>
              <w:tab w:val="right" w:leader="dot" w:pos="10054"/>
            </w:tabs>
            <w:ind w:left="1133"/>
            <w:jc w:val="both"/>
            <w:rPr>
              <w:noProof/>
              <w:sz w:val="28"/>
              <w:szCs w:val="28"/>
            </w:rPr>
          </w:pPr>
          <w:hyperlink w:anchor="_Toc165526829" w:history="1">
            <w:r w:rsidR="00504A3C" w:rsidRPr="008720D0">
              <w:rPr>
                <w:noProof/>
                <w:sz w:val="28"/>
                <w:szCs w:val="28"/>
              </w:rPr>
              <w:tab/>
            </w:r>
            <w:r w:rsidR="00504A3C" w:rsidRPr="008720D0">
              <w:rPr>
                <w:rStyle w:val="Hyperlink"/>
                <w:rFonts w:ascii="Traditional Arabic" w:hAnsi="Traditional Arabic" w:cs="Traditional Arabic"/>
                <w:b/>
                <w:bCs/>
                <w:noProof/>
                <w:sz w:val="28"/>
                <w:szCs w:val="28"/>
                <w:rtl/>
              </w:rPr>
              <w:t>رابعاً: من أشهر المؤلفات المستقلة فيه:</w:t>
            </w:r>
            <w:r w:rsidR="00504A3C" w:rsidRPr="008720D0">
              <w:rPr>
                <w:noProof/>
                <w:webHidden/>
                <w:sz w:val="28"/>
                <w:szCs w:val="28"/>
              </w:rPr>
              <w:tab/>
            </w:r>
            <w:r w:rsidR="00504A3C" w:rsidRPr="008720D0">
              <w:rPr>
                <w:rStyle w:val="Hyperlink"/>
                <w:noProof/>
                <w:sz w:val="28"/>
                <w:szCs w:val="28"/>
                <w:rtl/>
              </w:rPr>
              <w:fldChar w:fldCharType="begin"/>
            </w:r>
            <w:r w:rsidR="00504A3C" w:rsidRPr="008720D0">
              <w:rPr>
                <w:noProof/>
                <w:webHidden/>
                <w:sz w:val="28"/>
                <w:szCs w:val="28"/>
              </w:rPr>
              <w:instrText xml:space="preserve"> PAGEREF _Toc165526829 \h </w:instrText>
            </w:r>
            <w:r w:rsidR="00504A3C" w:rsidRPr="008720D0">
              <w:rPr>
                <w:rStyle w:val="Hyperlink"/>
                <w:noProof/>
                <w:sz w:val="28"/>
                <w:szCs w:val="28"/>
                <w:rtl/>
              </w:rPr>
            </w:r>
            <w:r w:rsidR="00504A3C" w:rsidRPr="008720D0">
              <w:rPr>
                <w:rStyle w:val="Hyperlink"/>
                <w:noProof/>
                <w:sz w:val="28"/>
                <w:szCs w:val="28"/>
                <w:rtl/>
              </w:rPr>
              <w:fldChar w:fldCharType="separate"/>
            </w:r>
            <w:r w:rsidR="00447E7F">
              <w:rPr>
                <w:noProof/>
                <w:webHidden/>
                <w:sz w:val="28"/>
                <w:szCs w:val="28"/>
                <w:rtl/>
              </w:rPr>
              <w:t>17</w:t>
            </w:r>
            <w:r w:rsidR="00504A3C" w:rsidRPr="008720D0">
              <w:rPr>
                <w:rStyle w:val="Hyperlink"/>
                <w:noProof/>
                <w:sz w:val="28"/>
                <w:szCs w:val="28"/>
                <w:rtl/>
              </w:rPr>
              <w:fldChar w:fldCharType="end"/>
            </w:r>
          </w:hyperlink>
        </w:p>
        <w:p w14:paraId="52B5F73B" w14:textId="77777777" w:rsidR="00504A3C" w:rsidRDefault="00504A3C" w:rsidP="00574CEA">
          <w:pPr>
            <w:ind w:left="2126"/>
            <w:jc w:val="both"/>
          </w:pPr>
          <w:r w:rsidRPr="008720D0">
            <w:rPr>
              <w:b/>
              <w:bCs/>
              <w:sz w:val="28"/>
              <w:szCs w:val="28"/>
              <w:lang w:val="ar-SA"/>
            </w:rPr>
            <w:fldChar w:fldCharType="end"/>
          </w:r>
        </w:p>
      </w:sdtContent>
    </w:sdt>
    <w:p w14:paraId="29DA6D2C" w14:textId="77777777" w:rsidR="000423B4" w:rsidRPr="000423B4" w:rsidRDefault="000423B4" w:rsidP="00574CEA">
      <w:pPr>
        <w:pStyle w:val="a5"/>
        <w:jc w:val="both"/>
        <w:rPr>
          <w:rFonts w:ascii="Traditional Arabic" w:hAnsi="Traditional Arabic" w:cs="Traditional Arabic"/>
          <w:sz w:val="36"/>
          <w:szCs w:val="36"/>
          <w:rtl/>
        </w:rPr>
      </w:pPr>
    </w:p>
    <w:p w14:paraId="3B9B098D" w14:textId="77777777" w:rsidR="00C035D6" w:rsidRDefault="00C035D6" w:rsidP="00574CEA">
      <w:pPr>
        <w:jc w:val="both"/>
        <w:rPr>
          <w:rFonts w:ascii="Traditional Arabic" w:hAnsi="Traditional Arabic" w:cs="Traditional Arabic"/>
          <w:b/>
          <w:bCs/>
          <w:sz w:val="40"/>
          <w:szCs w:val="40"/>
          <w:u w:val="single"/>
          <w:rtl/>
        </w:rPr>
      </w:pPr>
      <w:bookmarkStart w:id="34" w:name="_GoBack"/>
      <w:bookmarkEnd w:id="34"/>
    </w:p>
    <w:sectPr w:rsidR="00C035D6" w:rsidSect="00574CEA">
      <w:footerReference w:type="default" r:id="rId9"/>
      <w:pgSz w:w="11906" w:h="16838"/>
      <w:pgMar w:top="1134" w:right="1134" w:bottom="1134" w:left="1134" w:header="709" w:footer="709" w:gutter="0"/>
      <w:pgBorders w:offsetFrom="page">
        <w:top w:val="double" w:sz="4" w:space="24" w:color="1F3864" w:themeColor="accent5" w:themeShade="80"/>
        <w:left w:val="double" w:sz="4" w:space="24" w:color="1F3864" w:themeColor="accent5" w:themeShade="80"/>
        <w:bottom w:val="double" w:sz="4" w:space="24" w:color="1F3864" w:themeColor="accent5" w:themeShade="80"/>
        <w:right w:val="double" w:sz="4" w:space="24" w:color="1F3864" w:themeColor="accent5" w:themeShade="8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FADAC" w14:textId="77777777" w:rsidR="00022156" w:rsidRDefault="00022156" w:rsidP="00D07A3A">
      <w:pPr>
        <w:spacing w:after="0" w:line="240" w:lineRule="auto"/>
      </w:pPr>
      <w:r>
        <w:separator/>
      </w:r>
    </w:p>
  </w:endnote>
  <w:endnote w:type="continuationSeparator" w:id="0">
    <w:p w14:paraId="28CC108C" w14:textId="77777777" w:rsidR="00022156" w:rsidRDefault="00022156" w:rsidP="00D07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AL-Mateen">
    <w:altName w:val="Arial"/>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5D9DA" w14:textId="77777777" w:rsidR="00562238" w:rsidRDefault="00562238" w:rsidP="00562238">
    <w:pPr>
      <w:pStyle w:val="a7"/>
      <w:ind w:right="-851"/>
    </w:pPr>
    <w:r>
      <w:rPr>
        <w:noProof/>
        <w:rtl/>
      </w:rPr>
      <mc:AlternateContent>
        <mc:Choice Requires="wpg">
          <w:drawing>
            <wp:anchor distT="0" distB="0" distL="114300" distR="114300" simplePos="0" relativeHeight="251659264" behindDoc="0" locked="0" layoutInCell="1" allowOverlap="1" wp14:anchorId="64334DF8" wp14:editId="1F4311C4">
              <wp:simplePos x="0" y="0"/>
              <wp:positionH relativeFrom="leftMargin">
                <wp:posOffset>1143825</wp:posOffset>
              </wp:positionH>
              <wp:positionV relativeFrom="page">
                <wp:posOffset>9981565</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A060063" w14:textId="77777777" w:rsidR="00562238" w:rsidRPr="00A74C62" w:rsidRDefault="00562238" w:rsidP="00562238">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34DF8" id="مجموعة 2" o:spid="_x0000_s1026" style="position:absolute;left:0;text-align:left;margin-left:90.05pt;margin-top:785.9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Xiu4nSkD&#10;AABqDAAADgAAAAAAAAAAAAAAAAAuAgAAZHJzL2Uyb0RvYy54bWxQSwECLQAUAAYACAAAACEATt6V&#10;Z+AAAAANAQAADwAAAAAAAAAAAAAAAACDBQAAZHJzL2Rvd25yZXYueG1sUEsFBgAAAAAEAAQA8wAA&#10;AJA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12xAAAANoAAAAPAAAAZHJzL2Rvd25yZXYueG1sRI/dagIx&#10;FITvBd8hnELv3GyliG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F+tjXb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" fillcolor="white [3201]" strokecolor="#a5a5a5 [3206]" strokeweight="1pt">
                <v:textbox>
                  <w:txbxContent>
                    <w:p w14:paraId="1A060063" w14:textId="77777777" w:rsidR="00562238" w:rsidRPr="00A74C62" w:rsidRDefault="00562238" w:rsidP="00562238">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6B0D4A8B" wp14:editId="77F19521">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B189875" w14:textId="77777777" w:rsidR="00562238" w:rsidRDefault="00562238" w:rsidP="0056223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0D4A8B" id="_x0000_t202" coordsize="21600,21600" o:spt="202" path="m,l,21600r21600,l21600,xe">
              <v:stroke joinstyle="miter"/>
              <v:path gradientshapeok="t" o:connecttype="rect"/>
            </v:shapetype>
            <v:shape id="مربع نص 6" o:spid="_x0000_s1030" type="#_x0000_t202" style="position:absolute;left:0;text-align:left;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6B189875" w14:textId="77777777" w:rsidR="00562238" w:rsidRDefault="00562238" w:rsidP="00562238">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09F2FCB7" wp14:editId="49D5B758">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2718A31F" w14:textId="77777777" w:rsidR="00504A3C" w:rsidRPr="00562238" w:rsidRDefault="00504A3C" w:rsidP="00562238">
    <w:pPr>
      <w:pStyle w:val="a7"/>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812C8" w14:textId="77777777" w:rsidR="00022156" w:rsidRDefault="00022156" w:rsidP="00D07A3A">
      <w:pPr>
        <w:spacing w:after="0" w:line="240" w:lineRule="auto"/>
      </w:pPr>
      <w:r>
        <w:separator/>
      </w:r>
    </w:p>
  </w:footnote>
  <w:footnote w:type="continuationSeparator" w:id="0">
    <w:p w14:paraId="7A753A41" w14:textId="77777777" w:rsidR="00022156" w:rsidRDefault="00022156" w:rsidP="00D07A3A">
      <w:pPr>
        <w:spacing w:after="0" w:line="240" w:lineRule="auto"/>
      </w:pPr>
      <w:r>
        <w:continuationSeparator/>
      </w:r>
    </w:p>
  </w:footnote>
  <w:footnote w:id="1">
    <w:p w14:paraId="5BDA967D"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 xml:space="preserve">(1) أحمد بن فارس بن </w:t>
      </w:r>
      <w:proofErr w:type="spellStart"/>
      <w:r w:rsidRPr="006C5BCF">
        <w:rPr>
          <w:rFonts w:ascii="Traditional Arabic" w:hAnsi="Traditional Arabic" w:cs="Traditional Arabic"/>
          <w:sz w:val="28"/>
          <w:szCs w:val="28"/>
          <w:rtl/>
        </w:rPr>
        <w:t>زكرياء</w:t>
      </w:r>
      <w:proofErr w:type="spellEnd"/>
      <w:r w:rsidRPr="006C5BCF">
        <w:rPr>
          <w:rFonts w:ascii="Traditional Arabic" w:hAnsi="Traditional Arabic" w:cs="Traditional Arabic"/>
          <w:sz w:val="28"/>
          <w:szCs w:val="28"/>
          <w:rtl/>
        </w:rPr>
        <w:t xml:space="preserve"> القزويني، أبو الحسين: من أئمة اللغة والأدب. قرأ عليه البديع الهمذاني والصاحب ابن عباد وغيرهما، أصله من قزوين، وأقام مدة في همذان، ثم انتقل إلى الريّ فتوفي فيها، له تصانيفه منها: مقاييس اللغة، والمجمل، والصاحبيّ في علم العربية، توفي سنة 395هـ [الأعلام للزركلي (1/193)].</w:t>
      </w:r>
    </w:p>
  </w:footnote>
  <w:footnote w:id="2">
    <w:p w14:paraId="6BCC1EDC"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(2) انظر: تهذيب اللغة للأزهري (7/27- 28)، ومقاييس اللغة لابن فارس (2/176) مادة (خرج)، والقاموس المحيط ص186[باب الجيم – فصل الخاء]، والمصباح المنير للفيومي ص107.</w:t>
      </w:r>
    </w:p>
  </w:footnote>
  <w:footnote w:id="3">
    <w:p w14:paraId="10C8DBE1"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 xml:space="preserve">(3) انظر: التخريج عند الفقهاء والأصوليين </w:t>
      </w:r>
      <w:proofErr w:type="spellStart"/>
      <w:r w:rsidRPr="006C5BCF">
        <w:rPr>
          <w:rFonts w:ascii="Traditional Arabic" w:hAnsi="Traditional Arabic" w:cs="Traditional Arabic"/>
          <w:sz w:val="28"/>
          <w:szCs w:val="28"/>
          <w:rtl/>
        </w:rPr>
        <w:t>للباحسين</w:t>
      </w:r>
      <w:proofErr w:type="spellEnd"/>
      <w:r w:rsidRPr="006C5BCF">
        <w:rPr>
          <w:rFonts w:ascii="Traditional Arabic" w:hAnsi="Traditional Arabic" w:cs="Traditional Arabic"/>
          <w:sz w:val="28"/>
          <w:szCs w:val="28"/>
          <w:rtl/>
        </w:rPr>
        <w:t xml:space="preserve"> ص9.</w:t>
      </w:r>
    </w:p>
  </w:footnote>
  <w:footnote w:id="4">
    <w:p w14:paraId="04A80741"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(4) انظر: تخريج الفروع على الأصول لمحمد بكر ص286.</w:t>
      </w:r>
    </w:p>
  </w:footnote>
  <w:footnote w:id="5">
    <w:p w14:paraId="3D2B0B26"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 xml:space="preserve">(5) انظر: التخريج عند الفقهاء والأصوليين </w:t>
      </w:r>
      <w:proofErr w:type="spellStart"/>
      <w:r w:rsidRPr="006C5BCF">
        <w:rPr>
          <w:rFonts w:ascii="Traditional Arabic" w:hAnsi="Traditional Arabic" w:cs="Traditional Arabic"/>
          <w:sz w:val="28"/>
          <w:szCs w:val="28"/>
          <w:rtl/>
        </w:rPr>
        <w:t>للباحسين</w:t>
      </w:r>
      <w:proofErr w:type="spellEnd"/>
      <w:r w:rsidRPr="006C5BCF">
        <w:rPr>
          <w:rFonts w:ascii="Traditional Arabic" w:hAnsi="Traditional Arabic" w:cs="Traditional Arabic"/>
          <w:sz w:val="28"/>
          <w:szCs w:val="28"/>
          <w:rtl/>
        </w:rPr>
        <w:t xml:space="preserve"> ص10، تخريج الفروع على الأصول لمحمد بكر ص286، الجامع البهيج للحطاب ص14.</w:t>
      </w:r>
    </w:p>
  </w:footnote>
  <w:footnote w:id="6">
    <w:p w14:paraId="37579609"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(6) انظر: الجامع البهيج ص14، ومعجم المصطلحات النحوية والصرفية للبدي ص73.</w:t>
      </w:r>
    </w:p>
  </w:footnote>
  <w:footnote w:id="7">
    <w:p w14:paraId="362399F5"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(7) توضيح المقاصد والمسالك للمرادي (2/822).</w:t>
      </w:r>
    </w:p>
  </w:footnote>
  <w:footnote w:id="8">
    <w:p w14:paraId="0ED618CF"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 xml:space="preserve">(8) شرح شذور الذهب </w:t>
      </w:r>
      <w:proofErr w:type="spellStart"/>
      <w:r w:rsidRPr="006C5BCF">
        <w:rPr>
          <w:rFonts w:ascii="Traditional Arabic" w:hAnsi="Traditional Arabic" w:cs="Traditional Arabic"/>
          <w:sz w:val="28"/>
          <w:szCs w:val="28"/>
          <w:rtl/>
        </w:rPr>
        <w:t>للجوجوري</w:t>
      </w:r>
      <w:proofErr w:type="spellEnd"/>
      <w:r w:rsidRPr="006C5BCF">
        <w:rPr>
          <w:rFonts w:ascii="Traditional Arabic" w:hAnsi="Traditional Arabic" w:cs="Traditional Arabic"/>
          <w:sz w:val="28"/>
          <w:szCs w:val="28"/>
          <w:rtl/>
        </w:rPr>
        <w:t xml:space="preserve"> (2/772).</w:t>
      </w:r>
    </w:p>
  </w:footnote>
  <w:footnote w:id="9">
    <w:p w14:paraId="468277A5"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(9) كتخريج الرواية، وتخريج الدراية، وتخريج الحكم، وتخريج المتن،... انظر: الجامع البهيج ص14 بالحاشية رقم (3).</w:t>
      </w:r>
    </w:p>
  </w:footnote>
  <w:footnote w:id="10">
    <w:p w14:paraId="1634C27F"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(10) أًصول التخريج للطحان ص10.</w:t>
      </w:r>
    </w:p>
  </w:footnote>
  <w:footnote w:id="11">
    <w:p w14:paraId="0116358B"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11</w:t>
      </w:r>
      <w:r w:rsidRPr="006C5BCF">
        <w:rPr>
          <w:rFonts w:ascii="Traditional Arabic" w:hAnsi="Traditional Arabic" w:cs="Traditional Arabic"/>
          <w:sz w:val="28"/>
          <w:szCs w:val="28"/>
          <w:rtl/>
        </w:rPr>
        <w:t>) فيض القدير (1/17).</w:t>
      </w:r>
    </w:p>
  </w:footnote>
  <w:footnote w:id="12">
    <w:p w14:paraId="4C10B9D6"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12</w:t>
      </w:r>
      <w:r w:rsidRPr="006C5BCF">
        <w:rPr>
          <w:rFonts w:ascii="Traditional Arabic" w:hAnsi="Traditional Arabic" w:cs="Traditional Arabic"/>
          <w:sz w:val="28"/>
          <w:szCs w:val="28"/>
          <w:rtl/>
        </w:rPr>
        <w:t>) انظر: تخريج الفروع على الأصول لمحمد بكر ص286.</w:t>
      </w:r>
    </w:p>
  </w:footnote>
  <w:footnote w:id="13">
    <w:p w14:paraId="38B62441"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13</w:t>
      </w:r>
      <w:r w:rsidRPr="006C5BCF">
        <w:rPr>
          <w:rFonts w:ascii="Traditional Arabic" w:hAnsi="Traditional Arabic" w:cs="Traditional Arabic"/>
          <w:sz w:val="28"/>
          <w:szCs w:val="28"/>
          <w:rtl/>
        </w:rPr>
        <w:t>) اللباب في علوم الكتاب (6/ 496).</w:t>
      </w:r>
    </w:p>
  </w:footnote>
  <w:footnote w:id="14">
    <w:p w14:paraId="3E99AAEE"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14</w:t>
      </w:r>
      <w:r w:rsidRPr="006C5BCF">
        <w:rPr>
          <w:rFonts w:ascii="Traditional Arabic" w:hAnsi="Traditional Arabic" w:cs="Traditional Arabic"/>
          <w:sz w:val="28"/>
          <w:szCs w:val="28"/>
          <w:rtl/>
        </w:rPr>
        <w:t>) مثل أحاديث عدم قبول صلاة من ذهب إلى عراف، وحديث عدم قبول صلاة العبد الآبق.</w:t>
      </w:r>
    </w:p>
  </w:footnote>
  <w:footnote w:id="15">
    <w:p w14:paraId="283F33B8"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15</w:t>
      </w:r>
      <w:r w:rsidRPr="006C5BCF">
        <w:rPr>
          <w:rFonts w:ascii="Traditional Arabic" w:hAnsi="Traditional Arabic" w:cs="Traditional Arabic"/>
          <w:sz w:val="28"/>
          <w:szCs w:val="28"/>
          <w:rtl/>
        </w:rPr>
        <w:t>) إحكام الأحكام لابن دقيق العيد (1/64).</w:t>
      </w:r>
    </w:p>
  </w:footnote>
  <w:footnote w:id="16">
    <w:p w14:paraId="1BAFE9B8"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16</w:t>
      </w:r>
      <w:r w:rsidRPr="006C5BCF">
        <w:rPr>
          <w:rFonts w:ascii="Traditional Arabic" w:hAnsi="Traditional Arabic" w:cs="Traditional Arabic"/>
          <w:sz w:val="28"/>
          <w:szCs w:val="28"/>
          <w:rtl/>
        </w:rPr>
        <w:t xml:space="preserve">) التخريج عند الفقهاء والأصوليين </w:t>
      </w:r>
      <w:proofErr w:type="spellStart"/>
      <w:r w:rsidRPr="006C5BCF">
        <w:rPr>
          <w:rFonts w:ascii="Traditional Arabic" w:hAnsi="Traditional Arabic" w:cs="Traditional Arabic"/>
          <w:sz w:val="28"/>
          <w:szCs w:val="28"/>
          <w:rtl/>
        </w:rPr>
        <w:t>للباحسين</w:t>
      </w:r>
      <w:proofErr w:type="spellEnd"/>
      <w:r w:rsidRPr="006C5BCF">
        <w:rPr>
          <w:rFonts w:ascii="Traditional Arabic" w:hAnsi="Traditional Arabic" w:cs="Traditional Arabic"/>
          <w:sz w:val="28"/>
          <w:szCs w:val="28"/>
          <w:rtl/>
        </w:rPr>
        <w:t xml:space="preserve"> ص (49- 58).</w:t>
      </w:r>
    </w:p>
  </w:footnote>
  <w:footnote w:id="17">
    <w:p w14:paraId="46A60372"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17</w:t>
      </w:r>
      <w:r w:rsidRPr="006C5BCF">
        <w:rPr>
          <w:rFonts w:ascii="Traditional Arabic" w:hAnsi="Traditional Arabic" w:cs="Traditional Arabic"/>
          <w:sz w:val="28"/>
          <w:szCs w:val="28"/>
          <w:rtl/>
        </w:rPr>
        <w:t>) مفتاح الوصول للتلمساني ص376.</w:t>
      </w:r>
    </w:p>
  </w:footnote>
  <w:footnote w:id="18">
    <w:p w14:paraId="69DF10D1"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18</w:t>
      </w:r>
      <w:r w:rsidRPr="006C5BCF">
        <w:rPr>
          <w:rFonts w:ascii="Traditional Arabic" w:hAnsi="Traditional Arabic" w:cs="Traditional Arabic"/>
          <w:sz w:val="28"/>
          <w:szCs w:val="28"/>
          <w:rtl/>
        </w:rPr>
        <w:t xml:space="preserve">) التمهيد في تخريج الفروع على الأصول </w:t>
      </w:r>
      <w:proofErr w:type="spellStart"/>
      <w:r w:rsidRPr="006C5BCF">
        <w:rPr>
          <w:rFonts w:ascii="Traditional Arabic" w:hAnsi="Traditional Arabic" w:cs="Traditional Arabic"/>
          <w:sz w:val="28"/>
          <w:szCs w:val="28"/>
          <w:rtl/>
        </w:rPr>
        <w:t>للإسنوي</w:t>
      </w:r>
      <w:proofErr w:type="spellEnd"/>
      <w:r w:rsidRPr="006C5BCF">
        <w:rPr>
          <w:rFonts w:ascii="Traditional Arabic" w:hAnsi="Traditional Arabic" w:cs="Traditional Arabic"/>
          <w:sz w:val="28"/>
          <w:szCs w:val="28"/>
          <w:rtl/>
        </w:rPr>
        <w:t xml:space="preserve"> ص47.</w:t>
      </w:r>
    </w:p>
  </w:footnote>
  <w:footnote w:id="19">
    <w:p w14:paraId="2D950B0D"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19</w:t>
      </w:r>
      <w:r w:rsidRPr="006C5BCF">
        <w:rPr>
          <w:rFonts w:ascii="Traditional Arabic" w:hAnsi="Traditional Arabic" w:cs="Traditional Arabic"/>
          <w:sz w:val="28"/>
          <w:szCs w:val="28"/>
          <w:rtl/>
        </w:rPr>
        <w:t xml:space="preserve">) انظر: التخريج عند الفقهاء والأصوليين </w:t>
      </w:r>
      <w:proofErr w:type="spellStart"/>
      <w:r w:rsidRPr="006C5BCF">
        <w:rPr>
          <w:rFonts w:ascii="Traditional Arabic" w:hAnsi="Traditional Arabic" w:cs="Traditional Arabic"/>
          <w:sz w:val="28"/>
          <w:szCs w:val="28"/>
          <w:rtl/>
        </w:rPr>
        <w:t>للباحسين</w:t>
      </w:r>
      <w:proofErr w:type="spellEnd"/>
      <w:r w:rsidRPr="006C5BCF">
        <w:rPr>
          <w:rFonts w:ascii="Traditional Arabic" w:hAnsi="Traditional Arabic" w:cs="Traditional Arabic"/>
          <w:sz w:val="28"/>
          <w:szCs w:val="28"/>
          <w:rtl/>
        </w:rPr>
        <w:t xml:space="preserve"> ص53، والجامع البهيج ص45.</w:t>
      </w:r>
    </w:p>
  </w:footnote>
  <w:footnote w:id="20">
    <w:p w14:paraId="49D5C57E"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20</w:t>
      </w:r>
      <w:r w:rsidRPr="006C5BCF">
        <w:rPr>
          <w:rFonts w:ascii="Traditional Arabic" w:hAnsi="Traditional Arabic" w:cs="Traditional Arabic"/>
          <w:sz w:val="28"/>
          <w:szCs w:val="28"/>
          <w:rtl/>
        </w:rPr>
        <w:t xml:space="preserve">) انظر: التخريج عند الفقهاء والأصوليين </w:t>
      </w:r>
      <w:proofErr w:type="spellStart"/>
      <w:r w:rsidRPr="006C5BCF">
        <w:rPr>
          <w:rFonts w:ascii="Traditional Arabic" w:hAnsi="Traditional Arabic" w:cs="Traditional Arabic"/>
          <w:sz w:val="28"/>
          <w:szCs w:val="28"/>
          <w:rtl/>
        </w:rPr>
        <w:t>للباحسين</w:t>
      </w:r>
      <w:proofErr w:type="spellEnd"/>
      <w:r w:rsidRPr="006C5BCF">
        <w:rPr>
          <w:rFonts w:ascii="Traditional Arabic" w:hAnsi="Traditional Arabic" w:cs="Traditional Arabic"/>
          <w:sz w:val="28"/>
          <w:szCs w:val="28"/>
          <w:rtl/>
        </w:rPr>
        <w:t xml:space="preserve"> ص56، والجامع البهيج ص47.</w:t>
      </w:r>
    </w:p>
  </w:footnote>
  <w:footnote w:id="21">
    <w:p w14:paraId="29064F76"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B3ACF" w:rsidRPr="006C5BCF">
        <w:rPr>
          <w:rFonts w:ascii="Traditional Arabic" w:hAnsi="Traditional Arabic" w:cs="Traditional Arabic"/>
          <w:sz w:val="28"/>
          <w:szCs w:val="28"/>
          <w:rtl/>
        </w:rPr>
        <w:t>21</w:t>
      </w:r>
      <w:r w:rsidRPr="006C5BCF">
        <w:rPr>
          <w:rFonts w:ascii="Traditional Arabic" w:hAnsi="Traditional Arabic" w:cs="Traditional Arabic"/>
          <w:sz w:val="28"/>
          <w:szCs w:val="28"/>
          <w:rtl/>
        </w:rPr>
        <w:t xml:space="preserve">) أما كتابي تأسيس النظر لأبي الليث السمرقندي، وتأسيس النظر لأبي زيد </w:t>
      </w:r>
      <w:proofErr w:type="spellStart"/>
      <w:r w:rsidRPr="006C5BCF">
        <w:rPr>
          <w:rFonts w:ascii="Traditional Arabic" w:hAnsi="Traditional Arabic" w:cs="Traditional Arabic"/>
          <w:sz w:val="28"/>
          <w:szCs w:val="28"/>
          <w:rtl/>
        </w:rPr>
        <w:t>الدبوسي</w:t>
      </w:r>
      <w:proofErr w:type="spellEnd"/>
      <w:r w:rsidRPr="006C5BCF">
        <w:rPr>
          <w:rFonts w:ascii="Traditional Arabic" w:hAnsi="Traditional Arabic" w:cs="Traditional Arabic"/>
          <w:sz w:val="28"/>
          <w:szCs w:val="28"/>
          <w:rtl/>
        </w:rPr>
        <w:t xml:space="preserve"> الحنفيين: فهما وإن كان أسبق في تاريخ التأليف إلا أنهما يغلب عليهما ذكر القواعد والضوابط الفقهية، ولم يذكر </w:t>
      </w:r>
      <w:proofErr w:type="spellStart"/>
      <w:r w:rsidRPr="006C5BCF">
        <w:rPr>
          <w:rFonts w:ascii="Traditional Arabic" w:hAnsi="Traditional Arabic" w:cs="Traditional Arabic"/>
          <w:sz w:val="28"/>
          <w:szCs w:val="28"/>
          <w:rtl/>
        </w:rPr>
        <w:t>الدبوسي</w:t>
      </w:r>
      <w:proofErr w:type="spellEnd"/>
      <w:r w:rsidRPr="006C5BCF">
        <w:rPr>
          <w:rFonts w:ascii="Traditional Arabic" w:hAnsi="Traditional Arabic" w:cs="Traditional Arabic"/>
          <w:sz w:val="28"/>
          <w:szCs w:val="28"/>
          <w:rtl/>
        </w:rPr>
        <w:t xml:space="preserve"> في كتابه إلا ست قواعد أصولية </w:t>
      </w:r>
      <w:proofErr w:type="gramStart"/>
      <w:r w:rsidRPr="006C5BCF">
        <w:rPr>
          <w:rFonts w:ascii="Traditional Arabic" w:hAnsi="Traditional Arabic" w:cs="Traditional Arabic"/>
          <w:sz w:val="28"/>
          <w:szCs w:val="28"/>
          <w:rtl/>
        </w:rPr>
        <w:t>فقط !</w:t>
      </w:r>
      <w:proofErr w:type="gramEnd"/>
      <w:r w:rsidRPr="006C5BCF">
        <w:rPr>
          <w:rFonts w:ascii="Traditional Arabic" w:hAnsi="Traditional Arabic" w:cs="Traditional Arabic"/>
          <w:sz w:val="28"/>
          <w:szCs w:val="28"/>
          <w:rtl/>
        </w:rPr>
        <w:t xml:space="preserve"> وعليه فنسبتهما إلى كتب القواعد الفقهية ألصق وأقرب؛ إذ العبرة بالغالب، وأما النادر فلا حكم له، والله أعلم [انظر: علم تخريج الفروع على الأصول لمحمد بكر إسماعيل ص293، والجامع البهيج ص76].</w:t>
      </w:r>
    </w:p>
  </w:footnote>
  <w:footnote w:id="22">
    <w:p w14:paraId="72232FCA"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Pr="006C5BCF">
        <w:rPr>
          <w:rFonts w:ascii="Traditional Arabic" w:hAnsi="Traditional Arabic" w:cs="Traditional Arabic"/>
          <w:sz w:val="28"/>
          <w:szCs w:val="28"/>
        </w:rPr>
        <w:footnoteRef/>
      </w:r>
      <w:r w:rsidRPr="006C5BCF">
        <w:rPr>
          <w:rFonts w:ascii="Traditional Arabic" w:hAnsi="Traditional Arabic" w:cs="Traditional Arabic"/>
          <w:sz w:val="28"/>
          <w:szCs w:val="28"/>
          <w:rtl/>
        </w:rPr>
        <w:t xml:space="preserve">) هو محمود بن أحمد بن محمود أبو المناقب </w:t>
      </w:r>
      <w:proofErr w:type="spellStart"/>
      <w:r w:rsidRPr="006C5BCF">
        <w:rPr>
          <w:rFonts w:ascii="Traditional Arabic" w:hAnsi="Traditional Arabic" w:cs="Traditional Arabic"/>
          <w:sz w:val="28"/>
          <w:szCs w:val="28"/>
          <w:rtl/>
        </w:rPr>
        <w:t>الزنجاني</w:t>
      </w:r>
      <w:proofErr w:type="spellEnd"/>
      <w:r w:rsidRPr="006C5BCF">
        <w:rPr>
          <w:rFonts w:ascii="Traditional Arabic" w:hAnsi="Traditional Arabic" w:cs="Traditional Arabic"/>
          <w:sz w:val="28"/>
          <w:szCs w:val="28"/>
          <w:rtl/>
        </w:rPr>
        <w:t xml:space="preserve"> الشافعي استوطن بغداد, برع في المذهب والخلاف والأصول ودرس بالنظامية والمستنصرية, واستشهد في كائنة بغداد سنة ست وخمسين وستمائة.</w:t>
      </w:r>
    </w:p>
    <w:p w14:paraId="4AED54FD"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انظر: طبقات الشافعية الكبرى (8/</w:t>
      </w:r>
      <w:proofErr w:type="gramStart"/>
      <w:r w:rsidRPr="006C5BCF">
        <w:rPr>
          <w:rFonts w:ascii="Traditional Arabic" w:hAnsi="Traditional Arabic" w:cs="Traditional Arabic"/>
          <w:sz w:val="28"/>
          <w:szCs w:val="28"/>
          <w:rtl/>
        </w:rPr>
        <w:t>368),</w:t>
      </w:r>
      <w:proofErr w:type="gramEnd"/>
      <w:r w:rsidRPr="006C5BCF">
        <w:rPr>
          <w:rFonts w:ascii="Traditional Arabic" w:hAnsi="Traditional Arabic" w:cs="Traditional Arabic"/>
          <w:sz w:val="28"/>
          <w:szCs w:val="28"/>
          <w:rtl/>
        </w:rPr>
        <w:t xml:space="preserve"> وسير أعلام النبلاء للذهبي (23/345).</w:t>
      </w:r>
    </w:p>
  </w:footnote>
  <w:footnote w:id="23">
    <w:p w14:paraId="0DE24A73" w14:textId="77777777" w:rsidR="00504A3C" w:rsidRPr="006C5BCF" w:rsidRDefault="00504A3C" w:rsidP="00574CEA">
      <w:pPr>
        <w:pStyle w:val="a3"/>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Pr="006C5BCF">
        <w:rPr>
          <w:rFonts w:ascii="Traditional Arabic" w:hAnsi="Traditional Arabic" w:cs="Traditional Arabic"/>
          <w:sz w:val="28"/>
          <w:szCs w:val="28"/>
        </w:rPr>
        <w:footnoteRef/>
      </w:r>
      <w:r w:rsidRPr="006C5BCF">
        <w:rPr>
          <w:rFonts w:ascii="Traditional Arabic" w:hAnsi="Traditional Arabic" w:cs="Traditional Arabic"/>
          <w:sz w:val="28"/>
          <w:szCs w:val="28"/>
          <w:rtl/>
        </w:rPr>
        <w:t>) هو الإمام العلامة أبو عبد الله محمد بن أحمد بن علي بن يحيى المالكي المعروف بالشريف التلمساني، كان عالما بالمنقول والمعقول. ولد سنة 710 وتوفي سنة 771هـ من مؤلفاته: (مفتاح الوصول إلى بناء الفروع على الأصول).</w:t>
      </w:r>
    </w:p>
    <w:p w14:paraId="3D4EDDC4" w14:textId="77777777" w:rsidR="00504A3C" w:rsidRPr="006C5BCF" w:rsidRDefault="00504A3C" w:rsidP="00574CEA">
      <w:pPr>
        <w:pStyle w:val="a3"/>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انظر: نفح الطيب للمقري (5/</w:t>
      </w:r>
      <w:proofErr w:type="gramStart"/>
      <w:r w:rsidRPr="006C5BCF">
        <w:rPr>
          <w:rFonts w:ascii="Traditional Arabic" w:hAnsi="Traditional Arabic" w:cs="Traditional Arabic"/>
          <w:sz w:val="28"/>
          <w:szCs w:val="28"/>
          <w:rtl/>
        </w:rPr>
        <w:t>272),</w:t>
      </w:r>
      <w:proofErr w:type="gramEnd"/>
      <w:r w:rsidRPr="006C5BCF">
        <w:rPr>
          <w:rFonts w:ascii="Traditional Arabic" w:hAnsi="Traditional Arabic" w:cs="Traditional Arabic"/>
          <w:sz w:val="28"/>
          <w:szCs w:val="28"/>
          <w:rtl/>
        </w:rPr>
        <w:t xml:space="preserve"> والأعلام للزركلي (5/327).</w:t>
      </w:r>
    </w:p>
  </w:footnote>
  <w:footnote w:id="24">
    <w:p w14:paraId="159E86B1" w14:textId="77777777" w:rsidR="00504A3C" w:rsidRPr="006C5BCF" w:rsidRDefault="00504A3C" w:rsidP="00574CEA">
      <w:pPr>
        <w:pStyle w:val="a3"/>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Pr="006C5BCF">
        <w:rPr>
          <w:rFonts w:ascii="Traditional Arabic" w:hAnsi="Traditional Arabic" w:cs="Traditional Arabic"/>
          <w:sz w:val="28"/>
          <w:szCs w:val="28"/>
        </w:rPr>
        <w:footnoteRef/>
      </w:r>
      <w:r w:rsidRPr="006C5BCF">
        <w:rPr>
          <w:rFonts w:ascii="Traditional Arabic" w:hAnsi="Traditional Arabic" w:cs="Traditional Arabic"/>
          <w:sz w:val="28"/>
          <w:szCs w:val="28"/>
          <w:rtl/>
        </w:rPr>
        <w:t xml:space="preserve">) هو الإمام جمال الدين عبد الرحيم بن الحسن بن علي بن عمر </w:t>
      </w:r>
      <w:proofErr w:type="spellStart"/>
      <w:r w:rsidRPr="006C5BCF">
        <w:rPr>
          <w:rFonts w:ascii="Traditional Arabic" w:hAnsi="Traditional Arabic" w:cs="Traditional Arabic"/>
          <w:sz w:val="28"/>
          <w:szCs w:val="28"/>
          <w:rtl/>
        </w:rPr>
        <w:t>الإسنوي</w:t>
      </w:r>
      <w:proofErr w:type="spellEnd"/>
      <w:r w:rsidRPr="006C5BCF">
        <w:rPr>
          <w:rFonts w:ascii="Traditional Arabic" w:hAnsi="Traditional Arabic" w:cs="Traditional Arabic"/>
          <w:sz w:val="28"/>
          <w:szCs w:val="28"/>
          <w:rtl/>
        </w:rPr>
        <w:t xml:space="preserve"> الشافعي، ولد سنة 704هـ في </w:t>
      </w:r>
      <w:proofErr w:type="spellStart"/>
      <w:r w:rsidRPr="006C5BCF">
        <w:rPr>
          <w:rFonts w:ascii="Traditional Arabic" w:hAnsi="Traditional Arabic" w:cs="Traditional Arabic"/>
          <w:sz w:val="28"/>
          <w:szCs w:val="28"/>
          <w:rtl/>
        </w:rPr>
        <w:t>إسنا</w:t>
      </w:r>
      <w:proofErr w:type="spellEnd"/>
      <w:r w:rsidRPr="006C5BCF">
        <w:rPr>
          <w:rFonts w:ascii="Traditional Arabic" w:hAnsi="Traditional Arabic" w:cs="Traditional Arabic"/>
          <w:sz w:val="28"/>
          <w:szCs w:val="28"/>
          <w:rtl/>
        </w:rPr>
        <w:t>، ثم انتقل إلى القاهرة، وتلقى علومه على عدد من علمائها، حتى انتهت إليه رئاسة الشافعية فيها، من مؤلفاته (نهاية السول في شرح منهاج الأصول) و(الكوكب الدري في تخريج الفروع الفقهية على المسائل النحوية) توفي سنة: 772هـ.</w:t>
      </w:r>
    </w:p>
    <w:p w14:paraId="7DA1E9A5" w14:textId="77777777" w:rsidR="00504A3C" w:rsidRPr="006C5BCF" w:rsidRDefault="00504A3C" w:rsidP="00574CEA">
      <w:pPr>
        <w:pStyle w:val="a3"/>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انظر: الدرر الكامنة (2/354)، والأعلام (4/119).</w:t>
      </w:r>
    </w:p>
  </w:footnote>
  <w:footnote w:id="25">
    <w:p w14:paraId="478D6BBB"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Pr="006C5BCF">
        <w:rPr>
          <w:rFonts w:ascii="Traditional Arabic" w:hAnsi="Traditional Arabic" w:cs="Traditional Arabic"/>
          <w:sz w:val="28"/>
          <w:szCs w:val="28"/>
        </w:rPr>
        <w:footnoteRef/>
      </w:r>
      <w:r w:rsidRPr="006C5BCF">
        <w:rPr>
          <w:rFonts w:ascii="Traditional Arabic" w:hAnsi="Traditional Arabic" w:cs="Traditional Arabic"/>
          <w:sz w:val="28"/>
          <w:szCs w:val="28"/>
          <w:rtl/>
        </w:rPr>
        <w:t xml:space="preserve">) هو أبو الحسن علاء الدين علي بن عباس البعلي ثم الدمشقي الحنبلي المعروف بابن اللحام، لازم ابن رجب الحنبلي، حتى أذن له في الإفتاء، ثم خلّفه مدرسا في حلقته المخصصة له في الجامع الأموي، من مؤلفاته: (الأخبار العلمية في اختيارات الشيخ تقي الدين بن تيمية) </w:t>
      </w:r>
      <w:proofErr w:type="gramStart"/>
      <w:r w:rsidRPr="006C5BCF">
        <w:rPr>
          <w:rFonts w:ascii="Traditional Arabic" w:hAnsi="Traditional Arabic" w:cs="Traditional Arabic"/>
          <w:sz w:val="28"/>
          <w:szCs w:val="28"/>
          <w:rtl/>
        </w:rPr>
        <w:t>و( القواعد</w:t>
      </w:r>
      <w:proofErr w:type="gramEnd"/>
      <w:r w:rsidRPr="006C5BCF">
        <w:rPr>
          <w:rFonts w:ascii="Traditional Arabic" w:hAnsi="Traditional Arabic" w:cs="Traditional Arabic"/>
          <w:sz w:val="28"/>
          <w:szCs w:val="28"/>
          <w:rtl/>
        </w:rPr>
        <w:t xml:space="preserve"> والفوائد الأصولية وما يتعلق بها من الأحكام الفرعية) توفي سنة 803هـ .</w:t>
      </w:r>
    </w:p>
    <w:p w14:paraId="176ACA77"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انظر: شذرات الذهب لابن العماد (9/</w:t>
      </w:r>
      <w:proofErr w:type="gramStart"/>
      <w:r w:rsidRPr="006C5BCF">
        <w:rPr>
          <w:rFonts w:ascii="Traditional Arabic" w:hAnsi="Traditional Arabic" w:cs="Traditional Arabic"/>
          <w:sz w:val="28"/>
          <w:szCs w:val="28"/>
          <w:rtl/>
        </w:rPr>
        <w:t>52),</w:t>
      </w:r>
      <w:proofErr w:type="gramEnd"/>
      <w:r w:rsidRPr="006C5BCF">
        <w:rPr>
          <w:rFonts w:ascii="Traditional Arabic" w:hAnsi="Traditional Arabic" w:cs="Traditional Arabic"/>
          <w:sz w:val="28"/>
          <w:szCs w:val="28"/>
          <w:rtl/>
        </w:rPr>
        <w:t xml:space="preserve"> والأعلام 4/297).</w:t>
      </w:r>
    </w:p>
  </w:footnote>
  <w:footnote w:id="26">
    <w:p w14:paraId="76E5EF6C"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Pr="006C5BCF">
        <w:rPr>
          <w:rFonts w:ascii="Traditional Arabic" w:hAnsi="Traditional Arabic" w:cs="Traditional Arabic"/>
          <w:sz w:val="28"/>
          <w:szCs w:val="28"/>
        </w:rPr>
        <w:footnoteRef/>
      </w:r>
      <w:r w:rsidRPr="006C5BCF">
        <w:rPr>
          <w:rFonts w:ascii="Traditional Arabic" w:hAnsi="Traditional Arabic" w:cs="Traditional Arabic"/>
          <w:sz w:val="28"/>
          <w:szCs w:val="28"/>
          <w:rtl/>
        </w:rPr>
        <w:t xml:space="preserve">) هو محمد بن عبد الله بن أحمد بن محمد </w:t>
      </w:r>
      <w:proofErr w:type="spellStart"/>
      <w:r w:rsidRPr="006C5BCF">
        <w:rPr>
          <w:rFonts w:ascii="Traditional Arabic" w:hAnsi="Traditional Arabic" w:cs="Traditional Arabic"/>
          <w:sz w:val="28"/>
          <w:szCs w:val="28"/>
          <w:rtl/>
        </w:rPr>
        <w:t>التمرتاشي</w:t>
      </w:r>
      <w:proofErr w:type="spellEnd"/>
      <w:r w:rsidRPr="006C5BCF">
        <w:rPr>
          <w:rFonts w:ascii="Traditional Arabic" w:hAnsi="Traditional Arabic" w:cs="Traditional Arabic"/>
          <w:sz w:val="28"/>
          <w:szCs w:val="28"/>
          <w:rtl/>
        </w:rPr>
        <w:t xml:space="preserve"> الغَزِّي الحنفي، الملقب بشهاب الدين الخطيب، ولد بغزة سنة 939هـ كان إماماً كبيراً فاضلاً عالماً بالأصول والفروع، كان حسن السمت قوي الحافظة. من مؤلفاته: (تنوير الأبصار) في الفروع, و(الوصول إلى قواعد الأصول) توفي سنة 1004هـ. </w:t>
      </w:r>
    </w:p>
    <w:p w14:paraId="6E1F0B47" w14:textId="77777777" w:rsidR="00504A3C" w:rsidRPr="006C5BCF" w:rsidRDefault="00504A3C" w:rsidP="00574CEA">
      <w:pPr>
        <w:autoSpaceDE w:val="0"/>
        <w:autoSpaceDN w:val="0"/>
        <w:adjustRightInd w:val="0"/>
        <w:spacing w:after="0" w:line="240" w:lineRule="auto"/>
        <w:ind w:left="434" w:hangingChars="155" w:hanging="434"/>
        <w:jc w:val="both"/>
        <w:rPr>
          <w:rFonts w:ascii="Traditional Arabic" w:hAnsi="Traditional Arabic" w:cs="Traditional Arabic"/>
          <w:sz w:val="28"/>
          <w:szCs w:val="28"/>
          <w:rtl/>
        </w:rPr>
      </w:pPr>
      <w:r w:rsidRPr="006C5BCF">
        <w:rPr>
          <w:rFonts w:ascii="Traditional Arabic" w:hAnsi="Traditional Arabic" w:cs="Traditional Arabic"/>
          <w:sz w:val="28"/>
          <w:szCs w:val="28"/>
          <w:rtl/>
        </w:rPr>
        <w:t>انظر: الأعلام (6/239)، ومعجم المؤلفين (3/482).</w:t>
      </w:r>
    </w:p>
  </w:footnote>
  <w:footnote w:id="27">
    <w:p w14:paraId="3800852D" w14:textId="77777777" w:rsidR="00CC1C6E" w:rsidRPr="006C5BCF" w:rsidRDefault="00CC1C6E"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(27) هو أحمد بن عبد الحليم بن عبد السلام الحراني الدمشقيّ الحنبلي، أبو العباس، شيخ الإسلام. ولد في حران وتحول به أبوه إلى دمشق فنبغ واشتهر، واعتقل أكثر من مرة في مصر ودمشق آخرها بعد سنة 720 هـ، ومات معتقلا بقلعة دمشق 728هـ، فخرجت دمشق كلها في جنازته. كان آية في التفسير والأصول.    انظر: الدرر الكامنة (1/168)، والأعلام (1/144).</w:t>
      </w:r>
    </w:p>
  </w:footnote>
  <w:footnote w:id="28">
    <w:p w14:paraId="0701D5DC"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CC1C6E" w:rsidRPr="006C5BCF">
        <w:rPr>
          <w:rFonts w:ascii="Traditional Arabic" w:hAnsi="Traditional Arabic" w:cs="Traditional Arabic"/>
          <w:sz w:val="28"/>
          <w:szCs w:val="28"/>
          <w:rtl/>
        </w:rPr>
        <w:t>28</w:t>
      </w:r>
      <w:r w:rsidRPr="006C5BCF">
        <w:rPr>
          <w:rFonts w:ascii="Traditional Arabic" w:hAnsi="Traditional Arabic" w:cs="Traditional Arabic"/>
          <w:sz w:val="28"/>
          <w:szCs w:val="28"/>
          <w:rtl/>
        </w:rPr>
        <w:t>) المسودة لآل تيمية ص533.</w:t>
      </w:r>
    </w:p>
  </w:footnote>
  <w:footnote w:id="29">
    <w:p w14:paraId="6C760979" w14:textId="77777777" w:rsidR="0043101C" w:rsidRPr="006C5BCF" w:rsidRDefault="0043101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(29) الجامع البهيج ص21.</w:t>
      </w:r>
    </w:p>
  </w:footnote>
  <w:footnote w:id="30">
    <w:p w14:paraId="07565BC6" w14:textId="77777777" w:rsidR="001E7FF0" w:rsidRPr="006C5BCF" w:rsidRDefault="001E7FF0"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(30) انظر: التخريج عند الفقهاء والأصوليين ص188.</w:t>
      </w:r>
    </w:p>
  </w:footnote>
  <w:footnote w:id="31">
    <w:p w14:paraId="170B754D"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945F77" w:rsidRPr="006C5BCF">
        <w:rPr>
          <w:rFonts w:ascii="Traditional Arabic" w:hAnsi="Traditional Arabic" w:cs="Traditional Arabic"/>
          <w:sz w:val="28"/>
          <w:szCs w:val="28"/>
          <w:rtl/>
        </w:rPr>
        <w:t>31</w:t>
      </w:r>
      <w:r w:rsidRPr="006C5BCF">
        <w:rPr>
          <w:rFonts w:ascii="Traditional Arabic" w:hAnsi="Traditional Arabic" w:cs="Traditional Arabic"/>
          <w:sz w:val="28"/>
          <w:szCs w:val="28"/>
          <w:rtl/>
        </w:rPr>
        <w:t>) انظر: المسودة لآل تيمية ص548.</w:t>
      </w:r>
    </w:p>
  </w:footnote>
  <w:footnote w:id="32">
    <w:p w14:paraId="2D9FD18E" w14:textId="77777777" w:rsidR="00945F77" w:rsidRPr="006C5BCF" w:rsidRDefault="00945F77"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(32) انظر: التخريج عند الفقهاء الأصوليين ص188.</w:t>
      </w:r>
    </w:p>
  </w:footnote>
  <w:footnote w:id="33">
    <w:p w14:paraId="67371278" w14:textId="77777777" w:rsidR="00945F77" w:rsidRPr="006C5BCF" w:rsidRDefault="00945F77"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(33) انظر: التخريج عند الفقهاء الأصوليين ص (236- 243).</w:t>
      </w:r>
    </w:p>
  </w:footnote>
  <w:footnote w:id="34">
    <w:p w14:paraId="46CC7649" w14:textId="77777777" w:rsidR="00945F77" w:rsidRPr="006C5BCF" w:rsidRDefault="00945F77"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(34) انظر: الجامع البهيج ص27، والتخريج عند الفقهاء والأصوليين ص</w:t>
      </w:r>
      <w:r w:rsidR="0043101C" w:rsidRPr="006C5BCF">
        <w:rPr>
          <w:rFonts w:ascii="Traditional Arabic" w:hAnsi="Traditional Arabic" w:cs="Traditional Arabic"/>
          <w:sz w:val="28"/>
          <w:szCs w:val="28"/>
          <w:rtl/>
        </w:rPr>
        <w:t>19.</w:t>
      </w:r>
    </w:p>
  </w:footnote>
  <w:footnote w:id="35">
    <w:p w14:paraId="2CE2AF8E"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27052A" w:rsidRPr="006C5BCF">
        <w:rPr>
          <w:rFonts w:ascii="Traditional Arabic" w:hAnsi="Traditional Arabic" w:cs="Traditional Arabic"/>
          <w:sz w:val="28"/>
          <w:szCs w:val="28"/>
          <w:rtl/>
        </w:rPr>
        <w:t>35</w:t>
      </w:r>
      <w:r w:rsidRPr="006C5BCF">
        <w:rPr>
          <w:rFonts w:ascii="Traditional Arabic" w:hAnsi="Traditional Arabic" w:cs="Traditional Arabic"/>
          <w:sz w:val="28"/>
          <w:szCs w:val="28"/>
          <w:rtl/>
        </w:rPr>
        <w:t>) الجامع البهيج ص26.</w:t>
      </w:r>
    </w:p>
  </w:footnote>
  <w:footnote w:id="36">
    <w:p w14:paraId="0F7596AF" w14:textId="77777777" w:rsidR="004B5BE1" w:rsidRPr="006C5BCF" w:rsidRDefault="004B5BE1"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 xml:space="preserve">(36) هو القاضي علي بن أحمد البغدادي أبو الحسن المشهور بابن القصار، تفقه بالأبهري وغيره، وولي قضاء بغداد، كان أصولياً بارعاً، وكان ثقة ولكنه قليل الحديث، توفي سنة 398هـ، له مؤلفاته: عيون الأدلة، وإيضاح الملة في الخلافيات. [الديباج المذهب ص 199، معجم المؤلفين </w:t>
      </w:r>
      <w:r w:rsidR="001D517A" w:rsidRPr="006C5BCF">
        <w:rPr>
          <w:rFonts w:ascii="Traditional Arabic" w:hAnsi="Traditional Arabic" w:cs="Traditional Arabic"/>
          <w:sz w:val="28"/>
          <w:szCs w:val="28"/>
          <w:rtl/>
        </w:rPr>
        <w:t>(7/12)</w:t>
      </w:r>
      <w:r w:rsidRPr="006C5BCF">
        <w:rPr>
          <w:rFonts w:ascii="Traditional Arabic" w:hAnsi="Traditional Arabic" w:cs="Traditional Arabic"/>
          <w:sz w:val="28"/>
          <w:szCs w:val="28"/>
          <w:rtl/>
        </w:rPr>
        <w:t>].</w:t>
      </w:r>
    </w:p>
  </w:footnote>
  <w:footnote w:id="37">
    <w:p w14:paraId="2D225E9D" w14:textId="77777777" w:rsidR="004B5BE1" w:rsidRPr="006C5BCF" w:rsidRDefault="0027052A"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 xml:space="preserve">(37) </w:t>
      </w:r>
      <w:r w:rsidR="001D517A" w:rsidRPr="006C5BCF">
        <w:rPr>
          <w:rFonts w:ascii="Traditional Arabic" w:hAnsi="Traditional Arabic" w:cs="Traditional Arabic"/>
          <w:sz w:val="28"/>
          <w:szCs w:val="28"/>
          <w:rtl/>
        </w:rPr>
        <w:t>انظر: التخريج عند الفقهاء والأصوليين ص29.</w:t>
      </w:r>
    </w:p>
  </w:footnote>
  <w:footnote w:id="38">
    <w:p w14:paraId="1A9478DD" w14:textId="77777777" w:rsidR="001D517A" w:rsidRPr="006C5BCF" w:rsidRDefault="001D517A"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(38) هو محمد بن الحسين بن محمد بن خلف ابن الفَرَّاء، أبو يعلى البغدادي إمام الحنابلة في عصره في الأصول والفروع، ولاه الخليفة القائم قضاء دار الخلافة، له تصانيف كثيرة، منها: الأحكام السلطانية، والعدة، توفي 458هـ.  انظر: طبقات الحنابلة (2/193)، والأعلام (6/99).</w:t>
      </w:r>
    </w:p>
  </w:footnote>
  <w:footnote w:id="39">
    <w:p w14:paraId="4CED893B" w14:textId="77777777" w:rsidR="001D517A" w:rsidRPr="006C5BCF" w:rsidRDefault="001D517A"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(39) العدة في أصول الفقه لأبي يعلى (1/281).</w:t>
      </w:r>
    </w:p>
  </w:footnote>
  <w:footnote w:id="40">
    <w:p w14:paraId="4FB67932"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D517A" w:rsidRPr="006C5BCF">
        <w:rPr>
          <w:rFonts w:ascii="Traditional Arabic" w:hAnsi="Traditional Arabic" w:cs="Traditional Arabic"/>
          <w:sz w:val="28"/>
          <w:szCs w:val="28"/>
          <w:rtl/>
        </w:rPr>
        <w:t>40</w:t>
      </w:r>
      <w:r w:rsidRPr="006C5BCF">
        <w:rPr>
          <w:rFonts w:ascii="Traditional Arabic" w:hAnsi="Traditional Arabic" w:cs="Traditional Arabic"/>
          <w:sz w:val="28"/>
          <w:szCs w:val="28"/>
          <w:rtl/>
        </w:rPr>
        <w:t>) انظر: التخريج عند الفقهاء والأصوليين ص21.</w:t>
      </w:r>
    </w:p>
  </w:footnote>
  <w:footnote w:id="41">
    <w:p w14:paraId="2654480F"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41</w:t>
      </w:r>
      <w:r w:rsidRPr="006C5BCF">
        <w:rPr>
          <w:rFonts w:ascii="Traditional Arabic" w:hAnsi="Traditional Arabic" w:cs="Traditional Arabic"/>
          <w:sz w:val="28"/>
          <w:szCs w:val="28"/>
          <w:rtl/>
        </w:rPr>
        <w:t>) انظر: التخريج عند الفقهاء والأصوليين ص21.</w:t>
      </w:r>
    </w:p>
  </w:footnote>
  <w:footnote w:id="42">
    <w:p w14:paraId="0A5D3993"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42</w:t>
      </w:r>
      <w:r w:rsidRPr="006C5BCF">
        <w:rPr>
          <w:rFonts w:ascii="Traditional Arabic" w:hAnsi="Traditional Arabic" w:cs="Traditional Arabic"/>
          <w:sz w:val="28"/>
          <w:szCs w:val="28"/>
          <w:rtl/>
        </w:rPr>
        <w:t>) ا</w:t>
      </w:r>
      <w:r w:rsidR="009B68A5" w:rsidRPr="006C5BCF">
        <w:rPr>
          <w:rFonts w:ascii="Traditional Arabic" w:hAnsi="Traditional Arabic" w:cs="Traditional Arabic"/>
          <w:sz w:val="28"/>
          <w:szCs w:val="28"/>
          <w:rtl/>
        </w:rPr>
        <w:t>نظر: التخريج عند الفقهاء والأصول</w:t>
      </w:r>
      <w:r w:rsidRPr="006C5BCF">
        <w:rPr>
          <w:rFonts w:ascii="Traditional Arabic" w:hAnsi="Traditional Arabic" w:cs="Traditional Arabic"/>
          <w:sz w:val="28"/>
          <w:szCs w:val="28"/>
          <w:rtl/>
        </w:rPr>
        <w:t xml:space="preserve">يين </w:t>
      </w:r>
      <w:proofErr w:type="gramStart"/>
      <w:r w:rsidRPr="006C5BCF">
        <w:rPr>
          <w:rFonts w:ascii="Traditional Arabic" w:hAnsi="Traditional Arabic" w:cs="Traditional Arabic"/>
          <w:sz w:val="28"/>
          <w:szCs w:val="28"/>
          <w:rtl/>
        </w:rPr>
        <w:t>ص(</w:t>
      </w:r>
      <w:proofErr w:type="gramEnd"/>
      <w:r w:rsidRPr="006C5BCF">
        <w:rPr>
          <w:rFonts w:ascii="Traditional Arabic" w:hAnsi="Traditional Arabic" w:cs="Traditional Arabic"/>
          <w:sz w:val="28"/>
          <w:szCs w:val="28"/>
          <w:rtl/>
        </w:rPr>
        <w:t>36- 43).</w:t>
      </w:r>
    </w:p>
  </w:footnote>
  <w:footnote w:id="43">
    <w:p w14:paraId="357672E0"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43</w:t>
      </w:r>
      <w:r w:rsidRPr="006C5BCF">
        <w:rPr>
          <w:rFonts w:ascii="Traditional Arabic" w:hAnsi="Traditional Arabic" w:cs="Traditional Arabic"/>
          <w:sz w:val="28"/>
          <w:szCs w:val="28"/>
          <w:rtl/>
        </w:rPr>
        <w:t xml:space="preserve">) الاستدراك الأصولي لإيمان </w:t>
      </w:r>
      <w:proofErr w:type="spellStart"/>
      <w:r w:rsidRPr="006C5BCF">
        <w:rPr>
          <w:rFonts w:ascii="Traditional Arabic" w:hAnsi="Traditional Arabic" w:cs="Traditional Arabic"/>
          <w:sz w:val="28"/>
          <w:szCs w:val="28"/>
          <w:rtl/>
        </w:rPr>
        <w:t>قبوس</w:t>
      </w:r>
      <w:proofErr w:type="spellEnd"/>
      <w:r w:rsidRPr="006C5BCF">
        <w:rPr>
          <w:rFonts w:ascii="Traditional Arabic" w:hAnsi="Traditional Arabic" w:cs="Traditional Arabic"/>
          <w:sz w:val="28"/>
          <w:szCs w:val="28"/>
          <w:rtl/>
        </w:rPr>
        <w:t xml:space="preserve"> </w:t>
      </w:r>
      <w:proofErr w:type="gramStart"/>
      <w:r w:rsidRPr="006C5BCF">
        <w:rPr>
          <w:rFonts w:ascii="Traditional Arabic" w:hAnsi="Traditional Arabic" w:cs="Traditional Arabic"/>
          <w:sz w:val="28"/>
          <w:szCs w:val="28"/>
          <w:rtl/>
        </w:rPr>
        <w:t>ص(</w:t>
      </w:r>
      <w:proofErr w:type="gramEnd"/>
      <w:r w:rsidRPr="006C5BCF">
        <w:rPr>
          <w:rFonts w:ascii="Traditional Arabic" w:hAnsi="Traditional Arabic" w:cs="Traditional Arabic"/>
          <w:sz w:val="28"/>
          <w:szCs w:val="28"/>
          <w:rtl/>
        </w:rPr>
        <w:t>391- 393).</w:t>
      </w:r>
    </w:p>
  </w:footnote>
  <w:footnote w:id="44">
    <w:p w14:paraId="1C21D73D"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44</w:t>
      </w:r>
      <w:r w:rsidRPr="006C5BCF">
        <w:rPr>
          <w:rFonts w:ascii="Traditional Arabic" w:hAnsi="Traditional Arabic" w:cs="Traditional Arabic"/>
          <w:sz w:val="28"/>
          <w:szCs w:val="28"/>
          <w:rtl/>
        </w:rPr>
        <w:t xml:space="preserve">) انظر: الجامع البهيج ص29، وقد نقله عن رسالة ماجستير للباحثة "أسمهان العمري"، </w:t>
      </w:r>
      <w:proofErr w:type="gramStart"/>
      <w:r w:rsidRPr="006C5BCF">
        <w:rPr>
          <w:rFonts w:ascii="Traditional Arabic" w:hAnsi="Traditional Arabic" w:cs="Traditional Arabic"/>
          <w:sz w:val="28"/>
          <w:szCs w:val="28"/>
          <w:rtl/>
        </w:rPr>
        <w:t>وعنوانها:  (</w:t>
      </w:r>
      <w:proofErr w:type="gramEnd"/>
      <w:r w:rsidRPr="006C5BCF">
        <w:rPr>
          <w:rFonts w:ascii="Traditional Arabic" w:hAnsi="Traditional Arabic" w:cs="Traditional Arabic"/>
          <w:sz w:val="28"/>
          <w:szCs w:val="28"/>
          <w:rtl/>
        </w:rPr>
        <w:t>بناء الأصول على الأصول في الأدلة المختلف فيها).</w:t>
      </w:r>
    </w:p>
  </w:footnote>
  <w:footnote w:id="45">
    <w:p w14:paraId="594B0D29" w14:textId="77777777" w:rsidR="00504A3C" w:rsidRPr="006C5BCF" w:rsidRDefault="00504A3C"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45</w:t>
      </w:r>
      <w:r w:rsidRPr="006C5BCF">
        <w:rPr>
          <w:rFonts w:ascii="Traditional Arabic" w:hAnsi="Traditional Arabic" w:cs="Traditional Arabic"/>
          <w:sz w:val="28"/>
          <w:szCs w:val="28"/>
          <w:rtl/>
        </w:rPr>
        <w:t>) سلاسل الذهب للزركشي ص85</w:t>
      </w:r>
    </w:p>
  </w:footnote>
  <w:footnote w:id="46">
    <w:p w14:paraId="2F44BB1B"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46</w:t>
      </w:r>
      <w:r w:rsidRPr="006C5BCF">
        <w:rPr>
          <w:rFonts w:ascii="Traditional Arabic" w:hAnsi="Traditional Arabic" w:cs="Traditional Arabic"/>
          <w:sz w:val="28"/>
          <w:szCs w:val="28"/>
          <w:rtl/>
        </w:rPr>
        <w:t>) انظر: تخريج الأصول على الأصول من خلال مفتاح الوصول للباحث (</w:t>
      </w:r>
      <w:proofErr w:type="spellStart"/>
      <w:r w:rsidRPr="006C5BCF">
        <w:rPr>
          <w:rFonts w:ascii="Traditional Arabic" w:hAnsi="Traditional Arabic" w:cs="Traditional Arabic"/>
          <w:sz w:val="28"/>
          <w:szCs w:val="28"/>
          <w:rtl/>
        </w:rPr>
        <w:t>حيمن</w:t>
      </w:r>
      <w:proofErr w:type="spellEnd"/>
      <w:r w:rsidRPr="006C5BCF">
        <w:rPr>
          <w:rFonts w:ascii="Traditional Arabic" w:hAnsi="Traditional Arabic" w:cs="Traditional Arabic"/>
          <w:sz w:val="28"/>
          <w:szCs w:val="28"/>
          <w:rtl/>
        </w:rPr>
        <w:t xml:space="preserve"> عيسى) ص208، وقد قسمه إلى قسمين فقط.</w:t>
      </w:r>
    </w:p>
  </w:footnote>
  <w:footnote w:id="47">
    <w:p w14:paraId="7ACAD325" w14:textId="77777777" w:rsidR="00861ADB" w:rsidRPr="006C5BCF" w:rsidRDefault="00861ADB" w:rsidP="00574CEA">
      <w:pPr>
        <w:autoSpaceDE w:val="0"/>
        <w:autoSpaceDN w:val="0"/>
        <w:adjustRightInd w:val="0"/>
        <w:spacing w:after="0" w:line="240" w:lineRule="auto"/>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(47) محمد بن عبد الرحيم بن محمد الأرموي، أبو عبد الله</w:t>
      </w:r>
      <w:r w:rsidR="00141FBC" w:rsidRPr="006C5BCF">
        <w:rPr>
          <w:rFonts w:ascii="Traditional Arabic" w:hAnsi="Traditional Arabic" w:cs="Traditional Arabic"/>
          <w:sz w:val="28"/>
          <w:szCs w:val="28"/>
          <w:rtl/>
        </w:rPr>
        <w:t xml:space="preserve">، صفي الدين الهندي: فقيه أصولي، </w:t>
      </w:r>
      <w:r w:rsidRPr="006C5BCF">
        <w:rPr>
          <w:rFonts w:ascii="Traditional Arabic" w:hAnsi="Traditional Arabic" w:cs="Traditional Arabic"/>
          <w:sz w:val="28"/>
          <w:szCs w:val="28"/>
          <w:rtl/>
        </w:rPr>
        <w:t xml:space="preserve">ولد بالهند، وخرج من </w:t>
      </w:r>
      <w:proofErr w:type="spellStart"/>
      <w:r w:rsidRPr="006C5BCF">
        <w:rPr>
          <w:rFonts w:ascii="Traditional Arabic" w:hAnsi="Traditional Arabic" w:cs="Traditional Arabic"/>
          <w:sz w:val="28"/>
          <w:szCs w:val="28"/>
          <w:rtl/>
        </w:rPr>
        <w:t>دهلي</w:t>
      </w:r>
      <w:proofErr w:type="spellEnd"/>
      <w:r w:rsidRPr="006C5BCF">
        <w:rPr>
          <w:rFonts w:ascii="Traditional Arabic" w:hAnsi="Traditional Arabic" w:cs="Traditional Arabic"/>
          <w:sz w:val="28"/>
          <w:szCs w:val="28"/>
          <w:rtl/>
        </w:rPr>
        <w:t xml:space="preserve"> سنة 667 هـ فز</w:t>
      </w:r>
      <w:r w:rsidR="00141FBC" w:rsidRPr="006C5BCF">
        <w:rPr>
          <w:rFonts w:ascii="Traditional Arabic" w:hAnsi="Traditional Arabic" w:cs="Traditional Arabic"/>
          <w:sz w:val="28"/>
          <w:szCs w:val="28"/>
          <w:rtl/>
        </w:rPr>
        <w:t xml:space="preserve">ار اليمن، وحج، ودخل مصر والروم، </w:t>
      </w:r>
      <w:r w:rsidRPr="006C5BCF">
        <w:rPr>
          <w:rFonts w:ascii="Traditional Arabic" w:hAnsi="Traditional Arabic" w:cs="Traditional Arabic"/>
          <w:sz w:val="28"/>
          <w:szCs w:val="28"/>
          <w:rtl/>
        </w:rPr>
        <w:t>و</w:t>
      </w:r>
      <w:r w:rsidR="00141FBC" w:rsidRPr="006C5BCF">
        <w:rPr>
          <w:rFonts w:ascii="Traditional Arabic" w:hAnsi="Traditional Arabic" w:cs="Traditional Arabic"/>
          <w:sz w:val="28"/>
          <w:szCs w:val="28"/>
          <w:rtl/>
        </w:rPr>
        <w:t>استوطن دمشق (سنة 685) وتوفي بها،</w:t>
      </w:r>
      <w:r w:rsidRPr="006C5BCF">
        <w:rPr>
          <w:rFonts w:ascii="Traditional Arabic" w:hAnsi="Traditional Arabic" w:cs="Traditional Arabic"/>
          <w:sz w:val="28"/>
          <w:szCs w:val="28"/>
          <w:rtl/>
        </w:rPr>
        <w:t xml:space="preserve"> له مصنفات، منها</w:t>
      </w:r>
      <w:r w:rsidR="00141FBC" w:rsidRPr="006C5BCF">
        <w:rPr>
          <w:rFonts w:ascii="Traditional Arabic" w:hAnsi="Traditional Arabic" w:cs="Traditional Arabic"/>
          <w:sz w:val="28"/>
          <w:szCs w:val="28"/>
          <w:rtl/>
        </w:rPr>
        <w:t xml:space="preserve">: </w:t>
      </w:r>
      <w:r w:rsidRPr="006C5BCF">
        <w:rPr>
          <w:rFonts w:ascii="Traditional Arabic" w:hAnsi="Traditional Arabic" w:cs="Traditional Arabic"/>
          <w:sz w:val="28"/>
          <w:szCs w:val="28"/>
          <w:rtl/>
        </w:rPr>
        <w:t>نهاية الوصول إلى عل</w:t>
      </w:r>
      <w:r w:rsidR="00141FBC" w:rsidRPr="006C5BCF">
        <w:rPr>
          <w:rFonts w:ascii="Traditional Arabic" w:hAnsi="Traditional Arabic" w:cs="Traditional Arabic"/>
          <w:sz w:val="28"/>
          <w:szCs w:val="28"/>
          <w:rtl/>
        </w:rPr>
        <w:t>م الأصول، والفائق</w:t>
      </w:r>
      <w:r w:rsidRPr="006C5BCF">
        <w:rPr>
          <w:rFonts w:ascii="Traditional Arabic" w:hAnsi="Traditional Arabic" w:cs="Traditional Arabic"/>
          <w:sz w:val="28"/>
          <w:szCs w:val="28"/>
          <w:rtl/>
        </w:rPr>
        <w:t xml:space="preserve"> في أصول الدين</w:t>
      </w:r>
      <w:r w:rsidR="00141FBC" w:rsidRPr="006C5BCF">
        <w:rPr>
          <w:rFonts w:ascii="Traditional Arabic" w:hAnsi="Traditional Arabic" w:cs="Traditional Arabic"/>
          <w:sz w:val="28"/>
          <w:szCs w:val="28"/>
          <w:rtl/>
        </w:rPr>
        <w:t>، توفي سنة 715هـ [الأعلام للزركلي (6/200)].</w:t>
      </w:r>
    </w:p>
  </w:footnote>
  <w:footnote w:id="48">
    <w:p w14:paraId="52133890"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48</w:t>
      </w:r>
      <w:r w:rsidRPr="006C5BCF">
        <w:rPr>
          <w:rFonts w:ascii="Traditional Arabic" w:hAnsi="Traditional Arabic" w:cs="Traditional Arabic"/>
          <w:sz w:val="28"/>
          <w:szCs w:val="28"/>
          <w:rtl/>
        </w:rPr>
        <w:t>) نهاية الوصول (2/640).</w:t>
      </w:r>
    </w:p>
  </w:footnote>
  <w:footnote w:id="49">
    <w:p w14:paraId="466DCB8C"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861ADB" w:rsidRPr="006C5BCF">
        <w:rPr>
          <w:rFonts w:ascii="Traditional Arabic" w:hAnsi="Traditional Arabic" w:cs="Traditional Arabic"/>
          <w:sz w:val="28"/>
          <w:szCs w:val="28"/>
          <w:rtl/>
        </w:rPr>
        <w:t>49</w:t>
      </w:r>
      <w:r w:rsidRPr="006C5BCF">
        <w:rPr>
          <w:rFonts w:ascii="Traditional Arabic" w:hAnsi="Traditional Arabic" w:cs="Traditional Arabic"/>
          <w:sz w:val="28"/>
          <w:szCs w:val="28"/>
          <w:rtl/>
        </w:rPr>
        <w:t>) مذكرة في أصول الفقه ص32.</w:t>
      </w:r>
    </w:p>
  </w:footnote>
  <w:footnote w:id="50">
    <w:p w14:paraId="7D268E86" w14:textId="77777777" w:rsidR="00504A3C" w:rsidRPr="006C5BCF" w:rsidRDefault="00504A3C" w:rsidP="00574CEA">
      <w:pPr>
        <w:pStyle w:val="a3"/>
        <w:ind w:left="397" w:hanging="397"/>
        <w:jc w:val="both"/>
        <w:rPr>
          <w:rFonts w:ascii="Traditional Arabic" w:hAnsi="Traditional Arabic" w:cs="Traditional Arabic"/>
          <w:sz w:val="28"/>
          <w:szCs w:val="28"/>
          <w:rtl/>
        </w:rPr>
      </w:pPr>
      <w:r w:rsidRPr="006C5BCF">
        <w:rPr>
          <w:rFonts w:ascii="Traditional Arabic" w:hAnsi="Traditional Arabic" w:cs="Traditional Arabic"/>
          <w:sz w:val="28"/>
          <w:szCs w:val="28"/>
          <w:rtl/>
        </w:rPr>
        <w:t>(</w:t>
      </w:r>
      <w:r w:rsidR="00141FBC" w:rsidRPr="006C5BCF">
        <w:rPr>
          <w:rFonts w:ascii="Traditional Arabic" w:hAnsi="Traditional Arabic" w:cs="Traditional Arabic"/>
          <w:sz w:val="28"/>
          <w:szCs w:val="28"/>
          <w:rtl/>
        </w:rPr>
        <w:t>50</w:t>
      </w:r>
      <w:r w:rsidRPr="006C5BCF">
        <w:rPr>
          <w:rFonts w:ascii="Traditional Arabic" w:hAnsi="Traditional Arabic" w:cs="Traditional Arabic"/>
          <w:sz w:val="28"/>
          <w:szCs w:val="28"/>
          <w:rtl/>
        </w:rPr>
        <w:t>) سلاسل الذهب ص235.</w:t>
      </w:r>
    </w:p>
  </w:footnote>
  <w:footnote w:id="51">
    <w:p w14:paraId="4B36B49F" w14:textId="77777777" w:rsidR="00DD5DBF" w:rsidRPr="006C5BCF" w:rsidRDefault="00DD5DBF" w:rsidP="00574CEA">
      <w:pPr>
        <w:pStyle w:val="a3"/>
        <w:ind w:left="397" w:hanging="397"/>
        <w:jc w:val="both"/>
        <w:rPr>
          <w:rFonts w:ascii="Traditional Arabic" w:hAnsi="Traditional Arabic" w:cs="Traditional Arabic"/>
          <w:sz w:val="28"/>
          <w:szCs w:val="28"/>
        </w:rPr>
      </w:pPr>
      <w:r w:rsidRPr="006C5BCF">
        <w:rPr>
          <w:rFonts w:ascii="Traditional Arabic" w:hAnsi="Traditional Arabic" w:cs="Traditional Arabic"/>
          <w:sz w:val="28"/>
          <w:szCs w:val="28"/>
          <w:rtl/>
        </w:rPr>
        <w:t xml:space="preserve">(51) ولشيخنا </w:t>
      </w:r>
      <w:r w:rsidR="002F2E90" w:rsidRPr="006C5BCF">
        <w:rPr>
          <w:rFonts w:ascii="Traditional Arabic" w:hAnsi="Traditional Arabic" w:cs="Traditional Arabic"/>
          <w:sz w:val="28"/>
          <w:szCs w:val="28"/>
          <w:rtl/>
        </w:rPr>
        <w:t xml:space="preserve">الأصولي </w:t>
      </w:r>
      <w:r w:rsidRPr="006C5BCF">
        <w:rPr>
          <w:rFonts w:ascii="Traditional Arabic" w:hAnsi="Traditional Arabic" w:cs="Traditional Arabic"/>
          <w:sz w:val="28"/>
          <w:szCs w:val="28"/>
          <w:rtl/>
        </w:rPr>
        <w:t>أبي الحسن محمد المختار بن محمد الآ</w:t>
      </w:r>
      <w:r w:rsidR="000329A6" w:rsidRPr="006C5BCF">
        <w:rPr>
          <w:rFonts w:ascii="Traditional Arabic" w:hAnsi="Traditional Arabic" w:cs="Traditional Arabic"/>
          <w:sz w:val="28"/>
          <w:szCs w:val="28"/>
          <w:rtl/>
        </w:rPr>
        <w:t>مين رحمه الله تعليقات ماتعة</w:t>
      </w:r>
      <w:r w:rsidRPr="006C5BCF">
        <w:rPr>
          <w:rFonts w:ascii="Traditional Arabic" w:hAnsi="Traditional Arabic" w:cs="Traditional Arabic"/>
          <w:sz w:val="28"/>
          <w:szCs w:val="28"/>
          <w:rtl/>
        </w:rPr>
        <w:t xml:space="preserve"> سجلت له في دروس </w:t>
      </w:r>
      <w:r w:rsidR="000329A6" w:rsidRPr="006C5BCF">
        <w:rPr>
          <w:rFonts w:ascii="Traditional Arabic" w:hAnsi="Traditional Arabic" w:cs="Traditional Arabic"/>
          <w:sz w:val="28"/>
          <w:szCs w:val="28"/>
          <w:rtl/>
        </w:rPr>
        <w:t xml:space="preserve">مذاكرة مع طلابه في المسجد النبوي الشريف، وقد شرفني الله بحضور بعضها، وهي متوفرة على قناته الرسمية على </w:t>
      </w:r>
      <w:proofErr w:type="spellStart"/>
      <w:r w:rsidR="000329A6" w:rsidRPr="006C5BCF">
        <w:rPr>
          <w:rFonts w:ascii="Traditional Arabic" w:hAnsi="Traditional Arabic" w:cs="Traditional Arabic"/>
          <w:sz w:val="28"/>
          <w:szCs w:val="28"/>
          <w:rtl/>
        </w:rPr>
        <w:t>التليجرام</w:t>
      </w:r>
      <w:proofErr w:type="spellEnd"/>
      <w:r w:rsidR="000329A6" w:rsidRPr="006C5BCF">
        <w:rPr>
          <w:rFonts w:ascii="Traditional Arabic" w:hAnsi="Traditional Arabic" w:cs="Traditional Arabic"/>
          <w:sz w:val="28"/>
          <w:szCs w:val="28"/>
          <w:rtl/>
        </w:rPr>
        <w:t>، ولشيخنا أ.د عبد الرحمن بن علي الحطاب –حفظه الله- تعليقات</w:t>
      </w:r>
      <w:r w:rsidR="002F2E90" w:rsidRPr="006C5BCF">
        <w:rPr>
          <w:rFonts w:ascii="Traditional Arabic" w:hAnsi="Traditional Arabic" w:cs="Traditional Arabic"/>
          <w:sz w:val="28"/>
          <w:szCs w:val="28"/>
          <w:rtl/>
        </w:rPr>
        <w:t xml:space="preserve"> مكتوبة</w:t>
      </w:r>
      <w:r w:rsidR="000329A6" w:rsidRPr="006C5BCF">
        <w:rPr>
          <w:rFonts w:ascii="Traditional Arabic" w:hAnsi="Traditional Arabic" w:cs="Traditional Arabic"/>
          <w:sz w:val="28"/>
          <w:szCs w:val="28"/>
          <w:rtl/>
        </w:rPr>
        <w:t xml:space="preserve"> على البناء الأصولي لمسائل الكتاب عجل الله بخروجها</w:t>
      </w:r>
      <w:r w:rsidR="002F2E90" w:rsidRPr="006C5BCF">
        <w:rPr>
          <w:rFonts w:ascii="Traditional Arabic" w:hAnsi="Traditional Arabic" w:cs="Traditional Arabic"/>
          <w:sz w:val="28"/>
          <w:szCs w:val="28"/>
          <w:rtl/>
        </w:rPr>
        <w:t xml:space="preserve"> والنفع بها</w:t>
      </w:r>
      <w:r w:rsidR="000329A6" w:rsidRPr="006C5BCF">
        <w:rPr>
          <w:rFonts w:ascii="Traditional Arabic" w:hAnsi="Traditional Arabic" w:cs="Traditional Arabic"/>
          <w:sz w:val="28"/>
          <w:szCs w:val="28"/>
          <w:rtl/>
        </w:rPr>
        <w:t>, والله أعلم.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3F42"/>
    <w:multiLevelType w:val="hybridMultilevel"/>
    <w:tmpl w:val="EED87A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254C06"/>
    <w:multiLevelType w:val="hybridMultilevel"/>
    <w:tmpl w:val="87404090"/>
    <w:lvl w:ilvl="0" w:tplc="253611D6">
      <w:start w:val="1"/>
      <w:numFmt w:val="decimal"/>
      <w:lvlText w:val="%1."/>
      <w:lvlJc w:val="left"/>
      <w:pPr>
        <w:ind w:left="1800" w:hanging="360"/>
      </w:pPr>
      <w:rPr>
        <w:lang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724DE5"/>
    <w:multiLevelType w:val="hybridMultilevel"/>
    <w:tmpl w:val="1088AE60"/>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3" w15:restartNumberingAfterBreak="0">
    <w:nsid w:val="0519360D"/>
    <w:multiLevelType w:val="hybridMultilevel"/>
    <w:tmpl w:val="A7C4BEFC"/>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07A57F72"/>
    <w:multiLevelType w:val="hybridMultilevel"/>
    <w:tmpl w:val="AFA00972"/>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5" w15:restartNumberingAfterBreak="0">
    <w:nsid w:val="09192677"/>
    <w:multiLevelType w:val="hybridMultilevel"/>
    <w:tmpl w:val="9C36698A"/>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15:restartNumberingAfterBreak="0">
    <w:nsid w:val="09565177"/>
    <w:multiLevelType w:val="hybridMultilevel"/>
    <w:tmpl w:val="0DDAE1F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0BF151C"/>
    <w:multiLevelType w:val="hybridMultilevel"/>
    <w:tmpl w:val="4F18ABF0"/>
    <w:lvl w:ilvl="0" w:tplc="9B3E0A02">
      <w:start w:val="1"/>
      <w:numFmt w:val="decimal"/>
      <w:lvlText w:val="%1-"/>
      <w:lvlJc w:val="left"/>
      <w:pPr>
        <w:ind w:left="1457" w:hanging="72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8" w15:restartNumberingAfterBreak="0">
    <w:nsid w:val="14081B88"/>
    <w:multiLevelType w:val="hybridMultilevel"/>
    <w:tmpl w:val="435812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A15546F"/>
    <w:multiLevelType w:val="hybridMultilevel"/>
    <w:tmpl w:val="BB7E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B7B1D"/>
    <w:multiLevelType w:val="hybridMultilevel"/>
    <w:tmpl w:val="BBD2DE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52DEA"/>
    <w:multiLevelType w:val="hybridMultilevel"/>
    <w:tmpl w:val="42E84F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26061"/>
    <w:multiLevelType w:val="hybridMultilevel"/>
    <w:tmpl w:val="435812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DE000E7"/>
    <w:multiLevelType w:val="hybridMultilevel"/>
    <w:tmpl w:val="7DC212EE"/>
    <w:lvl w:ilvl="0" w:tplc="4D1C81AC">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C3621"/>
    <w:multiLevelType w:val="hybridMultilevel"/>
    <w:tmpl w:val="8B12B654"/>
    <w:lvl w:ilvl="0" w:tplc="4D1C81AC">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830CD"/>
    <w:multiLevelType w:val="hybridMultilevel"/>
    <w:tmpl w:val="B202A0A4"/>
    <w:lvl w:ilvl="0" w:tplc="4D1C81AC">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C254B"/>
    <w:multiLevelType w:val="hybridMultilevel"/>
    <w:tmpl w:val="74AC48C4"/>
    <w:lvl w:ilvl="0" w:tplc="04090001">
      <w:start w:val="1"/>
      <w:numFmt w:val="bullet"/>
      <w:lvlText w:val=""/>
      <w:lvlJc w:val="left"/>
      <w:pPr>
        <w:ind w:left="2203"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7" w15:restartNumberingAfterBreak="0">
    <w:nsid w:val="52AD7FDE"/>
    <w:multiLevelType w:val="hybridMultilevel"/>
    <w:tmpl w:val="A3F20412"/>
    <w:lvl w:ilvl="0" w:tplc="9650EB68">
      <w:start w:val="1"/>
      <w:numFmt w:val="bullet"/>
      <w:lvlText w:val=""/>
      <w:lvlJc w:val="left"/>
      <w:pPr>
        <w:ind w:left="1440" w:hanging="360"/>
      </w:pPr>
      <w:rPr>
        <w:rFonts w:ascii="Wingdings" w:hAnsi="Wingdings"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461759"/>
    <w:multiLevelType w:val="hybridMultilevel"/>
    <w:tmpl w:val="B23641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564093C"/>
    <w:multiLevelType w:val="hybridMultilevel"/>
    <w:tmpl w:val="D168FF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2A3914"/>
    <w:multiLevelType w:val="hybridMultilevel"/>
    <w:tmpl w:val="19F05770"/>
    <w:lvl w:ilvl="0" w:tplc="E8F4604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5C3316"/>
    <w:multiLevelType w:val="hybridMultilevel"/>
    <w:tmpl w:val="2A4028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3692E"/>
    <w:multiLevelType w:val="hybridMultilevel"/>
    <w:tmpl w:val="F3A0F4B8"/>
    <w:lvl w:ilvl="0" w:tplc="D8C8FEF6">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5820A7"/>
    <w:multiLevelType w:val="hybridMultilevel"/>
    <w:tmpl w:val="CEE23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1CB520C"/>
    <w:multiLevelType w:val="hybridMultilevel"/>
    <w:tmpl w:val="987EC8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8D6BB0"/>
    <w:multiLevelType w:val="hybridMultilevel"/>
    <w:tmpl w:val="22EC429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6" w15:restartNumberingAfterBreak="0">
    <w:nsid w:val="7AD80C42"/>
    <w:multiLevelType w:val="hybridMultilevel"/>
    <w:tmpl w:val="F5AEC4A4"/>
    <w:lvl w:ilvl="0" w:tplc="04090013">
      <w:start w:val="1"/>
      <w:numFmt w:val="arabicAlpha"/>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num w:numId="1">
    <w:abstractNumId w:val="14"/>
  </w:num>
  <w:num w:numId="2">
    <w:abstractNumId w:val="15"/>
  </w:num>
  <w:num w:numId="3">
    <w:abstractNumId w:val="13"/>
  </w:num>
  <w:num w:numId="4">
    <w:abstractNumId w:val="9"/>
  </w:num>
  <w:num w:numId="5">
    <w:abstractNumId w:val="3"/>
  </w:num>
  <w:num w:numId="6">
    <w:abstractNumId w:val="22"/>
  </w:num>
  <w:num w:numId="7">
    <w:abstractNumId w:val="21"/>
  </w:num>
  <w:num w:numId="8">
    <w:abstractNumId w:val="17"/>
  </w:num>
  <w:num w:numId="9">
    <w:abstractNumId w:val="19"/>
  </w:num>
  <w:num w:numId="10">
    <w:abstractNumId w:val="0"/>
  </w:num>
  <w:num w:numId="11">
    <w:abstractNumId w:val="11"/>
  </w:num>
  <w:num w:numId="12">
    <w:abstractNumId w:val="5"/>
  </w:num>
  <w:num w:numId="13">
    <w:abstractNumId w:val="20"/>
  </w:num>
  <w:num w:numId="14">
    <w:abstractNumId w:val="23"/>
  </w:num>
  <w:num w:numId="15">
    <w:abstractNumId w:val="1"/>
  </w:num>
  <w:num w:numId="16">
    <w:abstractNumId w:val="8"/>
  </w:num>
  <w:num w:numId="17">
    <w:abstractNumId w:val="12"/>
  </w:num>
  <w:num w:numId="18">
    <w:abstractNumId w:val="2"/>
  </w:num>
  <w:num w:numId="19">
    <w:abstractNumId w:val="6"/>
  </w:num>
  <w:num w:numId="20">
    <w:abstractNumId w:val="18"/>
  </w:num>
  <w:num w:numId="21">
    <w:abstractNumId w:val="10"/>
  </w:num>
  <w:num w:numId="22">
    <w:abstractNumId w:val="16"/>
  </w:num>
  <w:num w:numId="23">
    <w:abstractNumId w:val="25"/>
  </w:num>
  <w:num w:numId="24">
    <w:abstractNumId w:val="26"/>
  </w:num>
  <w:num w:numId="25">
    <w:abstractNumId w:val="7"/>
  </w:num>
  <w:num w:numId="26">
    <w:abstractNumId w:val="2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24"/>
    <w:rsid w:val="00004954"/>
    <w:rsid w:val="0001499B"/>
    <w:rsid w:val="00022156"/>
    <w:rsid w:val="00022B9B"/>
    <w:rsid w:val="00024CAD"/>
    <w:rsid w:val="00025632"/>
    <w:rsid w:val="0002664D"/>
    <w:rsid w:val="000329A6"/>
    <w:rsid w:val="00033038"/>
    <w:rsid w:val="00036424"/>
    <w:rsid w:val="000423B4"/>
    <w:rsid w:val="00062778"/>
    <w:rsid w:val="00074F16"/>
    <w:rsid w:val="000903D4"/>
    <w:rsid w:val="00091C19"/>
    <w:rsid w:val="00092586"/>
    <w:rsid w:val="0009712B"/>
    <w:rsid w:val="00097690"/>
    <w:rsid w:val="000A32C6"/>
    <w:rsid w:val="000B3312"/>
    <w:rsid w:val="000B45FC"/>
    <w:rsid w:val="000B557E"/>
    <w:rsid w:val="000D0A67"/>
    <w:rsid w:val="000D1381"/>
    <w:rsid w:val="000D20B9"/>
    <w:rsid w:val="000F0BFA"/>
    <w:rsid w:val="000F2A04"/>
    <w:rsid w:val="000F4F3F"/>
    <w:rsid w:val="000F5FFE"/>
    <w:rsid w:val="001001DD"/>
    <w:rsid w:val="00107B3D"/>
    <w:rsid w:val="00111259"/>
    <w:rsid w:val="0011304D"/>
    <w:rsid w:val="00141FBC"/>
    <w:rsid w:val="0017323D"/>
    <w:rsid w:val="001763E5"/>
    <w:rsid w:val="00185235"/>
    <w:rsid w:val="00196EE3"/>
    <w:rsid w:val="001B3ACF"/>
    <w:rsid w:val="001C4E50"/>
    <w:rsid w:val="001D517A"/>
    <w:rsid w:val="001D654C"/>
    <w:rsid w:val="001E3FF7"/>
    <w:rsid w:val="001E51A3"/>
    <w:rsid w:val="001E7FF0"/>
    <w:rsid w:val="001F560D"/>
    <w:rsid w:val="002038AF"/>
    <w:rsid w:val="00211560"/>
    <w:rsid w:val="00215505"/>
    <w:rsid w:val="00247DA1"/>
    <w:rsid w:val="00265874"/>
    <w:rsid w:val="0027052A"/>
    <w:rsid w:val="00272787"/>
    <w:rsid w:val="00282DBA"/>
    <w:rsid w:val="0029504B"/>
    <w:rsid w:val="0029660F"/>
    <w:rsid w:val="002A1A57"/>
    <w:rsid w:val="002A6DB2"/>
    <w:rsid w:val="002C48D1"/>
    <w:rsid w:val="002D2CA1"/>
    <w:rsid w:val="002D382D"/>
    <w:rsid w:val="002F2E90"/>
    <w:rsid w:val="00310B98"/>
    <w:rsid w:val="003161CC"/>
    <w:rsid w:val="003359B0"/>
    <w:rsid w:val="003448D8"/>
    <w:rsid w:val="00347272"/>
    <w:rsid w:val="00374AB4"/>
    <w:rsid w:val="00393243"/>
    <w:rsid w:val="003A3A71"/>
    <w:rsid w:val="003B0850"/>
    <w:rsid w:val="003C0F64"/>
    <w:rsid w:val="003D1DF9"/>
    <w:rsid w:val="003E680C"/>
    <w:rsid w:val="003F723E"/>
    <w:rsid w:val="0042265C"/>
    <w:rsid w:val="0043101C"/>
    <w:rsid w:val="00447E7F"/>
    <w:rsid w:val="00451404"/>
    <w:rsid w:val="00476FC2"/>
    <w:rsid w:val="0049085E"/>
    <w:rsid w:val="00490BB7"/>
    <w:rsid w:val="004962C1"/>
    <w:rsid w:val="004A3AA3"/>
    <w:rsid w:val="004A7C8F"/>
    <w:rsid w:val="004B5BE1"/>
    <w:rsid w:val="004B619E"/>
    <w:rsid w:val="004B6A39"/>
    <w:rsid w:val="004B701F"/>
    <w:rsid w:val="004C0E6C"/>
    <w:rsid w:val="004C7755"/>
    <w:rsid w:val="004D079E"/>
    <w:rsid w:val="004D3D2F"/>
    <w:rsid w:val="004E2BFA"/>
    <w:rsid w:val="004E634F"/>
    <w:rsid w:val="004F0C0D"/>
    <w:rsid w:val="00504A3C"/>
    <w:rsid w:val="00514FDD"/>
    <w:rsid w:val="0051622F"/>
    <w:rsid w:val="00552D15"/>
    <w:rsid w:val="00562238"/>
    <w:rsid w:val="00562365"/>
    <w:rsid w:val="00574CEA"/>
    <w:rsid w:val="00584643"/>
    <w:rsid w:val="00584773"/>
    <w:rsid w:val="00585ECF"/>
    <w:rsid w:val="005A17DD"/>
    <w:rsid w:val="005A6E8B"/>
    <w:rsid w:val="005D4EB2"/>
    <w:rsid w:val="005D773A"/>
    <w:rsid w:val="005E4573"/>
    <w:rsid w:val="005E60EB"/>
    <w:rsid w:val="005F5886"/>
    <w:rsid w:val="00616673"/>
    <w:rsid w:val="00642C5C"/>
    <w:rsid w:val="00643B26"/>
    <w:rsid w:val="00661414"/>
    <w:rsid w:val="00665C3C"/>
    <w:rsid w:val="0068596D"/>
    <w:rsid w:val="006B1E2C"/>
    <w:rsid w:val="006B7897"/>
    <w:rsid w:val="006C58E0"/>
    <w:rsid w:val="006C5BCF"/>
    <w:rsid w:val="006C67B9"/>
    <w:rsid w:val="006C6F68"/>
    <w:rsid w:val="00703B53"/>
    <w:rsid w:val="00711AE1"/>
    <w:rsid w:val="00747EB6"/>
    <w:rsid w:val="00780552"/>
    <w:rsid w:val="0078130F"/>
    <w:rsid w:val="00792E6F"/>
    <w:rsid w:val="00795550"/>
    <w:rsid w:val="007B0288"/>
    <w:rsid w:val="007B339F"/>
    <w:rsid w:val="007C2BA9"/>
    <w:rsid w:val="007D4CFF"/>
    <w:rsid w:val="007E291A"/>
    <w:rsid w:val="007E76C7"/>
    <w:rsid w:val="007F688F"/>
    <w:rsid w:val="00816DCE"/>
    <w:rsid w:val="0082539C"/>
    <w:rsid w:val="00830F3B"/>
    <w:rsid w:val="008325C0"/>
    <w:rsid w:val="00832D73"/>
    <w:rsid w:val="008336D7"/>
    <w:rsid w:val="0084033B"/>
    <w:rsid w:val="0085531A"/>
    <w:rsid w:val="00856843"/>
    <w:rsid w:val="00861ADB"/>
    <w:rsid w:val="00865B78"/>
    <w:rsid w:val="00871AD6"/>
    <w:rsid w:val="008720D0"/>
    <w:rsid w:val="00875428"/>
    <w:rsid w:val="0088407E"/>
    <w:rsid w:val="00887E6F"/>
    <w:rsid w:val="008A2AB6"/>
    <w:rsid w:val="008A68D6"/>
    <w:rsid w:val="008C201E"/>
    <w:rsid w:val="008E69F9"/>
    <w:rsid w:val="008E7661"/>
    <w:rsid w:val="009046C2"/>
    <w:rsid w:val="009049D3"/>
    <w:rsid w:val="00904B68"/>
    <w:rsid w:val="00912215"/>
    <w:rsid w:val="00915474"/>
    <w:rsid w:val="00921875"/>
    <w:rsid w:val="00922031"/>
    <w:rsid w:val="00926808"/>
    <w:rsid w:val="009319A3"/>
    <w:rsid w:val="00932E00"/>
    <w:rsid w:val="00945F77"/>
    <w:rsid w:val="0094746E"/>
    <w:rsid w:val="00954DA0"/>
    <w:rsid w:val="00966734"/>
    <w:rsid w:val="00970EB9"/>
    <w:rsid w:val="00971D4C"/>
    <w:rsid w:val="0098267C"/>
    <w:rsid w:val="009830B6"/>
    <w:rsid w:val="009A0A11"/>
    <w:rsid w:val="009A4098"/>
    <w:rsid w:val="009A56FB"/>
    <w:rsid w:val="009B4F1C"/>
    <w:rsid w:val="009B68A5"/>
    <w:rsid w:val="009C53C1"/>
    <w:rsid w:val="009C565C"/>
    <w:rsid w:val="009E295A"/>
    <w:rsid w:val="009F7709"/>
    <w:rsid w:val="00A0765E"/>
    <w:rsid w:val="00A22773"/>
    <w:rsid w:val="00A22F13"/>
    <w:rsid w:val="00A3432B"/>
    <w:rsid w:val="00A366DB"/>
    <w:rsid w:val="00A42C36"/>
    <w:rsid w:val="00A42F1E"/>
    <w:rsid w:val="00A561FB"/>
    <w:rsid w:val="00A743A0"/>
    <w:rsid w:val="00A8146E"/>
    <w:rsid w:val="00A870CC"/>
    <w:rsid w:val="00A9664C"/>
    <w:rsid w:val="00AA7C15"/>
    <w:rsid w:val="00AB457F"/>
    <w:rsid w:val="00AC2358"/>
    <w:rsid w:val="00AD6B65"/>
    <w:rsid w:val="00AF316F"/>
    <w:rsid w:val="00AF5E5E"/>
    <w:rsid w:val="00B06CCB"/>
    <w:rsid w:val="00B225ED"/>
    <w:rsid w:val="00B34CAC"/>
    <w:rsid w:val="00B439FF"/>
    <w:rsid w:val="00B70EEA"/>
    <w:rsid w:val="00B7258D"/>
    <w:rsid w:val="00B73AC6"/>
    <w:rsid w:val="00B74CF5"/>
    <w:rsid w:val="00B91FE9"/>
    <w:rsid w:val="00BA6037"/>
    <w:rsid w:val="00BA6638"/>
    <w:rsid w:val="00BB21A0"/>
    <w:rsid w:val="00BB24C9"/>
    <w:rsid w:val="00BC2206"/>
    <w:rsid w:val="00BC309A"/>
    <w:rsid w:val="00BE2591"/>
    <w:rsid w:val="00BE5310"/>
    <w:rsid w:val="00C035D6"/>
    <w:rsid w:val="00C314C6"/>
    <w:rsid w:val="00C52543"/>
    <w:rsid w:val="00C752C4"/>
    <w:rsid w:val="00C802FD"/>
    <w:rsid w:val="00CA0FFA"/>
    <w:rsid w:val="00CB5E94"/>
    <w:rsid w:val="00CC1C6E"/>
    <w:rsid w:val="00CC404C"/>
    <w:rsid w:val="00CC5874"/>
    <w:rsid w:val="00CD70E7"/>
    <w:rsid w:val="00CF26C9"/>
    <w:rsid w:val="00D07A3A"/>
    <w:rsid w:val="00D318AC"/>
    <w:rsid w:val="00D41E1A"/>
    <w:rsid w:val="00D830BD"/>
    <w:rsid w:val="00D83AEF"/>
    <w:rsid w:val="00D93D6F"/>
    <w:rsid w:val="00DA7FDE"/>
    <w:rsid w:val="00DB0F21"/>
    <w:rsid w:val="00DC6524"/>
    <w:rsid w:val="00DD5DBF"/>
    <w:rsid w:val="00DD5E82"/>
    <w:rsid w:val="00DF09E8"/>
    <w:rsid w:val="00DF1CE6"/>
    <w:rsid w:val="00DF438E"/>
    <w:rsid w:val="00E233E7"/>
    <w:rsid w:val="00E37261"/>
    <w:rsid w:val="00E3763E"/>
    <w:rsid w:val="00E45220"/>
    <w:rsid w:val="00E4753C"/>
    <w:rsid w:val="00E65CB7"/>
    <w:rsid w:val="00E67B2A"/>
    <w:rsid w:val="00E74C58"/>
    <w:rsid w:val="00E81F85"/>
    <w:rsid w:val="00E83ACF"/>
    <w:rsid w:val="00E862D0"/>
    <w:rsid w:val="00E87605"/>
    <w:rsid w:val="00E91CB0"/>
    <w:rsid w:val="00EB1080"/>
    <w:rsid w:val="00EB1E18"/>
    <w:rsid w:val="00EB7D3B"/>
    <w:rsid w:val="00EC2E0A"/>
    <w:rsid w:val="00ED2AAC"/>
    <w:rsid w:val="00EE075B"/>
    <w:rsid w:val="00EE3B0E"/>
    <w:rsid w:val="00EE57CB"/>
    <w:rsid w:val="00F13013"/>
    <w:rsid w:val="00F1599E"/>
    <w:rsid w:val="00F32292"/>
    <w:rsid w:val="00F33756"/>
    <w:rsid w:val="00F348E6"/>
    <w:rsid w:val="00F37F8C"/>
    <w:rsid w:val="00F62047"/>
    <w:rsid w:val="00F811DE"/>
    <w:rsid w:val="00F91BC7"/>
    <w:rsid w:val="00FA1AD1"/>
    <w:rsid w:val="00FA544C"/>
    <w:rsid w:val="00FA54AF"/>
    <w:rsid w:val="00FA6B93"/>
    <w:rsid w:val="00FB2B63"/>
    <w:rsid w:val="00FB56FC"/>
    <w:rsid w:val="00FC4939"/>
    <w:rsid w:val="00FC4961"/>
    <w:rsid w:val="00FC6641"/>
    <w:rsid w:val="00FE6D7A"/>
    <w:rsid w:val="00FF05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4645"/>
  <w15:docId w15:val="{529511F2-97C5-4787-B0E5-7ADB8CB5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504A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w:basedOn w:val="a"/>
    <w:link w:val="Char"/>
    <w:uiPriority w:val="99"/>
    <w:unhideWhenUsed/>
    <w:qFormat/>
    <w:rsid w:val="00D07A3A"/>
    <w:pPr>
      <w:spacing w:after="0" w:line="240" w:lineRule="auto"/>
    </w:pPr>
    <w:rPr>
      <w:sz w:val="20"/>
      <w:szCs w:val="20"/>
    </w:rPr>
  </w:style>
  <w:style w:type="character" w:customStyle="1" w:styleId="Char">
    <w:name w:val="نص حاشية سفلية Char"/>
    <w:aliases w:val="Footnote Text Char"/>
    <w:basedOn w:val="a0"/>
    <w:link w:val="a3"/>
    <w:uiPriority w:val="99"/>
    <w:rsid w:val="00D07A3A"/>
    <w:rPr>
      <w:sz w:val="20"/>
      <w:szCs w:val="20"/>
    </w:rPr>
  </w:style>
  <w:style w:type="character" w:styleId="a4">
    <w:name w:val="footnote reference"/>
    <w:aliases w:val="Footnote Reference"/>
    <w:basedOn w:val="a0"/>
    <w:uiPriority w:val="99"/>
    <w:unhideWhenUsed/>
    <w:rsid w:val="00D07A3A"/>
    <w:rPr>
      <w:vertAlign w:val="superscript"/>
    </w:rPr>
  </w:style>
  <w:style w:type="paragraph" w:styleId="a5">
    <w:name w:val="List Paragraph"/>
    <w:basedOn w:val="a"/>
    <w:uiPriority w:val="34"/>
    <w:qFormat/>
    <w:rsid w:val="004B701F"/>
    <w:pPr>
      <w:ind w:left="720"/>
      <w:contextualSpacing/>
    </w:pPr>
  </w:style>
  <w:style w:type="paragraph" w:styleId="a6">
    <w:name w:val="header"/>
    <w:basedOn w:val="a"/>
    <w:link w:val="Char0"/>
    <w:uiPriority w:val="99"/>
    <w:unhideWhenUsed/>
    <w:rsid w:val="00FA6B93"/>
    <w:pPr>
      <w:tabs>
        <w:tab w:val="center" w:pos="4153"/>
        <w:tab w:val="right" w:pos="8306"/>
      </w:tabs>
      <w:spacing w:after="0" w:line="240" w:lineRule="auto"/>
    </w:pPr>
  </w:style>
  <w:style w:type="character" w:customStyle="1" w:styleId="Char0">
    <w:name w:val="رأس الصفحة Char"/>
    <w:basedOn w:val="a0"/>
    <w:link w:val="a6"/>
    <w:uiPriority w:val="99"/>
    <w:rsid w:val="00FA6B93"/>
  </w:style>
  <w:style w:type="paragraph" w:styleId="a7">
    <w:name w:val="footer"/>
    <w:basedOn w:val="a"/>
    <w:link w:val="Char1"/>
    <w:unhideWhenUsed/>
    <w:rsid w:val="00FA6B93"/>
    <w:pPr>
      <w:tabs>
        <w:tab w:val="center" w:pos="4153"/>
        <w:tab w:val="right" w:pos="8306"/>
      </w:tabs>
      <w:spacing w:after="0" w:line="240" w:lineRule="auto"/>
    </w:pPr>
  </w:style>
  <w:style w:type="character" w:customStyle="1" w:styleId="Char1">
    <w:name w:val="تذييل الصفحة Char"/>
    <w:basedOn w:val="a0"/>
    <w:link w:val="a7"/>
    <w:rsid w:val="00FA6B93"/>
  </w:style>
  <w:style w:type="character" w:customStyle="1" w:styleId="1Char">
    <w:name w:val="العنوان 1 Char"/>
    <w:basedOn w:val="a0"/>
    <w:link w:val="1"/>
    <w:uiPriority w:val="9"/>
    <w:rsid w:val="00504A3C"/>
    <w:rPr>
      <w:rFonts w:asciiTheme="majorHAnsi" w:eastAsiaTheme="majorEastAsia" w:hAnsiTheme="majorHAnsi" w:cstheme="majorBidi"/>
      <w:b/>
      <w:bCs/>
      <w:color w:val="2E74B5" w:themeColor="accent1" w:themeShade="BF"/>
      <w:sz w:val="28"/>
      <w:szCs w:val="28"/>
    </w:rPr>
  </w:style>
  <w:style w:type="paragraph" w:styleId="a8">
    <w:name w:val="TOC Heading"/>
    <w:basedOn w:val="1"/>
    <w:next w:val="a"/>
    <w:uiPriority w:val="39"/>
    <w:unhideWhenUsed/>
    <w:qFormat/>
    <w:rsid w:val="00504A3C"/>
    <w:pPr>
      <w:spacing w:line="276" w:lineRule="auto"/>
      <w:outlineLvl w:val="9"/>
    </w:pPr>
    <w:rPr>
      <w:rtl/>
    </w:rPr>
  </w:style>
  <w:style w:type="paragraph" w:styleId="10">
    <w:name w:val="toc 1"/>
    <w:basedOn w:val="a"/>
    <w:next w:val="a"/>
    <w:autoRedefine/>
    <w:uiPriority w:val="39"/>
    <w:unhideWhenUsed/>
    <w:qFormat/>
    <w:rsid w:val="00504A3C"/>
    <w:pPr>
      <w:tabs>
        <w:tab w:val="left" w:pos="2293"/>
        <w:tab w:val="right" w:leader="dot" w:pos="10054"/>
      </w:tabs>
      <w:spacing w:after="100"/>
      <w:jc w:val="lowKashida"/>
    </w:pPr>
  </w:style>
  <w:style w:type="paragraph" w:styleId="2">
    <w:name w:val="toc 2"/>
    <w:basedOn w:val="a"/>
    <w:next w:val="a"/>
    <w:autoRedefine/>
    <w:uiPriority w:val="39"/>
    <w:unhideWhenUsed/>
    <w:qFormat/>
    <w:rsid w:val="00504A3C"/>
    <w:pPr>
      <w:spacing w:after="100"/>
      <w:ind w:left="220"/>
    </w:pPr>
  </w:style>
  <w:style w:type="paragraph" w:styleId="3">
    <w:name w:val="toc 3"/>
    <w:basedOn w:val="a"/>
    <w:next w:val="a"/>
    <w:autoRedefine/>
    <w:uiPriority w:val="39"/>
    <w:unhideWhenUsed/>
    <w:qFormat/>
    <w:rsid w:val="00504A3C"/>
    <w:pPr>
      <w:spacing w:after="100"/>
      <w:ind w:left="440"/>
    </w:pPr>
  </w:style>
  <w:style w:type="character" w:styleId="Hyperlink">
    <w:name w:val="Hyperlink"/>
    <w:basedOn w:val="a0"/>
    <w:uiPriority w:val="99"/>
    <w:unhideWhenUsed/>
    <w:rsid w:val="00504A3C"/>
    <w:rPr>
      <w:color w:val="0563C1" w:themeColor="hyperlink"/>
      <w:u w:val="single"/>
    </w:rPr>
  </w:style>
  <w:style w:type="paragraph" w:styleId="a9">
    <w:name w:val="Balloon Text"/>
    <w:basedOn w:val="a"/>
    <w:link w:val="Char2"/>
    <w:uiPriority w:val="99"/>
    <w:semiHidden/>
    <w:unhideWhenUsed/>
    <w:rsid w:val="00504A3C"/>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504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9ACC2B3-F953-4CF4-884D-1B4497B1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3028</Words>
  <Characters>17263</Characters>
  <Application>Microsoft Office Word</Application>
  <DocSecurity>0</DocSecurity>
  <Lines>143</Lines>
  <Paragraphs>40</Paragraphs>
  <ScaleCrop>false</ScaleCrop>
  <HeadingPairs>
    <vt:vector size="2" baseType="variant">
      <vt:variant>
        <vt:lpstr>العنوان</vt:lpstr>
      </vt:variant>
      <vt:variant>
        <vt:i4>1</vt:i4>
      </vt:variant>
    </vt:vector>
  </HeadingPairs>
  <TitlesOfParts>
    <vt:vector size="1" baseType="lpstr">
      <vt:lpstr/>
    </vt:vector>
  </TitlesOfParts>
  <Company>t7acom.com</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3</cp:revision>
  <cp:lastPrinted>2024-09-30T12:41:00Z</cp:lastPrinted>
  <dcterms:created xsi:type="dcterms:W3CDTF">2024-09-30T12:41:00Z</dcterms:created>
  <dcterms:modified xsi:type="dcterms:W3CDTF">2024-09-30T12:50:00Z</dcterms:modified>
</cp:coreProperties>
</file>