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89DEE" w14:textId="34B03C65" w:rsidR="009B16E7" w:rsidRPr="004D0B67" w:rsidRDefault="006738F6" w:rsidP="009B16E7">
      <w:pPr>
        <w:widowControl w:val="0"/>
        <w:spacing w:after="120" w:line="216" w:lineRule="auto"/>
        <w:ind w:firstLine="454"/>
        <w:rPr>
          <w:rFonts w:ascii="Traditional Arabic" w:eastAsia="Times New Roman" w:hAnsi="Traditional Arabic" w:cs="Traditional Arabic"/>
          <w:b/>
          <w:bCs/>
          <w:sz w:val="34"/>
          <w:szCs w:val="34"/>
        </w:rPr>
      </w:pPr>
      <w:bookmarkStart w:id="0" w:name="_Hlk518759928"/>
      <w:bookmarkStart w:id="1" w:name="_Hlk2413335"/>
      <w:r w:rsidRPr="006738F6">
        <w:rPr>
          <w:rFonts w:ascii="Traditional Arabic" w:eastAsia="Times New Roman" w:hAnsi="Traditional Arabic" w:cs="Traditional Arabic"/>
          <w:b/>
          <w:bCs/>
          <w:noProof/>
          <w:sz w:val="34"/>
          <w:szCs w:val="34"/>
          <w:rtl/>
        </w:rPr>
        <w:drawing>
          <wp:anchor distT="0" distB="0" distL="114300" distR="114300" simplePos="0" relativeHeight="251658240" behindDoc="0" locked="0" layoutInCell="1" allowOverlap="1" wp14:anchorId="786C5C56" wp14:editId="0F5584D4">
            <wp:simplePos x="0" y="0"/>
            <wp:positionH relativeFrom="page">
              <wp:align>right</wp:align>
            </wp:positionH>
            <wp:positionV relativeFrom="paragraph">
              <wp:posOffset>-914400</wp:posOffset>
            </wp:positionV>
            <wp:extent cx="7547610" cy="10670875"/>
            <wp:effectExtent l="0" t="0" r="0" b="0"/>
            <wp:wrapNone/>
            <wp:docPr id="1" name="صورة 1" descr="C:\Users\walee\OneDrive\Desktop\لوظائف القاعدة الأصول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OneDrive\Desktop\لوظائف القاعدة الأصولية.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2131" cy="106772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FF90E6" w14:textId="77777777" w:rsidR="009B16E7" w:rsidRPr="004D0B67" w:rsidRDefault="009B16E7" w:rsidP="009B16E7">
      <w:pPr>
        <w:widowControl w:val="0"/>
        <w:spacing w:after="120" w:line="216" w:lineRule="auto"/>
        <w:ind w:firstLine="454"/>
        <w:jc w:val="center"/>
        <w:rPr>
          <w:rFonts w:ascii="Traditional Arabic" w:eastAsia="Times New Roman" w:hAnsi="Traditional Arabic" w:cs="Al-Mateen"/>
          <w:sz w:val="34"/>
          <w:szCs w:val="34"/>
          <w:rtl/>
        </w:rPr>
      </w:pPr>
    </w:p>
    <w:p w14:paraId="2B668E70" w14:textId="6A9C447F" w:rsidR="004B2C79" w:rsidRDefault="004B2C79">
      <w:pPr>
        <w:bidi w:val="0"/>
        <w:rPr>
          <w:rFonts w:ascii="Traditional Arabic" w:eastAsia="Times New Roman" w:hAnsi="Traditional Arabic" w:cs="Al-Mateen"/>
          <w:sz w:val="34"/>
          <w:szCs w:val="34"/>
          <w:rtl/>
        </w:rPr>
      </w:pPr>
      <w:r>
        <w:rPr>
          <w:rFonts w:ascii="Traditional Arabic" w:eastAsia="Times New Roman" w:hAnsi="Traditional Arabic" w:cs="Al-Mateen"/>
          <w:sz w:val="34"/>
          <w:szCs w:val="34"/>
          <w:rtl/>
        </w:rPr>
        <w:br w:type="page"/>
      </w:r>
    </w:p>
    <w:p w14:paraId="07FCA4AA" w14:textId="77777777" w:rsidR="009B16E7" w:rsidRDefault="009B16E7" w:rsidP="009B16E7">
      <w:pPr>
        <w:widowControl w:val="0"/>
        <w:spacing w:after="120" w:line="216" w:lineRule="auto"/>
        <w:ind w:firstLine="454"/>
        <w:jc w:val="center"/>
        <w:rPr>
          <w:rFonts w:ascii="Traditional Arabic" w:eastAsia="Times New Roman" w:hAnsi="Traditional Arabic" w:cs="Al-Mateen"/>
          <w:sz w:val="34"/>
          <w:szCs w:val="34"/>
          <w:rtl/>
        </w:rPr>
      </w:pPr>
    </w:p>
    <w:p w14:paraId="32A6544A" w14:textId="77777777" w:rsidR="00163D91" w:rsidRDefault="00163D91" w:rsidP="009B16E7">
      <w:pPr>
        <w:widowControl w:val="0"/>
        <w:spacing w:after="120" w:line="216" w:lineRule="auto"/>
        <w:ind w:firstLine="454"/>
        <w:jc w:val="center"/>
        <w:rPr>
          <w:rFonts w:ascii="Traditional Arabic" w:eastAsia="Times New Roman" w:hAnsi="Traditional Arabic" w:cs="Al-Mateen"/>
          <w:sz w:val="34"/>
          <w:szCs w:val="34"/>
          <w:rtl/>
        </w:rPr>
      </w:pPr>
    </w:p>
    <w:p w14:paraId="31FC5D6C" w14:textId="77777777" w:rsidR="00163D91" w:rsidRDefault="00163D91" w:rsidP="009B16E7">
      <w:pPr>
        <w:widowControl w:val="0"/>
        <w:spacing w:after="120" w:line="216" w:lineRule="auto"/>
        <w:ind w:firstLine="454"/>
        <w:jc w:val="center"/>
        <w:rPr>
          <w:rFonts w:ascii="Traditional Arabic" w:eastAsia="Times New Roman" w:hAnsi="Traditional Arabic" w:cs="Al-Mateen"/>
          <w:sz w:val="34"/>
          <w:szCs w:val="34"/>
          <w:rtl/>
        </w:rPr>
      </w:pPr>
    </w:p>
    <w:p w14:paraId="3998B71A" w14:textId="77777777" w:rsidR="00163D91" w:rsidRDefault="00163D91" w:rsidP="009B16E7">
      <w:pPr>
        <w:widowControl w:val="0"/>
        <w:spacing w:after="120" w:line="216" w:lineRule="auto"/>
        <w:ind w:firstLine="454"/>
        <w:jc w:val="center"/>
        <w:rPr>
          <w:rFonts w:ascii="Traditional Arabic" w:eastAsia="Times New Roman" w:hAnsi="Traditional Arabic" w:cs="Al-Mateen"/>
          <w:sz w:val="34"/>
          <w:szCs w:val="34"/>
          <w:rtl/>
        </w:rPr>
      </w:pPr>
    </w:p>
    <w:p w14:paraId="32B52322" w14:textId="77777777" w:rsidR="00163D91" w:rsidRPr="004D0B67" w:rsidRDefault="00163D91" w:rsidP="009B16E7">
      <w:pPr>
        <w:widowControl w:val="0"/>
        <w:spacing w:after="120" w:line="216" w:lineRule="auto"/>
        <w:ind w:firstLine="454"/>
        <w:jc w:val="center"/>
        <w:rPr>
          <w:rFonts w:ascii="Traditional Arabic" w:eastAsia="Times New Roman" w:hAnsi="Traditional Arabic" w:cs="Al-Mateen"/>
          <w:sz w:val="34"/>
          <w:szCs w:val="34"/>
          <w:rtl/>
        </w:rPr>
      </w:pPr>
    </w:p>
    <w:p w14:paraId="18733216" w14:textId="77777777" w:rsidR="009B16E7" w:rsidRPr="004D0B67" w:rsidRDefault="009B16E7" w:rsidP="009B16E7">
      <w:pPr>
        <w:widowControl w:val="0"/>
        <w:spacing w:after="120" w:line="216" w:lineRule="auto"/>
        <w:ind w:firstLine="454"/>
        <w:jc w:val="center"/>
        <w:rPr>
          <w:rFonts w:ascii="Traditional Arabic" w:eastAsia="Times New Roman" w:hAnsi="Traditional Arabic" w:cs="Al-Mateen"/>
          <w:sz w:val="34"/>
          <w:szCs w:val="34"/>
          <w:rtl/>
        </w:rPr>
      </w:pPr>
    </w:p>
    <w:p w14:paraId="23DC98C4" w14:textId="77777777" w:rsidR="00AD30B4" w:rsidRPr="00C84C08" w:rsidRDefault="00AD30B4" w:rsidP="00AD30B4">
      <w:pPr>
        <w:widowControl w:val="0"/>
        <w:spacing w:after="120" w:line="216" w:lineRule="auto"/>
        <w:ind w:firstLine="454"/>
        <w:jc w:val="center"/>
        <w:rPr>
          <w:rFonts w:ascii="Hacen Algeria" w:eastAsia="Times New Roman" w:hAnsi="Hacen Algeria" w:cs="Hacen Algeria"/>
          <w:b/>
          <w:bCs/>
          <w:sz w:val="100"/>
          <w:szCs w:val="100"/>
          <w:rtl/>
        </w:rPr>
      </w:pPr>
      <w:r w:rsidRPr="00C84C08">
        <w:rPr>
          <w:rFonts w:ascii="Hacen Algeria" w:eastAsia="Times New Roman" w:hAnsi="Hacen Algeria" w:cs="Hacen Algeria"/>
          <w:b/>
          <w:bCs/>
          <w:sz w:val="100"/>
          <w:szCs w:val="100"/>
          <w:rtl/>
        </w:rPr>
        <w:t xml:space="preserve">التداول الأصولي </w:t>
      </w:r>
    </w:p>
    <w:p w14:paraId="2CB6DED7" w14:textId="0DD79E32" w:rsidR="00D46136" w:rsidRPr="004D0B67" w:rsidRDefault="00AD30B4" w:rsidP="00AD30B4">
      <w:pPr>
        <w:widowControl w:val="0"/>
        <w:spacing w:after="120" w:line="216" w:lineRule="auto"/>
        <w:ind w:firstLine="454"/>
        <w:jc w:val="center"/>
        <w:rPr>
          <w:rFonts w:ascii="Traditional Arabic" w:eastAsia="Times New Roman" w:hAnsi="Traditional Arabic" w:cs="Al-Mateen"/>
          <w:sz w:val="34"/>
          <w:szCs w:val="34"/>
          <w:rtl/>
        </w:rPr>
      </w:pPr>
      <w:r w:rsidRPr="00C84C08">
        <w:rPr>
          <w:rFonts w:ascii="Hacen Algeria" w:eastAsia="Times New Roman" w:hAnsi="Hacen Algeria" w:cs="Hacen Algeria"/>
          <w:sz w:val="66"/>
          <w:szCs w:val="66"/>
          <w:rtl/>
        </w:rPr>
        <w:t>لوظائف القاعدة الأصولية</w:t>
      </w:r>
    </w:p>
    <w:p w14:paraId="5D190745" w14:textId="77777777" w:rsidR="009B16E7" w:rsidRDefault="009B16E7" w:rsidP="009B16E7">
      <w:pPr>
        <w:widowControl w:val="0"/>
        <w:spacing w:after="120" w:line="216" w:lineRule="auto"/>
        <w:ind w:firstLine="454"/>
        <w:jc w:val="center"/>
        <w:rPr>
          <w:rFonts w:ascii="Traditional Arabic" w:eastAsia="Times New Roman" w:hAnsi="Traditional Arabic" w:cs="Traditional Arabic"/>
          <w:b/>
          <w:bCs/>
          <w:sz w:val="34"/>
          <w:szCs w:val="34"/>
          <w:rtl/>
        </w:rPr>
      </w:pPr>
    </w:p>
    <w:p w14:paraId="7B653862" w14:textId="77777777" w:rsidR="00C84C08" w:rsidRDefault="00C84C08" w:rsidP="009B16E7">
      <w:pPr>
        <w:widowControl w:val="0"/>
        <w:spacing w:after="120" w:line="216" w:lineRule="auto"/>
        <w:ind w:firstLine="454"/>
        <w:jc w:val="center"/>
        <w:rPr>
          <w:rFonts w:ascii="Traditional Arabic" w:eastAsia="Times New Roman" w:hAnsi="Traditional Arabic" w:cs="Traditional Arabic"/>
          <w:b/>
          <w:bCs/>
          <w:sz w:val="34"/>
          <w:szCs w:val="34"/>
          <w:rtl/>
        </w:rPr>
      </w:pPr>
    </w:p>
    <w:p w14:paraId="75310E3F" w14:textId="77777777" w:rsidR="00C84C08" w:rsidRDefault="00C84C08" w:rsidP="009B16E7">
      <w:pPr>
        <w:widowControl w:val="0"/>
        <w:spacing w:after="120" w:line="216" w:lineRule="auto"/>
        <w:ind w:firstLine="454"/>
        <w:jc w:val="center"/>
        <w:rPr>
          <w:rFonts w:ascii="Traditional Arabic" w:eastAsia="Times New Roman" w:hAnsi="Traditional Arabic" w:cs="Traditional Arabic"/>
          <w:b/>
          <w:bCs/>
          <w:sz w:val="34"/>
          <w:szCs w:val="34"/>
          <w:rtl/>
        </w:rPr>
      </w:pPr>
    </w:p>
    <w:p w14:paraId="75FC7075" w14:textId="77777777" w:rsidR="00C84C08" w:rsidRDefault="00C84C08" w:rsidP="009B16E7">
      <w:pPr>
        <w:widowControl w:val="0"/>
        <w:spacing w:after="120" w:line="216" w:lineRule="auto"/>
        <w:ind w:firstLine="454"/>
        <w:jc w:val="center"/>
        <w:rPr>
          <w:rFonts w:ascii="Traditional Arabic" w:eastAsia="Times New Roman" w:hAnsi="Traditional Arabic" w:cs="Traditional Arabic"/>
          <w:b/>
          <w:bCs/>
          <w:sz w:val="34"/>
          <w:szCs w:val="34"/>
          <w:rtl/>
        </w:rPr>
      </w:pPr>
    </w:p>
    <w:p w14:paraId="70733628" w14:textId="77777777" w:rsidR="00C84C08" w:rsidRPr="004D0B67" w:rsidRDefault="00C84C08" w:rsidP="009B16E7">
      <w:pPr>
        <w:widowControl w:val="0"/>
        <w:spacing w:after="120" w:line="216" w:lineRule="auto"/>
        <w:ind w:firstLine="454"/>
        <w:jc w:val="center"/>
        <w:rPr>
          <w:rFonts w:ascii="Traditional Arabic" w:eastAsia="Times New Roman" w:hAnsi="Traditional Arabic" w:cs="Traditional Arabic"/>
          <w:b/>
          <w:bCs/>
          <w:sz w:val="34"/>
          <w:szCs w:val="34"/>
          <w:rtl/>
        </w:rPr>
      </w:pPr>
    </w:p>
    <w:p w14:paraId="2438DCCD" w14:textId="77777777" w:rsidR="009B16E7" w:rsidRPr="004D0B67" w:rsidRDefault="009B16E7" w:rsidP="009B16E7">
      <w:pPr>
        <w:widowControl w:val="0"/>
        <w:spacing w:after="120" w:line="216" w:lineRule="auto"/>
        <w:ind w:firstLine="454"/>
        <w:jc w:val="center"/>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 xml:space="preserve"> </w:t>
      </w:r>
    </w:p>
    <w:p w14:paraId="347B6C2E" w14:textId="77777777" w:rsidR="009B16E7" w:rsidRDefault="009B16E7" w:rsidP="009B16E7">
      <w:pPr>
        <w:widowControl w:val="0"/>
        <w:spacing w:after="120" w:line="216" w:lineRule="auto"/>
        <w:ind w:firstLine="454"/>
        <w:jc w:val="center"/>
        <w:rPr>
          <w:rFonts w:ascii="Traditional Arabic" w:eastAsia="Times New Roman" w:hAnsi="Traditional Arabic" w:cs="Traditional Arabic"/>
          <w:b/>
          <w:bCs/>
          <w:sz w:val="34"/>
          <w:szCs w:val="34"/>
          <w:rtl/>
        </w:rPr>
      </w:pPr>
    </w:p>
    <w:p w14:paraId="6A119C27" w14:textId="77777777" w:rsidR="00163D91" w:rsidRDefault="00163D91" w:rsidP="009B16E7">
      <w:pPr>
        <w:widowControl w:val="0"/>
        <w:spacing w:after="120" w:line="216" w:lineRule="auto"/>
        <w:ind w:firstLine="454"/>
        <w:jc w:val="center"/>
        <w:rPr>
          <w:rFonts w:ascii="Traditional Arabic" w:eastAsia="Times New Roman" w:hAnsi="Traditional Arabic" w:cs="Traditional Arabic"/>
          <w:b/>
          <w:bCs/>
          <w:sz w:val="34"/>
          <w:szCs w:val="34"/>
          <w:rtl/>
        </w:rPr>
      </w:pPr>
    </w:p>
    <w:p w14:paraId="40A064FA" w14:textId="77777777" w:rsidR="00163D91" w:rsidRDefault="00163D91" w:rsidP="009B16E7">
      <w:pPr>
        <w:widowControl w:val="0"/>
        <w:spacing w:after="120" w:line="216" w:lineRule="auto"/>
        <w:ind w:firstLine="454"/>
        <w:jc w:val="center"/>
        <w:rPr>
          <w:rFonts w:ascii="Traditional Arabic" w:eastAsia="Times New Roman" w:hAnsi="Traditional Arabic" w:cs="Traditional Arabic"/>
          <w:b/>
          <w:bCs/>
          <w:sz w:val="34"/>
          <w:szCs w:val="34"/>
          <w:rtl/>
        </w:rPr>
      </w:pPr>
    </w:p>
    <w:p w14:paraId="644E985F" w14:textId="77777777" w:rsidR="00163D91" w:rsidRPr="004D0B67" w:rsidRDefault="00163D91" w:rsidP="009B16E7">
      <w:pPr>
        <w:widowControl w:val="0"/>
        <w:spacing w:after="120" w:line="216" w:lineRule="auto"/>
        <w:ind w:firstLine="454"/>
        <w:jc w:val="center"/>
        <w:rPr>
          <w:rFonts w:ascii="Traditional Arabic" w:eastAsia="Times New Roman" w:hAnsi="Traditional Arabic" w:cs="Traditional Arabic"/>
          <w:b/>
          <w:bCs/>
          <w:sz w:val="34"/>
          <w:szCs w:val="34"/>
          <w:rtl/>
        </w:rPr>
      </w:pPr>
    </w:p>
    <w:p w14:paraId="36384E47" w14:textId="77777777" w:rsidR="00163D91" w:rsidRDefault="009B16E7" w:rsidP="009B16E7">
      <w:pPr>
        <w:widowControl w:val="0"/>
        <w:spacing w:after="120" w:line="216" w:lineRule="auto"/>
        <w:ind w:firstLine="454"/>
        <w:jc w:val="center"/>
        <w:rPr>
          <w:rFonts w:ascii="Traditional Arabic" w:eastAsia="Times New Roman" w:hAnsi="Traditional Arabic" w:cs="Traditional Arabic"/>
          <w:b/>
          <w:bCs/>
          <w:sz w:val="46"/>
          <w:szCs w:val="46"/>
          <w:rtl/>
        </w:rPr>
      </w:pPr>
      <w:r w:rsidRPr="00C84C08">
        <w:rPr>
          <w:rFonts w:ascii="Traditional Arabic" w:eastAsia="Times New Roman" w:hAnsi="Traditional Arabic" w:cs="Traditional Arabic"/>
          <w:b/>
          <w:bCs/>
          <w:sz w:val="46"/>
          <w:szCs w:val="46"/>
          <w:rtl/>
        </w:rPr>
        <w:t>تأليف الدكتور/</w:t>
      </w:r>
    </w:p>
    <w:p w14:paraId="7DF1F407" w14:textId="291FC480" w:rsidR="009B16E7" w:rsidRPr="00C84C08" w:rsidRDefault="009B16E7" w:rsidP="009B16E7">
      <w:pPr>
        <w:widowControl w:val="0"/>
        <w:spacing w:after="120" w:line="216" w:lineRule="auto"/>
        <w:ind w:firstLine="454"/>
        <w:jc w:val="center"/>
        <w:rPr>
          <w:rFonts w:ascii="Traditional Arabic" w:eastAsia="Times New Roman" w:hAnsi="Traditional Arabic" w:cs="Traditional Arabic"/>
          <w:b/>
          <w:bCs/>
          <w:sz w:val="46"/>
          <w:szCs w:val="46"/>
          <w:rtl/>
        </w:rPr>
      </w:pPr>
      <w:r w:rsidRPr="00C84C08">
        <w:rPr>
          <w:rFonts w:ascii="Traditional Arabic" w:eastAsia="Times New Roman" w:hAnsi="Traditional Arabic" w:cs="Traditional Arabic"/>
          <w:b/>
          <w:bCs/>
          <w:sz w:val="46"/>
          <w:szCs w:val="46"/>
          <w:rtl/>
        </w:rPr>
        <w:t xml:space="preserve"> سعد بن مقبل الحرَيري العنزي</w:t>
      </w:r>
    </w:p>
    <w:p w14:paraId="4DDB99F2" w14:textId="77777777" w:rsidR="009B16E7" w:rsidRPr="004D0B67" w:rsidRDefault="009B16E7" w:rsidP="009B16E7">
      <w:pPr>
        <w:widowControl w:val="0"/>
        <w:spacing w:after="120" w:line="216" w:lineRule="auto"/>
        <w:ind w:firstLine="454"/>
        <w:rPr>
          <w:rFonts w:ascii="Traditional Arabic" w:eastAsia="Times New Roman" w:hAnsi="Traditional Arabic" w:cs="Traditional Arabic"/>
          <w:b/>
          <w:bCs/>
          <w:sz w:val="34"/>
          <w:szCs w:val="34"/>
          <w:rtl/>
        </w:rPr>
      </w:pPr>
    </w:p>
    <w:p w14:paraId="7CADBC91" w14:textId="77777777" w:rsidR="009B16E7" w:rsidRPr="004D0B67" w:rsidRDefault="009B16E7" w:rsidP="009B16E7">
      <w:pPr>
        <w:widowControl w:val="0"/>
        <w:spacing w:after="120" w:line="216" w:lineRule="auto"/>
        <w:ind w:firstLine="454"/>
        <w:rPr>
          <w:rFonts w:ascii="Traditional Arabic" w:eastAsia="Times New Roman" w:hAnsi="Traditional Arabic" w:cs="Traditional Arabic"/>
          <w:b/>
          <w:bCs/>
          <w:sz w:val="34"/>
          <w:szCs w:val="34"/>
          <w:rtl/>
        </w:rPr>
      </w:pPr>
    </w:p>
    <w:p w14:paraId="3027F6D8" w14:textId="77777777" w:rsidR="009B16E7" w:rsidRPr="004D0B67" w:rsidRDefault="009B16E7" w:rsidP="009B16E7">
      <w:pPr>
        <w:widowControl w:val="0"/>
        <w:spacing w:after="120" w:line="216" w:lineRule="auto"/>
        <w:ind w:firstLine="454"/>
        <w:rPr>
          <w:rFonts w:ascii="Traditional Arabic" w:eastAsia="Times New Roman" w:hAnsi="Traditional Arabic" w:cs="Traditional Arabic"/>
          <w:b/>
          <w:bCs/>
          <w:sz w:val="34"/>
          <w:szCs w:val="34"/>
          <w:rtl/>
        </w:rPr>
      </w:pPr>
    </w:p>
    <w:p w14:paraId="0835932A" w14:textId="77777777" w:rsidR="009B16E7" w:rsidRPr="004D0B67" w:rsidRDefault="009B16E7" w:rsidP="009B16E7">
      <w:pPr>
        <w:widowControl w:val="0"/>
        <w:spacing w:after="120" w:line="216" w:lineRule="auto"/>
        <w:ind w:firstLine="454"/>
        <w:rPr>
          <w:rFonts w:ascii="Traditional Arabic" w:eastAsia="Times New Roman" w:hAnsi="Traditional Arabic" w:cs="Traditional Arabic"/>
          <w:b/>
          <w:bCs/>
          <w:sz w:val="34"/>
          <w:szCs w:val="34"/>
          <w:rtl/>
        </w:rPr>
      </w:pPr>
    </w:p>
    <w:p w14:paraId="0A5B6BCE" w14:textId="77777777" w:rsidR="009B16E7" w:rsidRPr="004D0B67" w:rsidRDefault="009B16E7" w:rsidP="009B16E7">
      <w:pPr>
        <w:widowControl w:val="0"/>
        <w:spacing w:after="120" w:line="216" w:lineRule="auto"/>
        <w:ind w:firstLine="454"/>
        <w:rPr>
          <w:rFonts w:ascii="Traditional Arabic" w:eastAsia="Times New Roman" w:hAnsi="Traditional Arabic" w:cs="Traditional Arabic"/>
          <w:b/>
          <w:bCs/>
          <w:sz w:val="34"/>
          <w:szCs w:val="34"/>
          <w:rtl/>
        </w:rPr>
      </w:pPr>
    </w:p>
    <w:p w14:paraId="7043847E" w14:textId="79F589FB" w:rsidR="009B16E7" w:rsidRPr="004D0B67" w:rsidRDefault="009B16E7" w:rsidP="009B16E7">
      <w:pPr>
        <w:widowControl w:val="0"/>
        <w:spacing w:after="120" w:line="216" w:lineRule="auto"/>
        <w:ind w:firstLine="454"/>
        <w:rPr>
          <w:rFonts w:ascii="Traditional Arabic" w:eastAsia="Times New Roman" w:hAnsi="Traditional Arabic" w:cs="Traditional Arabic"/>
          <w:b/>
          <w:bCs/>
          <w:sz w:val="34"/>
          <w:szCs w:val="34"/>
          <w:rtl/>
        </w:rPr>
      </w:pPr>
    </w:p>
    <w:p w14:paraId="693EBAA0" w14:textId="77777777" w:rsidR="009B16E7" w:rsidRPr="004D0B67" w:rsidRDefault="009B16E7" w:rsidP="009B16E7">
      <w:pPr>
        <w:widowControl w:val="0"/>
        <w:spacing w:after="120" w:line="216" w:lineRule="auto"/>
        <w:ind w:firstLine="454"/>
        <w:rPr>
          <w:rFonts w:ascii="Traditional Arabic" w:eastAsia="Times New Roman" w:hAnsi="Traditional Arabic" w:cs="Traditional Arabic"/>
          <w:b/>
          <w:bCs/>
          <w:sz w:val="34"/>
          <w:szCs w:val="34"/>
          <w:rtl/>
        </w:rPr>
      </w:pPr>
    </w:p>
    <w:p w14:paraId="268A78D9" w14:textId="77777777" w:rsidR="009B16E7" w:rsidRPr="004D0B67" w:rsidRDefault="009B16E7" w:rsidP="009B16E7">
      <w:pPr>
        <w:widowControl w:val="0"/>
        <w:spacing w:after="120" w:line="216" w:lineRule="auto"/>
        <w:ind w:firstLine="454"/>
        <w:rPr>
          <w:rFonts w:ascii="Traditional Arabic" w:eastAsia="Times New Roman" w:hAnsi="Traditional Arabic" w:cs="Traditional Arabic"/>
          <w:b/>
          <w:bCs/>
          <w:sz w:val="34"/>
          <w:szCs w:val="34"/>
          <w:rtl/>
        </w:rPr>
      </w:pPr>
    </w:p>
    <w:p w14:paraId="294AE5D0" w14:textId="77777777" w:rsidR="009B16E7" w:rsidRPr="004D0B67" w:rsidRDefault="009B16E7" w:rsidP="009B16E7">
      <w:pPr>
        <w:widowControl w:val="0"/>
        <w:spacing w:after="120" w:line="216" w:lineRule="auto"/>
        <w:ind w:firstLine="454"/>
        <w:rPr>
          <w:rFonts w:ascii="Traditional Arabic" w:eastAsia="Times New Roman" w:hAnsi="Traditional Arabic" w:cs="Traditional Arabic"/>
          <w:b/>
          <w:bCs/>
          <w:sz w:val="34"/>
          <w:szCs w:val="34"/>
          <w:rtl/>
        </w:rPr>
      </w:pPr>
    </w:p>
    <w:p w14:paraId="395F3341" w14:textId="77777777" w:rsidR="009B16E7" w:rsidRPr="004D0B67" w:rsidRDefault="009B16E7" w:rsidP="009B16E7">
      <w:pPr>
        <w:widowControl w:val="0"/>
        <w:spacing w:after="120" w:line="216" w:lineRule="auto"/>
        <w:ind w:firstLine="454"/>
        <w:rPr>
          <w:rFonts w:ascii="Traditional Arabic" w:eastAsia="Times New Roman" w:hAnsi="Traditional Arabic" w:cs="Traditional Arabic"/>
          <w:b/>
          <w:bCs/>
          <w:sz w:val="34"/>
          <w:szCs w:val="34"/>
          <w:rtl/>
        </w:rPr>
      </w:pPr>
    </w:p>
    <w:p w14:paraId="143E2486" w14:textId="77777777" w:rsidR="009B16E7" w:rsidRPr="004D0B67" w:rsidRDefault="009B16E7" w:rsidP="009B16E7">
      <w:pPr>
        <w:widowControl w:val="0"/>
        <w:spacing w:after="120" w:line="216" w:lineRule="auto"/>
        <w:ind w:firstLine="454"/>
        <w:rPr>
          <w:rFonts w:ascii="Traditional Arabic" w:eastAsia="Times New Roman" w:hAnsi="Traditional Arabic" w:cs="Traditional Arabic"/>
          <w:b/>
          <w:bCs/>
          <w:sz w:val="34"/>
          <w:szCs w:val="34"/>
          <w:rtl/>
        </w:rPr>
      </w:pPr>
    </w:p>
    <w:p w14:paraId="24F0D9D7" w14:textId="77777777" w:rsidR="009B16E7" w:rsidRPr="004D0B67" w:rsidRDefault="009B16E7" w:rsidP="009B16E7">
      <w:pPr>
        <w:pageBreakBefore/>
        <w:widowControl w:val="0"/>
        <w:spacing w:after="120" w:line="216" w:lineRule="auto"/>
        <w:jc w:val="center"/>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lastRenderedPageBreak/>
        <w:t>مقدمة البحث</w:t>
      </w:r>
    </w:p>
    <w:p w14:paraId="46E1C946" w14:textId="77777777" w:rsidR="009B16E7" w:rsidRPr="004D0B67" w:rsidRDefault="009B16E7" w:rsidP="009B16E7">
      <w:pPr>
        <w:widowControl w:val="0"/>
        <w:spacing w:after="120" w:line="216" w:lineRule="auto"/>
        <w:ind w:firstLine="454"/>
        <w:jc w:val="both"/>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الحمد لله، والصَّلاة والسلام على رسول الله، وعلى آله، وصحبه ومن والاه.</w:t>
      </w:r>
    </w:p>
    <w:p w14:paraId="5EF356CC" w14:textId="569E42BD" w:rsidR="009B16E7" w:rsidRPr="004D0B67" w:rsidRDefault="009B16E7" w:rsidP="009B16E7">
      <w:pPr>
        <w:widowControl w:val="0"/>
        <w:spacing w:after="120" w:line="216" w:lineRule="auto"/>
        <w:ind w:firstLine="454"/>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أما بعد</w:t>
      </w:r>
      <w:r w:rsidR="00935CA2">
        <w:rPr>
          <w:rFonts w:ascii="Traditional Arabic" w:eastAsia="Times New Roman" w:hAnsi="Traditional Arabic" w:cs="Traditional Arabic"/>
          <w:sz w:val="34"/>
          <w:szCs w:val="34"/>
          <w:rtl/>
        </w:rPr>
        <w:t xml:space="preserve">: </w:t>
      </w:r>
    </w:p>
    <w:p w14:paraId="3855BE2E" w14:textId="3E7B2F12" w:rsidR="009B16E7" w:rsidRPr="004D0B67" w:rsidRDefault="009B16E7" w:rsidP="009B16E7">
      <w:pPr>
        <w:widowControl w:val="0"/>
        <w:spacing w:after="120" w:line="216" w:lineRule="auto"/>
        <w:ind w:firstLine="454"/>
        <w:jc w:val="both"/>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فإنّه لا يخفى على ذي لُبٍّ أنّ من لوازم المنافحة عن هذا الدّين، تثبيت علومه وفنونه، وأصوله وكليّاته، والتي من غُرَرها علم أصول الفقه وقواعده؛ أمام مناهج الإفراط والتفريط، وفي مقدّمتها الهضم الحداثي وما يدور في فلكه من تيّارات؛ ذلكم الاتجاه الذي ما فتئ يُغري بهَجر هذا العلم، وإطفاء مشاعل نوره، ويُوغِل في توظيفه توظيفا عِوَجا؛ بعيدا عن وظائفه الحقيقية. ومن مظاهر تلك الدَّعاوى الدَّعوة إلى تضِييق وظيفة دلالات الألفاظ في الكتاب والسنّة، ووظيفة الإجماع، ووظيفة القياس.</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xml:space="preserve">تقابلها دعوة إلى توسيع وظائف المصلحة، والمقاصد، والعرف، والاستصحاب ونحوها. </w:t>
      </w:r>
    </w:p>
    <w:p w14:paraId="4C6DBE08" w14:textId="4F41E5ED" w:rsidR="009B16E7" w:rsidRPr="004D0B67" w:rsidRDefault="009B16E7" w:rsidP="009B16E7">
      <w:pPr>
        <w:widowControl w:val="0"/>
        <w:spacing w:after="120" w:line="216" w:lineRule="auto"/>
        <w:ind w:firstLine="454"/>
        <w:jc w:val="both"/>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 xml:space="preserve">وقد جاء </w:t>
      </w:r>
      <w:r w:rsidR="001A3FA7" w:rsidRPr="004D0B67">
        <w:rPr>
          <w:rFonts w:ascii="Traditional Arabic" w:eastAsia="Times New Roman" w:hAnsi="Traditional Arabic" w:cs="Traditional Arabic" w:hint="cs"/>
          <w:sz w:val="34"/>
          <w:szCs w:val="34"/>
          <w:rtl/>
        </w:rPr>
        <w:t>هذا</w:t>
      </w:r>
      <w:r w:rsidRPr="004D0B67">
        <w:rPr>
          <w:rFonts w:ascii="Traditional Arabic" w:eastAsia="Times New Roman" w:hAnsi="Traditional Arabic" w:cs="Traditional Arabic"/>
          <w:sz w:val="34"/>
          <w:szCs w:val="34"/>
          <w:rtl/>
        </w:rPr>
        <w:t xml:space="preserve"> البحث (ال</w:t>
      </w:r>
      <w:r w:rsidR="005044F6" w:rsidRPr="004D0B67">
        <w:rPr>
          <w:rFonts w:ascii="Traditional Arabic" w:eastAsia="Times New Roman" w:hAnsi="Traditional Arabic" w:cs="Traditional Arabic" w:hint="cs"/>
          <w:sz w:val="34"/>
          <w:szCs w:val="34"/>
          <w:rtl/>
        </w:rPr>
        <w:t>تداول الأصولي لوظائف القاعدة الأصولية</w:t>
      </w:r>
      <w:r w:rsidRPr="004D0B67">
        <w:rPr>
          <w:rFonts w:ascii="Traditional Arabic" w:eastAsia="Times New Roman" w:hAnsi="Traditional Arabic" w:cs="Traditional Arabic"/>
          <w:sz w:val="34"/>
          <w:szCs w:val="34"/>
          <w:rtl/>
        </w:rPr>
        <w:t xml:space="preserve">)، ليدلّ بمنطوقه على منهج الأصوليّين؛ وغيرهم تبع لهم في التّفسير المشروع لوظائف علم أصول الفقه وقواعده، على حدّ قول الشّاطبيّ (790ه) </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"هذا العلم لم يختصّ بإضافته إلى الفقه إلا لكونه مفيدا له، ومحقّقا للاجتهاد فيه، فإذا لم يُفِد ذلك؛ فليس بأصل له"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وكذلك ليدلّ بمفهومه على وجود مناهج منافية للمنهج الأصوليّ وتناوله لهذا العلم. ولذلك أشار </w:t>
      </w:r>
      <w:r w:rsidRPr="004D0B67">
        <w:rPr>
          <w:rFonts w:ascii="Traditional Arabic" w:eastAsia="Times New Roman" w:hAnsi="Traditional Arabic" w:cs="Traditional Arabic"/>
          <w:color w:val="000000"/>
          <w:sz w:val="34"/>
          <w:szCs w:val="34"/>
          <w:rtl/>
        </w:rPr>
        <w:t xml:space="preserve">ابن </w:t>
      </w:r>
      <w:r w:rsidRPr="004D0B67">
        <w:rPr>
          <w:rFonts w:ascii="Traditional Arabic" w:eastAsia="Times New Roman" w:hAnsi="Traditional Arabic" w:cs="Traditional Arabic"/>
          <w:sz w:val="34"/>
          <w:szCs w:val="34"/>
          <w:rtl/>
        </w:rPr>
        <w:t>عقيل الحنبليّ (513ه) في مقدّمة كتابه إلى أنّه قصد في تأليف الكتاب</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"ليَخْرُجَ بهذا الإِيضاحِ عن طريقةِ أهل الكلام وذوي الإِعجام؛ إلى الطريقة الفقهيَّةِ، والأساليب الفُرُوعيًةِ..."</w:t>
      </w:r>
      <w:r w:rsidRPr="004D0B67">
        <w:rPr>
          <w:rFonts w:ascii="Traditional Arabic" w:eastAsia="Times New Roman" w:hAnsi="Traditional Arabic" w:cs="Traditional Arabic"/>
          <w:sz w:val="34"/>
          <w:szCs w:val="34"/>
          <w:vertAlign w:val="superscript"/>
          <w:rtl/>
        </w:rPr>
        <w:t xml:space="preserve"> (</w:t>
      </w:r>
      <w:r w:rsidRPr="004D0B67">
        <w:rPr>
          <w:rFonts w:ascii="Traditional Arabic" w:eastAsia="Times New Roman" w:hAnsi="Traditional Arabic" w:cs="Traditional Arabic"/>
          <w:sz w:val="34"/>
          <w:szCs w:val="34"/>
          <w:vertAlign w:val="superscript"/>
          <w:rtl/>
        </w:rPr>
        <w:footnoteReference w:id="2"/>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29201226" w14:textId="6918B3EC" w:rsidR="009B16E7" w:rsidRPr="004D0B67" w:rsidRDefault="009B16E7" w:rsidP="009B16E7">
      <w:pPr>
        <w:widowControl w:val="0"/>
        <w:spacing w:after="120" w:line="216" w:lineRule="auto"/>
        <w:ind w:firstLine="454"/>
        <w:jc w:val="both"/>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 xml:space="preserve">وإذا كان الإمام الشافعيّ (204ه)، هو أوّل فقيه جرّد الكلام في هذا الفنّ في مصنّف مستقلّ، عرف بـ (الرّسالة). ثمّ تتابع </w:t>
      </w:r>
      <w:r w:rsidRPr="004D0B67">
        <w:rPr>
          <w:rFonts w:ascii="Traditional Arabic" w:eastAsia="Times New Roman" w:hAnsi="Traditional Arabic" w:cs="Traditional Arabic"/>
          <w:spacing w:val="-6"/>
          <w:sz w:val="34"/>
          <w:szCs w:val="34"/>
          <w:rtl/>
        </w:rPr>
        <w:t xml:space="preserve">العلماء على إثر ذلك. إلا أنّه قد رافق التّداول الأصوليّ لوظائف القاعدة الأصوليّة </w:t>
      </w:r>
      <w:r w:rsidRPr="004D0B67">
        <w:rPr>
          <w:rFonts w:ascii="Traditional Arabic" w:eastAsia="Times New Roman" w:hAnsi="Traditional Arabic" w:cs="Traditional Arabic"/>
          <w:sz w:val="34"/>
          <w:szCs w:val="34"/>
          <w:rtl/>
        </w:rPr>
        <w:t>-</w:t>
      </w:r>
      <w:r w:rsidRPr="004D0B67">
        <w:rPr>
          <w:rFonts w:ascii="Traditional Arabic" w:eastAsia="Times New Roman" w:hAnsi="Traditional Arabic" w:cs="Traditional Arabic"/>
          <w:spacing w:val="-6"/>
          <w:sz w:val="34"/>
          <w:szCs w:val="34"/>
          <w:rtl/>
        </w:rPr>
        <w:t xml:space="preserve"> بعد عصر الشافعي -</w:t>
      </w:r>
      <w:r w:rsidRPr="004D0B67">
        <w:rPr>
          <w:rFonts w:ascii="Traditional Arabic" w:eastAsia="Times New Roman" w:hAnsi="Traditional Arabic" w:cs="Traditional Arabic"/>
          <w:sz w:val="34"/>
          <w:szCs w:val="34"/>
          <w:rtl/>
        </w:rPr>
        <w:t xml:space="preserve"> تداولات غريبة على علم أصول الفقه، كالتّداول الكلاميّ، والمنطقي، والجدلي. وهذا كلّه قد زاحم التّداول الأصوليّ. حيث نجد الغزالي (505ه)، يشير إلى هذه الظاهرة التي فيها مجاوزة لحدّ هذا العلم، وخلط له بغيره. فيذكر سبب ذلك بقوله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xml:space="preserve">"وإنّما أكثر فيه المتكلمون من الأصوليين لغلبة الكلام على طبائعهم؛ فحملهم حبّ صناعتهم على خلطه بهذه الصنعة، كما حمل حبّ اللّغة والنّحو بعض الأصوليّين على مزج جملة من النّحو بالأصول؛ فذكروا فيه من معاني الحروف ومعاني الإعراب جملا هي من علم النحو خاصّة، وكما حمل حبّ الفقه جماعة... على مزج </w:t>
      </w:r>
      <w:r w:rsidRPr="004D0B67">
        <w:rPr>
          <w:rFonts w:ascii="Traditional Arabic" w:eastAsia="Times New Roman" w:hAnsi="Traditional Arabic" w:cs="Traditional Arabic"/>
          <w:sz w:val="34"/>
          <w:szCs w:val="34"/>
          <w:rtl/>
        </w:rPr>
        <w:lastRenderedPageBreak/>
        <w:t>مسائل كثيرة من تفاريع الفقه بالأصول، فإنهّم وإن أوردوها في معرض المثال وكيفيّة إجراء الأصل في الفروع؛ فقد أكثروا فيه.."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3"/>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60061556" w14:textId="4A3C3359" w:rsidR="008F700B" w:rsidRPr="004D0B67" w:rsidRDefault="008F700B" w:rsidP="008F700B">
      <w:pPr>
        <w:widowControl w:val="0"/>
        <w:spacing w:after="120" w:line="216" w:lineRule="auto"/>
        <w:jc w:val="both"/>
        <w:rPr>
          <w:rFonts w:ascii="AGA Arabesque" w:eastAsia="Times New Roman" w:hAnsi="AGA Arabesque" w:cs="Traditional Arabic"/>
          <w:sz w:val="34"/>
          <w:szCs w:val="34"/>
          <w:rtl/>
        </w:rPr>
      </w:pPr>
      <w:r w:rsidRPr="004D0B67">
        <w:rPr>
          <w:rFonts w:ascii="AGA Arabesque" w:eastAsia="Times New Roman" w:hAnsi="AGA Arabesque" w:cs="Traditional Arabic"/>
          <w:sz w:val="34"/>
          <w:szCs w:val="34"/>
          <w:rtl/>
        </w:rPr>
        <w:t xml:space="preserve">ونجد الطوفي </w:t>
      </w:r>
      <w:r w:rsidRPr="00B633E5">
        <w:rPr>
          <w:rFonts w:ascii="Traditional Arabic" w:eastAsia="Times New Roman" w:hAnsi="Traditional Arabic" w:cs="Traditional Arabic"/>
          <w:sz w:val="34"/>
          <w:szCs w:val="34"/>
          <w:rtl/>
        </w:rPr>
        <w:t>(716ه</w:t>
      </w:r>
      <w:r w:rsidRPr="004D0B67">
        <w:rPr>
          <w:rFonts w:ascii="AGA Arabesque" w:eastAsia="Times New Roman" w:hAnsi="AGA Arabesque" w:cs="Traditional Arabic"/>
          <w:sz w:val="34"/>
          <w:szCs w:val="34"/>
          <w:rtl/>
        </w:rPr>
        <w:t>) يذكر مأخذا آخر لهذه المزاحمة الجائرة، وهو مأخذ منهجي ومعرفي فيما يبدو للناظر، معتبرا إيّاه شبهة أوجبت مثل هذه المزاحمة. ففي سياق نقاشه لوجه إيراد الأسئلة الواردة على القياس في كتب الأصول = يذكر أنّ الأصوليين في ذلك على ضربين، منهم من المعرض عن إيرادها في أصول الفقه إحالة لها على الفنّ الخاص بها، كالغزالي وغيره، ومنهم من أوردها؛ بحجّة كونها من مكمّلات دليل القياس، ومكمل الشيء يعتبر جزءا منه، ثم قال</w:t>
      </w:r>
      <w:r w:rsidR="00935CA2">
        <w:rPr>
          <w:rFonts w:ascii="AGA Arabesque" w:eastAsia="Times New Roman" w:hAnsi="AGA Arabesque" w:cs="Traditional Arabic"/>
          <w:sz w:val="34"/>
          <w:szCs w:val="34"/>
          <w:rtl/>
        </w:rPr>
        <w:t xml:space="preserve">: </w:t>
      </w:r>
      <w:r w:rsidRPr="004D0B67">
        <w:rPr>
          <w:rFonts w:ascii="AGA Arabesque" w:eastAsia="Times New Roman" w:hAnsi="AGA Arabesque" w:cs="Traditional Arabic"/>
          <w:sz w:val="34"/>
          <w:szCs w:val="34"/>
          <w:rtl/>
        </w:rPr>
        <w:t>" ولهذه الشبهة، أكثر قوم من ذكر المنطق والعربية والأحكام الكلامية، لأنها من مواده ومكملاته"</w:t>
      </w:r>
      <w:r w:rsidR="00B633E5" w:rsidRPr="00B633E5">
        <w:rPr>
          <w:rFonts w:ascii="AGA Arabesque" w:eastAsia="Times New Roman" w:hAnsi="AGA Arabesque" w:cs="Traditional Arabic" w:hint="cs"/>
          <w:sz w:val="34"/>
          <w:szCs w:val="34"/>
          <w:vertAlign w:val="superscript"/>
          <w:rtl/>
        </w:rPr>
        <w:t>(</w:t>
      </w:r>
      <w:r w:rsidRPr="004D0B67">
        <w:rPr>
          <w:rFonts w:ascii="AGA Arabesque" w:eastAsia="Times New Roman" w:hAnsi="AGA Arabesque" w:cs="Times New Roman"/>
          <w:sz w:val="34"/>
          <w:szCs w:val="34"/>
          <w:vertAlign w:val="superscript"/>
          <w:rtl/>
        </w:rPr>
        <w:footnoteReference w:id="4"/>
      </w:r>
      <w:r w:rsidR="00B633E5" w:rsidRPr="00B633E5">
        <w:rPr>
          <w:rFonts w:ascii="AGA Arabesque" w:eastAsia="Times New Roman" w:hAnsi="AGA Arabesque" w:cs="Traditional Arabic" w:hint="cs"/>
          <w:sz w:val="34"/>
          <w:szCs w:val="34"/>
          <w:vertAlign w:val="superscript"/>
          <w:rtl/>
        </w:rPr>
        <w:t>)</w:t>
      </w:r>
      <w:r w:rsidRPr="004D0B67">
        <w:rPr>
          <w:rFonts w:ascii="AGA Arabesque" w:eastAsia="Times New Roman" w:hAnsi="AGA Arabesque" w:cs="Traditional Arabic"/>
          <w:sz w:val="34"/>
          <w:szCs w:val="34"/>
          <w:rtl/>
        </w:rPr>
        <w:t>.</w:t>
      </w:r>
    </w:p>
    <w:p w14:paraId="7F7D4FB4" w14:textId="1098B20E" w:rsidR="009B16E7" w:rsidRPr="004D0B67" w:rsidRDefault="00982E20" w:rsidP="00982E20">
      <w:pPr>
        <w:widowControl w:val="0"/>
        <w:spacing w:after="120" w:line="216" w:lineRule="auto"/>
        <w:jc w:val="both"/>
        <w:rPr>
          <w:rFonts w:ascii="Traditional Arabic" w:eastAsia="Times New Roman" w:hAnsi="Traditional Arabic" w:cs="Traditional Arabic"/>
          <w:sz w:val="34"/>
          <w:szCs w:val="34"/>
          <w:rtl/>
        </w:rPr>
      </w:pPr>
      <w:bookmarkStart w:id="2" w:name="_Hlk4230257"/>
      <w:r w:rsidRPr="004D0B67">
        <w:rPr>
          <w:rFonts w:ascii="Traditional Arabic" w:eastAsia="Times New Roman" w:hAnsi="Traditional Arabic" w:cs="Traditional Arabic" w:hint="cs"/>
          <w:sz w:val="34"/>
          <w:szCs w:val="34"/>
          <w:rtl/>
        </w:rPr>
        <w:t xml:space="preserve">وتبرز أهميّة هذا البحث في التصحيح لتلك </w:t>
      </w:r>
      <w:r w:rsidR="00BD68FF" w:rsidRPr="004D0B67">
        <w:rPr>
          <w:rFonts w:ascii="Traditional Arabic" w:eastAsia="Times New Roman" w:hAnsi="Traditional Arabic" w:cs="Traditional Arabic" w:hint="cs"/>
          <w:sz w:val="34"/>
          <w:szCs w:val="34"/>
          <w:rtl/>
        </w:rPr>
        <w:t>ال</w:t>
      </w:r>
      <w:r w:rsidR="009B16E7" w:rsidRPr="004D0B67">
        <w:rPr>
          <w:rFonts w:ascii="Traditional Arabic" w:eastAsia="Times New Roman" w:hAnsi="Traditional Arabic" w:cs="Traditional Arabic"/>
          <w:sz w:val="34"/>
          <w:szCs w:val="34"/>
          <w:rtl/>
        </w:rPr>
        <w:t xml:space="preserve">نظرة </w:t>
      </w:r>
      <w:r w:rsidR="00BD68FF" w:rsidRPr="004D0B67">
        <w:rPr>
          <w:rFonts w:ascii="Traditional Arabic" w:eastAsia="Times New Roman" w:hAnsi="Traditional Arabic" w:cs="Traditional Arabic" w:hint="cs"/>
          <w:sz w:val="34"/>
          <w:szCs w:val="34"/>
          <w:rtl/>
        </w:rPr>
        <w:t>ال</w:t>
      </w:r>
      <w:r w:rsidR="009B16E7" w:rsidRPr="004D0B67">
        <w:rPr>
          <w:rFonts w:ascii="Traditional Arabic" w:eastAsia="Times New Roman" w:hAnsi="Traditional Arabic" w:cs="Traditional Arabic"/>
          <w:sz w:val="34"/>
          <w:szCs w:val="34"/>
          <w:rtl/>
        </w:rPr>
        <w:t>شائعة عن وظيفة القاعدة الأصوليّة، وأنّها إنّما تنحصر في عدد قليل من الوظائف كالاستنباط مثلا. وذلك لا يتحقّق إلا من خلال النّظر في البحث عن حقيقة التّداول الأصوليّ، والكشف عن مدى مطابقة ذلك للواقع. وهذه النظرة الشائعة أورثت إشكالية منهجيّة ومعرفيّة في علم الأصول، وذلك باعتقاد حاجته لبعض العلوم حتى ينهض بمهمّته التّفسيرية للنّصوص. ومن أمثلة ذلك إدخال علم المنطق، وعلم الكلام، وعلم الجدل، ومزجها بعلم الأصول، فزاحمت هذه العلوم التّداول الأصوليّ، فترتّب على ذلك بناء القواعد الأصوليّة على غير الأصول الشرعيّة، كبنائها على الآراء الفلسفيّة والكلاميّة، ممّا أوهن وظائف تلك القواعد، وضيّق نطاقها. ومهمّة البحث هنا هو إبراز الأدوار الحقيقيّة للقواعد الأصوليّة، بعيدا عن منهج الإفراط، أو التّفريط. بحيث لا تتداخل تلك الوظائف تداخلا مذموما في التفكير الأصوليّ.</w:t>
      </w:r>
    </w:p>
    <w:bookmarkEnd w:id="2"/>
    <w:p w14:paraId="687E365D" w14:textId="77777777" w:rsidR="009B16E7" w:rsidRPr="004D0B67" w:rsidRDefault="009B16E7" w:rsidP="009B16E7">
      <w:pPr>
        <w:widowControl w:val="0"/>
        <w:spacing w:after="120" w:line="216" w:lineRule="auto"/>
        <w:ind w:firstLine="454"/>
        <w:rPr>
          <w:rFonts w:ascii="Traditional Arabic" w:eastAsia="Times New Roman" w:hAnsi="Traditional Arabic" w:cs="Traditional Arabic"/>
          <w:sz w:val="34"/>
          <w:szCs w:val="34"/>
          <w:rtl/>
        </w:rPr>
      </w:pPr>
    </w:p>
    <w:p w14:paraId="4CF88166" w14:textId="77777777" w:rsidR="009B16E7" w:rsidRPr="004D0B67" w:rsidRDefault="009B16E7" w:rsidP="009B16E7">
      <w:pPr>
        <w:widowControl w:val="0"/>
        <w:spacing w:after="120" w:line="216" w:lineRule="auto"/>
        <w:ind w:firstLine="454"/>
        <w:rPr>
          <w:rFonts w:ascii="Traditional Arabic" w:eastAsia="Times New Roman" w:hAnsi="Traditional Arabic" w:cs="Traditional Arabic"/>
          <w:sz w:val="34"/>
          <w:szCs w:val="34"/>
          <w:rtl/>
        </w:rPr>
      </w:pPr>
    </w:p>
    <w:p w14:paraId="74890A4E" w14:textId="77777777" w:rsidR="009B16E7" w:rsidRPr="004D0B67" w:rsidRDefault="009B16E7" w:rsidP="009B16E7">
      <w:pPr>
        <w:widowControl w:val="0"/>
        <w:spacing w:after="120" w:line="216" w:lineRule="auto"/>
        <w:ind w:firstLine="454"/>
        <w:rPr>
          <w:rFonts w:ascii="Traditional Arabic" w:eastAsia="Times New Roman" w:hAnsi="Traditional Arabic" w:cs="Traditional Arabic"/>
          <w:b/>
          <w:bCs/>
          <w:sz w:val="34"/>
          <w:szCs w:val="34"/>
          <w:rtl/>
        </w:rPr>
      </w:pPr>
    </w:p>
    <w:p w14:paraId="57DDE9B5" w14:textId="77777777" w:rsidR="0094409E" w:rsidRPr="004D0B67" w:rsidRDefault="0094409E" w:rsidP="009B16E7">
      <w:pPr>
        <w:widowControl w:val="0"/>
        <w:spacing w:after="120" w:line="216" w:lineRule="auto"/>
        <w:jc w:val="center"/>
        <w:rPr>
          <w:rFonts w:ascii="Traditional Arabic" w:eastAsia="Times New Roman" w:hAnsi="Traditional Arabic" w:cs="Traditional Arabic"/>
          <w:b/>
          <w:bCs/>
          <w:sz w:val="34"/>
          <w:szCs w:val="34"/>
          <w:rtl/>
        </w:rPr>
      </w:pPr>
      <w:bookmarkStart w:id="3" w:name="_Hlk4513378"/>
    </w:p>
    <w:p w14:paraId="12A0762F" w14:textId="77777777" w:rsidR="0094409E" w:rsidRPr="004D0B67" w:rsidRDefault="0094409E" w:rsidP="009B16E7">
      <w:pPr>
        <w:widowControl w:val="0"/>
        <w:spacing w:after="120" w:line="216" w:lineRule="auto"/>
        <w:jc w:val="center"/>
        <w:rPr>
          <w:rFonts w:ascii="Traditional Arabic" w:eastAsia="Times New Roman" w:hAnsi="Traditional Arabic" w:cs="Traditional Arabic"/>
          <w:b/>
          <w:bCs/>
          <w:sz w:val="34"/>
          <w:szCs w:val="34"/>
          <w:rtl/>
        </w:rPr>
      </w:pPr>
    </w:p>
    <w:p w14:paraId="00BF1D59" w14:textId="77777777" w:rsidR="0094409E" w:rsidRPr="004D0B67" w:rsidRDefault="0094409E" w:rsidP="009B16E7">
      <w:pPr>
        <w:widowControl w:val="0"/>
        <w:spacing w:after="120" w:line="216" w:lineRule="auto"/>
        <w:jc w:val="center"/>
        <w:rPr>
          <w:rFonts w:ascii="Traditional Arabic" w:eastAsia="Times New Roman" w:hAnsi="Traditional Arabic" w:cs="Traditional Arabic"/>
          <w:b/>
          <w:bCs/>
          <w:sz w:val="34"/>
          <w:szCs w:val="34"/>
          <w:rtl/>
        </w:rPr>
      </w:pPr>
    </w:p>
    <w:p w14:paraId="20B334CA" w14:textId="77777777" w:rsidR="0094409E" w:rsidRPr="004D0B67" w:rsidRDefault="0094409E" w:rsidP="009B16E7">
      <w:pPr>
        <w:widowControl w:val="0"/>
        <w:spacing w:after="120" w:line="216" w:lineRule="auto"/>
        <w:jc w:val="center"/>
        <w:rPr>
          <w:rFonts w:ascii="Traditional Arabic" w:eastAsia="Times New Roman" w:hAnsi="Traditional Arabic" w:cs="Traditional Arabic"/>
          <w:b/>
          <w:bCs/>
          <w:sz w:val="34"/>
          <w:szCs w:val="34"/>
          <w:rtl/>
        </w:rPr>
      </w:pPr>
    </w:p>
    <w:p w14:paraId="38A700DC" w14:textId="77777777" w:rsidR="00E379BD" w:rsidRPr="004D0B67" w:rsidRDefault="0094409E" w:rsidP="009B16E7">
      <w:pPr>
        <w:widowControl w:val="0"/>
        <w:spacing w:after="120" w:line="216" w:lineRule="auto"/>
        <w:jc w:val="center"/>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hint="cs"/>
          <w:b/>
          <w:bCs/>
          <w:sz w:val="34"/>
          <w:szCs w:val="34"/>
          <w:rtl/>
        </w:rPr>
        <w:lastRenderedPageBreak/>
        <w:t xml:space="preserve">( 1 ) </w:t>
      </w:r>
    </w:p>
    <w:p w14:paraId="3F68078D" w14:textId="39637C5E" w:rsidR="009B16E7" w:rsidRPr="004D0B67" w:rsidRDefault="009B16E7" w:rsidP="009B16E7">
      <w:pPr>
        <w:widowControl w:val="0"/>
        <w:spacing w:after="120" w:line="216" w:lineRule="auto"/>
        <w:jc w:val="center"/>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بيان المصطلحات الواردة في عنوان البحث</w:t>
      </w:r>
      <w:bookmarkEnd w:id="3"/>
    </w:p>
    <w:p w14:paraId="14F68F22" w14:textId="77777777" w:rsidR="009B16E7" w:rsidRPr="004D0B67" w:rsidRDefault="009B16E7" w:rsidP="009B16E7">
      <w:pPr>
        <w:widowControl w:val="0"/>
        <w:spacing w:after="120" w:line="208" w:lineRule="auto"/>
        <w:ind w:firstLine="454"/>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1-تعريف التداول لأصولي.</w:t>
      </w:r>
    </w:p>
    <w:p w14:paraId="51DDB5D6" w14:textId="73346E74" w:rsidR="009B16E7" w:rsidRPr="004D0B67" w:rsidRDefault="009B16E7" w:rsidP="009B16E7">
      <w:pPr>
        <w:widowControl w:val="0"/>
        <w:spacing w:after="120" w:line="208" w:lineRule="auto"/>
        <w:ind w:firstLine="454"/>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التداول</w:t>
      </w:r>
      <w:r w:rsidR="00935CA2">
        <w:rPr>
          <w:rFonts w:ascii="Traditional Arabic" w:eastAsia="Times New Roman" w:hAnsi="Traditional Arabic" w:cs="Traditional Arabic"/>
          <w:b/>
          <w:bCs/>
          <w:sz w:val="34"/>
          <w:szCs w:val="34"/>
          <w:rtl/>
        </w:rPr>
        <w:t xml:space="preserve">: </w:t>
      </w:r>
    </w:p>
    <w:p w14:paraId="4195AC35" w14:textId="7C5D4E34" w:rsidR="009B16E7" w:rsidRPr="004D0B67" w:rsidRDefault="009B16E7" w:rsidP="009B16E7">
      <w:pPr>
        <w:widowControl w:val="0"/>
        <w:spacing w:after="120" w:line="208" w:lineRule="auto"/>
        <w:jc w:val="both"/>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التّداول لغة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يُقَال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تَداوَلْنا الأمرَ والعَمل بَيْننَا؛ بِمَعْنى تَعاوَرْناه فَعمل هَذَا مرّة، وَهَذَا مرّة</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5"/>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w:t>
      </w:r>
    </w:p>
    <w:p w14:paraId="25FC4273" w14:textId="6FA11059" w:rsidR="009B16E7" w:rsidRPr="004D0B67" w:rsidRDefault="009B16E7" w:rsidP="009B16E7">
      <w:pPr>
        <w:widowControl w:val="0"/>
        <w:spacing w:after="120" w:line="208" w:lineRule="auto"/>
        <w:ind w:firstLine="454"/>
        <w:jc w:val="both"/>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واصطلاحا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لم أقف على تعريف له، والذي يظهر من كلام الأصوليّين أنهم يريدون بمصطلح التداول معناه الُّلغوي، وهو استعمال الشيء وتعاوَره بينهم. كقولهم</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"وتداولُ المُكاتَبات بين الناس أكثر من تداول الإشارات"</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6"/>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وقولهم</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"ومن الأسماء المتداولة بين الأصوليين تداول الحروف..."</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7"/>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وهكذا.</w:t>
      </w:r>
    </w:p>
    <w:p w14:paraId="598DFD68" w14:textId="0701DC3D" w:rsidR="009B16E7" w:rsidRPr="004D0B67" w:rsidRDefault="009B16E7" w:rsidP="009B16E7">
      <w:pPr>
        <w:widowControl w:val="0"/>
        <w:spacing w:after="120" w:line="208" w:lineRule="auto"/>
        <w:ind w:firstLine="454"/>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الأصولي</w:t>
      </w:r>
      <w:r w:rsidR="00935CA2">
        <w:rPr>
          <w:rFonts w:ascii="Traditional Arabic" w:eastAsia="Times New Roman" w:hAnsi="Traditional Arabic" w:cs="Traditional Arabic"/>
          <w:b/>
          <w:bCs/>
          <w:sz w:val="34"/>
          <w:szCs w:val="34"/>
          <w:rtl/>
        </w:rPr>
        <w:t xml:space="preserve">: </w:t>
      </w:r>
    </w:p>
    <w:p w14:paraId="373F717F" w14:textId="77777777" w:rsidR="009B16E7" w:rsidRPr="004D0B67" w:rsidRDefault="009B16E7" w:rsidP="009B16E7">
      <w:pPr>
        <w:widowControl w:val="0"/>
        <w:spacing w:after="120" w:line="208" w:lineRule="auto"/>
        <w:ind w:firstLine="454"/>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نسبة إلى أصول الفقه.</w:t>
      </w:r>
    </w:p>
    <w:p w14:paraId="17F1F280" w14:textId="5A014FFF" w:rsidR="009B16E7" w:rsidRPr="004D0B67" w:rsidRDefault="009B16E7" w:rsidP="009B16E7">
      <w:pPr>
        <w:widowControl w:val="0"/>
        <w:spacing w:after="120" w:line="208" w:lineRule="auto"/>
        <w:ind w:firstLine="454"/>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وكلمة (أصل) في لغة العرب تعني</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أساس الشيء</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8"/>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37F0D86A" w14:textId="2570CF87" w:rsidR="009B16E7" w:rsidRPr="004D0B67" w:rsidRDefault="009B16E7" w:rsidP="009B16E7">
      <w:pPr>
        <w:widowControl w:val="0"/>
        <w:spacing w:after="120" w:line="208" w:lineRule="auto"/>
        <w:ind w:firstLine="454"/>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واصطلاحًا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الأصل هو الدليل؛ يقال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أصول الفقه، أي أدلته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9"/>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2DAB3207" w14:textId="7D938627" w:rsidR="009B16E7" w:rsidRDefault="009B16E7" w:rsidP="009B16E7">
      <w:pPr>
        <w:widowControl w:val="0"/>
        <w:spacing w:after="120" w:line="208" w:lineRule="auto"/>
        <w:ind w:firstLine="454"/>
        <w:jc w:val="both"/>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وقصدت بالتّداول الأصوليّ</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استعمال الأصوليّين واستثمارهم للقواعد الأصولية في تفسير النّصوص، والاستنباط منها، ومراعاتها عند تنزيل الأحكام على الواقع.</w:t>
      </w:r>
    </w:p>
    <w:p w14:paraId="7EA25C50" w14:textId="77777777" w:rsidR="004D0B67" w:rsidRPr="004D0B67" w:rsidRDefault="004D0B67" w:rsidP="009B16E7">
      <w:pPr>
        <w:widowControl w:val="0"/>
        <w:spacing w:after="120" w:line="208" w:lineRule="auto"/>
        <w:ind w:firstLine="454"/>
        <w:jc w:val="both"/>
        <w:rPr>
          <w:rFonts w:ascii="Traditional Arabic" w:eastAsia="Times New Roman" w:hAnsi="Traditional Arabic" w:cs="Traditional Arabic"/>
          <w:sz w:val="34"/>
          <w:szCs w:val="34"/>
          <w:rtl/>
        </w:rPr>
      </w:pPr>
    </w:p>
    <w:p w14:paraId="1BAAF004" w14:textId="77777777" w:rsidR="009B16E7" w:rsidRPr="004D0B67" w:rsidRDefault="009B16E7" w:rsidP="009B16E7">
      <w:pPr>
        <w:widowControl w:val="0"/>
        <w:spacing w:after="120" w:line="216" w:lineRule="auto"/>
        <w:ind w:firstLine="454"/>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lastRenderedPageBreak/>
        <w:t>2-تعريف وظائف القاعدة الأصولية.</w:t>
      </w:r>
    </w:p>
    <w:p w14:paraId="07C68925" w14:textId="4EF7B646" w:rsidR="009B16E7" w:rsidRPr="004D0B67" w:rsidRDefault="009B16E7" w:rsidP="009B16E7">
      <w:pPr>
        <w:widowControl w:val="0"/>
        <w:spacing w:after="120" w:line="216" w:lineRule="auto"/>
        <w:ind w:firstLine="454"/>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الوظائف</w:t>
      </w:r>
      <w:r w:rsidR="00935CA2">
        <w:rPr>
          <w:rFonts w:ascii="Traditional Arabic" w:eastAsia="Times New Roman" w:hAnsi="Traditional Arabic" w:cs="Traditional Arabic"/>
          <w:b/>
          <w:bCs/>
          <w:sz w:val="34"/>
          <w:szCs w:val="34"/>
          <w:rtl/>
        </w:rPr>
        <w:t xml:space="preserve">: </w:t>
      </w:r>
    </w:p>
    <w:p w14:paraId="6688130D" w14:textId="08496E32"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لغة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الوظيفة من وَظَف، ووظّف، وهي</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كلمة تدلّ على تقدير شيء. يقال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وظّفتَ له، إذا قدّرتَ له كلّ حين شيئًا من رزق، أو طعام</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0"/>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ووظّف الشيء على نفسه، ووظّفه توظيفا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ألزمها إياه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1"/>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فالتوظيف هو التقدير للشيء الذي يلزمه.</w:t>
      </w:r>
    </w:p>
    <w:p w14:paraId="0D4FC5EC" w14:textId="48C2543F" w:rsidR="009B16E7" w:rsidRPr="004D0B67" w:rsidRDefault="009B16E7" w:rsidP="009B16E7">
      <w:pPr>
        <w:widowControl w:val="0"/>
        <w:spacing w:after="120" w:line="216" w:lineRule="auto"/>
        <w:ind w:firstLine="454"/>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القاعدة الأصولية</w:t>
      </w:r>
      <w:r w:rsidR="00935CA2">
        <w:rPr>
          <w:rFonts w:ascii="Traditional Arabic" w:eastAsia="Times New Roman" w:hAnsi="Traditional Arabic" w:cs="Traditional Arabic"/>
          <w:b/>
          <w:bCs/>
          <w:sz w:val="34"/>
          <w:szCs w:val="34"/>
          <w:rtl/>
        </w:rPr>
        <w:t xml:space="preserve">: </w:t>
      </w:r>
    </w:p>
    <w:p w14:paraId="4868AD4D" w14:textId="241B7EFC" w:rsidR="009B16E7" w:rsidRPr="004D0B67" w:rsidRDefault="009B16E7" w:rsidP="009B16E7">
      <w:pPr>
        <w:widowControl w:val="0"/>
        <w:spacing w:after="120" w:line="216" w:lineRule="auto"/>
        <w:ind w:firstLine="454"/>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القاعدة لغة هي أصل الشيء وأسّه، والقواعد</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الإساس، يقال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قواعد البيت أي إساسه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2"/>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72CD3025" w14:textId="5F2F4210" w:rsidR="009B16E7" w:rsidRPr="004D0B67" w:rsidRDefault="009B16E7" w:rsidP="009B16E7">
      <w:pPr>
        <w:widowControl w:val="0"/>
        <w:spacing w:after="120" w:line="216" w:lineRule="auto"/>
        <w:ind w:firstLine="454"/>
        <w:jc w:val="both"/>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واصطلاحا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هي قضيّة كُليّة منطبقة على جميع جزئيّاتها</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3"/>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ولفظ (القاعدة) مصطلح مفرد، واستعماله جارٍ في سائر العلوم والفنون بمعنى واحد، ومتى أضيف إلى علم معيّن فإنه يتميّز من جهة موضوعه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4"/>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فقيد (الأصوليّة) نسبة إلى علم أصول الفقه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5"/>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وبناء عليه يمكن أن يقال عن تعريف القاعدة الأصولية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b/>
          <w:bCs/>
          <w:sz w:val="34"/>
          <w:szCs w:val="34"/>
          <w:rtl/>
        </w:rPr>
        <w:t>هي القضية الكليّة التي يُتوصّل بها إلى تفسير النّصوص، واستنباط الأحكام الشّرعيّة منها، وتنزيلها على الواقع</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6"/>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44BCFF17" w14:textId="123D3D91" w:rsidR="004D0B67" w:rsidRDefault="009B16E7" w:rsidP="009B16E7">
      <w:pPr>
        <w:widowControl w:val="0"/>
        <w:spacing w:after="120" w:line="216" w:lineRule="auto"/>
        <w:ind w:firstLine="454"/>
        <w:jc w:val="both"/>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ووظيفة القاعدة الأصوليّة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هي ما قدّره الأصوليّون من المهامّ والأدوار الملازمة لها، والتي تتحقّق بواسطتها للمجتهد عند النظر في النصوص الشرعية، تفسيرا، واستنباطا، وتنزيلا.</w:t>
      </w:r>
    </w:p>
    <w:p w14:paraId="04ACE111" w14:textId="77777777" w:rsidR="004D0B67" w:rsidRDefault="004D0B67">
      <w:pPr>
        <w:bidi w:val="0"/>
        <w:rPr>
          <w:rFonts w:ascii="Traditional Arabic" w:eastAsia="Times New Roman" w:hAnsi="Traditional Arabic" w:cs="Traditional Arabic"/>
          <w:sz w:val="34"/>
          <w:szCs w:val="34"/>
          <w:rtl/>
        </w:rPr>
      </w:pPr>
      <w:r>
        <w:rPr>
          <w:rFonts w:ascii="Traditional Arabic" w:eastAsia="Times New Roman" w:hAnsi="Traditional Arabic" w:cs="Traditional Arabic"/>
          <w:sz w:val="34"/>
          <w:szCs w:val="34"/>
          <w:rtl/>
        </w:rPr>
        <w:br w:type="page"/>
      </w:r>
    </w:p>
    <w:p w14:paraId="2192F4BE" w14:textId="18D0F2C0" w:rsidR="009B16E7" w:rsidRPr="004D0B67" w:rsidRDefault="009B16E7" w:rsidP="009B16E7">
      <w:pPr>
        <w:widowControl w:val="0"/>
        <w:spacing w:after="120" w:line="216" w:lineRule="auto"/>
        <w:ind w:firstLine="454"/>
        <w:jc w:val="both"/>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lastRenderedPageBreak/>
        <w:t>وبناء على هذا التعريف يمكن حصر الوظائف المركزيّة للقاعدة الأصوليّة في ثلاث وظائف</w:t>
      </w:r>
      <w:r w:rsidR="00935CA2">
        <w:rPr>
          <w:rFonts w:ascii="Traditional Arabic" w:eastAsia="Times New Roman" w:hAnsi="Traditional Arabic" w:cs="Traditional Arabic"/>
          <w:sz w:val="34"/>
          <w:szCs w:val="34"/>
          <w:rtl/>
        </w:rPr>
        <w:t xml:space="preserve">: </w:t>
      </w:r>
    </w:p>
    <w:p w14:paraId="1DC3D945" w14:textId="1D5A0C9A" w:rsidR="009B16E7" w:rsidRPr="004D0B67" w:rsidRDefault="009B16E7" w:rsidP="009B16E7">
      <w:pPr>
        <w:widowControl w:val="0"/>
        <w:spacing w:after="120" w:line="216" w:lineRule="auto"/>
        <w:ind w:firstLine="454"/>
        <w:jc w:val="both"/>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الأولى</w:t>
      </w:r>
      <w:r w:rsidR="00935CA2">
        <w:rPr>
          <w:rFonts w:ascii="Traditional Arabic" w:eastAsia="Times New Roman" w:hAnsi="Traditional Arabic" w:cs="Traditional Arabic"/>
          <w:b/>
          <w:bCs/>
          <w:sz w:val="34"/>
          <w:szCs w:val="34"/>
          <w:rtl/>
        </w:rPr>
        <w:t xml:space="preserve">: </w:t>
      </w:r>
      <w:r w:rsidRPr="004D0B67">
        <w:rPr>
          <w:rFonts w:ascii="Traditional Arabic" w:eastAsia="Times New Roman" w:hAnsi="Traditional Arabic" w:cs="Traditional Arabic"/>
          <w:b/>
          <w:bCs/>
          <w:sz w:val="34"/>
          <w:szCs w:val="34"/>
          <w:rtl/>
        </w:rPr>
        <w:t xml:space="preserve">وظيفة التفسير والبيان. </w:t>
      </w:r>
    </w:p>
    <w:p w14:paraId="7D72E10A" w14:textId="43B3DB32" w:rsidR="009B16E7" w:rsidRPr="004D0B67" w:rsidRDefault="009B16E7" w:rsidP="009B16E7">
      <w:pPr>
        <w:widowControl w:val="0"/>
        <w:spacing w:after="120" w:line="216" w:lineRule="auto"/>
        <w:ind w:firstLine="454"/>
        <w:jc w:val="both"/>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وعنها يتفرع عدد من الوظائف</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كالتنصيص، وبيان المجمل، والتأويل، والتعميم والتخصيص، والإطلاق والتقييد، والترجيح، والجمع، والنسخ ونحوها.</w:t>
      </w:r>
    </w:p>
    <w:p w14:paraId="3B302695" w14:textId="4D35D9B9" w:rsidR="009B16E7" w:rsidRPr="004D0B67" w:rsidRDefault="009B16E7" w:rsidP="009B16E7">
      <w:pPr>
        <w:widowControl w:val="0"/>
        <w:spacing w:after="120" w:line="216" w:lineRule="auto"/>
        <w:ind w:firstLine="454"/>
        <w:jc w:val="both"/>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الثانية</w:t>
      </w:r>
      <w:r w:rsidR="00935CA2">
        <w:rPr>
          <w:rFonts w:ascii="Traditional Arabic" w:eastAsia="Times New Roman" w:hAnsi="Traditional Arabic" w:cs="Traditional Arabic"/>
          <w:b/>
          <w:bCs/>
          <w:sz w:val="34"/>
          <w:szCs w:val="34"/>
          <w:rtl/>
        </w:rPr>
        <w:t xml:space="preserve">: </w:t>
      </w:r>
      <w:r w:rsidRPr="004D0B67">
        <w:rPr>
          <w:rFonts w:ascii="Traditional Arabic" w:eastAsia="Times New Roman" w:hAnsi="Traditional Arabic" w:cs="Traditional Arabic"/>
          <w:b/>
          <w:bCs/>
          <w:sz w:val="34"/>
          <w:szCs w:val="34"/>
          <w:rtl/>
        </w:rPr>
        <w:t>وظيفة الاستنباط والتخريج والبناء.</w:t>
      </w:r>
    </w:p>
    <w:p w14:paraId="4144F5F9" w14:textId="47901538" w:rsidR="009B16E7" w:rsidRPr="004D0B67" w:rsidRDefault="009B16E7" w:rsidP="009B16E7">
      <w:pPr>
        <w:widowControl w:val="0"/>
        <w:spacing w:after="120" w:line="216" w:lineRule="auto"/>
        <w:ind w:firstLine="454"/>
        <w:jc w:val="both"/>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وعنها يتفرع عدد من الوظائف</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كالقياس، وتخريج الفروع على الأصول، وتحقيق المناط، والتعليل، ونحوها.</w:t>
      </w:r>
    </w:p>
    <w:p w14:paraId="0D9D351D" w14:textId="53C35E31" w:rsidR="009B16E7" w:rsidRPr="004D0B67" w:rsidRDefault="009B16E7" w:rsidP="009B16E7">
      <w:pPr>
        <w:widowControl w:val="0"/>
        <w:spacing w:after="120" w:line="216" w:lineRule="auto"/>
        <w:ind w:firstLine="454"/>
        <w:jc w:val="both"/>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الثالثة</w:t>
      </w:r>
      <w:r w:rsidR="00935CA2">
        <w:rPr>
          <w:rFonts w:ascii="Traditional Arabic" w:eastAsia="Times New Roman" w:hAnsi="Traditional Arabic" w:cs="Traditional Arabic"/>
          <w:b/>
          <w:bCs/>
          <w:sz w:val="34"/>
          <w:szCs w:val="34"/>
          <w:rtl/>
        </w:rPr>
        <w:t xml:space="preserve">: </w:t>
      </w:r>
      <w:r w:rsidRPr="004D0B67">
        <w:rPr>
          <w:rFonts w:ascii="Traditional Arabic" w:eastAsia="Times New Roman" w:hAnsi="Traditional Arabic" w:cs="Traditional Arabic"/>
          <w:b/>
          <w:bCs/>
          <w:sz w:val="34"/>
          <w:szCs w:val="34"/>
          <w:rtl/>
        </w:rPr>
        <w:t>وظيفة التّنزيل والتحقيق.</w:t>
      </w:r>
    </w:p>
    <w:p w14:paraId="630B6356" w14:textId="1796D1B2" w:rsidR="009B16E7" w:rsidRPr="004D0B67" w:rsidRDefault="009B16E7" w:rsidP="009B16E7">
      <w:pPr>
        <w:widowControl w:val="0"/>
        <w:spacing w:after="120" w:line="216" w:lineRule="auto"/>
        <w:ind w:firstLine="454"/>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وعنها يتفرع عدد من الوظائف</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كالتقصيد، ونحوها.</w:t>
      </w:r>
    </w:p>
    <w:p w14:paraId="46EED739" w14:textId="77777777" w:rsidR="009B16E7" w:rsidRPr="004D0B67" w:rsidRDefault="009B16E7" w:rsidP="009B16E7">
      <w:pPr>
        <w:widowControl w:val="0"/>
        <w:spacing w:after="120" w:line="216" w:lineRule="auto"/>
        <w:ind w:firstLine="454"/>
        <w:rPr>
          <w:rFonts w:ascii="Traditional Arabic" w:eastAsia="Times New Roman" w:hAnsi="Traditional Arabic" w:cs="Traditional Arabic"/>
          <w:sz w:val="34"/>
          <w:szCs w:val="34"/>
          <w:rtl/>
        </w:rPr>
      </w:pPr>
    </w:p>
    <w:p w14:paraId="53C37EA5" w14:textId="77777777" w:rsidR="009B16E7" w:rsidRPr="004D0B67" w:rsidRDefault="009B16E7" w:rsidP="009B16E7">
      <w:pPr>
        <w:widowControl w:val="0"/>
        <w:spacing w:after="120" w:line="216" w:lineRule="auto"/>
        <w:ind w:firstLine="454"/>
        <w:rPr>
          <w:rFonts w:ascii="Traditional Arabic" w:eastAsia="Times New Roman" w:hAnsi="Traditional Arabic" w:cs="Traditional Arabic"/>
          <w:sz w:val="34"/>
          <w:szCs w:val="34"/>
          <w:rtl/>
        </w:rPr>
      </w:pPr>
    </w:p>
    <w:bookmarkEnd w:id="0"/>
    <w:bookmarkEnd w:id="1"/>
    <w:p w14:paraId="0DDE7116" w14:textId="5760D8A1" w:rsidR="009B16E7" w:rsidRPr="004D0B67" w:rsidRDefault="0094409E" w:rsidP="009B16E7">
      <w:pPr>
        <w:pageBreakBefore/>
        <w:widowControl w:val="0"/>
        <w:spacing w:after="120" w:line="216" w:lineRule="auto"/>
        <w:jc w:val="center"/>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hint="cs"/>
          <w:b/>
          <w:bCs/>
          <w:sz w:val="34"/>
          <w:szCs w:val="34"/>
          <w:rtl/>
        </w:rPr>
        <w:lastRenderedPageBreak/>
        <w:t xml:space="preserve">( </w:t>
      </w:r>
      <w:r w:rsidR="00E379BD" w:rsidRPr="004D0B67">
        <w:rPr>
          <w:rFonts w:ascii="Traditional Arabic" w:eastAsia="Times New Roman" w:hAnsi="Traditional Arabic" w:cs="Traditional Arabic" w:hint="cs"/>
          <w:b/>
          <w:bCs/>
          <w:sz w:val="34"/>
          <w:szCs w:val="34"/>
          <w:rtl/>
        </w:rPr>
        <w:t>2</w:t>
      </w:r>
      <w:r w:rsidRPr="004D0B67">
        <w:rPr>
          <w:rFonts w:ascii="Traditional Arabic" w:eastAsia="Times New Roman" w:hAnsi="Traditional Arabic" w:cs="Traditional Arabic" w:hint="cs"/>
          <w:b/>
          <w:bCs/>
          <w:sz w:val="34"/>
          <w:szCs w:val="34"/>
          <w:rtl/>
        </w:rPr>
        <w:t xml:space="preserve"> )</w:t>
      </w:r>
    </w:p>
    <w:p w14:paraId="29A5171C" w14:textId="77777777" w:rsidR="009B16E7" w:rsidRPr="004D0B67" w:rsidRDefault="009B16E7" w:rsidP="009B16E7">
      <w:pPr>
        <w:widowControl w:val="0"/>
        <w:spacing w:after="120" w:line="216" w:lineRule="auto"/>
        <w:jc w:val="center"/>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مصادر التداول الأصولي لوظائف القاعدة الأصولية</w:t>
      </w:r>
    </w:p>
    <w:p w14:paraId="3D7456E7" w14:textId="0A3549B9"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تَزخَر الكتب الأصوليّة بعدد كبير من المصادر والمنابع التي يمكن من خلالها التعرّف على طبيعة التداول الأصولي لوظائف القاعدة الأصوليّة. ولعلّ من أظهرها - بحسب - ما ظهر لي</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7"/>
      </w:r>
      <w:r w:rsidRPr="004D0B67">
        <w:rPr>
          <w:rFonts w:ascii="Traditional Arabic" w:eastAsia="Times New Roman" w:hAnsi="Traditional Arabic" w:cs="Traditional Arabic"/>
          <w:sz w:val="34"/>
          <w:szCs w:val="34"/>
          <w:vertAlign w:val="superscript"/>
          <w:rtl/>
        </w:rPr>
        <w:t>)</w:t>
      </w:r>
      <w:r w:rsidR="00935CA2">
        <w:rPr>
          <w:rFonts w:ascii="Traditional Arabic" w:eastAsia="Times New Roman" w:hAnsi="Traditional Arabic" w:cs="Traditional Arabic"/>
          <w:sz w:val="34"/>
          <w:szCs w:val="34"/>
          <w:rtl/>
        </w:rPr>
        <w:t xml:space="preserve">: </w:t>
      </w:r>
    </w:p>
    <w:p w14:paraId="71D1A3BF" w14:textId="0F873F91" w:rsidR="009B16E7" w:rsidRPr="004D0B67" w:rsidRDefault="0094409E"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hint="cs"/>
          <w:b/>
          <w:bCs/>
          <w:sz w:val="34"/>
          <w:szCs w:val="34"/>
          <w:rtl/>
        </w:rPr>
        <w:t>1-</w:t>
      </w:r>
      <w:r w:rsidR="009B16E7" w:rsidRPr="004D0B67">
        <w:rPr>
          <w:rFonts w:ascii="Traditional Arabic" w:eastAsia="Times New Roman" w:hAnsi="Traditional Arabic" w:cs="Traditional Arabic"/>
          <w:b/>
          <w:bCs/>
          <w:sz w:val="34"/>
          <w:szCs w:val="34"/>
          <w:rtl/>
        </w:rPr>
        <w:t>التداول الأصوليّ لوظائف القاعدة الأصولية باعتبار تعريف علم أصول الفقه</w:t>
      </w:r>
      <w:r w:rsidR="009B16E7" w:rsidRPr="004D0B67">
        <w:rPr>
          <w:rFonts w:ascii="Traditional Arabic" w:eastAsia="Times New Roman" w:hAnsi="Traditional Arabic" w:cs="Traditional Arabic"/>
          <w:sz w:val="34"/>
          <w:szCs w:val="34"/>
          <w:rtl/>
        </w:rPr>
        <w:t>.</w:t>
      </w:r>
    </w:p>
    <w:p w14:paraId="1283CB91" w14:textId="4C03C7F3"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لتعريف علم أصول الفقه أثر في الكشف عن حقيقة التّداول الأصوليّ لوظائف القاعدة الأصوليّة</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8"/>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وبيان وجه الفرق بينه وبين التّداول الفقهيّ لتلك الوظائف. حيث يقوم التّداول الفقهيّ على التّفصيل، بينما يقوم التّداول الأصولي على الإجمال. ولذا نجد الغزالي (505ه)، في سياق تعريفه لعلم أصول الفقه؛ يعرض لذلك بقوله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"وأما أحكامها من حيث إنها واجبة ومحظورة ومباحة ومكروهة ومندوب إليها فإنما يتولى الفقيه بيانها، فإذا فهمت هذا فافهم أن أصول الفقه عبارة عن أدلة هذه الأحكام وعن معرفة وجوه دلالتها على الأحكام من حيث الجملة لا من حيث التفصيل، فإنّ علم الخلاف من الفقه أيضا مشتمل على أدلة الأحكام ووجوه دلالتها ولكن من حيث التفصيل، كدلالة حديث خاصّ في مسألة النّكاح بلا وليّ على الخصوص، ودلالة آية خاصّة في مسألة متروك التّسمية على الخصوص.</w:t>
      </w:r>
    </w:p>
    <w:p w14:paraId="652547AD" w14:textId="77777777" w:rsidR="009B16E7" w:rsidRPr="004D0B67" w:rsidRDefault="009B16E7" w:rsidP="009B16E7">
      <w:pPr>
        <w:widowControl w:val="0"/>
        <w:spacing w:after="120" w:line="216" w:lineRule="auto"/>
        <w:ind w:firstLine="454"/>
        <w:jc w:val="both"/>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وأما الأصول فلا يتعرض فيها لإحدى المسائل ولا على طريق ضرب المثال، بل يتعرّض فيها لأصل الكتاب والسنّة والإجماع، ولشرائط صحتها وثبوتها، ثمّ لوجوه دلالتها الجُمليّة إمّا من حيث صيغتها، أو مفهوم لفظها، أو مجرى لفظها، أو معقول لفظها وهو القياس، من غير أن يتعرض فيها لمسألة خاصة. فبهذا تفارق أصول الفقه فروعه"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9"/>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623B950F" w14:textId="1F28DACD"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 xml:space="preserve">وفي ضوء هذا يتّضح ما لمفهوم </w:t>
      </w:r>
      <w:bookmarkStart w:id="4" w:name="_Hlk4267593"/>
      <w:r w:rsidRPr="004D0B67">
        <w:rPr>
          <w:rFonts w:ascii="Traditional Arabic" w:eastAsia="Times New Roman" w:hAnsi="Traditional Arabic" w:cs="Traditional Arabic"/>
          <w:sz w:val="34"/>
          <w:szCs w:val="34"/>
          <w:rtl/>
        </w:rPr>
        <w:t>(أصول الفقه) من الأهميّة، إذ يُعتبر المفتاح الأول لفهم كل المصطلحات المُشتقّة منه، أو المُتفرِّعة عنه</w:t>
      </w:r>
      <w:bookmarkEnd w:id="4"/>
      <w:r w:rsidRPr="004D0B67">
        <w:rPr>
          <w:rFonts w:ascii="Traditional Arabic" w:eastAsia="Times New Roman" w:hAnsi="Traditional Arabic" w:cs="Traditional Arabic"/>
          <w:sz w:val="34"/>
          <w:szCs w:val="34"/>
          <w:rtl/>
        </w:rPr>
        <w:t>، وفي مقدّمتها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xml:space="preserve">وظائف القاعدة الأصوليّة؛ ولهذا أخذ </w:t>
      </w:r>
      <w:r w:rsidRPr="004D0B67">
        <w:rPr>
          <w:rFonts w:ascii="Traditional Arabic" w:eastAsia="Times New Roman" w:hAnsi="Traditional Arabic" w:cs="Traditional Arabic"/>
          <w:sz w:val="34"/>
          <w:szCs w:val="34"/>
          <w:rtl/>
        </w:rPr>
        <w:lastRenderedPageBreak/>
        <w:t>هذا المفهوم مساحة واسعة من الاهتمام عند الأصوليّين؛ حتّى استغرق التّحديد المنهجيّ لحدوده عند بعض العلماء - كالإمام الشاطبي - كلّ المقدّمات الثّلاث عشرة الواردة في كتاب الموافقات؛ فكلّها موضوعة - بصورة أو بأخرى - لضبط هذا المفهوم</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20"/>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وعليه يتفرّع القول بأنّ القاعدة الأصوليّة، ووظيفتها؛ تقوم بشكل رئيس على تعريف أصول الفقه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21"/>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والأصوليّون في التّعاريف الأصوليّة لهم في الجملة منهجان؛ منهج موضوعيّ، ومنهج وظيفي. وعند النّظر فيهما نجد الإشارة لوظائف القاعدة الأصوليّة.</w:t>
      </w:r>
    </w:p>
    <w:p w14:paraId="22D238CB" w14:textId="68204D53" w:rsidR="009B16E7" w:rsidRPr="004D0B67" w:rsidRDefault="00344C0E"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hint="cs"/>
          <w:b/>
          <w:bCs/>
          <w:sz w:val="34"/>
          <w:szCs w:val="34"/>
          <w:rtl/>
        </w:rPr>
        <w:t>أ</w:t>
      </w:r>
      <w:r w:rsidR="009B16E7" w:rsidRPr="004D0B67">
        <w:rPr>
          <w:rFonts w:ascii="Traditional Arabic" w:eastAsia="Times New Roman" w:hAnsi="Traditional Arabic" w:cs="Traditional Arabic"/>
          <w:b/>
          <w:bCs/>
          <w:sz w:val="34"/>
          <w:szCs w:val="34"/>
          <w:rtl/>
        </w:rPr>
        <w:t>-المنهج الموضوعي في تعريف علم أصول الفقه.</w:t>
      </w:r>
    </w:p>
    <w:p w14:paraId="75D97D23" w14:textId="5964263A"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من أوائل التّعاريف الأصوليّة التي مثّلت المنهج الموضوعي؛ هو تعريف أبي الحسين البصري (436ه)، حيث عرّف علم أصول الفقه بقوله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"النّظر فِي طرق الْفِقْه على طَرِيق الاجمال، وَكَيْفِيَّة الِاسْتِدْلَال بهَا، وَمَا يتبع كَيْفيَّة الِاسْتِدْلَال بهَا"</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22"/>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ثم تتابع الأصوليّون عليه. ولذا نجد الجوينيّ (478ه) يذكر قريبا من تعريف أبي الحسين، فيقول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"علم أصُول الْفِقْه طرقه على سَبِيل الْإِجْمَال وَكَيْفِيَّة الِاسْتِدْلَال بهَا"</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23"/>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ثمّ أضاف بعض الأصوليّين قيدا ثالثا للتّعريف، وهو ما يتعلّق بمباحث الاجتهاد، حيث جاء تعريف الرّازيّ (606ه) مثلا أكثر شمولا، إذ يقول فيه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"عبارة عن مجموع طرق الفقه على سبيل الإجمال، وكيفيّة الاستدلال بها، وكيفيّة حال المستدلّ بها"</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24"/>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وأخيرا استقرّ التعريف الموضوعيّ على يد البيضاوي (685ه) في كتابه المنهاج، ونصّه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"معرفة دلائل الفقه إجمالًا، وكيفية الاستفادة منها، وحال المستفيد"</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25"/>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33A2AD2A" w14:textId="07C221CC"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وتابع المعاصرون من الأصوليّين ما ذهب إليه المتقدّمون من أهل الأصول. يقول الدكتور عياض السلمي</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"وهذا التّعريف من أجود التّعريفات التي ذكرها الأصوليون..."</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26"/>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w:t>
      </w:r>
    </w:p>
    <w:p w14:paraId="02D9EB12"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lastRenderedPageBreak/>
        <w:t>والإشارة في التّعريف الموضوعيّ لوظائف القاعدة الأصوليّة جاءت واضحة في القيد الثّاني للتّعريف أكثر من غيرها، فقيد" وكيفية الاستدلال بها" أو"الاستفادة منها"، تشمل جملة من وظائف القاعدة الأصوليّة.</w:t>
      </w:r>
    </w:p>
    <w:p w14:paraId="7D1BB799" w14:textId="466A2286" w:rsidR="009B16E7" w:rsidRPr="004D0B67" w:rsidRDefault="00344C0E"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hint="cs"/>
          <w:b/>
          <w:bCs/>
          <w:sz w:val="34"/>
          <w:szCs w:val="34"/>
          <w:rtl/>
        </w:rPr>
        <w:t>ب</w:t>
      </w:r>
      <w:r w:rsidR="009B16E7" w:rsidRPr="004D0B67">
        <w:rPr>
          <w:rFonts w:ascii="Traditional Arabic" w:eastAsia="Times New Roman" w:hAnsi="Traditional Arabic" w:cs="Traditional Arabic"/>
          <w:b/>
          <w:bCs/>
          <w:sz w:val="34"/>
          <w:szCs w:val="34"/>
          <w:rtl/>
        </w:rPr>
        <w:t xml:space="preserve">-المنهج الوظيفي في تعريف علم أصول الفقه. </w:t>
      </w:r>
    </w:p>
    <w:p w14:paraId="2B5F7347" w14:textId="6F5DE09A"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عرّف ابن الحاجب (646ه) علم أصول الفقه بأنّه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"العلم بالقواعد الَّتِي يتَوَصَّل بهَا إِلَى استنباط الْأَحْكَام الشَّرْعِيَّة الفرعية عَن أدلتها التفصيلية"</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27"/>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وتابع ابن الحاجب في هذا التّعريف الوظيفيّ عدد من الأصوليين</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28"/>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07D63D98"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وأما المعاصرون من أهل الأصول فهناك من حفل بهذا التعريف، كالشيخ الخضري (1345ه)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29"/>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والشيخ عبدالوهاب خلاف (1375ه )</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30"/>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والشيخ محمد أبو زهرة (1394ه)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31"/>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وغيرهم</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32"/>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w:t>
      </w:r>
    </w:p>
    <w:p w14:paraId="410598AE"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وقد جاء التّنصيص على الدور الوظيفي للقاعدة الأصولية بشكل مباشر في هذا التعريف، إلا أنّه يؤخذ على التّعريف اقتصاره على وظيفة الاستنباط دون غيرها.</w:t>
      </w:r>
    </w:p>
    <w:p w14:paraId="0EBF285A"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 xml:space="preserve">ونخلص في الموازنة بين مناهج التّعريف لعلم أصول، وتداولها لوظائف القاعدة الأصولية، إلى أنّ الذين أرادوا أن يقصروا التّعريف على القواعد المتبعة لاستخراج الأحكام فقط بحيث لا يشمل </w:t>
      </w:r>
      <w:r w:rsidRPr="004D0B67">
        <w:rPr>
          <w:rFonts w:ascii="Traditional Arabic" w:eastAsia="Times New Roman" w:hAnsi="Traditional Arabic" w:cs="Traditional Arabic"/>
          <w:sz w:val="34"/>
          <w:szCs w:val="34"/>
          <w:rtl/>
        </w:rPr>
        <w:lastRenderedPageBreak/>
        <w:t>المصادر نفسها، قد حذفوا من التّعريف مالا يمكن إهماله. حتّى هم -أنفسهم- لم يستطيعوا الاكتفاء بالقواعد فقط في كتاباتهم، بل بحثوا المصادر نفسها أولا، ثم بحثوا القواعد التي تُتّبع لاستخراج الأحكام من هذه المصادر. لأن كلمة أصول نفسها أقرب إلى المصادر منها إلى أي شيء آخر. أمّا الذين قصروا تعريفهم على المصادر فقط، فقد اعتبروا أنّ حديثهم عن المصدر كالقرآن مثلا؛ يتضمّن الحديث عن القواعد المتّبعة لاستخراج الأحكام من القرآن، من تفسير مجمل أوتخصيص عام ونحوها</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33"/>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567BAFB4"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p>
    <w:p w14:paraId="62107045" w14:textId="250212D5" w:rsidR="009B16E7" w:rsidRPr="004D0B67" w:rsidRDefault="00344C0E" w:rsidP="009B16E7">
      <w:pPr>
        <w:widowControl w:val="0"/>
        <w:spacing w:after="120" w:line="208" w:lineRule="auto"/>
        <w:ind w:firstLine="454"/>
        <w:jc w:val="lowKashida"/>
        <w:rPr>
          <w:rFonts w:ascii="Traditional Arabic" w:eastAsia="Times New Roman" w:hAnsi="Traditional Arabic" w:cs="Traditional Arabic"/>
          <w:b/>
          <w:bCs/>
          <w:sz w:val="34"/>
          <w:szCs w:val="34"/>
          <w:rtl/>
        </w:rPr>
      </w:pPr>
      <w:bookmarkStart w:id="7" w:name="_Hlk2413532"/>
      <w:bookmarkStart w:id="8" w:name="_Hlk3869744"/>
      <w:r w:rsidRPr="004D0B67">
        <w:rPr>
          <w:rFonts w:ascii="Traditional Arabic" w:eastAsia="Times New Roman" w:hAnsi="Traditional Arabic" w:cs="Traditional Arabic" w:hint="cs"/>
          <w:b/>
          <w:bCs/>
          <w:sz w:val="34"/>
          <w:szCs w:val="34"/>
          <w:rtl/>
        </w:rPr>
        <w:t>2-</w:t>
      </w:r>
      <w:r w:rsidR="009B16E7" w:rsidRPr="004D0B67">
        <w:rPr>
          <w:rFonts w:ascii="Traditional Arabic" w:eastAsia="Times New Roman" w:hAnsi="Traditional Arabic" w:cs="Traditional Arabic"/>
          <w:b/>
          <w:bCs/>
          <w:sz w:val="34"/>
          <w:szCs w:val="34"/>
          <w:rtl/>
        </w:rPr>
        <w:t xml:space="preserve">التّداول الأصولي لوظائف القاعدة الأصوليّة باعتبار </w:t>
      </w:r>
      <w:bookmarkEnd w:id="7"/>
      <w:r w:rsidR="009B16E7" w:rsidRPr="004D0B67">
        <w:rPr>
          <w:rFonts w:ascii="Traditional Arabic" w:eastAsia="Times New Roman" w:hAnsi="Traditional Arabic" w:cs="Traditional Arabic"/>
          <w:b/>
          <w:bCs/>
          <w:sz w:val="34"/>
          <w:szCs w:val="34"/>
          <w:rtl/>
        </w:rPr>
        <w:t>الصياغة القاعديّة.</w:t>
      </w:r>
    </w:p>
    <w:bookmarkEnd w:id="8"/>
    <w:p w14:paraId="2BAFE5C7" w14:textId="77777777" w:rsidR="009B16E7" w:rsidRPr="004D0B67" w:rsidRDefault="009B16E7" w:rsidP="009B16E7">
      <w:pPr>
        <w:widowControl w:val="0"/>
        <w:spacing w:after="120" w:line="208" w:lineRule="auto"/>
        <w:ind w:firstLine="454"/>
        <w:jc w:val="lowKashida"/>
        <w:rPr>
          <w:rFonts w:ascii="Traditional Arabic" w:eastAsia="Times New Roman" w:hAnsi="Traditional Arabic" w:cs="Traditional Arabic"/>
          <w:spacing w:val="-8"/>
          <w:sz w:val="34"/>
          <w:szCs w:val="34"/>
          <w:rtl/>
        </w:rPr>
      </w:pPr>
      <w:r w:rsidRPr="004D0B67">
        <w:rPr>
          <w:rFonts w:ascii="Traditional Arabic" w:eastAsia="Times New Roman" w:hAnsi="Traditional Arabic" w:cs="Traditional Arabic"/>
          <w:spacing w:val="-8"/>
          <w:sz w:val="34"/>
          <w:szCs w:val="34"/>
          <w:rtl/>
        </w:rPr>
        <w:t xml:space="preserve">ممّا ينبغي ملاحظته الدّور الوظيفيّ للقاعدة الأصوليّة عند صياغتها وإعمالها، وذلك بحسب المقام. </w:t>
      </w:r>
    </w:p>
    <w:p w14:paraId="160ECD8D" w14:textId="5982A2C4" w:rsidR="009B16E7" w:rsidRPr="004D0B67" w:rsidRDefault="009B16E7" w:rsidP="009B16E7">
      <w:pPr>
        <w:widowControl w:val="0"/>
        <w:spacing w:after="120" w:line="208"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فمثلا قاعدة (العامّ مقدّم على الخاصّ) عند التّعارض، هي تشترك مع قاعدة (العامّ يحمل على الخاصّ)، ذلك أنّ مناط القاعدتين واحد، وهو ضبط علاقة النّصّ الخاصّ بالنّص العامّ.</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لكنّ طبيعة الضبط هذه تتباين بحسب الدّور الوظيفيّ. فمقام التّرجيح بين الأدلة الذي تجري فيه قاعدة (العامّ مقدّم على الخاصّ)كما عند الحنفيّة</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34"/>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يختلف عن مقام الجمع أو التّفسير الذي تجري فيه قاعدة (العامّ يحمل على الخاصّ) كما عند الجمهور</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35"/>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لأنّ إعمال الخاصّ في صورة التّخصيص؛ لا تبطل جملة العام؛ إذ أنه يُعمل بالعامّ في الصورة الباقية بعد صورة التّخصيص، بخلاف المنهج عند الحنفيّة الذين يرون النّسخ بالنّسبة للمتأخّر</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36"/>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ومن المعلوم أنّ تقديم الخاصّ على العامّ هو وظيفة جمعيّة، أما تقديم العامّ على الخاصّ فهو وظيفة ترجيحيّة،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وتقديم الخاصّ لا يبطل عمل العامّ إلا في الصّورة المخصوصة، بينما تقديم العامّ يبطل عمل الخاصّ. ولذا رأينا كيف تغيّرت الصّياغة في التّداول الأصوليّ؛ لما تغيّر المقام الذي تجري فيه القاعدة المستثمرة.</w:t>
      </w:r>
    </w:p>
    <w:p w14:paraId="50F04DEC" w14:textId="55CC6EAF" w:rsidR="009B16E7" w:rsidRPr="004D0B67" w:rsidRDefault="00344C0E" w:rsidP="009B16E7">
      <w:pPr>
        <w:widowControl w:val="0"/>
        <w:spacing w:after="120" w:line="216" w:lineRule="auto"/>
        <w:ind w:firstLine="454"/>
        <w:jc w:val="lowKashida"/>
        <w:rPr>
          <w:rFonts w:ascii="Traditional Arabic" w:eastAsia="Times New Roman" w:hAnsi="Traditional Arabic" w:cs="Traditional Arabic"/>
          <w:b/>
          <w:bCs/>
          <w:sz w:val="34"/>
          <w:szCs w:val="34"/>
          <w:rtl/>
        </w:rPr>
      </w:pPr>
      <w:bookmarkStart w:id="11" w:name="_Hlk3869774"/>
      <w:r w:rsidRPr="004D0B67">
        <w:rPr>
          <w:rFonts w:ascii="Traditional Arabic" w:eastAsia="Times New Roman" w:hAnsi="Traditional Arabic" w:cs="Traditional Arabic" w:hint="cs"/>
          <w:b/>
          <w:bCs/>
          <w:sz w:val="34"/>
          <w:szCs w:val="34"/>
          <w:rtl/>
        </w:rPr>
        <w:lastRenderedPageBreak/>
        <w:t>3-</w:t>
      </w:r>
      <w:r w:rsidR="009B16E7" w:rsidRPr="004D0B67">
        <w:rPr>
          <w:rFonts w:ascii="Traditional Arabic" w:eastAsia="Times New Roman" w:hAnsi="Traditional Arabic" w:cs="Traditional Arabic"/>
          <w:b/>
          <w:bCs/>
          <w:sz w:val="34"/>
          <w:szCs w:val="34"/>
          <w:rtl/>
        </w:rPr>
        <w:t>التداول الأصوليّ لوظائف القاعدة الأصولية باعتبار التبويب الموضوعي.</w:t>
      </w:r>
      <w:bookmarkEnd w:id="11"/>
    </w:p>
    <w:p w14:paraId="2DEA3D50"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 xml:space="preserve">جرى الأصوليّون في ترتيب أبواب أصول الفقه على منهج؛ فيه من حيث الجملة مراعاة لوظيفة القاعدة الأصوليّة إلى حدّ كبير. </w:t>
      </w:r>
    </w:p>
    <w:p w14:paraId="0E3EF318"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فيلاحظ مثلا على مباحث الأدلة أنّها يغلب عليها التّوظيف الحجاجي، والمنهجيّ للقاعدة الأصوليّة. ويغلب على مباحث الدّلالات التّوظيف التّفسيري والاستنباطيّ للقاعدة الأصوليّة. بينا مباحث التّعارض بين الأدلّة يغلب عليها التّوظيف الجمعيّ والتّرجيحيّ للقاعدة الأصوليّة.</w:t>
      </w:r>
    </w:p>
    <w:p w14:paraId="200088B5"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ويؤخذ على بعض الأصوليّين أنّهم في التّبويب الموضوعيّ ساهموا في تغليب وظيفة الاستنباط على غيرها من الوظائف الأصوليّة الكبرى</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37"/>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وفي مقدّمة هؤلاء الغزالي (505ه) في كتابه المستصفى، وذلك من خلال التّصور الذي وضعه لتقريب العلاقة بين المباحث الأصوليّة.</w:t>
      </w:r>
    </w:p>
    <w:p w14:paraId="4F8948F1" w14:textId="58A3F506"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bookmarkStart w:id="13" w:name="_Hlk472540"/>
      <w:r w:rsidRPr="004D0B67">
        <w:rPr>
          <w:rFonts w:ascii="Traditional Arabic" w:eastAsia="Times New Roman" w:hAnsi="Traditional Arabic" w:cs="Traditional Arabic"/>
          <w:sz w:val="34"/>
          <w:szCs w:val="34"/>
          <w:rtl/>
        </w:rPr>
        <w:t>حيث جعل الغزالي (505ه)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الوظيفة المركزيّة هي كيفيّة اقتباس الأحكام من الأدلّة</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38"/>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w:t>
      </w:r>
      <w:bookmarkEnd w:id="13"/>
      <w:r w:rsidRPr="004D0B67">
        <w:rPr>
          <w:rFonts w:ascii="Traditional Arabic" w:eastAsia="Times New Roman" w:hAnsi="Traditional Arabic" w:cs="Traditional Arabic"/>
          <w:sz w:val="34"/>
          <w:szCs w:val="34"/>
          <w:rtl/>
        </w:rPr>
        <w:t>ولذا جاء كتابه دائرا على أربعة أقطاب</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39"/>
      </w:r>
      <w:r w:rsidRPr="004D0B67">
        <w:rPr>
          <w:rFonts w:ascii="Traditional Arabic" w:eastAsia="Times New Roman" w:hAnsi="Traditional Arabic" w:cs="Traditional Arabic"/>
          <w:sz w:val="34"/>
          <w:szCs w:val="34"/>
          <w:vertAlign w:val="superscript"/>
          <w:rtl/>
        </w:rPr>
        <w:t>)</w:t>
      </w:r>
      <w:r w:rsidR="00935CA2">
        <w:rPr>
          <w:rFonts w:ascii="Traditional Arabic" w:eastAsia="Times New Roman" w:hAnsi="Traditional Arabic" w:cs="Traditional Arabic"/>
          <w:sz w:val="34"/>
          <w:szCs w:val="34"/>
          <w:rtl/>
        </w:rPr>
        <w:t xml:space="preserve">: </w:t>
      </w:r>
    </w:p>
    <w:p w14:paraId="60C02070" w14:textId="751D6F69"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الأول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في الأحكام والبداية بها، لأنّها الثّمرة المطلوبة.</w:t>
      </w:r>
    </w:p>
    <w:p w14:paraId="45A94F30" w14:textId="3559F66C"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والثّاني</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في الأدلّة المثمرة للأحكام، إذ ليس بعد معرفة الثّمرة أهمّ من معرفة المثمر.</w:t>
      </w:r>
    </w:p>
    <w:p w14:paraId="0B4FD0DD" w14:textId="1CE16DB0"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الثالث</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في طريق الاستثمار، وهو بيان وجه دلالة على الأحكام في المنطوق وغيره.</w:t>
      </w:r>
    </w:p>
    <w:p w14:paraId="100C5B65" w14:textId="3519335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الرابع</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في المستثمر، وهو المجتهد المستخرج للحكم من الدليل.</w:t>
      </w:r>
    </w:p>
    <w:p w14:paraId="35D61D46" w14:textId="2C0C8D87" w:rsidR="009B16E7" w:rsidRPr="004D0B67" w:rsidRDefault="00344C0E" w:rsidP="009B16E7">
      <w:pPr>
        <w:widowControl w:val="0"/>
        <w:spacing w:after="120" w:line="216" w:lineRule="auto"/>
        <w:ind w:firstLine="454"/>
        <w:jc w:val="lowKashida"/>
        <w:rPr>
          <w:rFonts w:ascii="Traditional Arabic" w:eastAsia="Times New Roman" w:hAnsi="Traditional Arabic" w:cs="Traditional Arabic"/>
          <w:b/>
          <w:bCs/>
          <w:sz w:val="32"/>
          <w:szCs w:val="32"/>
          <w:rtl/>
        </w:rPr>
      </w:pPr>
      <w:bookmarkStart w:id="15" w:name="_Hlk3869827"/>
      <w:bookmarkStart w:id="16" w:name="_Hlk534742896"/>
      <w:r w:rsidRPr="004D0B67">
        <w:rPr>
          <w:rFonts w:ascii="Traditional Arabic" w:eastAsia="Times New Roman" w:hAnsi="Traditional Arabic" w:cs="Traditional Arabic" w:hint="cs"/>
          <w:b/>
          <w:bCs/>
          <w:sz w:val="34"/>
          <w:szCs w:val="34"/>
          <w:rtl/>
        </w:rPr>
        <w:t>4-</w:t>
      </w:r>
      <w:r w:rsidR="009B16E7" w:rsidRPr="004D0B67">
        <w:rPr>
          <w:rFonts w:ascii="Traditional Arabic" w:eastAsia="Times New Roman" w:hAnsi="Traditional Arabic" w:cs="Traditional Arabic"/>
          <w:b/>
          <w:bCs/>
          <w:sz w:val="32"/>
          <w:szCs w:val="32"/>
          <w:rtl/>
        </w:rPr>
        <w:t>التّداول الأصوليّ لوظائف القاعدة الأصوليّة باعتبار كتب تخريج الفروع على الأصول.</w:t>
      </w:r>
      <w:bookmarkEnd w:id="15"/>
    </w:p>
    <w:bookmarkEnd w:id="16"/>
    <w:p w14:paraId="722DDB2C" w14:textId="77777777" w:rsidR="009B16E7" w:rsidRPr="004D0B67" w:rsidRDefault="009B16E7" w:rsidP="009B16E7">
      <w:pPr>
        <w:widowControl w:val="0"/>
        <w:spacing w:after="120" w:line="208"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تعدّ كتب تخريج الفروع على الأصول</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40"/>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من أهمّ مصادر التّداول الأصوليّ لوظائف القاعدة الأصوليّة على الإطلاق. لأنّ هذه المصنّفات وضعها أصحابها في سبيل الكشف عن التّداول </w:t>
      </w:r>
      <w:r w:rsidRPr="004D0B67">
        <w:rPr>
          <w:rFonts w:ascii="Traditional Arabic" w:eastAsia="Times New Roman" w:hAnsi="Traditional Arabic" w:cs="Traditional Arabic"/>
          <w:sz w:val="34"/>
          <w:szCs w:val="34"/>
          <w:rtl/>
        </w:rPr>
        <w:lastRenderedPageBreak/>
        <w:t>الأصوليّ وأثره في إعمال وتوظيف القواعد الأصوليّة. وهذا الكشف لا يزال بحاجة إلى مزيد من الإيضاح لمورد التّوظيف، والميادين التي يجري فيها إعمال تلك القواعد واستثمارها</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41"/>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643E1188" w14:textId="43F82268" w:rsidR="009B16E7" w:rsidRPr="004D0B67" w:rsidRDefault="009B16E7" w:rsidP="009B16E7">
      <w:pPr>
        <w:widowControl w:val="0"/>
        <w:spacing w:after="120" w:line="208"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فالزّنجانيّ (656ه ) أشار إلى بعض وظائف القواعد الأصوليّة دون بعضها الآخر، حيث يقول عن وظيفة الاستنباط</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"والأدلة الَّتِي يُسْتَفَاد بهَا هَذِه الْأَحْكَام هِيَ الَّتِي تسمى أصُول الْفِقْه. ثمَّ لَا يخفى عَلَيْك أَن الْفُرُوع إِنَّمَا تبنى على الْأُصُول، وَأَنّ من لَا يفهم كَيْفيَّة الاستنباط، وَلَا يَهْتَدِي إِلَى وَجه الارتباط بَين أَحْكَام الْفُرُوع وأداتها الَّتِي هِيَ أصُول الْفِقْه؛ لَا يَتَّسِع لَهُ المجال، وَلَا يُمكنهُ التَّفْرِيع عَلَيْهَا بِحَال؛ فَإِن الْمسَائِل الفرعيّة على أتساعها، وَبعد غاياتها، لَهَا أصُول مَعْلُومَة، وأوضاع منظومة، وَمن لم يعرف أُصُولهَا لم يحط بهَا علما"</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42"/>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09F7C8B9" w14:textId="594613CB" w:rsidR="009B16E7" w:rsidRPr="004D0B67" w:rsidRDefault="00344C0E" w:rsidP="009B16E7">
      <w:pPr>
        <w:widowControl w:val="0"/>
        <w:spacing w:after="120" w:line="216" w:lineRule="auto"/>
        <w:ind w:firstLine="454"/>
        <w:jc w:val="lowKashida"/>
        <w:rPr>
          <w:rFonts w:ascii="Traditional Arabic" w:eastAsia="Times New Roman" w:hAnsi="Traditional Arabic" w:cs="Traditional Arabic"/>
          <w:b/>
          <w:bCs/>
          <w:sz w:val="34"/>
          <w:szCs w:val="34"/>
          <w:rtl/>
        </w:rPr>
      </w:pPr>
      <w:bookmarkStart w:id="17" w:name="_Hlk3869870"/>
      <w:bookmarkStart w:id="18" w:name="_Hlk279132"/>
      <w:r w:rsidRPr="004D0B67">
        <w:rPr>
          <w:rFonts w:ascii="Traditional Arabic" w:eastAsia="Times New Roman" w:hAnsi="Traditional Arabic" w:cs="Traditional Arabic" w:hint="cs"/>
          <w:b/>
          <w:bCs/>
          <w:sz w:val="34"/>
          <w:szCs w:val="34"/>
          <w:rtl/>
        </w:rPr>
        <w:t>5-</w:t>
      </w:r>
      <w:r w:rsidR="009B16E7" w:rsidRPr="004D0B67">
        <w:rPr>
          <w:rFonts w:ascii="Traditional Arabic" w:eastAsia="Times New Roman" w:hAnsi="Traditional Arabic" w:cs="Traditional Arabic"/>
          <w:b/>
          <w:bCs/>
          <w:sz w:val="34"/>
          <w:szCs w:val="34"/>
          <w:rtl/>
        </w:rPr>
        <w:t>التّداول الأصوليّ لوظائف القاعدة الأصوليّة باعتبار أسباب الخلاف بين الفقهاء.</w:t>
      </w:r>
      <w:bookmarkEnd w:id="17"/>
    </w:p>
    <w:bookmarkEnd w:id="18"/>
    <w:p w14:paraId="01DC1BA8" w14:textId="1A80A332"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من المصادر الكاشفة عن طبيعة التّداول الأصوليّ لوظائف القاعدة الأصوليّة، ما وقع من خلاف علميّ بين الفقهاء، وهو خلاف له أسبابه، والتي من أظهرها الخلاف في توظيف القاعدة الأصوليّة، والحكم على النّصّ عند التّفسير</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43"/>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حتّى اعتبر الدهلويّ (1176ه) أن من بواعث نشأة القواعد الأصوليّة الحاجة إلى التّوظيف الجدلي والحجاجيّ لتلك القواعد. يقول يشير إلى ذلك بقوله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"وَمِنْهُم من أَكثر القيل والقال فِي أصُول الْفِقْه، واستنبط كلٌّ لأَصْحَابه قَوَاعِد جدليّة.."</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44"/>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ومن نافلة القول بأنّ الإمام الشافعي (204ه) وضع الرسالة على إثر الحجاج والجدل بين مدرستيّ الأثر، ومدرسة الرّأي، وكيف انتصر لأهل الحديث في ذلك</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45"/>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741DA337" w14:textId="23D846E4"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ومن الأمثلة على مصدريّة أسباب الخلاف بين الفقهاء في التّداول الأصوليّ لوظائف القاعدة الأصوليّة ما جاء في الخلاف بين الجمهور والحنفيّة في (التّخصيص)، فالجمهور يرونه بيانا وتفسيرا، والحنفيّة يرونه تغييرا ونسخا. ومدار هذا الاختلاف</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xml:space="preserve">الحكم على دلالة العام على أفراده التي يشملها قبل التّخصيص؛ هل هي دلالة قطعيّة، أوظنيّة؟. فالجمهور يرونها دلالة ظنيّة، والحنفيّة </w:t>
      </w:r>
      <w:r w:rsidRPr="004D0B67">
        <w:rPr>
          <w:rFonts w:ascii="Traditional Arabic" w:eastAsia="Times New Roman" w:hAnsi="Traditional Arabic" w:cs="Traditional Arabic"/>
          <w:sz w:val="34"/>
          <w:szCs w:val="34"/>
          <w:rtl/>
        </w:rPr>
        <w:lastRenderedPageBreak/>
        <w:t>يرونها قطعيّة، وبناء على ذلك كانت الوظيفة الأصوليّة لقاعدة التّخصيص مختلفة عند الفريقين</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46"/>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w:t>
      </w:r>
    </w:p>
    <w:p w14:paraId="2D1B53A4" w14:textId="277C42F8" w:rsidR="009B16E7" w:rsidRPr="004D0B67" w:rsidRDefault="00E379BD" w:rsidP="009B16E7">
      <w:pPr>
        <w:widowControl w:val="0"/>
        <w:spacing w:after="120" w:line="216" w:lineRule="auto"/>
        <w:ind w:firstLine="454"/>
        <w:jc w:val="lowKashida"/>
        <w:rPr>
          <w:rFonts w:ascii="Traditional Arabic" w:eastAsia="Times New Roman" w:hAnsi="Traditional Arabic" w:cs="Traditional Arabic"/>
          <w:b/>
          <w:bCs/>
          <w:sz w:val="34"/>
          <w:szCs w:val="34"/>
          <w:rtl/>
        </w:rPr>
      </w:pPr>
      <w:bookmarkStart w:id="19" w:name="_Hlk472603"/>
      <w:r w:rsidRPr="004D0B67">
        <w:rPr>
          <w:rFonts w:ascii="Traditional Arabic" w:eastAsia="Times New Roman" w:hAnsi="Traditional Arabic" w:cs="Traditional Arabic" w:hint="cs"/>
          <w:b/>
          <w:bCs/>
          <w:sz w:val="34"/>
          <w:szCs w:val="34"/>
          <w:rtl/>
        </w:rPr>
        <w:t>6-</w:t>
      </w:r>
      <w:r w:rsidR="009B16E7" w:rsidRPr="004D0B67">
        <w:rPr>
          <w:rFonts w:ascii="Traditional Arabic" w:eastAsia="Times New Roman" w:hAnsi="Traditional Arabic" w:cs="Traditional Arabic"/>
          <w:b/>
          <w:bCs/>
          <w:sz w:val="34"/>
          <w:szCs w:val="34"/>
          <w:rtl/>
        </w:rPr>
        <w:t>التداول الأصولي لوظائف القاعدة الأصولية باعتبار الفروق بين القاعدة الأصولية، والقاعدة الفقهية.</w:t>
      </w:r>
    </w:p>
    <w:bookmarkEnd w:id="19"/>
    <w:p w14:paraId="0C648A3B" w14:textId="43E1125B"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هذا الاعتبار من المسائل التي يكثر طرقها عند الباحثين المعاصرين</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47"/>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وفي نظري أن التصوّر الصحيح لوظائف كلّ نوع من هذه القواعد، مسعف للباحث في تحرير فرق أساسيّ بينهما. ولعلّ الإمام القرافي (684ه) هو أوّل من نبّه على الفروق بين وظائف القواعد الأصوليّة، والقواعد الفقهيّة.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حيث أشار إلى انقسام أصول الشريعة لقسمين</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أصول الفقه، والقواعد الفقهيّة، ثم تكلّم على وظائف القواعد الأصوليّة من الاستنباط، والتّرجيح، والتّفسير، والحجاج وغيرها. وعن القسم الأول من أقسام أصول الشريعة، يقول القرافي (684ه)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"أحدهما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المسمّى بأصول الفقه؛ وهو في غالب أمره ليس فيه إلّا قواعد الأحكام النّاشئة عن الألفاظ العربيّة خاصّة، وما يعرض لتلك الألفاظ من النّسخ والتّرجيح، ونحو الأمر للوجوب والنّهي للتّحريم والصّيغة الخاصّة للعموم ونحو ذلك، وما خرج عن هذا النّمط إلا كون القياس حجّة، وخبر الواحد، وصفات المجتهدين..."</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48"/>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وقد تابع ابنُ عاشور (1393ه) ما ذكره القرافيّ (684ه)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في تفريقه بين وظيفة القاعدة الأصوليّة، وغيرها من قواعد الشريعة، حيث يقول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xml:space="preserve">ابن عاشور (1393ه) </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"معظم مسائل أصول الفقه لا ترجع إلى خدمة حكمة الشريعة ومقصدها، ولكنّها تدور حول محور استنباط الأحكام من ألفاظ الشارع؛ بواسطة قواعدَ تمكِّن العارف بها من انتزاع الفروع منها، أو من انتزاع أوصاف تُؤذن بها تلك الألفاظُ؛ يمكن أن تجعل تلك الأوصاف باعثاً على التّشريع... وقُصارَى ذلك كله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أنها تؤول إلى محامل ألفاظ الشارع في</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انفرادها، واجتماعها، وافتراقها، حتى تقرِّب فهمَ المتضلِّع فيها من أفهام أصحاب اللسان العربي القُحّ، كمسائل مقتضيات الألفاظ وفروقها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من عموم، وإطلاق، ونصًّ، وظهور، وحقيقة، وأضداد ذلك؛ وكمسائل تعارض الأدلة الشرعية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من تخصيص، وتقييد، وتأويل، وجمع، وترجيح، ونحو ذلك."</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49"/>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فذكر ابن عاشور (1393ه) عدد من وظائف القاعدة الأصوليّة، فمن الوظائف الكبرى والمركزيّة ذكر الاستنباط، ومن الفرعيّة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xml:space="preserve">ذكر التخصيص، </w:t>
      </w:r>
      <w:r w:rsidRPr="004D0B67">
        <w:rPr>
          <w:rFonts w:ascii="Traditional Arabic" w:eastAsia="Times New Roman" w:hAnsi="Traditional Arabic" w:cs="Traditional Arabic"/>
          <w:sz w:val="34"/>
          <w:szCs w:val="34"/>
          <w:rtl/>
        </w:rPr>
        <w:lastRenderedPageBreak/>
        <w:t>والتقييد، والتأويل، والجمع، والترجيح.</w:t>
      </w:r>
    </w:p>
    <w:p w14:paraId="0FCCD2C2" w14:textId="33D7BF26" w:rsidR="009B16E7" w:rsidRPr="004D0B67" w:rsidRDefault="00E379BD" w:rsidP="009B16E7">
      <w:pPr>
        <w:widowControl w:val="0"/>
        <w:spacing w:after="120" w:line="216" w:lineRule="auto"/>
        <w:ind w:firstLine="454"/>
        <w:jc w:val="lowKashida"/>
        <w:rPr>
          <w:rFonts w:ascii="Traditional Arabic" w:eastAsia="Times New Roman" w:hAnsi="Traditional Arabic" w:cs="Traditional Arabic"/>
          <w:b/>
          <w:bCs/>
          <w:sz w:val="34"/>
          <w:szCs w:val="34"/>
          <w:rtl/>
        </w:rPr>
      </w:pPr>
      <w:bookmarkStart w:id="20" w:name="_Hlk3869934"/>
      <w:r w:rsidRPr="004D0B67">
        <w:rPr>
          <w:rFonts w:ascii="Traditional Arabic" w:eastAsia="Times New Roman" w:hAnsi="Traditional Arabic" w:cs="Traditional Arabic" w:hint="cs"/>
          <w:b/>
          <w:bCs/>
          <w:sz w:val="34"/>
          <w:szCs w:val="34"/>
          <w:rtl/>
        </w:rPr>
        <w:t>7-</w:t>
      </w:r>
      <w:r w:rsidR="009B16E7" w:rsidRPr="004D0B67">
        <w:rPr>
          <w:rFonts w:ascii="Traditional Arabic" w:eastAsia="Times New Roman" w:hAnsi="Traditional Arabic" w:cs="Traditional Arabic"/>
          <w:b/>
          <w:bCs/>
          <w:sz w:val="34"/>
          <w:szCs w:val="34"/>
          <w:rtl/>
        </w:rPr>
        <w:t>التّداول الأصولي لوظائف القاعدة الأصولية باعتبار الغاية من أصول الفقه.</w:t>
      </w:r>
      <w:bookmarkEnd w:id="20"/>
    </w:p>
    <w:p w14:paraId="3FBE1E1D"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 xml:space="preserve">تعدّدت عبارات الأصوليين في الإفصاح عن الغاية من علم الأصول، وإن كانت في الجملة ترمي إلى غرض واحد. وهذا يعدّ من مصادر التداول الأصوليّ لوظائف القاعدة الأصولية؛ حيث يتعرّض الأصوليون لوظيفة الاستنباط وغيرها. ولا شك أنّ تحرير الإطار الكليّ النّاظم لوظائف القواعد الأصوليّة، هو غاية الغايات، ومقصد المقاصد. </w:t>
      </w:r>
    </w:p>
    <w:p w14:paraId="7B961CDE" w14:textId="4493CA1C" w:rsidR="009B16E7" w:rsidRPr="004D0B67" w:rsidRDefault="009B16E7" w:rsidP="009B16E7">
      <w:pPr>
        <w:widowControl w:val="0"/>
        <w:spacing w:after="120" w:line="208"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قال الباقلاّني (ت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xml:space="preserve">303ه) </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"اعلموا أن المطلوب بالنّظر في أصول الفقه وأدلته؛ إنّما هو حكم فعل المكلّف الشرعيّ..."</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50"/>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48DE64C9" w14:textId="204F507E" w:rsidR="009B16E7" w:rsidRPr="004D0B67" w:rsidRDefault="009B16E7" w:rsidP="009B16E7">
      <w:pPr>
        <w:widowControl w:val="0"/>
        <w:spacing w:after="120" w:line="208" w:lineRule="auto"/>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وأشار الغزالي (ت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505ه) إلى أنّ مقصود نظر الأصوليّ في وجوه دلالة الأدلّة السمعيّة على الأحكام الشرعيّة؛ هو معرفة كيفيّة اقتباس الأحكام من الأدلّة، فالأحكام - كما يراها الغزاليّ- ثمرات وكلّ ثمرة فلها صفة وحقيقة في نفسها، ولها مثمر ومستثمر وطريق في الاستثمار، فالثّمرة هي الأحكام، والمثمر هي الأدلّة، وطرق الاستثمار هي وجوه دلالات الألفاظ، والمستثمر هو المجتهد</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51"/>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w:t>
      </w:r>
    </w:p>
    <w:p w14:paraId="16CD61D7" w14:textId="423CD756" w:rsidR="009B16E7" w:rsidRPr="004D0B67" w:rsidRDefault="009B16E7" w:rsidP="009B16E7">
      <w:pPr>
        <w:widowControl w:val="0"/>
        <w:spacing w:after="120" w:line="208"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وقد تابع الغزاليّ غيره من المصنّفين في أصول الفقه، كالآمديّ (631ه)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حيث يقول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"وأما غاية علم الأصول، فالوصول إلى معرفة الأحكام الشرعيّة الّتي هي مناط السعادة الدنيويّة والأخرويّة"</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52"/>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602F4161" w14:textId="368E41B8" w:rsidR="009B16E7" w:rsidRPr="004D0B67" w:rsidRDefault="009B16E7" w:rsidP="009B16E7">
      <w:pPr>
        <w:widowControl w:val="0"/>
        <w:spacing w:after="120" w:line="208"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ويقول المرداوي (885ه)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"وأما معرفة غاية أصول الفقه فهو فائدته، وهو التّوصّل إلى استنباط الأحكام الشرعيّة، أو معرفة كيف استنبطت إذا تعذّر إمكان الاستنباط والاجتهاد، وليستند العلم إلى اصله، وذلك موصل إلى العمل، والعمل موصل إلى خيري الدنيا والآخرة"</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53"/>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0FEC22FF" w14:textId="1A0BB9E8" w:rsidR="009B16E7" w:rsidRPr="004D0B67" w:rsidRDefault="009B16E7" w:rsidP="009B16E7">
      <w:pPr>
        <w:widowControl w:val="0"/>
        <w:spacing w:after="120" w:line="208"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ونقل ابن تيميّة (728ه) عن ابن عقيل الحنبليّ (513ه) في كتابه (الفنون) قوله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"المقصود من أصول الفقه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أن يفقه مراد الله ورسوله بالكتاب والسنّة"</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54"/>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وكلام ابن عقيل هذا محلّ إقرار </w:t>
      </w:r>
      <w:r w:rsidRPr="004D0B67">
        <w:rPr>
          <w:rFonts w:ascii="Traditional Arabic" w:eastAsia="Times New Roman" w:hAnsi="Traditional Arabic" w:cs="Traditional Arabic"/>
          <w:sz w:val="34"/>
          <w:szCs w:val="34"/>
          <w:rtl/>
        </w:rPr>
        <w:lastRenderedPageBreak/>
        <w:t>من ابن تيمية (728ه) إذ نقله ولم يتعقّبه فيما قال</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55"/>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فجماع وظائف القواعد الأصوليّة هو الدلالة على مراد الشارع ومقصوده؛ الذي بفهمه والعمل به صلاح الدنيا والآخرة.</w:t>
      </w:r>
    </w:p>
    <w:p w14:paraId="414821A0" w14:textId="13AB2366" w:rsidR="009B16E7" w:rsidRPr="004D0B67" w:rsidRDefault="00E379BD" w:rsidP="009B16E7">
      <w:pPr>
        <w:widowControl w:val="0"/>
        <w:spacing w:after="120" w:line="216" w:lineRule="auto"/>
        <w:ind w:firstLine="454"/>
        <w:jc w:val="lowKashida"/>
        <w:rPr>
          <w:rFonts w:ascii="Traditional Arabic" w:eastAsia="Times New Roman" w:hAnsi="Traditional Arabic" w:cs="Traditional Arabic"/>
          <w:b/>
          <w:bCs/>
          <w:sz w:val="34"/>
          <w:szCs w:val="34"/>
          <w:rtl/>
        </w:rPr>
      </w:pPr>
      <w:bookmarkStart w:id="21" w:name="_Hlk3869970"/>
      <w:r w:rsidRPr="004D0B67">
        <w:rPr>
          <w:rFonts w:ascii="Traditional Arabic" w:eastAsia="Times New Roman" w:hAnsi="Traditional Arabic" w:cs="Traditional Arabic" w:hint="cs"/>
          <w:b/>
          <w:bCs/>
          <w:sz w:val="34"/>
          <w:szCs w:val="34"/>
          <w:rtl/>
        </w:rPr>
        <w:t>8-</w:t>
      </w:r>
      <w:r w:rsidR="009B16E7" w:rsidRPr="004D0B67">
        <w:rPr>
          <w:rFonts w:ascii="Traditional Arabic" w:eastAsia="Times New Roman" w:hAnsi="Traditional Arabic" w:cs="Traditional Arabic"/>
          <w:b/>
          <w:bCs/>
          <w:sz w:val="34"/>
          <w:szCs w:val="34"/>
          <w:rtl/>
        </w:rPr>
        <w:t>التداول الأصوليّ لوظائف القاعدة الأصولية باعتبار تعريف الاجتهاد.</w:t>
      </w:r>
    </w:p>
    <w:bookmarkEnd w:id="21"/>
    <w:p w14:paraId="073EDA8F"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من مصادر التداول الأصوليّ لوظائف القاعدة الأصوليّة، ما جاء من كلام الأصوليّين على تعريف الاجتهاد.</w:t>
      </w:r>
    </w:p>
    <w:p w14:paraId="115354DA" w14:textId="208D61C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فمصطلح الاجتهاد هو أشهر وأقدم المصطلحات في التداول الاصطلاحي الأصولي؛ بل لعلّه أقدم من مصطلح (الأصول) نفسه، لأنه عُرف قبل أن تُعرف (الأصول) باعتبارها لقبًا على هذا الفنّ</w:t>
      </w:r>
      <w:bookmarkStart w:id="22" w:name="_Hlk2419005"/>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56"/>
      </w:r>
      <w:bookmarkEnd w:id="22"/>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فالإمام الشافعي (204ه) قال في سياق المحاورة لمناظره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فما القياس؟ أهو الاجتهاد؟ أم هما مفترقان؟ قلت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هما اسمان لمعنىً واحد. 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فما جِماعهما؟ قلت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كلّ ما نزل بمسلم فقيه حكم لازم، أو على سبيل الحقِّ فيه دلالةٌ موجودة، وعليه إذا كان فيه بعينه حكمٌ</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اتباعُه، وإذا لم يكن فيه بعينه طُلِب الدّلالة على سبيل الحق فيه بالاجتهاد. والاجتهادُ القياسُ"</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57"/>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w:t>
      </w:r>
    </w:p>
    <w:p w14:paraId="44EAEBD0"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وعند النّظر في تعريفات الاجتهاد في الكتب الأصوليّة، يلاحظ النّاظر التّركيز على وظيفة الاستنباط للقواعد الأصوليّة أكثر من غيرها</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58"/>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حتّى إنّك لا تكاد ترى تعريفا من تعريفات الأصوليّين للاجتهاد يخلو من عبارة (تحصيل الظنّ بالحكم الشرعيّ)على الأقلّ</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59"/>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w:t>
      </w:r>
    </w:p>
    <w:p w14:paraId="5F67C9E6" w14:textId="77777777" w:rsidR="004D0B67" w:rsidRDefault="009B16E7" w:rsidP="004D0B6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 xml:space="preserve">ولا يخفى أنّ مصطلح (الاجتهاد) تدخل فيه وظائف القواعد الأصوليّة جميعها كوظيفة </w:t>
      </w:r>
      <w:r w:rsidRPr="004D0B67">
        <w:rPr>
          <w:rFonts w:ascii="Traditional Arabic" w:eastAsia="Times New Roman" w:hAnsi="Traditional Arabic" w:cs="Traditional Arabic"/>
          <w:sz w:val="34"/>
          <w:szCs w:val="34"/>
          <w:rtl/>
        </w:rPr>
        <w:lastRenderedPageBreak/>
        <w:t>التفسير مثلًا؛ التي منها حمل المطلق على المقيد، وترتيب الخاصّ على العامّ، وجميع الوجوه التي يطلب منها الحكم</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60"/>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637BF894" w14:textId="2BB96DC6" w:rsidR="009B16E7" w:rsidRPr="004D0B67" w:rsidRDefault="00E379BD" w:rsidP="004D0B67">
      <w:pPr>
        <w:widowControl w:val="0"/>
        <w:spacing w:after="120" w:line="216" w:lineRule="auto"/>
        <w:ind w:firstLine="454"/>
        <w:jc w:val="center"/>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hint="cs"/>
          <w:b/>
          <w:bCs/>
          <w:sz w:val="34"/>
          <w:szCs w:val="34"/>
          <w:rtl/>
        </w:rPr>
        <w:t>( 2 )</w:t>
      </w:r>
    </w:p>
    <w:p w14:paraId="25FC41B3" w14:textId="1ACD30A7" w:rsidR="009B16E7" w:rsidRPr="004D0B67" w:rsidRDefault="009B16E7" w:rsidP="009B16E7">
      <w:pPr>
        <w:widowControl w:val="0"/>
        <w:spacing w:after="120" w:line="216" w:lineRule="auto"/>
        <w:jc w:val="center"/>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b/>
          <w:bCs/>
          <w:sz w:val="34"/>
          <w:szCs w:val="34"/>
          <w:rtl/>
        </w:rPr>
        <w:t>مناهج التداول الأصوليّ</w:t>
      </w:r>
      <w:r w:rsidR="00935CA2">
        <w:rPr>
          <w:rFonts w:ascii="Traditional Arabic" w:eastAsia="Times New Roman" w:hAnsi="Traditional Arabic" w:cs="Traditional Arabic"/>
          <w:b/>
          <w:bCs/>
          <w:sz w:val="34"/>
          <w:szCs w:val="34"/>
          <w:rtl/>
        </w:rPr>
        <w:t xml:space="preserve"> </w:t>
      </w:r>
      <w:r w:rsidRPr="004D0B67">
        <w:rPr>
          <w:rFonts w:ascii="Traditional Arabic" w:eastAsia="Times New Roman" w:hAnsi="Traditional Arabic" w:cs="Traditional Arabic"/>
          <w:b/>
          <w:bCs/>
          <w:sz w:val="34"/>
          <w:szCs w:val="34"/>
          <w:rtl/>
        </w:rPr>
        <w:t>لوظائف القاعدة الأصولية</w:t>
      </w:r>
    </w:p>
    <w:p w14:paraId="59713423" w14:textId="687AA449"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أخذ التّداول الأصوليّ لوظائف القاعدة الأصوليّة عدّة مناهج، منها المضيّق، ومنها الموسّع، ومنها المعتدل، والجدير بالدراسة هما منهجا التضييق، والتّوسيع، وأما منهج الاعتدال فهو الأصل، ولذا سنقصر الكلام على منهجين</w:t>
      </w:r>
      <w:r w:rsidR="00935CA2">
        <w:rPr>
          <w:rFonts w:ascii="Traditional Arabic" w:eastAsia="Times New Roman" w:hAnsi="Traditional Arabic" w:cs="Traditional Arabic"/>
          <w:sz w:val="34"/>
          <w:szCs w:val="34"/>
          <w:rtl/>
        </w:rPr>
        <w:t xml:space="preserve">: </w:t>
      </w:r>
    </w:p>
    <w:p w14:paraId="66EA00D3"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bookmarkStart w:id="27" w:name="_Hlk536869771"/>
      <w:r w:rsidRPr="004D0B67">
        <w:rPr>
          <w:rFonts w:ascii="Traditional Arabic" w:eastAsia="Times New Roman" w:hAnsi="Traditional Arabic" w:cs="Traditional Arabic"/>
          <w:sz w:val="34"/>
          <w:szCs w:val="34"/>
          <w:rtl/>
        </w:rPr>
        <w:t>1-منهج التّضييق لوظائف القاعدة الأصوليّة.</w:t>
      </w:r>
    </w:p>
    <w:p w14:paraId="3A2E7DE3"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2-منهج التّوسيع لوظائف القاعدة الأصوليّة.</w:t>
      </w:r>
    </w:p>
    <w:bookmarkEnd w:id="27"/>
    <w:p w14:paraId="24A04223" w14:textId="1331B114"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لا يخفى أنه بمعرفة هذين المنهجين؛ يتبيّن للناظر منهج التوسط والاعتدال في تناول القواعد الأصوليّة، توظيفا واستثمارا في نصوص الوحي؛</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فتلك المعرفة هي من من لوازم معرفة حدود ما أنزل الله على رسوله؛ الذي هو أصل العلم وقاعدته وآخيّته الّتي يرجع إليها - كما يقرّر ذلك ابن القيّم (751ه)- والّذي جعل حدود تلك القاعدة ونطاقها بأن لّا يخرج المجتهد شيئا من معاني النّصوص عنها، ولا يدخل فيها ما ليس منها، بل يعطيها حقّها، ويفهم المراد منها. لأنّ هذا هو الواجب فيما علّق عليه الشارع الأحكام من الألفاظ والمعاني</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61"/>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وفي ضوء ميزان التّوسط والاعتدال نلحظ كيف فاضل ابن تيميّة (728ه) بين منهج المعتزلة، ومنهج الأشاعرة في مراعاة وظائف القاعدة الأصولية - وهما من المناهج التي زاحم فيها التّداولُ الكلاميّ؛ التّداولَ الأصوليّ - حيث اعتبر ابن تيميّة (728ه)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المنهج الأصوليّ الاعتزاليّ أصلح من المنهج الأصوليّ الأشعريّ. وأشار إلى ذلك بقوله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"لكنّ المعتزلة من القدريّة أصلح من الجبريّة والمرجئة ونحوهم في الشريعة علمها وعملها. فكلامهم في أصول الفقه، وفي اتّباع الأمر والنّهيّ، خير من كلام المرجئة من الأشعريّة وغيرهم. فإنّ كلام هؤلاء في أصول الفقه قاصر جدّا"</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62"/>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وسيأتي مزيد بيان لذلك عند الكلام على ظاهرة الوقف في دلالات الألفاظ.</w:t>
      </w:r>
    </w:p>
    <w:p w14:paraId="3315F5EF"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lastRenderedPageBreak/>
        <w:t>ومما يحسن التنبيه عليه أنّه يصعب أن ينسب منهج من هذه المناهج لمدرسة أصوليّة بعينها، أو لمذهب إمام بعينه، ذلك أنّ الواقع يشهد بأنّ من الأصوليّين من نجده يضيّق حقيقة القاعدة الأصوليّة، ويجمد على بعض الفهم الأصوليّ لها، مما ينعكس على دورها الوظيفيّ، ثم نجده في باب آخر يوسّع بعض وظائف القاعدة الأصوليّة على حساب وظائفها الأخرى</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63"/>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والسبب الإجماليّ لهذه الظّاهرة هي أنّ الفريقين قد سدّوا على أنفسهم طريقا من طرق الحقّ؛ فاضطّروا إلى توسعة طريق أخرى أكثر ممّا تحتمله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64"/>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4EBBF222" w14:textId="17587269" w:rsidR="009B16E7" w:rsidRPr="004D0B67" w:rsidRDefault="009B16E7" w:rsidP="00E379BD">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وفي سياق نقده لأرباب الألفاظ</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والمعاني، يقول ابن القيّم (751ه)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"وقد يعرض لكلّ من الفريقين ما يخلّ بمعرفة مراد المتكلّم، فيعرض لأرباب الألفاظ التّقصير بها عن عمومها، وهضمها تارة، وتحميلها فوق ما أريد بها تارة، ويعرض لأرباب المعاني فيها نظير ما يعرض لأرباب الألفاظ"</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65"/>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w:t>
      </w:r>
    </w:p>
    <w:p w14:paraId="1B44DAFF" w14:textId="5D6BA4F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الأول</w:t>
      </w:r>
      <w:r w:rsidR="00935CA2">
        <w:rPr>
          <w:rFonts w:ascii="Traditional Arabic" w:eastAsia="Times New Roman" w:hAnsi="Traditional Arabic" w:cs="Traditional Arabic"/>
          <w:b/>
          <w:bCs/>
          <w:sz w:val="34"/>
          <w:szCs w:val="34"/>
          <w:rtl/>
        </w:rPr>
        <w:t xml:space="preserve">: </w:t>
      </w:r>
      <w:r w:rsidRPr="004D0B67">
        <w:rPr>
          <w:rFonts w:ascii="Traditional Arabic" w:eastAsia="Times New Roman" w:hAnsi="Traditional Arabic" w:cs="Traditional Arabic"/>
          <w:b/>
          <w:bCs/>
          <w:sz w:val="34"/>
          <w:szCs w:val="34"/>
          <w:rtl/>
        </w:rPr>
        <w:t>منهج التضييق لوظائف القاعدة الأصولية.</w:t>
      </w:r>
    </w:p>
    <w:p w14:paraId="3B92178B"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 xml:space="preserve">لم أطّلع على تعريف لهذا المنهج، ولذا يمكن أن يعرّف بأنه </w:t>
      </w:r>
      <w:bookmarkStart w:id="30" w:name="_Hlk595982"/>
      <w:r w:rsidRPr="004D0B67">
        <w:rPr>
          <w:rFonts w:ascii="Traditional Arabic" w:eastAsia="Times New Roman" w:hAnsi="Traditional Arabic" w:cs="Traditional Arabic"/>
          <w:b/>
          <w:bCs/>
          <w:sz w:val="34"/>
          <w:szCs w:val="34"/>
          <w:rtl/>
        </w:rPr>
        <w:t>المنهج الذي يقوم على إنكار بعض القواعد الأصوليّة، أو التّوقف فيها، أو قصر دلالتها على بعض ما يندرج تحتها دون بعض، بلا موجب صحيح.</w:t>
      </w:r>
    </w:p>
    <w:bookmarkEnd w:id="30"/>
    <w:p w14:paraId="6E9DFE18" w14:textId="664C93AC"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لقد انتّقد العلماء - رحمهم الله - منهج تضييق القواعد الأصوليّة، وكشفوا عمّا يترتّب عليه، من هضم للأحكام الشرعيّة، وتعطيل لدلالات النّصوص. يشير إلى ذلك ابن تيمية (728ه) بقوله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br/>
        <w:t>" وقوم من الخائضين في " أصول الفقه "، وتعليل الأحكام الشرعيّة بالأوصاف المناسبة؛ إذا تكلّموا في المناسبة وأن ترتيب الشارع للأحكام على الأوصاف المناسبة؛ يتضمّن تحصيل مصالح العباد، ودفع مضارّهم، ورأوا أنّ المصلحة نوعان</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أخرويّة ودنيويّة = جعلوا الأخرويّة؛ ما في سياسة النّفس وتهذيب الأخلاق من الحكم؛ وجعلوا الدّنيويّة ما تضمّن حفظ الدّماء والأموال والفروج والعقول والدين الظاهر. وأعرضوا عمّا في العبادات الباطنة والظاهرة من أنواع المعارف بالله تعالى، وملائكته وكتبه ورسله، وأحوال القلوب وأعمالها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xml:space="preserve">كمحبة الله وخشيته وإخلاص الدين له، والتّوكل عليه </w:t>
      </w:r>
      <w:r w:rsidRPr="004D0B67">
        <w:rPr>
          <w:rFonts w:ascii="Traditional Arabic" w:eastAsia="Times New Roman" w:hAnsi="Traditional Arabic" w:cs="Traditional Arabic"/>
          <w:sz w:val="34"/>
          <w:szCs w:val="34"/>
          <w:rtl/>
        </w:rPr>
        <w:lastRenderedPageBreak/>
        <w:t>والرّجا لرحمته ودعائه وغير ذلك من أنواع المصالح في الدنيا والآخرة. وكذلك فيما شرعه الشّارع من الوفاء بالعهود، وصلة الأرحام؛ وحقوق المماليك والجيران، وحقوق المسلمين بعضهم على بعض، وغير ذلك من أنواع ما أمر به ونهى عنه؛ حفظا للأحوال السنيّة وتهذيب الأخلاق..."</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66"/>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3E29CD50" w14:textId="625E1770"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ويكشف ابن عاشور (1393ه) عن مآلات الأخذ بهذا المنهج المضيّق لوظائف القاعدة الأصوليّة، وكيف أنّ القول به قد يفضي إلى نفي صلاحيّة الشريعة لكلّ زمان ومكان، فيقول في ذلك</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على أنّ أهل الظاهر يقعون بذلك في ورطة التّوقف عن إثبات الأحكام؛ فيما لم يرو فيه عن الشارع حكم من حوادث الزمان، وهو موقف خطير يخشى على المتردّد فيه أن يكون نافيا عن شريعة الإسلام صلاحها لجميع العصور والأقطار"</w:t>
      </w:r>
      <w:r w:rsidRPr="004D0B67">
        <w:rPr>
          <w:rFonts w:ascii="Traditional Arabic" w:eastAsia="Times New Roman" w:hAnsi="Traditional Arabic" w:cs="Traditional Arabic"/>
          <w:sz w:val="34"/>
          <w:szCs w:val="34"/>
          <w:vertAlign w:val="superscript"/>
          <w:rtl/>
        </w:rPr>
        <w:t xml:space="preserve"> (</w:t>
      </w:r>
      <w:r w:rsidRPr="004D0B67">
        <w:rPr>
          <w:rFonts w:ascii="Traditional Arabic" w:eastAsia="Times New Roman" w:hAnsi="Traditional Arabic" w:cs="Traditional Arabic"/>
          <w:sz w:val="34"/>
          <w:szCs w:val="34"/>
          <w:vertAlign w:val="superscript"/>
          <w:rtl/>
        </w:rPr>
        <w:footnoteReference w:id="67"/>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64B653CC" w14:textId="3BE7DADF"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وهذا المنهج كان لبروزه أسباب، ومظاهر يمكن الإشارة إليها على وجه الاختصار</w:t>
      </w:r>
      <w:r w:rsidR="00935CA2">
        <w:rPr>
          <w:rFonts w:ascii="Traditional Arabic" w:eastAsia="Times New Roman" w:hAnsi="Traditional Arabic" w:cs="Traditional Arabic"/>
          <w:sz w:val="34"/>
          <w:szCs w:val="34"/>
          <w:rtl/>
        </w:rPr>
        <w:t xml:space="preserve">: </w:t>
      </w:r>
    </w:p>
    <w:p w14:paraId="41B99BDD" w14:textId="5A11E42B" w:rsidR="009B16E7" w:rsidRPr="004D0B67" w:rsidRDefault="009B16E7" w:rsidP="00E379BD">
      <w:pPr>
        <w:pStyle w:val="ac"/>
        <w:widowControl w:val="0"/>
        <w:numPr>
          <w:ilvl w:val="0"/>
          <w:numId w:val="4"/>
        </w:numPr>
        <w:spacing w:after="120" w:line="216" w:lineRule="auto"/>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أسباب التضييق لوظائف القاعدة الأصولية.</w:t>
      </w:r>
    </w:p>
    <w:p w14:paraId="089D5690" w14:textId="34B4337F"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من أسباب ذلك</w:t>
      </w:r>
      <w:r w:rsidR="00935CA2">
        <w:rPr>
          <w:rFonts w:ascii="Traditional Arabic" w:eastAsia="Times New Roman" w:hAnsi="Traditional Arabic" w:cs="Traditional Arabic"/>
          <w:sz w:val="34"/>
          <w:szCs w:val="34"/>
          <w:rtl/>
        </w:rPr>
        <w:t xml:space="preserve">: </w:t>
      </w:r>
    </w:p>
    <w:p w14:paraId="170E8DA9"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1-بناء القواعد الأصولية على غير الأصول الشرعية.</w:t>
      </w:r>
    </w:p>
    <w:p w14:paraId="245D3A7A"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sz w:val="34"/>
          <w:szCs w:val="34"/>
          <w:rtl/>
        </w:rPr>
        <w:t>هذا السّبب كان من أبلغ الأسباب تأثيرا في وظائف القاعدة الأصوليّة، والحدّ من استثمارها وإعمالها. وأشهر مظاهرها آراء الواقفيّة</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68"/>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في أصول الفقه. كما سيأتي إن شاء الله. إذ إنّ عدم بناء القواعد الأصوليّة على النّصوص، وآثار السّلف، ولغة العرب، والعقل الصحيح = كان من الإشكالات المنهجيّة عند المتكلّمين في علم أصول الفقه؛ حيث جاء بناؤهم للقواعد الأصوليّة على علم الكلام. </w:t>
      </w:r>
    </w:p>
    <w:p w14:paraId="279928FF"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وفي تحليل لهذا المأزق المنهجي، وآثاره المعرفية. يشرح ابن تيمية (728ه) كيف أنّ أصحاب هذا المنهج يعظّمون أمر الكلام الذي يسمّونه أصول الدّين حتّى يجعلون مسائله قطعيّة، ويوهنون من أمر الفقه الذي هو معرفة أحكام الأفعال حتّى يجعلوه من باب الظّنون لا العلوم، وقد رتّبوا على ذلك أصولا؛ لا يعلمون أصلها ولا ما تؤول إليه من الفساد، ثم إنّهم صنّفوا في أصول الفقه، وهو علم مشترك بين الفقهاء والمتكلّمين فبنوه على أصولهم الفاسدة</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69"/>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39C68DD6" w14:textId="2889B96B" w:rsidR="009B16E7" w:rsidRPr="004D0B67" w:rsidRDefault="009B16E7" w:rsidP="009B16E7">
      <w:pPr>
        <w:widowControl w:val="0"/>
        <w:spacing w:after="120" w:line="204"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lastRenderedPageBreak/>
        <w:t>فأعرض هؤلاء عمّا سار عليه فقهاء الإسلام الكبار من الاعتدال في استثمار القواعد الأصولية، والبعد عن تجريد الكلام في أصول مقدّرة؛ بعضها وجد وبعضها لا يوجد. ويشير ابن تيمية (728ه) إلى أنّ أصحاب المنهج المعتدل من الأئمة هم أحقّ الناس بمعرفة القواعد الأصوليّة واستثمارها؛ فيقول في هذا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فالأصوليّون يذكرون في مسائل أصول الفقه مذاهب المجتهدين كمالك؛ والشّافعيّ؛ والأوزاعيّ؛ وأبي حنيفة؛ وأحمد بن حنبل؛ وداود، ومذهب أتباعهم. بل هؤلاء ونحوهم هم أحقّ النّاس بمعرفة أصول الفقه؛ إذ كانوا يعرفونها بأعيانها، ويستعملون الأصول في الاستدلال على الأحكام؛ بخلاف الذين يجرّدون الكلام في أصول مقدّرة بعضها وجد، وبعضها لا يوجد من غير معرفة أعيانها. فإنّ هؤلاء لو كان ما يقولونه حقّا فهو قليل المنفعة، أو عديمها؛ إذ كان تكلّمًا في أدلة مقدّرة في الأذهان، لا تحقّق لها في الأعيان، كمن يتكّلم في الفقه فيما يقدّره من أفعال العباد، وهو لا يعرف حكم الأفعال المحقّقة منه"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70"/>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113C245C" w14:textId="77777777" w:rsidR="009B16E7" w:rsidRPr="004D0B67" w:rsidRDefault="009B16E7" w:rsidP="009B16E7">
      <w:pPr>
        <w:widowControl w:val="0"/>
        <w:spacing w:after="120" w:line="204" w:lineRule="auto"/>
        <w:ind w:firstLine="454"/>
        <w:jc w:val="lowKashida"/>
        <w:rPr>
          <w:rFonts w:ascii="Traditional Arabic" w:eastAsia="Times New Roman" w:hAnsi="Traditional Arabic" w:cs="Traditional Arabic"/>
          <w:spacing w:val="-6"/>
          <w:sz w:val="34"/>
          <w:szCs w:val="34"/>
          <w:rtl/>
        </w:rPr>
      </w:pPr>
      <w:r w:rsidRPr="004D0B67">
        <w:rPr>
          <w:rFonts w:ascii="Traditional Arabic" w:eastAsia="Times New Roman" w:hAnsi="Traditional Arabic" w:cs="Traditional Arabic"/>
          <w:spacing w:val="-6"/>
          <w:sz w:val="34"/>
          <w:szCs w:val="34"/>
          <w:rtl/>
        </w:rPr>
        <w:t>ويجعل ابن تيميّة (728ه) السبب في ذلك هو بناء التّقعيد الأصوليّ على الأصول غير الشرعيّة، ممّا ترتّب عليه البعد عن مراد الشارع ومقصوده، لا لكراهته من هؤلاء المتكلّمين، وإنما لعدم العلم به</w:t>
      </w:r>
      <w:r w:rsidRPr="004D0B67">
        <w:rPr>
          <w:rFonts w:ascii="Traditional Arabic" w:eastAsia="Times New Roman" w:hAnsi="Traditional Arabic" w:cs="Traditional Arabic"/>
          <w:spacing w:val="-6"/>
          <w:sz w:val="34"/>
          <w:szCs w:val="34"/>
          <w:vertAlign w:val="superscript"/>
          <w:rtl/>
        </w:rPr>
        <w:t>(</w:t>
      </w:r>
      <w:r w:rsidRPr="004D0B67">
        <w:rPr>
          <w:rFonts w:ascii="Traditional Arabic" w:eastAsia="Times New Roman" w:hAnsi="Traditional Arabic" w:cs="Traditional Arabic"/>
          <w:spacing w:val="-6"/>
          <w:sz w:val="34"/>
          <w:szCs w:val="34"/>
          <w:vertAlign w:val="superscript"/>
          <w:rtl/>
        </w:rPr>
        <w:footnoteReference w:id="71"/>
      </w:r>
      <w:r w:rsidRPr="004D0B67">
        <w:rPr>
          <w:rFonts w:ascii="Traditional Arabic" w:eastAsia="Times New Roman" w:hAnsi="Traditional Arabic" w:cs="Traditional Arabic"/>
          <w:spacing w:val="-6"/>
          <w:sz w:val="34"/>
          <w:szCs w:val="34"/>
          <w:vertAlign w:val="superscript"/>
          <w:rtl/>
        </w:rPr>
        <w:t>)</w:t>
      </w:r>
      <w:r w:rsidRPr="004D0B67">
        <w:rPr>
          <w:rFonts w:ascii="Traditional Arabic" w:eastAsia="Times New Roman" w:hAnsi="Traditional Arabic" w:cs="Traditional Arabic"/>
          <w:spacing w:val="-6"/>
          <w:sz w:val="34"/>
          <w:szCs w:val="34"/>
          <w:rtl/>
        </w:rPr>
        <w:t>.</w:t>
      </w:r>
    </w:p>
    <w:p w14:paraId="4B4B9A30" w14:textId="77777777" w:rsidR="009B16E7" w:rsidRPr="004D0B67" w:rsidRDefault="009B16E7" w:rsidP="009B16E7">
      <w:pPr>
        <w:widowControl w:val="0"/>
        <w:spacing w:after="120" w:line="204"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ثمّ يعدّد بعض مظاهر البعد عن مقاصد أصول الفقه، بإدخال صناعة المنطق في هذا العلم وغيره من العلوم الصحيحة؛ ممّا طوّل العبارة، وأبعد الإشارة، وجعل القريب من العلم بعيدا، واليسير منه عسيرا، ولم يفد إلا كثرة الكلام والتّشقيق؛ مع قلة العلم والتّحقيق</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72"/>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2E670931"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2-اعتبار مقصد الشارع غائب عن نظر الفقهاء حتى يرد ما يعرّفهم به.</w:t>
      </w:r>
    </w:p>
    <w:p w14:paraId="41D869E7" w14:textId="437708E1" w:rsidR="009B16E7" w:rsidRPr="004D0B67" w:rsidRDefault="009B16E7" w:rsidP="009B16E7">
      <w:pPr>
        <w:widowControl w:val="0"/>
        <w:spacing w:after="120" w:line="208"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أشار الشاطبي (790ه) إلى هذا السّبب، وذلك في نقله قول أصحاب منهج التّضييق، وهو أنهم يعتقدون أنّ</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"مقصد الشارع غائب عنّا حتّى يأتينا ما يعرّفنا به، وليس ذلك إلا بالتّصريح الكلاميّ مجرّدا عن تتّبع المعاني التي يقتضيها الاستقراء، ولا تقتضيها الألفاظ بوضعها الّلغويّ"</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73"/>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وهذا السّبب من أكثر الأسباب التي حملت مدرسة الظاهريّة على تضييق معاني النصوص وذلك بإنكارهم للقياس، ومقاصد الشريعة ونحوها كما سيأتي ذكر ذلك كمظهر من مظاهر منهج التضييق لوظائف القاعدة الأصوليّة.</w:t>
      </w:r>
    </w:p>
    <w:p w14:paraId="2663993D" w14:textId="77777777" w:rsidR="009B16E7" w:rsidRPr="004D0B67" w:rsidRDefault="009B16E7" w:rsidP="009B16E7">
      <w:pPr>
        <w:widowControl w:val="0"/>
        <w:spacing w:after="120" w:line="208"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b/>
          <w:bCs/>
          <w:sz w:val="34"/>
          <w:szCs w:val="34"/>
          <w:rtl/>
        </w:rPr>
        <w:t>3-القول بأن النصوص تستوعب جميع الحوادث بالأسماء اللغوية.</w:t>
      </w:r>
    </w:p>
    <w:p w14:paraId="55FA763A" w14:textId="3D3139AF" w:rsidR="009B16E7" w:rsidRPr="004D0B67" w:rsidRDefault="009B16E7" w:rsidP="009B16E7">
      <w:pPr>
        <w:widowControl w:val="0"/>
        <w:spacing w:after="120" w:line="208"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 xml:space="preserve">ينصّ على ذلك أئمة الظاهريّة صراحة. يقول ابن حزم (465ه) </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xml:space="preserve">"وقد علمنا ضرورة أنّ الألفاظ إنّما وضعت ليعبّر بها عما تقتضيه في اللغة، وليعبّر بكلّ لفظة عن المعنى الذي عُلّقت عليه، </w:t>
      </w:r>
      <w:r w:rsidRPr="004D0B67">
        <w:rPr>
          <w:rFonts w:ascii="Traditional Arabic" w:eastAsia="Times New Roman" w:hAnsi="Traditional Arabic" w:cs="Traditional Arabic"/>
          <w:sz w:val="34"/>
          <w:szCs w:val="34"/>
          <w:rtl/>
        </w:rPr>
        <w:lastRenderedPageBreak/>
        <w:t>فمن أحالها فقد قصد إبطال الحقائق جملة، وهذا غاية الإفساد"</w:t>
      </w:r>
      <w:r w:rsidRPr="004D0B67">
        <w:rPr>
          <w:rFonts w:ascii="Traditional Arabic" w:eastAsia="Times New Roman" w:hAnsi="Traditional Arabic" w:cs="Traditional Arabic"/>
          <w:sz w:val="34"/>
          <w:szCs w:val="34"/>
          <w:vertAlign w:val="superscript"/>
          <w:rtl/>
        </w:rPr>
        <w:t xml:space="preserve"> (</w:t>
      </w:r>
      <w:r w:rsidRPr="004D0B67">
        <w:rPr>
          <w:rFonts w:ascii="Traditional Arabic" w:eastAsia="Times New Roman" w:hAnsi="Traditional Arabic" w:cs="Traditional Arabic"/>
          <w:sz w:val="34"/>
          <w:szCs w:val="34"/>
          <w:vertAlign w:val="superscript"/>
          <w:rtl/>
        </w:rPr>
        <w:footnoteReference w:id="74"/>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فالوقوف عند ظواهر النصوص، وعدم الأخذ بمعانيها، يعطّل وظائف كثيرة للقاعدة الأصوليّة كوظيفة الاستنباط مثلا، وذلك من خلال ترك الأخذ بقواعد مؤثرة كقاعدة المفهوم مثلا. وهذا السبب حكاه ابن تيمية (728ه)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عن الظاهريّة أيضا، حيث أشار إلى أنّهم يرون</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أن النّصوص تستوعب جميع الحوادث بالأسماء اللغوية؛ الّتي لا تحتاج إلى استنباط واستخراج أكثر من جمع النصوص، حتّى تنفى دلالة فحوى الخطاب وتثبته في معنى الأصل"</w:t>
      </w:r>
      <w:r w:rsidRPr="004D0B67">
        <w:rPr>
          <w:rFonts w:ascii="Traditional Arabic" w:eastAsia="Times New Roman" w:hAnsi="Traditional Arabic" w:cs="Traditional Arabic"/>
          <w:sz w:val="34"/>
          <w:szCs w:val="34"/>
          <w:vertAlign w:val="superscript"/>
          <w:rtl/>
        </w:rPr>
        <w:t xml:space="preserve"> (</w:t>
      </w:r>
      <w:r w:rsidRPr="004D0B67">
        <w:rPr>
          <w:rFonts w:ascii="Traditional Arabic" w:eastAsia="Times New Roman" w:hAnsi="Traditional Arabic" w:cs="Traditional Arabic"/>
          <w:sz w:val="34"/>
          <w:szCs w:val="34"/>
          <w:vertAlign w:val="superscript"/>
          <w:rtl/>
        </w:rPr>
        <w:footnoteReference w:id="75"/>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04966A56" w14:textId="77777777" w:rsidR="009B16E7" w:rsidRPr="004D0B67" w:rsidRDefault="009B16E7" w:rsidP="009B16E7">
      <w:pPr>
        <w:widowControl w:val="0"/>
        <w:spacing w:after="120" w:line="208"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4-التفريق بين المتماثلين، والجمع بين المختلفين.</w:t>
      </w:r>
    </w:p>
    <w:p w14:paraId="197A21DD" w14:textId="77777777" w:rsidR="009B16E7" w:rsidRPr="004D0B67" w:rsidRDefault="009B16E7" w:rsidP="009B16E7">
      <w:pPr>
        <w:widowControl w:val="0"/>
        <w:spacing w:after="120" w:line="208"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من أسباب تضييق وظائف القواعد الأصولية = عدم إعطاء حكم النّظير حكم نظيره، وحكم الشيء حكم مثله، وهذا خلل منهجيّ ظاهر لمصادمته للفطرة التي تنكر التّفريق بين المتماثلين، والجمع بين المختلفين</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76"/>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w:t>
      </w:r>
    </w:p>
    <w:p w14:paraId="7D71CCBC" w14:textId="4DBE0799" w:rsidR="009B16E7" w:rsidRPr="004D0B67" w:rsidRDefault="009B16E7" w:rsidP="009B16E7">
      <w:pPr>
        <w:widowControl w:val="0"/>
        <w:spacing w:after="120" w:line="208"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 xml:space="preserve">يقول الغزالي (505ه) </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"لأنّ المفرّق بين المتماثلات كالجامع بين المختلفات، فمن أثبت الحكم للخلافين يتعجب منه، ويطلب منه الجامع، ومن فرّق بين المثلين يتعجّب منه لماذا فرّق بينهما"</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77"/>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11C84402" w14:textId="2F5F963B" w:rsid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وهو معنى طرقه ابن تيّمية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(728ه) كثيرا، حيث يرى أنّ الكتاب هو النّصّ، والميزان هو العدل، والقياس الصحيح من باب العدل، الذي حقيقته تكمن في التسوية بين المتماثلين والتفريق بين المختلفين، وبهذا تكون دلالة القياس الصحيح موافقة لدلالة النّص، فكلّ قياس خالف دلالة النّصّ فهو قياس فاسد، ولا يوجد نصّ يخالف قياسا صحيحا، كما لا يوجد معقول صريح يخالف المنقول الصحيح. ثمّ يخلص ابن تيمية (728ه) إلى نتيجة مفادها أنّ من كان متبحّرا في الأدلّة الشرعيّة أمكنه أن يستدلّ على غالب الأحكام بالمنّصوص، وبالأقيسة</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78"/>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6F8CF547" w14:textId="77777777" w:rsidR="004D0B67" w:rsidRDefault="004D0B67">
      <w:pPr>
        <w:bidi w:val="0"/>
        <w:rPr>
          <w:rFonts w:ascii="Traditional Arabic" w:eastAsia="Times New Roman" w:hAnsi="Traditional Arabic" w:cs="Traditional Arabic"/>
          <w:sz w:val="34"/>
          <w:szCs w:val="34"/>
          <w:rtl/>
        </w:rPr>
      </w:pPr>
      <w:r>
        <w:rPr>
          <w:rFonts w:ascii="Traditional Arabic" w:eastAsia="Times New Roman" w:hAnsi="Traditional Arabic" w:cs="Traditional Arabic"/>
          <w:sz w:val="34"/>
          <w:szCs w:val="34"/>
          <w:rtl/>
        </w:rPr>
        <w:br w:type="page"/>
      </w:r>
    </w:p>
    <w:p w14:paraId="4AE5B002" w14:textId="6C333AFD" w:rsidR="009B16E7" w:rsidRPr="004D0B67" w:rsidRDefault="009B16E7" w:rsidP="00E379BD">
      <w:pPr>
        <w:pStyle w:val="ac"/>
        <w:widowControl w:val="0"/>
        <w:numPr>
          <w:ilvl w:val="0"/>
          <w:numId w:val="3"/>
        </w:numPr>
        <w:spacing w:after="120" w:line="216" w:lineRule="auto"/>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lastRenderedPageBreak/>
        <w:t>مظاهر التضييق في وظائف القاعدة الأصولية.</w:t>
      </w:r>
    </w:p>
    <w:p w14:paraId="689E07CD" w14:textId="56551BC6"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من أهمّ هذه المظاهر</w:t>
      </w:r>
      <w:r w:rsidR="00935CA2">
        <w:rPr>
          <w:rFonts w:ascii="Traditional Arabic" w:eastAsia="Times New Roman" w:hAnsi="Traditional Arabic" w:cs="Traditional Arabic"/>
          <w:sz w:val="34"/>
          <w:szCs w:val="34"/>
          <w:rtl/>
        </w:rPr>
        <w:t xml:space="preserve">: </w:t>
      </w:r>
    </w:p>
    <w:p w14:paraId="119E43D4"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1-ردّ القياس الصحيح.</w:t>
      </w:r>
    </w:p>
    <w:p w14:paraId="7F9CD542"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ولا سيّما المنصوص على علّته؛ التي يجري النّص عليها مجرى التّنصيص على التّعميم بالّلفظ</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79"/>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3EAE3C7D" w14:textId="0E85DF70"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قال ابن حزم (465ه)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"وذهب أصحاب الظّاهر إلى إبطال القول بالقياس في الدّين جملة"</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80"/>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3D535676"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2-حصر الدلالة في مجرد ظاهر اللفظ.</w:t>
      </w:r>
    </w:p>
    <w:p w14:paraId="4128B88C" w14:textId="584E5EFF"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فترتّب على ذلك تعطيل دلالة إيماء النّص، وتنبيهه، وإشارته، وعرفه عند المخاطبين</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81"/>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ولهذا أنكر ابن حزم (465ه) دلالة المفهوم في نصوص الكتاب والسنّة؛ فخالف ما اتفق عليه عامة العلماء</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82"/>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523C97DE"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Pr>
      </w:pPr>
      <w:r w:rsidRPr="004D0B67">
        <w:rPr>
          <w:rFonts w:ascii="Traditional Arabic" w:eastAsia="Times New Roman" w:hAnsi="Traditional Arabic" w:cs="Traditional Arabic"/>
          <w:b/>
          <w:bCs/>
          <w:sz w:val="34"/>
          <w:szCs w:val="34"/>
          <w:rtl/>
        </w:rPr>
        <w:t>3-عدم اعتبار الحكم والمصالح.</w:t>
      </w:r>
    </w:p>
    <w:p w14:paraId="799B04A6"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color w:val="000000"/>
          <w:sz w:val="34"/>
          <w:szCs w:val="34"/>
          <w:rtl/>
        </w:rPr>
        <w:t>أشار الشّاطبيّ (79ه) إلى أنّ هذا هو رأي الظّاهريّة الذين يحصرون مظانّ العلم بمقاصد الشّارع؛ في الظّواهر والنّصوص</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83"/>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4B0E4ED0" w14:textId="7252270A"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color w:val="000000"/>
          <w:sz w:val="34"/>
          <w:szCs w:val="34"/>
          <w:rtl/>
        </w:rPr>
        <w:t>ويقرّر أنّ</w:t>
      </w:r>
      <w:r w:rsidR="00935CA2">
        <w:rPr>
          <w:rFonts w:ascii="Traditional Arabic" w:eastAsia="Times New Roman" w:hAnsi="Traditional Arabic" w:cs="Traditional Arabic"/>
          <w:color w:val="000000"/>
          <w:sz w:val="34"/>
          <w:szCs w:val="34"/>
          <w:rtl/>
        </w:rPr>
        <w:t xml:space="preserve">: </w:t>
      </w:r>
      <w:r w:rsidRPr="004D0B67">
        <w:rPr>
          <w:rFonts w:ascii="Traditional Arabic" w:eastAsia="Times New Roman" w:hAnsi="Traditional Arabic" w:cs="Traditional Arabic"/>
          <w:color w:val="000000"/>
          <w:sz w:val="34"/>
          <w:szCs w:val="34"/>
          <w:rtl/>
        </w:rPr>
        <w:t>"الظاهريّة جرّدوا مقتضيات الألفاظ، فنظروا في الشّريعة بها، واطّرحوا خصوصيّات المعاني القياسيّة"</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84"/>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7EF25ACC"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4-إخراج بعض أفراد العام بلا موجب.</w:t>
      </w:r>
    </w:p>
    <w:p w14:paraId="32925120" w14:textId="2E6BC5DB"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ومن صور ذلك ما جاء من العموم في قوله تعالى</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w:t>
      </w:r>
      <w:r w:rsidRPr="004D0B67">
        <w:rPr>
          <w:rFonts w:ascii="QCF_P123" w:eastAsia="Times New Roman" w:hAnsi="QCF_P123" w:cs="QCF_P123"/>
          <w:color w:val="000000"/>
          <w:sz w:val="34"/>
          <w:szCs w:val="34"/>
          <w:rtl/>
        </w:rPr>
        <w:t>ﭑ</w:t>
      </w:r>
      <w:r w:rsidR="00935CA2">
        <w:rPr>
          <w:rFonts w:ascii="QCF_P123" w:eastAsia="Times New Roman" w:hAnsi="QCF_P123" w:cs="QCF_P123"/>
          <w:color w:val="000000"/>
          <w:sz w:val="34"/>
          <w:szCs w:val="34"/>
          <w:rtl/>
        </w:rPr>
        <w:t xml:space="preserve"> </w:t>
      </w:r>
      <w:r w:rsidRPr="004D0B67">
        <w:rPr>
          <w:rFonts w:ascii="QCF_P123" w:eastAsia="Times New Roman" w:hAnsi="QCF_P123" w:cs="QCF_P123"/>
          <w:color w:val="000000"/>
          <w:sz w:val="34"/>
          <w:szCs w:val="34"/>
          <w:rtl/>
        </w:rPr>
        <w:t>ﭒ</w:t>
      </w:r>
      <w:r w:rsidR="00935CA2">
        <w:rPr>
          <w:rFonts w:ascii="QCF_P123" w:eastAsia="Times New Roman" w:hAnsi="QCF_P123" w:cs="QCF_P123"/>
          <w:color w:val="000000"/>
          <w:sz w:val="34"/>
          <w:szCs w:val="34"/>
          <w:rtl/>
        </w:rPr>
        <w:t xml:space="preserve"> </w:t>
      </w:r>
      <w:r w:rsidRPr="004D0B67">
        <w:rPr>
          <w:rFonts w:ascii="QCF_P123" w:eastAsia="Times New Roman" w:hAnsi="QCF_P123" w:cs="QCF_P123"/>
          <w:color w:val="000000"/>
          <w:sz w:val="34"/>
          <w:szCs w:val="34"/>
          <w:rtl/>
        </w:rPr>
        <w:t>ﭓ</w:t>
      </w:r>
      <w:r w:rsidR="00935CA2">
        <w:rPr>
          <w:rFonts w:ascii="QCF_P123" w:eastAsia="Times New Roman" w:hAnsi="QCF_P123" w:cs="QCF_P123"/>
          <w:color w:val="000000"/>
          <w:sz w:val="34"/>
          <w:szCs w:val="34"/>
          <w:rtl/>
        </w:rPr>
        <w:t xml:space="preserve"> </w:t>
      </w:r>
      <w:r w:rsidRPr="004D0B67">
        <w:rPr>
          <w:rFonts w:ascii="QCF_P123" w:eastAsia="Times New Roman" w:hAnsi="QCF_P123" w:cs="QCF_P123"/>
          <w:color w:val="000000"/>
          <w:sz w:val="34"/>
          <w:szCs w:val="34"/>
          <w:rtl/>
        </w:rPr>
        <w:t>ﭔ</w:t>
      </w:r>
      <w:r w:rsidR="00935CA2">
        <w:rPr>
          <w:rFonts w:ascii="QCF_P123" w:eastAsia="Times New Roman" w:hAnsi="QCF_P123" w:cs="QCF_P123"/>
          <w:color w:val="000000"/>
          <w:sz w:val="34"/>
          <w:szCs w:val="34"/>
          <w:rtl/>
        </w:rPr>
        <w:t xml:space="preserve"> </w:t>
      </w:r>
      <w:r w:rsidRPr="004D0B67">
        <w:rPr>
          <w:rFonts w:ascii="QCF_P123" w:eastAsia="Times New Roman" w:hAnsi="QCF_P123" w:cs="QCF_P123"/>
          <w:color w:val="000000"/>
          <w:sz w:val="34"/>
          <w:szCs w:val="34"/>
          <w:rtl/>
        </w:rPr>
        <w:t>ﭕ</w:t>
      </w:r>
      <w:r w:rsidR="00935CA2">
        <w:rPr>
          <w:rFonts w:ascii="QCF_P123" w:eastAsia="Times New Roman" w:hAnsi="QCF_P123" w:cs="QCF_P123"/>
          <w:color w:val="000000"/>
          <w:sz w:val="34"/>
          <w:szCs w:val="34"/>
          <w:rtl/>
        </w:rPr>
        <w:t xml:space="preserve"> </w:t>
      </w:r>
      <w:r w:rsidRPr="004D0B67">
        <w:rPr>
          <w:rFonts w:ascii="QCF_P123" w:eastAsia="Times New Roman" w:hAnsi="QCF_P123" w:cs="QCF_P123"/>
          <w:color w:val="000000"/>
          <w:sz w:val="34"/>
          <w:szCs w:val="34"/>
          <w:rtl/>
        </w:rPr>
        <w:t>ﭖ</w:t>
      </w:r>
      <w:r w:rsidR="00935CA2">
        <w:rPr>
          <w:rFonts w:ascii="QCF_P123" w:eastAsia="Times New Roman" w:hAnsi="QCF_P123" w:cs="QCF_P123"/>
          <w:color w:val="000000"/>
          <w:sz w:val="34"/>
          <w:szCs w:val="34"/>
          <w:rtl/>
        </w:rPr>
        <w:t xml:space="preserve"> </w:t>
      </w:r>
      <w:r w:rsidRPr="004D0B67">
        <w:rPr>
          <w:rFonts w:ascii="QCF_P123" w:eastAsia="Times New Roman" w:hAnsi="QCF_P123" w:cs="QCF_P123"/>
          <w:color w:val="000000"/>
          <w:sz w:val="34"/>
          <w:szCs w:val="34"/>
          <w:rtl/>
        </w:rPr>
        <w:t>ﭗ</w:t>
      </w:r>
      <w:r w:rsidR="00935CA2">
        <w:rPr>
          <w:rFonts w:ascii="QCF_P123" w:eastAsia="Times New Roman" w:hAnsi="QCF_P123" w:cs="QCF_P123"/>
          <w:color w:val="000000"/>
          <w:sz w:val="34"/>
          <w:szCs w:val="34"/>
          <w:rtl/>
        </w:rPr>
        <w:t xml:space="preserve"> </w:t>
      </w:r>
      <w:r w:rsidRPr="004D0B67">
        <w:rPr>
          <w:rFonts w:ascii="QCF_P123" w:eastAsia="Times New Roman" w:hAnsi="QCF_P123" w:cs="QCF_P123"/>
          <w:color w:val="000000"/>
          <w:sz w:val="34"/>
          <w:szCs w:val="34"/>
          <w:rtl/>
        </w:rPr>
        <w:t>ﭘ</w:t>
      </w:r>
      <w:r w:rsidR="00935CA2">
        <w:rPr>
          <w:rFonts w:ascii="QCF_P123" w:eastAsia="Times New Roman" w:hAnsi="QCF_P123" w:cs="QCF_P123"/>
          <w:color w:val="000000"/>
          <w:sz w:val="34"/>
          <w:szCs w:val="34"/>
          <w:rtl/>
        </w:rPr>
        <w:t xml:space="preserve"> </w:t>
      </w:r>
      <w:r w:rsidRPr="004D0B67">
        <w:rPr>
          <w:rFonts w:ascii="QCF_P123" w:eastAsia="Times New Roman" w:hAnsi="QCF_P123" w:cs="QCF_P123"/>
          <w:color w:val="000000"/>
          <w:sz w:val="34"/>
          <w:szCs w:val="34"/>
          <w:rtl/>
        </w:rPr>
        <w:t>ﭙ</w:t>
      </w:r>
      <w:r w:rsidR="00935CA2">
        <w:rPr>
          <w:rFonts w:ascii="QCF_P123" w:eastAsia="Times New Roman" w:hAnsi="QCF_P123" w:cs="QCF_P123"/>
          <w:color w:val="000000"/>
          <w:sz w:val="34"/>
          <w:szCs w:val="34"/>
          <w:rtl/>
        </w:rPr>
        <w:t xml:space="preserve"> </w:t>
      </w:r>
      <w:r w:rsidRPr="004D0B67">
        <w:rPr>
          <w:rFonts w:ascii="QCF_P123" w:eastAsia="Times New Roman" w:hAnsi="QCF_P123" w:cs="QCF_P123"/>
          <w:color w:val="000000"/>
          <w:sz w:val="34"/>
          <w:szCs w:val="34"/>
          <w:rtl/>
        </w:rPr>
        <w:t>ﭚ</w:t>
      </w:r>
      <w:r w:rsidR="00935CA2">
        <w:rPr>
          <w:rFonts w:ascii="QCF_P123" w:eastAsia="Times New Roman" w:hAnsi="QCF_P123" w:cs="QCF_P123"/>
          <w:color w:val="000000"/>
          <w:sz w:val="34"/>
          <w:szCs w:val="34"/>
          <w:rtl/>
        </w:rPr>
        <w:t xml:space="preserve"> </w:t>
      </w:r>
      <w:r w:rsidRPr="004D0B67">
        <w:rPr>
          <w:rFonts w:ascii="QCF_P123" w:eastAsia="Times New Roman" w:hAnsi="QCF_P123" w:cs="QCF_P123"/>
          <w:color w:val="000000"/>
          <w:sz w:val="34"/>
          <w:szCs w:val="34"/>
          <w:rtl/>
        </w:rPr>
        <w:t>ﭛ</w:t>
      </w:r>
      <w:r w:rsidR="00935CA2">
        <w:rPr>
          <w:rFonts w:ascii="QCF_P123" w:eastAsia="Times New Roman" w:hAnsi="QCF_P123" w:cs="QCF_P123"/>
          <w:color w:val="000000"/>
          <w:sz w:val="34"/>
          <w:szCs w:val="34"/>
          <w:rtl/>
        </w:rPr>
        <w:t xml:space="preserve"> </w:t>
      </w:r>
      <w:r w:rsidRPr="004D0B67">
        <w:rPr>
          <w:rFonts w:ascii="QCF_P123" w:eastAsia="Times New Roman" w:hAnsi="QCF_P123" w:cs="QCF_P123"/>
          <w:color w:val="000000"/>
          <w:sz w:val="34"/>
          <w:szCs w:val="34"/>
          <w:rtl/>
        </w:rPr>
        <w:t>ﭜ</w:t>
      </w:r>
      <w:r w:rsidR="00935CA2">
        <w:rPr>
          <w:rFonts w:ascii="QCF_P123" w:eastAsia="Times New Roman" w:hAnsi="QCF_P123" w:cs="QCF_P123"/>
          <w:color w:val="000000"/>
          <w:sz w:val="34"/>
          <w:szCs w:val="34"/>
          <w:rtl/>
        </w:rPr>
        <w:t xml:space="preserve"> </w:t>
      </w:r>
      <w:r w:rsidRPr="004D0B67">
        <w:rPr>
          <w:rFonts w:ascii="QCF_P123" w:eastAsia="Times New Roman" w:hAnsi="QCF_P123" w:cs="QCF_P123"/>
          <w:color w:val="000000"/>
          <w:sz w:val="34"/>
          <w:szCs w:val="34"/>
          <w:rtl/>
        </w:rPr>
        <w:t>ﭝ</w:t>
      </w:r>
      <w:r w:rsidR="00935CA2">
        <w:rPr>
          <w:rFonts w:ascii="QCF_P123" w:eastAsia="Times New Roman" w:hAnsi="QCF_P123" w:cs="QCF_P123"/>
          <w:color w:val="000000"/>
          <w:sz w:val="34"/>
          <w:szCs w:val="34"/>
          <w:rtl/>
        </w:rPr>
        <w:t xml:space="preserve"> </w:t>
      </w:r>
      <w:r w:rsidRPr="004D0B67">
        <w:rPr>
          <w:rFonts w:ascii="QCF_P123" w:eastAsia="Times New Roman" w:hAnsi="QCF_P123" w:cs="QCF_P123"/>
          <w:color w:val="000000"/>
          <w:sz w:val="34"/>
          <w:szCs w:val="34"/>
          <w:rtl/>
        </w:rPr>
        <w:t>ﭞ</w:t>
      </w:r>
      <w:r w:rsidR="00935CA2">
        <w:rPr>
          <w:rFonts w:ascii="QCF_P123" w:eastAsia="Times New Roman" w:hAnsi="QCF_P123" w:cs="QCF_P123"/>
          <w:color w:val="000000"/>
          <w:sz w:val="34"/>
          <w:szCs w:val="34"/>
          <w:rtl/>
        </w:rPr>
        <w:t xml:space="preserve"> </w:t>
      </w:r>
      <w:r w:rsidRPr="004D0B67">
        <w:rPr>
          <w:rFonts w:ascii="QCF_P123" w:eastAsia="Times New Roman" w:hAnsi="QCF_P123" w:cs="QCF_P123"/>
          <w:color w:val="000000"/>
          <w:sz w:val="34"/>
          <w:szCs w:val="34"/>
          <w:rtl/>
        </w:rPr>
        <w:t>ﭟ</w:t>
      </w:r>
      <w:r w:rsidRPr="004D0B67">
        <w:rPr>
          <w:rFonts w:ascii="Traditional Arabic" w:eastAsia="Times New Roman" w:hAnsi="Traditional Arabic" w:cs="Traditional Arabic"/>
          <w:sz w:val="34"/>
          <w:szCs w:val="34"/>
          <w:rtl/>
        </w:rPr>
        <w:t>﴾</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85"/>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فلفظ الخمر عامّ في كل </w:t>
      </w:r>
      <w:r w:rsidRPr="004D0B67">
        <w:rPr>
          <w:rFonts w:ascii="Traditional Arabic" w:eastAsia="Times New Roman" w:hAnsi="Traditional Arabic" w:cs="Traditional Arabic"/>
          <w:sz w:val="34"/>
          <w:szCs w:val="34"/>
          <w:rtl/>
        </w:rPr>
        <w:lastRenderedPageBreak/>
        <w:t>مسكر، لكنّ إخراج بعض الأشربة المسكرة عن شمول اسم الخمر لها؛ تقصير بهذا العموم وهضم له، ومثله إخراج بعض أنواع الميسر عن شمول اسمه لها؛ أيضا تقصير به، وهضم لمعناه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86"/>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323F0CC5"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5ـ-الوقف في صيغ الألفاظ.</w:t>
      </w:r>
    </w:p>
    <w:p w14:paraId="37D9BABB"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ظاهرة الوقف في صيغ الألفاظ كالأمر، والعموم، من الظواهر الشاهدة على تضييق وظائف القاعدة الأصولية، بل الهدر لها، والتعطيل لاستثمارها</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87"/>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36DD779E" w14:textId="0739FAD1"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pacing w:val="-8"/>
          <w:sz w:val="34"/>
          <w:szCs w:val="34"/>
          <w:rtl/>
        </w:rPr>
      </w:pPr>
      <w:r w:rsidRPr="004D0B67">
        <w:rPr>
          <w:rFonts w:ascii="Traditional Arabic" w:eastAsia="Times New Roman" w:hAnsi="Traditional Arabic" w:cs="Traditional Arabic"/>
          <w:spacing w:val="-8"/>
          <w:sz w:val="34"/>
          <w:szCs w:val="34"/>
          <w:rtl/>
        </w:rPr>
        <w:t xml:space="preserve">يقول ابن تيميّة </w:t>
      </w:r>
      <w:r w:rsidRPr="004D0B67">
        <w:rPr>
          <w:rFonts w:ascii="Traditional Arabic" w:eastAsia="Times New Roman" w:hAnsi="Traditional Arabic" w:cs="Traditional Arabic"/>
          <w:sz w:val="34"/>
          <w:szCs w:val="34"/>
          <w:rtl/>
        </w:rPr>
        <w:t>(728ه)</w:t>
      </w:r>
      <w:r w:rsidR="00935CA2">
        <w:rPr>
          <w:rFonts w:ascii="Traditional Arabic" w:eastAsia="Times New Roman" w:hAnsi="Traditional Arabic" w:cs="Traditional Arabic"/>
          <w:spacing w:val="-8"/>
          <w:sz w:val="34"/>
          <w:szCs w:val="34"/>
          <w:rtl/>
        </w:rPr>
        <w:t xml:space="preserve">: </w:t>
      </w:r>
      <w:r w:rsidRPr="004D0B67">
        <w:rPr>
          <w:rFonts w:ascii="Traditional Arabic" w:eastAsia="Times New Roman" w:hAnsi="Traditional Arabic" w:cs="Traditional Arabic"/>
          <w:spacing w:val="-8"/>
          <w:sz w:val="34"/>
          <w:szCs w:val="34"/>
          <w:rtl/>
        </w:rPr>
        <w:t>" وطائفة مع هذا قد أبطلوا أصول الفقه، ومنعوا دلالتها حتى سمّوا واقفة. والكلام نوعان أمر وخبر، فمنعوا دلالة صيغ الأمر عليه، ومنعوا دلالة صيغ الخبر العام عليه"</w:t>
      </w:r>
      <w:r w:rsidRPr="004D0B67">
        <w:rPr>
          <w:rFonts w:ascii="Traditional Arabic" w:eastAsia="Times New Roman" w:hAnsi="Traditional Arabic" w:cs="Traditional Arabic"/>
          <w:spacing w:val="-8"/>
          <w:sz w:val="34"/>
          <w:szCs w:val="34"/>
          <w:vertAlign w:val="superscript"/>
          <w:rtl/>
        </w:rPr>
        <w:t>(</w:t>
      </w:r>
      <w:r w:rsidRPr="004D0B67">
        <w:rPr>
          <w:rFonts w:ascii="Traditional Arabic" w:eastAsia="Times New Roman" w:hAnsi="Traditional Arabic" w:cs="Traditional Arabic"/>
          <w:spacing w:val="-8"/>
          <w:sz w:val="34"/>
          <w:szCs w:val="34"/>
          <w:vertAlign w:val="superscript"/>
          <w:rtl/>
        </w:rPr>
        <w:footnoteReference w:id="88"/>
      </w:r>
      <w:r w:rsidRPr="004D0B67">
        <w:rPr>
          <w:rFonts w:ascii="Traditional Arabic" w:eastAsia="Times New Roman" w:hAnsi="Traditional Arabic" w:cs="Traditional Arabic"/>
          <w:spacing w:val="-8"/>
          <w:sz w:val="34"/>
          <w:szCs w:val="34"/>
          <w:vertAlign w:val="superscript"/>
          <w:rtl/>
        </w:rPr>
        <w:t>)</w:t>
      </w:r>
      <w:r w:rsidRPr="004D0B67">
        <w:rPr>
          <w:rFonts w:ascii="Traditional Arabic" w:eastAsia="Times New Roman" w:hAnsi="Traditional Arabic" w:cs="Traditional Arabic"/>
          <w:spacing w:val="-8"/>
          <w:sz w:val="34"/>
          <w:szCs w:val="34"/>
          <w:rtl/>
        </w:rPr>
        <w:t>.</w:t>
      </w:r>
    </w:p>
    <w:p w14:paraId="6942C083" w14:textId="4666B795"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فمثلا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إذا جاءت صيغ الأمر في نصوص الكتاب أو السنة؛ فإنها لا تفيد شيئا عندهم، إلا مجرّد التّرجيح لجانب الطلب، أما الإلزام، وإيجاب الفعل ونحو ذلك، فلم يؤخذ من ذات الصيغة، بل من قرائن خارجة عنها</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89"/>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ومثل ذلك ما جاء في موقفهم من قاعدة اقتضاء النّهي للفساد، فإنّهم لا يجعلون مجرّد النّهي مقتضيا للفساد؛ بخلاف منهج السلف من الصّحابة والتّابعين</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90"/>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78D59448" w14:textId="570005E4"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الثاني</w:t>
      </w:r>
      <w:r w:rsidR="00935CA2">
        <w:rPr>
          <w:rFonts w:ascii="Traditional Arabic" w:eastAsia="Times New Roman" w:hAnsi="Traditional Arabic" w:cs="Traditional Arabic"/>
          <w:b/>
          <w:bCs/>
          <w:sz w:val="34"/>
          <w:szCs w:val="34"/>
          <w:rtl/>
        </w:rPr>
        <w:t xml:space="preserve">: </w:t>
      </w:r>
      <w:r w:rsidRPr="004D0B67">
        <w:rPr>
          <w:rFonts w:ascii="Traditional Arabic" w:eastAsia="Times New Roman" w:hAnsi="Traditional Arabic" w:cs="Traditional Arabic"/>
          <w:b/>
          <w:bCs/>
          <w:sz w:val="34"/>
          <w:szCs w:val="34"/>
          <w:rtl/>
        </w:rPr>
        <w:t>منهج التوسيع لوظائف القاعدة الأصولية.</w:t>
      </w:r>
    </w:p>
    <w:p w14:paraId="34A67A21" w14:textId="048A8728"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pacing w:val="-10"/>
          <w:sz w:val="34"/>
          <w:szCs w:val="34"/>
          <w:rtl/>
        </w:rPr>
      </w:pPr>
      <w:bookmarkStart w:id="39" w:name="_Hlk534839367"/>
      <w:r w:rsidRPr="004D0B67">
        <w:rPr>
          <w:rFonts w:ascii="Traditional Arabic" w:eastAsia="Times New Roman" w:hAnsi="Traditional Arabic" w:cs="Traditional Arabic"/>
          <w:sz w:val="34"/>
          <w:szCs w:val="34"/>
          <w:rtl/>
        </w:rPr>
        <w:t xml:space="preserve">لم أر تعريفا لهذا المنهج، ولهذا يمكن تعريفه بأنّه </w:t>
      </w:r>
      <w:r w:rsidRPr="004D0B67">
        <w:rPr>
          <w:rFonts w:ascii="Traditional Arabic" w:eastAsia="Times New Roman" w:hAnsi="Traditional Arabic" w:cs="Traditional Arabic"/>
          <w:b/>
          <w:bCs/>
          <w:sz w:val="34"/>
          <w:szCs w:val="34"/>
          <w:rtl/>
        </w:rPr>
        <w:t xml:space="preserve">المنهج الذي يقوم على الخلط بين القواعد </w:t>
      </w:r>
      <w:r w:rsidRPr="004D0B67">
        <w:rPr>
          <w:rFonts w:ascii="Traditional Arabic" w:eastAsia="Times New Roman" w:hAnsi="Traditional Arabic" w:cs="Traditional Arabic"/>
          <w:b/>
          <w:bCs/>
          <w:spacing w:val="-10"/>
          <w:sz w:val="34"/>
          <w:szCs w:val="34"/>
          <w:rtl/>
        </w:rPr>
        <w:t>الأصولية وغيرها، أو المبالغة في التخريج عليها، أو</w:t>
      </w:r>
      <w:r w:rsidR="00935CA2">
        <w:rPr>
          <w:rFonts w:ascii="Traditional Arabic" w:eastAsia="Times New Roman" w:hAnsi="Traditional Arabic" w:cs="Traditional Arabic"/>
          <w:b/>
          <w:bCs/>
          <w:spacing w:val="-10"/>
          <w:sz w:val="34"/>
          <w:szCs w:val="34"/>
          <w:rtl/>
        </w:rPr>
        <w:t xml:space="preserve"> </w:t>
      </w:r>
      <w:r w:rsidRPr="004D0B67">
        <w:rPr>
          <w:rFonts w:ascii="Traditional Arabic" w:eastAsia="Times New Roman" w:hAnsi="Traditional Arabic" w:cs="Traditional Arabic"/>
          <w:b/>
          <w:bCs/>
          <w:spacing w:val="-10"/>
          <w:sz w:val="34"/>
          <w:szCs w:val="34"/>
          <w:rtl/>
        </w:rPr>
        <w:t>تحميلها ما لا يدخل تحتها بلا موجب صحيح.</w:t>
      </w:r>
    </w:p>
    <w:p w14:paraId="71A81415" w14:textId="7057A27A"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 xml:space="preserve">يأتي هذا المنهج كنتيجة لمنهج التّضييق لوظائف القاعدة الأصوليّة، وهو ما أشار إليه ابن القيم </w:t>
      </w:r>
      <w:r w:rsidRPr="004D0B67">
        <w:rPr>
          <w:rFonts w:ascii="Traditional Arabic" w:eastAsia="Times New Roman" w:hAnsi="Traditional Arabic" w:cs="Traditional Arabic"/>
          <w:sz w:val="34"/>
          <w:szCs w:val="34"/>
          <w:rtl/>
        </w:rPr>
        <w:br/>
        <w:t xml:space="preserve">(751ه) من أنّ نفاة القياس لما سدّوا على أنفسهم باب التمثيل والتّعليل </w:t>
      </w:r>
      <w:bookmarkStart w:id="40" w:name="_Hlk21599"/>
      <w:r w:rsidRPr="004D0B67">
        <w:rPr>
          <w:rFonts w:ascii="Traditional Arabic" w:eastAsia="Times New Roman" w:hAnsi="Traditional Arabic" w:cs="Traditional Arabic"/>
          <w:sz w:val="34"/>
          <w:szCs w:val="34"/>
          <w:rtl/>
        </w:rPr>
        <w:t>واعتبار الحكم والمصالح</w:t>
      </w:r>
      <w:bookmarkEnd w:id="40"/>
      <w:r w:rsidRPr="004D0B67">
        <w:rPr>
          <w:rFonts w:ascii="Traditional Arabic" w:eastAsia="Times New Roman" w:hAnsi="Traditional Arabic" w:cs="Traditional Arabic"/>
          <w:sz w:val="34"/>
          <w:szCs w:val="34"/>
          <w:rtl/>
        </w:rPr>
        <w:t>؛ احتاجوا إلى توسعة الظاهر والاستصحاب، فحمّلوهما فوق الحاجة ووسّعوهما أكثر ممّا يسعانه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91"/>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وقد ألمح الجويني (478ه) إلى منهج التوسع في وظائف القاعدة الأصولية عند كلامه على طرق الترجيح، قائلا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w:t>
      </w:r>
      <w:r w:rsidRPr="004D0B67">
        <w:rPr>
          <w:rFonts w:ascii="Calibri" w:eastAsia="Times New Roman" w:hAnsi="Calibri" w:cs="Arial"/>
          <w:sz w:val="34"/>
          <w:szCs w:val="34"/>
          <w:rtl/>
        </w:rPr>
        <w:t xml:space="preserve"> </w:t>
      </w:r>
      <w:r w:rsidRPr="004D0B67">
        <w:rPr>
          <w:rFonts w:ascii="Traditional Arabic" w:eastAsia="Times New Roman" w:hAnsi="Traditional Arabic" w:cs="Traditional Arabic"/>
          <w:sz w:val="34"/>
          <w:szCs w:val="34"/>
          <w:rtl/>
        </w:rPr>
        <w:t>وَاعْلَم أَن طرق التَّرْجِيح لَا تَنْحَصِر. فَإِنَّهَا تلويحات " تجول " فِيهَا الاجتهادات، ويتوسع فِيهَا من توسع فِي فن الْفِقْه"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92"/>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وهذا التّوسع على ما فيه من مآخذ منهجيّة وعلميّة فهو </w:t>
      </w:r>
      <w:r w:rsidRPr="004D0B67">
        <w:rPr>
          <w:rFonts w:ascii="Traditional Arabic" w:eastAsia="Times New Roman" w:hAnsi="Traditional Arabic" w:cs="Traditional Arabic"/>
          <w:sz w:val="34"/>
          <w:szCs w:val="34"/>
          <w:rtl/>
        </w:rPr>
        <w:lastRenderedPageBreak/>
        <w:t>محكوم بأصول الشريعة في الجملة، وهو لا ينطبق على التفلّت الحداثيّ في الدعوة إلى توسيع مجال الاجتهاد وتفجير دلالات الألفاظ إلى حدّ السيلان، حتى شمل هذا التوسيع هدر القطعيات، والمحكمات</w:t>
      </w:r>
      <w:r w:rsidRPr="004D0B67">
        <w:rPr>
          <w:rFonts w:ascii="Traditional Arabic" w:eastAsia="Times New Roman" w:hAnsi="Traditional Arabic" w:cs="Traditional Arabic"/>
          <w:sz w:val="34"/>
          <w:szCs w:val="34"/>
          <w:vertAlign w:val="superscript"/>
          <w:rtl/>
        </w:rPr>
        <w:t xml:space="preserve"> (</w:t>
      </w:r>
      <w:r w:rsidRPr="004D0B67">
        <w:rPr>
          <w:rFonts w:ascii="Calibri" w:eastAsia="Times New Roman" w:hAnsi="Calibri" w:cs="Arial"/>
          <w:sz w:val="34"/>
          <w:szCs w:val="34"/>
          <w:rtl/>
        </w:rPr>
        <w:footnoteReference w:id="93"/>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كلّ ذلك للانعتاق من سلطة النّص الشرعيّ. وهو ما قصده أحد نظّار الحداثة العربية بقوله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لقد وجّه الشافعيّ العقل العربيّ أفقيّا إلى ربط الجزء بالجزء، والفرع بالأصل (القياس)، وعموديّا إلى ربط اللفظ الواحد بأنواع من المعاني، والمعنى الواحد بأنواع من الألفاظ داخل الدراسات الفقهية... حتّى غدا النّصّ هو السّلطة المرجعيّة الأساسيّة للعقل العربيّ وفاعليّاته..."</w:t>
      </w:r>
      <w:r w:rsidRPr="004D0B67">
        <w:rPr>
          <w:rFonts w:ascii="Traditional Arabic" w:eastAsia="Times New Roman" w:hAnsi="Traditional Arabic" w:cs="Traditional Arabic"/>
          <w:sz w:val="34"/>
          <w:szCs w:val="34"/>
          <w:vertAlign w:val="superscript"/>
          <w:rtl/>
        </w:rPr>
        <w:t>(</w:t>
      </w:r>
      <w:r w:rsidRPr="004D0B67">
        <w:rPr>
          <w:rFonts w:ascii="Calibri" w:eastAsia="Times New Roman" w:hAnsi="Calibri" w:cs="Arial"/>
          <w:sz w:val="34"/>
          <w:szCs w:val="34"/>
          <w:rtl/>
        </w:rPr>
        <w:footnoteReference w:id="94"/>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فالحداثيّون ينتقدون منهج الاعتدال والتوسط في التداول الأصوليّ لوظائف القاعدة الأصوليّة، والذي كان يمثّله الشافعي (204ه) خير مثال. ولذا يكثرون من مهاجمة كتاب (الرسالة)، ويرونه قيدًا على التفكير الصحيح!!.</w:t>
      </w:r>
    </w:p>
    <w:p w14:paraId="58177080" w14:textId="5B1B53F4"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ولمنهج التّوسع في وظائف القواعد الأصوليّة أسباب ومظاهر تتلخّص في النّقاط التالية</w:t>
      </w:r>
      <w:r w:rsidR="00935CA2">
        <w:rPr>
          <w:rFonts w:ascii="Traditional Arabic" w:eastAsia="Times New Roman" w:hAnsi="Traditional Arabic" w:cs="Traditional Arabic"/>
          <w:sz w:val="34"/>
          <w:szCs w:val="34"/>
          <w:rtl/>
        </w:rPr>
        <w:t xml:space="preserve">: </w:t>
      </w:r>
    </w:p>
    <w:p w14:paraId="1643B68B" w14:textId="37F7E909" w:rsidR="009B16E7" w:rsidRPr="004D0B67" w:rsidRDefault="009B16E7" w:rsidP="00E379BD">
      <w:pPr>
        <w:pStyle w:val="ac"/>
        <w:widowControl w:val="0"/>
        <w:numPr>
          <w:ilvl w:val="0"/>
          <w:numId w:val="3"/>
        </w:numPr>
        <w:spacing w:after="120" w:line="216" w:lineRule="auto"/>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أسباب التوسع في وظائف القاعدة الأصولية.</w:t>
      </w:r>
    </w:p>
    <w:p w14:paraId="3EBEB662" w14:textId="72AF772E"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من جملة الأسباب التي حملت هذا المنهج على التّوسع</w:t>
      </w:r>
      <w:r w:rsidR="00935CA2">
        <w:rPr>
          <w:rFonts w:ascii="Traditional Arabic" w:eastAsia="Times New Roman" w:hAnsi="Traditional Arabic" w:cs="Traditional Arabic"/>
          <w:sz w:val="34"/>
          <w:szCs w:val="34"/>
          <w:rtl/>
        </w:rPr>
        <w:t xml:space="preserve">: </w:t>
      </w:r>
    </w:p>
    <w:p w14:paraId="356796CF"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b/>
          <w:bCs/>
          <w:sz w:val="34"/>
          <w:szCs w:val="34"/>
          <w:rtl/>
        </w:rPr>
        <w:t>1-الأخذ بالأوصاف الوهمية، التي لم تشهد لها نصوص الكتاب والسنة بالاعتبار، ولم يعهد من الشارع تعليق الأحكام عليها.</w:t>
      </w:r>
    </w:p>
    <w:p w14:paraId="6211486E" w14:textId="45C15BAB"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أشار الشاطبي (790ه) إلى خطأ الأخذ بالأوصاف التي لم يشهد لها الشارع بالاعتبار، وانتّقد الذين يرون أنّ</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"مقصود الشارع الالتفات إلى معاني الألفاظ، بحيث لا تعتبر الظواهر والنّصوص إلا بها على الإطلاق"</w:t>
      </w:r>
      <w:r w:rsidRPr="004D0B67">
        <w:rPr>
          <w:rFonts w:ascii="Traditional Arabic" w:eastAsia="Times New Roman" w:hAnsi="Traditional Arabic" w:cs="Traditional Arabic"/>
          <w:sz w:val="34"/>
          <w:szCs w:val="34"/>
          <w:vertAlign w:val="superscript"/>
          <w:rtl/>
        </w:rPr>
        <w:t>(</w:t>
      </w:r>
      <w:r w:rsidRPr="004D0B67">
        <w:rPr>
          <w:rFonts w:ascii="Calibri" w:eastAsia="Times New Roman" w:hAnsi="Calibri" w:cs="Arial"/>
          <w:sz w:val="34"/>
          <w:szCs w:val="34"/>
          <w:rtl/>
        </w:rPr>
        <w:footnoteReference w:id="95"/>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وهذا توسيع لوظائف القاعدة الأصولية، لأنّ الله - سبحانه - شرع الأحكام لعلل ومصالح، وربطها بأوصاف مؤثّرة فيها مقتضية لها طردا وعكسا</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96"/>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بلا إفراط ولا تفريط.</w:t>
      </w:r>
    </w:p>
    <w:p w14:paraId="4C149DDE" w14:textId="488A3230" w:rsidR="009B16E7" w:rsidRPr="004D0B67" w:rsidRDefault="009B16E7" w:rsidP="009B16E7">
      <w:pPr>
        <w:widowControl w:val="0"/>
        <w:tabs>
          <w:tab w:val="left" w:pos="5480"/>
        </w:tabs>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2-التساهل في</w:t>
      </w:r>
      <w:r w:rsidR="00935CA2">
        <w:rPr>
          <w:rFonts w:ascii="Traditional Arabic" w:eastAsia="Times New Roman" w:hAnsi="Traditional Arabic" w:cs="Traditional Arabic"/>
          <w:b/>
          <w:bCs/>
          <w:sz w:val="34"/>
          <w:szCs w:val="34"/>
          <w:rtl/>
        </w:rPr>
        <w:t xml:space="preserve"> </w:t>
      </w:r>
      <w:r w:rsidRPr="004D0B67">
        <w:rPr>
          <w:rFonts w:ascii="Traditional Arabic" w:eastAsia="Times New Roman" w:hAnsi="Traditional Arabic" w:cs="Traditional Arabic"/>
          <w:b/>
          <w:bCs/>
          <w:sz w:val="34"/>
          <w:szCs w:val="34"/>
          <w:rtl/>
        </w:rPr>
        <w:t>الأخذ بالرأي المخالف للنصّوص.</w:t>
      </w:r>
      <w:r w:rsidRPr="004D0B67">
        <w:rPr>
          <w:rFonts w:ascii="Traditional Arabic" w:eastAsia="Times New Roman" w:hAnsi="Traditional Arabic" w:cs="Traditional Arabic"/>
          <w:b/>
          <w:bCs/>
          <w:sz w:val="34"/>
          <w:szCs w:val="34"/>
          <w:rtl/>
        </w:rPr>
        <w:tab/>
      </w:r>
    </w:p>
    <w:p w14:paraId="4DF93BCB" w14:textId="16ED84E1"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من الأسباب الحاملة على التّوسع في وظائف القاعدة الأصوليّة التساهل في الأخذ بالآراء المصادمة للنّصوص. ولذا نبّه الجويني (478ه) على</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xml:space="preserve">"أنه إذا قصد الشارع تعميم حكم ولاح ذلك وظهر في صيغة كلامه لم يسغ مدافعة مقتضى العموم بقياس مظنون... فإنّا لو فعلنا ذلك كنّا </w:t>
      </w:r>
      <w:r w:rsidRPr="004D0B67">
        <w:rPr>
          <w:rFonts w:ascii="Traditional Arabic" w:eastAsia="Times New Roman" w:hAnsi="Traditional Arabic" w:cs="Traditional Arabic"/>
          <w:sz w:val="34"/>
          <w:szCs w:val="34"/>
          <w:rtl/>
        </w:rPr>
        <w:lastRenderedPageBreak/>
        <w:t>مقدّمين ظنّ صاحب الرأي؛ على ما ظهر فيه قصد الشارع وهذا محال"</w:t>
      </w:r>
      <w:r w:rsidRPr="004D0B67">
        <w:rPr>
          <w:rFonts w:ascii="Traditional Arabic" w:eastAsia="Times New Roman" w:hAnsi="Traditional Arabic" w:cs="Traditional Arabic"/>
          <w:sz w:val="34"/>
          <w:szCs w:val="34"/>
          <w:vertAlign w:val="superscript"/>
          <w:rtl/>
        </w:rPr>
        <w:t>(</w:t>
      </w:r>
      <w:r w:rsidRPr="004D0B67">
        <w:rPr>
          <w:rFonts w:ascii="Calibri" w:eastAsia="Times New Roman" w:hAnsi="Calibri" w:cs="Arial"/>
          <w:sz w:val="34"/>
          <w:szCs w:val="34"/>
          <w:rtl/>
        </w:rPr>
        <w:footnoteReference w:id="97"/>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6D77B508"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3-القول بقلّة النصوص، وندرتها، أمام تناهي الوقائع وكثرتها.</w:t>
      </w:r>
    </w:p>
    <w:p w14:paraId="2468EF64"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القول بأن النّصوص محصورة ومحدودة من جهة ألفاظها، وإن اشتملت على كليّات وأصول؛ فهذا لا إشكالية فيه من حيث الجملة، وإنّما الخطورة تكمن في حمل هذه المقولة على معاني النّصوص، ممّا يدفع إلى التّوسع في وظائف القواعد الأصوليّة من غير دلالات الألفاظ، كالتّوسع في الأخذ بقاعدة الاستصحاب، وقاعدة القياس، والمصالح المرسلة، وغيرها.</w:t>
      </w:r>
    </w:p>
    <w:p w14:paraId="68B48FFD" w14:textId="388A92B6"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قال الآمدي</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"أكثر الأحكام الشرعيّة لم يثبت بالخطاب شفاها؛ لقلّة النّصوص وندرتها وكثرة الوقائع"</w:t>
      </w:r>
      <w:r w:rsidRPr="004D0B67">
        <w:rPr>
          <w:rFonts w:ascii="Traditional Arabic" w:eastAsia="Times New Roman" w:hAnsi="Traditional Arabic" w:cs="Traditional Arabic"/>
          <w:sz w:val="34"/>
          <w:szCs w:val="34"/>
          <w:vertAlign w:val="superscript"/>
          <w:rtl/>
        </w:rPr>
        <w:t xml:space="preserve"> (</w:t>
      </w:r>
      <w:r w:rsidRPr="004D0B67">
        <w:rPr>
          <w:rFonts w:ascii="Calibri" w:eastAsia="Times New Roman" w:hAnsi="Calibri" w:cs="Arial"/>
          <w:sz w:val="34"/>
          <w:szCs w:val="34"/>
          <w:rtl/>
        </w:rPr>
        <w:footnoteReference w:id="98"/>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w:t>
      </w:r>
    </w:p>
    <w:p w14:paraId="7204D3BE" w14:textId="368EDDE5"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والناس في هذه المسألة طرفان ووسط، وقد لخّص الزركشي (794ه) ذلك بقوله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"وزعم ابن حزم أن النّصوص محيطة بجميع الحوادث...ومقابله قول إمام الحرمين</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إنّ أكثر الحوادث لا نصّ فيها بحال... وتوسّط بعضهم وقال بالتفصيل بين أعمال الخلق الواقعة، وبين المسائل المُولّدة لأعمالهم المقدّرة؛ فالأولى عامّتها نصوص، وأمّا المولّدات فيكثر فيها ما لا نصّ فيه"</w:t>
      </w:r>
      <w:r w:rsidRPr="004D0B67">
        <w:rPr>
          <w:rFonts w:ascii="Traditional Arabic" w:eastAsia="Times New Roman" w:hAnsi="Traditional Arabic" w:cs="Traditional Arabic"/>
          <w:sz w:val="34"/>
          <w:szCs w:val="34"/>
          <w:vertAlign w:val="superscript"/>
          <w:rtl/>
        </w:rPr>
        <w:t>(</w:t>
      </w:r>
      <w:r w:rsidRPr="004D0B67">
        <w:rPr>
          <w:rFonts w:ascii="Calibri" w:eastAsia="Times New Roman" w:hAnsi="Calibri" w:cs="Arial"/>
          <w:sz w:val="34"/>
          <w:szCs w:val="34"/>
          <w:rtl/>
        </w:rPr>
        <w:footnoteReference w:id="99"/>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وما ساقه الزركشي (794ه)، فهو مستفاد من كلام ابن تيمية (728ه) على هذه المسألة</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00"/>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وهو صاحب التفصيل المشار إليه.</w:t>
      </w:r>
    </w:p>
    <w:p w14:paraId="3E3C2360"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sz w:val="34"/>
          <w:szCs w:val="34"/>
          <w:rtl/>
        </w:rPr>
        <w:t>4</w:t>
      </w:r>
      <w:r w:rsidRPr="004D0B67">
        <w:rPr>
          <w:rFonts w:ascii="Traditional Arabic" w:eastAsia="Times New Roman" w:hAnsi="Traditional Arabic" w:cs="Traditional Arabic"/>
          <w:b/>
          <w:bCs/>
          <w:sz w:val="34"/>
          <w:szCs w:val="34"/>
          <w:rtl/>
        </w:rPr>
        <w:t>-القول بكثرة القواعد العامة والأصول الكلية، وقلة النصوص الجزئية.</w:t>
      </w:r>
    </w:p>
    <w:p w14:paraId="2425DD63"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 xml:space="preserve">هذه المقولة ليست على إطلاقها، وإنما لا بدّ فيها من التفصيل. إذ لا ريب أنّ الأحكام الشرعيّة تتفاوت من حيث النّصوص التّفصيليّة الوارد فيها كثرة وقلّة، ولكنّها من حيث القواعد العامّة، والأصول الكلية فهي متساوية في الجملة. </w:t>
      </w:r>
    </w:p>
    <w:p w14:paraId="5BAAEBB1" w14:textId="7537ADCB"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قال ابن القيّم (751ه)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"وإذا كان أرباب المذاهب يضبطون مذاهبهم، ويحصرونها بجوامع تحيط بما يحلّ ويحرم عندهم مع قصور بيانهم؛ فالله ورسوله المبعوث بجوامع الكلم أقدر على ذلك"</w:t>
      </w:r>
      <w:r w:rsidRPr="004D0B67">
        <w:rPr>
          <w:rFonts w:ascii="Traditional Arabic" w:eastAsia="Times New Roman" w:hAnsi="Traditional Arabic" w:cs="Traditional Arabic"/>
          <w:sz w:val="34"/>
          <w:szCs w:val="34"/>
          <w:vertAlign w:val="superscript"/>
          <w:rtl/>
        </w:rPr>
        <w:t xml:space="preserve"> (</w:t>
      </w:r>
      <w:r w:rsidRPr="004D0B67">
        <w:rPr>
          <w:rFonts w:ascii="Calibri" w:eastAsia="Times New Roman" w:hAnsi="Calibri" w:cs="Arial"/>
          <w:sz w:val="34"/>
          <w:szCs w:val="34"/>
          <w:rtl/>
        </w:rPr>
        <w:footnoteReference w:id="101"/>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4720BF24"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pacing w:val="-10"/>
          <w:sz w:val="34"/>
          <w:szCs w:val="34"/>
          <w:rtl/>
        </w:rPr>
      </w:pPr>
      <w:r w:rsidRPr="004D0B67">
        <w:rPr>
          <w:rFonts w:ascii="Traditional Arabic" w:eastAsia="Times New Roman" w:hAnsi="Traditional Arabic" w:cs="Traditional Arabic"/>
          <w:spacing w:val="-10"/>
          <w:sz w:val="34"/>
          <w:szCs w:val="34"/>
          <w:rtl/>
        </w:rPr>
        <w:t xml:space="preserve">ومحلّ الإشكال ليس في هذا التباين من حيث النّصوص الجزئيّة الواردة في الأحكام كثرة وقلّة، إذ النّاظر </w:t>
      </w:r>
      <w:r w:rsidRPr="004D0B67">
        <w:rPr>
          <w:rFonts w:ascii="Traditional Arabic" w:eastAsia="Times New Roman" w:hAnsi="Traditional Arabic" w:cs="Traditional Arabic"/>
          <w:spacing w:val="-10"/>
          <w:sz w:val="34"/>
          <w:szCs w:val="34"/>
          <w:rtl/>
        </w:rPr>
        <w:lastRenderedPageBreak/>
        <w:t xml:space="preserve">في نصوص الكتاب والسنة يلحظ ذلك؛ إنّما في ترتيب النّتائج غير الصحيحة على هذه المقولة. </w:t>
      </w:r>
    </w:p>
    <w:p w14:paraId="4E5199C0" w14:textId="2B7A4484"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كما يزعم أحد نظّار الحداثة العربية، بقوله"نصوص الكتاب والسنة لا تشرع لشؤون الحكم والسياسة، ولا تتعرّض للعلاقة بين الدّين والدولة؛ بنفس الدقّة والوضوح الّلذين تناولت بهما قضايا أخرى؛ كقضايا الميراث والزّواج مثلا..."</w:t>
      </w:r>
      <w:r w:rsidRPr="004D0B67">
        <w:rPr>
          <w:rFonts w:ascii="Traditional Arabic" w:eastAsia="Times New Roman" w:hAnsi="Traditional Arabic" w:cs="Traditional Arabic"/>
          <w:sz w:val="34"/>
          <w:szCs w:val="34"/>
          <w:vertAlign w:val="superscript"/>
          <w:rtl/>
        </w:rPr>
        <w:t>(</w:t>
      </w:r>
      <w:r w:rsidRPr="004D0B67">
        <w:rPr>
          <w:rFonts w:ascii="Calibri" w:eastAsia="Times New Roman" w:hAnsi="Calibri" w:cs="Arial"/>
          <w:sz w:val="34"/>
          <w:szCs w:val="34"/>
          <w:rtl/>
        </w:rPr>
        <w:footnoteReference w:id="102"/>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وهذا التذّرع الحداثي بمقولة كثرة الكليّات وقلّة الجزئيّات في شؤون السياسة والحكم وغيرها، إنّما أريد به الوصول إلى نتيجة خطيرة هي</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"أنّ النّصوص في ذاتها لا تملك أيّ سلطة"</w:t>
      </w:r>
      <w:r w:rsidRPr="004D0B67">
        <w:rPr>
          <w:rFonts w:ascii="Traditional Arabic" w:eastAsia="Times New Roman" w:hAnsi="Traditional Arabic" w:cs="Traditional Arabic"/>
          <w:sz w:val="34"/>
          <w:szCs w:val="34"/>
          <w:vertAlign w:val="superscript"/>
          <w:rtl/>
        </w:rPr>
        <w:t>(</w:t>
      </w:r>
      <w:r w:rsidRPr="004D0B67">
        <w:rPr>
          <w:rFonts w:ascii="Calibri" w:eastAsia="Times New Roman" w:hAnsi="Calibri" w:cs="Arial"/>
          <w:sz w:val="34"/>
          <w:szCs w:val="34"/>
          <w:rtl/>
        </w:rPr>
        <w:footnoteReference w:id="103"/>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وبذلك ينتهي الأمر</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إلى سلب النّصوص الشرعيّة وظيفتها المركزية، من الهيمنة على مصالح العباد الضّروريّة، والحاجيّة، والتّحسينيّة؛ بدعوى التّحرر من السّلطة المطلقة والمرجعيّة الشاملة للفكر الذي يضفي على النصوص دلالات ومعاني خارج الزّمان والمكان والظّروف والملابسات</w:t>
      </w:r>
      <w:r w:rsidRPr="004D0B67">
        <w:rPr>
          <w:rFonts w:ascii="Traditional Arabic" w:eastAsia="Times New Roman" w:hAnsi="Traditional Arabic" w:cs="Traditional Arabic"/>
          <w:sz w:val="34"/>
          <w:szCs w:val="34"/>
          <w:vertAlign w:val="superscript"/>
          <w:rtl/>
        </w:rPr>
        <w:t>(</w:t>
      </w:r>
      <w:r w:rsidRPr="004D0B67">
        <w:rPr>
          <w:rFonts w:ascii="Calibri" w:eastAsia="Times New Roman" w:hAnsi="Calibri" w:cs="Arial"/>
          <w:sz w:val="34"/>
          <w:szCs w:val="34"/>
          <w:rtl/>
        </w:rPr>
        <w:footnoteReference w:id="104"/>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2B843424" w14:textId="5A7A2417" w:rsidR="009B16E7" w:rsidRPr="004D0B67" w:rsidRDefault="009B16E7" w:rsidP="00E379BD">
      <w:pPr>
        <w:pStyle w:val="ac"/>
        <w:widowControl w:val="0"/>
        <w:numPr>
          <w:ilvl w:val="0"/>
          <w:numId w:val="3"/>
        </w:numPr>
        <w:spacing w:after="120" w:line="216" w:lineRule="auto"/>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مظاهر التوسع في وظائف القاعدة الأصولية.</w:t>
      </w:r>
    </w:p>
    <w:p w14:paraId="09D1174F" w14:textId="6855685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لعلّ من أهمّ هذه المظاهر</w:t>
      </w:r>
      <w:r w:rsidR="00935CA2">
        <w:rPr>
          <w:rFonts w:ascii="Traditional Arabic" w:eastAsia="Times New Roman" w:hAnsi="Traditional Arabic" w:cs="Traditional Arabic"/>
          <w:sz w:val="34"/>
          <w:szCs w:val="34"/>
          <w:rtl/>
        </w:rPr>
        <w:t xml:space="preserve">: </w:t>
      </w:r>
    </w:p>
    <w:bookmarkEnd w:id="39"/>
    <w:p w14:paraId="3577D717"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1-توسعة الظاهر.</w:t>
      </w:r>
    </w:p>
    <w:p w14:paraId="51835955" w14:textId="1BA2DA00" w:rsidR="009B16E7" w:rsidRPr="004D0B67" w:rsidRDefault="009B16E7" w:rsidP="004D0B6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ومن صور ذلك تحميل الّلفظ فوق ما يحتمله؛ كما حُمّل لفظ قوله تعالى</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w:t>
      </w:r>
      <w:r w:rsidRPr="004D0B67">
        <w:rPr>
          <w:rFonts w:ascii="QCF_P083" w:eastAsia="Times New Roman" w:hAnsi="QCF_P083" w:cs="QCF_P083"/>
          <w:color w:val="000000"/>
          <w:sz w:val="34"/>
          <w:szCs w:val="34"/>
          <w:rtl/>
        </w:rPr>
        <w:t>ﭩ</w:t>
      </w:r>
      <w:r w:rsidR="00935CA2">
        <w:rPr>
          <w:rFonts w:ascii="QCF_P083" w:eastAsia="Times New Roman" w:hAnsi="QCF_P083" w:cs="QCF_P083"/>
          <w:color w:val="000000"/>
          <w:sz w:val="34"/>
          <w:szCs w:val="34"/>
          <w:rtl/>
        </w:rPr>
        <w:t xml:space="preserve"> </w:t>
      </w:r>
      <w:r w:rsidRPr="004D0B67">
        <w:rPr>
          <w:rFonts w:ascii="QCF_P083" w:eastAsia="Times New Roman" w:hAnsi="QCF_P083" w:cs="QCF_P083"/>
          <w:color w:val="000000"/>
          <w:sz w:val="34"/>
          <w:szCs w:val="34"/>
          <w:rtl/>
        </w:rPr>
        <w:t>ﭪ</w:t>
      </w:r>
      <w:r w:rsidR="00935CA2">
        <w:rPr>
          <w:rFonts w:ascii="QCF_P083" w:eastAsia="Times New Roman" w:hAnsi="QCF_P083" w:cs="QCF_P083"/>
          <w:color w:val="000000"/>
          <w:sz w:val="34"/>
          <w:szCs w:val="34"/>
          <w:rtl/>
        </w:rPr>
        <w:t xml:space="preserve"> </w:t>
      </w:r>
      <w:r w:rsidRPr="004D0B67">
        <w:rPr>
          <w:rFonts w:ascii="QCF_P083" w:eastAsia="Times New Roman" w:hAnsi="QCF_P083" w:cs="QCF_P083"/>
          <w:color w:val="000000"/>
          <w:sz w:val="34"/>
          <w:szCs w:val="34"/>
          <w:rtl/>
        </w:rPr>
        <w:t>ﭫ</w:t>
      </w:r>
      <w:r w:rsidR="00935CA2">
        <w:rPr>
          <w:rFonts w:ascii="QCF_P083" w:eastAsia="Times New Roman" w:hAnsi="QCF_P083" w:cs="QCF_P083"/>
          <w:color w:val="000000"/>
          <w:sz w:val="34"/>
          <w:szCs w:val="34"/>
          <w:rtl/>
        </w:rPr>
        <w:t xml:space="preserve"> </w:t>
      </w:r>
      <w:r w:rsidRPr="004D0B67">
        <w:rPr>
          <w:rFonts w:ascii="QCF_P083" w:eastAsia="Times New Roman" w:hAnsi="QCF_P083" w:cs="QCF_P083"/>
          <w:color w:val="000000"/>
          <w:sz w:val="34"/>
          <w:szCs w:val="34"/>
          <w:rtl/>
        </w:rPr>
        <w:t>ﭬ</w:t>
      </w:r>
      <w:r w:rsidR="00935CA2">
        <w:rPr>
          <w:rFonts w:ascii="QCF_P083" w:eastAsia="Times New Roman" w:hAnsi="QCF_P083" w:cs="QCF_P083"/>
          <w:color w:val="000000"/>
          <w:sz w:val="34"/>
          <w:szCs w:val="34"/>
          <w:rtl/>
        </w:rPr>
        <w:t xml:space="preserve"> </w:t>
      </w:r>
      <w:r w:rsidRPr="004D0B67">
        <w:rPr>
          <w:rFonts w:ascii="QCF_P083" w:eastAsia="Times New Roman" w:hAnsi="QCF_P083" w:cs="QCF_P083"/>
          <w:color w:val="000000"/>
          <w:sz w:val="34"/>
          <w:szCs w:val="34"/>
          <w:rtl/>
        </w:rPr>
        <w:t>ﭭ</w:t>
      </w:r>
      <w:r w:rsidR="00935CA2">
        <w:rPr>
          <w:rFonts w:ascii="QCF_P083" w:eastAsia="Times New Roman" w:hAnsi="QCF_P083" w:cs="QCF_P083"/>
          <w:color w:val="000000"/>
          <w:sz w:val="34"/>
          <w:szCs w:val="34"/>
          <w:rtl/>
        </w:rPr>
        <w:t xml:space="preserve"> </w:t>
      </w:r>
      <w:r w:rsidRPr="004D0B67">
        <w:rPr>
          <w:rFonts w:ascii="QCF_P083" w:eastAsia="Times New Roman" w:hAnsi="QCF_P083" w:cs="QCF_P083"/>
          <w:color w:val="000000"/>
          <w:sz w:val="34"/>
          <w:szCs w:val="34"/>
          <w:rtl/>
        </w:rPr>
        <w:t>ﭮ</w:t>
      </w:r>
      <w:r w:rsidR="00935CA2">
        <w:rPr>
          <w:rFonts w:ascii="QCF_P083" w:eastAsia="Times New Roman" w:hAnsi="QCF_P083" w:cs="QCF_P083"/>
          <w:color w:val="000000"/>
          <w:sz w:val="34"/>
          <w:szCs w:val="34"/>
          <w:rtl/>
        </w:rPr>
        <w:t xml:space="preserve"> </w:t>
      </w:r>
      <w:r w:rsidRPr="004D0B67">
        <w:rPr>
          <w:rFonts w:ascii="QCF_P083" w:eastAsia="Times New Roman" w:hAnsi="QCF_P083" w:cs="QCF_P083"/>
          <w:color w:val="000000"/>
          <w:sz w:val="34"/>
          <w:szCs w:val="34"/>
          <w:rtl/>
        </w:rPr>
        <w:t>ﭯ</w:t>
      </w:r>
      <w:r w:rsidR="00935CA2">
        <w:rPr>
          <w:rFonts w:ascii="QCF_P083" w:eastAsia="Times New Roman" w:hAnsi="QCF_P083" w:cs="QCF_P083"/>
          <w:color w:val="000000"/>
          <w:sz w:val="34"/>
          <w:szCs w:val="34"/>
          <w:rtl/>
        </w:rPr>
        <w:t xml:space="preserve"> </w:t>
      </w:r>
      <w:r w:rsidRPr="004D0B67">
        <w:rPr>
          <w:rFonts w:ascii="QCF_P083" w:eastAsia="Times New Roman" w:hAnsi="QCF_P083" w:cs="QCF_P083"/>
          <w:color w:val="000000"/>
          <w:sz w:val="34"/>
          <w:szCs w:val="34"/>
          <w:rtl/>
        </w:rPr>
        <w:t>ﭰ</w:t>
      </w:r>
      <w:r w:rsidR="00935CA2">
        <w:rPr>
          <w:rFonts w:ascii="QCF_P083" w:eastAsia="Times New Roman" w:hAnsi="QCF_P083" w:cs="QCF_P083"/>
          <w:color w:val="000000"/>
          <w:sz w:val="34"/>
          <w:szCs w:val="34"/>
          <w:rtl/>
        </w:rPr>
        <w:t xml:space="preserve"> </w:t>
      </w:r>
      <w:r w:rsidRPr="004D0B67">
        <w:rPr>
          <w:rFonts w:ascii="QCF_P083" w:eastAsia="Times New Roman" w:hAnsi="QCF_P083" w:cs="QCF_P083"/>
          <w:color w:val="000000"/>
          <w:sz w:val="34"/>
          <w:szCs w:val="34"/>
          <w:rtl/>
        </w:rPr>
        <w:t>ﭱ</w:t>
      </w:r>
      <w:r w:rsidR="00935CA2">
        <w:rPr>
          <w:rFonts w:ascii="QCF_P083" w:eastAsia="Times New Roman" w:hAnsi="QCF_P083" w:cs="QCF_P083"/>
          <w:color w:val="000000"/>
          <w:sz w:val="34"/>
          <w:szCs w:val="34"/>
          <w:rtl/>
        </w:rPr>
        <w:t xml:space="preserve"> </w:t>
      </w:r>
      <w:r w:rsidRPr="004D0B67">
        <w:rPr>
          <w:rFonts w:ascii="QCF_P083" w:eastAsia="Times New Roman" w:hAnsi="QCF_P083" w:cs="QCF_P083"/>
          <w:color w:val="000000"/>
          <w:sz w:val="34"/>
          <w:szCs w:val="34"/>
          <w:rtl/>
        </w:rPr>
        <w:t>ﭲ</w:t>
      </w:r>
      <w:r w:rsidR="00935CA2">
        <w:rPr>
          <w:rFonts w:ascii="QCF_P083" w:eastAsia="Times New Roman" w:hAnsi="QCF_P083" w:cs="QCF_P083"/>
          <w:color w:val="000000"/>
          <w:sz w:val="34"/>
          <w:szCs w:val="34"/>
          <w:rtl/>
        </w:rPr>
        <w:t xml:space="preserve"> </w:t>
      </w:r>
      <w:r w:rsidRPr="004D0B67">
        <w:rPr>
          <w:rFonts w:ascii="QCF_P083" w:eastAsia="Times New Roman" w:hAnsi="QCF_P083" w:cs="QCF_P083"/>
          <w:color w:val="000000"/>
          <w:sz w:val="34"/>
          <w:szCs w:val="34"/>
          <w:rtl/>
        </w:rPr>
        <w:t>ﭳ</w:t>
      </w:r>
      <w:r w:rsidR="00935CA2">
        <w:rPr>
          <w:rFonts w:ascii="QCF_P083" w:eastAsia="Times New Roman" w:hAnsi="QCF_P083" w:cs="QCF_P083"/>
          <w:color w:val="000000"/>
          <w:sz w:val="34"/>
          <w:szCs w:val="34"/>
          <w:rtl/>
        </w:rPr>
        <w:t xml:space="preserve"> </w:t>
      </w:r>
      <w:r w:rsidRPr="004D0B67">
        <w:rPr>
          <w:rFonts w:ascii="QCF_P083" w:eastAsia="Times New Roman" w:hAnsi="QCF_P083" w:cs="QCF_P083"/>
          <w:color w:val="000000"/>
          <w:sz w:val="34"/>
          <w:szCs w:val="34"/>
          <w:rtl/>
        </w:rPr>
        <w:t>ﭴ</w:t>
      </w:r>
      <w:r w:rsidR="00935CA2">
        <w:rPr>
          <w:rFonts w:ascii="QCF_P083" w:eastAsia="Times New Roman" w:hAnsi="QCF_P083" w:cs="QCF_P083"/>
          <w:color w:val="000000"/>
          <w:sz w:val="34"/>
          <w:szCs w:val="34"/>
          <w:rtl/>
        </w:rPr>
        <w:t xml:space="preserve"> </w:t>
      </w:r>
      <w:r w:rsidRPr="004D0B67">
        <w:rPr>
          <w:rFonts w:ascii="QCF_P083" w:eastAsia="Times New Roman" w:hAnsi="QCF_P083" w:cs="QCF_P083"/>
          <w:color w:val="000000"/>
          <w:sz w:val="34"/>
          <w:szCs w:val="34"/>
          <w:rtl/>
        </w:rPr>
        <w:t>ﭵ</w:t>
      </w:r>
      <w:r w:rsidR="00935CA2">
        <w:rPr>
          <w:rFonts w:ascii="QCF_P083" w:eastAsia="Times New Roman" w:hAnsi="QCF_P083" w:cs="QCF_P083"/>
          <w:color w:val="000000"/>
          <w:sz w:val="34"/>
          <w:szCs w:val="34"/>
          <w:rtl/>
        </w:rPr>
        <w:t xml:space="preserve"> </w:t>
      </w:r>
      <w:r w:rsidRPr="004D0B67">
        <w:rPr>
          <w:rFonts w:ascii="QCF_P083" w:eastAsia="Times New Roman" w:hAnsi="QCF_P083" w:cs="QCF_P083"/>
          <w:color w:val="000000"/>
          <w:sz w:val="34"/>
          <w:szCs w:val="34"/>
          <w:rtl/>
        </w:rPr>
        <w:t>ﭶ</w:t>
      </w:r>
      <w:r w:rsidR="00935CA2">
        <w:rPr>
          <w:rFonts w:ascii="QCF_P083" w:eastAsia="Times New Roman" w:hAnsi="QCF_P083" w:cs="QCF_P083"/>
          <w:color w:val="000000"/>
          <w:sz w:val="34"/>
          <w:szCs w:val="34"/>
          <w:rtl/>
        </w:rPr>
        <w:t xml:space="preserve"> </w:t>
      </w:r>
      <w:r w:rsidRPr="004D0B67">
        <w:rPr>
          <w:rFonts w:ascii="QCF_P083" w:eastAsia="Times New Roman" w:hAnsi="QCF_P083" w:cs="QCF_P083"/>
          <w:color w:val="000000"/>
          <w:sz w:val="34"/>
          <w:szCs w:val="34"/>
          <w:rtl/>
        </w:rPr>
        <w:t>ﭷ</w:t>
      </w:r>
      <w:r w:rsidRPr="004D0B67">
        <w:rPr>
          <w:rFonts w:ascii="Traditional Arabic" w:eastAsia="Times New Roman" w:hAnsi="Traditional Arabic" w:cs="Traditional Arabic"/>
          <w:sz w:val="34"/>
          <w:szCs w:val="34"/>
          <w:rtl/>
        </w:rPr>
        <w:t>﴾</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05"/>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وقوله في آية البقرة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w:t>
      </w:r>
      <w:r w:rsidRPr="004D0B67">
        <w:rPr>
          <w:rFonts w:ascii="QCF_P048" w:eastAsia="Times New Roman" w:hAnsi="QCF_P048" w:cs="QCF_P048"/>
          <w:color w:val="000000"/>
          <w:sz w:val="34"/>
          <w:szCs w:val="34"/>
          <w:rtl/>
        </w:rPr>
        <w:t xml:space="preserve"> ﯛ</w:t>
      </w:r>
      <w:r w:rsidR="00935CA2">
        <w:rPr>
          <w:rFonts w:ascii="QCF_P048" w:eastAsia="Times New Roman" w:hAnsi="QCF_P048" w:cs="QCF_P048"/>
          <w:color w:val="000000"/>
          <w:sz w:val="34"/>
          <w:szCs w:val="34"/>
          <w:rtl/>
        </w:rPr>
        <w:t xml:space="preserve"> </w:t>
      </w:r>
      <w:r w:rsidRPr="004D0B67">
        <w:rPr>
          <w:rFonts w:ascii="QCF_P048" w:eastAsia="Times New Roman" w:hAnsi="QCF_P048" w:cs="QCF_P048"/>
          <w:color w:val="000000"/>
          <w:sz w:val="34"/>
          <w:szCs w:val="34"/>
          <w:rtl/>
        </w:rPr>
        <w:t>ﯜ</w:t>
      </w:r>
      <w:r w:rsidR="00935CA2">
        <w:rPr>
          <w:rFonts w:ascii="QCF_P048" w:eastAsia="Times New Roman" w:hAnsi="QCF_P048" w:cs="QCF_P048"/>
          <w:color w:val="000000"/>
          <w:sz w:val="34"/>
          <w:szCs w:val="34"/>
          <w:rtl/>
        </w:rPr>
        <w:t xml:space="preserve"> </w:t>
      </w:r>
      <w:r w:rsidRPr="004D0B67">
        <w:rPr>
          <w:rFonts w:ascii="QCF_P048" w:eastAsia="Times New Roman" w:hAnsi="QCF_P048" w:cs="QCF_P048"/>
          <w:color w:val="000000"/>
          <w:sz w:val="34"/>
          <w:szCs w:val="34"/>
          <w:rtl/>
        </w:rPr>
        <w:t>ﯝ</w:t>
      </w:r>
      <w:r w:rsidR="00935CA2">
        <w:rPr>
          <w:rFonts w:ascii="QCF_P048" w:eastAsia="Times New Roman" w:hAnsi="QCF_P048" w:cs="QCF_P048"/>
          <w:color w:val="000000"/>
          <w:sz w:val="34"/>
          <w:szCs w:val="34"/>
          <w:rtl/>
        </w:rPr>
        <w:t xml:space="preserve"> </w:t>
      </w:r>
      <w:r w:rsidRPr="004D0B67">
        <w:rPr>
          <w:rFonts w:ascii="QCF_P048" w:eastAsia="Times New Roman" w:hAnsi="QCF_P048" w:cs="QCF_P048"/>
          <w:color w:val="000000"/>
          <w:sz w:val="34"/>
          <w:szCs w:val="34"/>
          <w:rtl/>
        </w:rPr>
        <w:t>ﯞ</w:t>
      </w:r>
      <w:r w:rsidR="00935CA2">
        <w:rPr>
          <w:rFonts w:ascii="QCF_P048" w:eastAsia="Times New Roman" w:hAnsi="QCF_P048" w:cs="QCF_P048"/>
          <w:color w:val="000000"/>
          <w:sz w:val="34"/>
          <w:szCs w:val="34"/>
          <w:rtl/>
        </w:rPr>
        <w:t xml:space="preserve"> </w:t>
      </w:r>
      <w:r w:rsidRPr="004D0B67">
        <w:rPr>
          <w:rFonts w:ascii="QCF_P048" w:eastAsia="Times New Roman" w:hAnsi="QCF_P048" w:cs="QCF_P048"/>
          <w:color w:val="000000"/>
          <w:sz w:val="34"/>
          <w:szCs w:val="34"/>
          <w:rtl/>
        </w:rPr>
        <w:t>ﯟ</w:t>
      </w:r>
      <w:r w:rsidR="00935CA2">
        <w:rPr>
          <w:rFonts w:ascii="QCF_P048" w:eastAsia="Times New Roman" w:hAnsi="QCF_P048" w:cs="QCF_P048"/>
          <w:color w:val="000000"/>
          <w:sz w:val="34"/>
          <w:szCs w:val="34"/>
          <w:rtl/>
        </w:rPr>
        <w:t xml:space="preserve"> </w:t>
      </w:r>
      <w:r w:rsidRPr="004D0B67">
        <w:rPr>
          <w:rFonts w:ascii="QCF_P048" w:eastAsia="Times New Roman" w:hAnsi="QCF_P048" w:cs="QCF_P048"/>
          <w:color w:val="000000"/>
          <w:sz w:val="34"/>
          <w:szCs w:val="34"/>
          <w:rtl/>
        </w:rPr>
        <w:t>ﯠ</w:t>
      </w:r>
      <w:r w:rsidR="00935CA2">
        <w:rPr>
          <w:rFonts w:ascii="QCF_P048" w:eastAsia="Times New Roman" w:hAnsi="QCF_P048" w:cs="QCF_P048"/>
          <w:color w:val="000000"/>
          <w:sz w:val="34"/>
          <w:szCs w:val="34"/>
          <w:rtl/>
        </w:rPr>
        <w:t xml:space="preserve"> </w:t>
      </w:r>
      <w:r w:rsidRPr="004D0B67">
        <w:rPr>
          <w:rFonts w:ascii="QCF_P048" w:eastAsia="Times New Roman" w:hAnsi="QCF_P048" w:cs="QCF_P048"/>
          <w:color w:val="000000"/>
          <w:sz w:val="34"/>
          <w:szCs w:val="34"/>
          <w:rtl/>
        </w:rPr>
        <w:t>ﯡ</w:t>
      </w:r>
      <w:r w:rsidR="00935CA2">
        <w:rPr>
          <w:rFonts w:ascii="QCF_P048" w:eastAsia="Times New Roman" w:hAnsi="QCF_P048" w:cs="QCF_P048"/>
          <w:color w:val="000000"/>
          <w:sz w:val="34"/>
          <w:szCs w:val="34"/>
          <w:rtl/>
        </w:rPr>
        <w:t xml:space="preserve"> </w:t>
      </w:r>
      <w:r w:rsidRPr="004D0B67">
        <w:rPr>
          <w:rFonts w:ascii="Traditional Arabic" w:eastAsia="Times New Roman" w:hAnsi="Traditional Arabic" w:cs="Traditional Arabic"/>
          <w:sz w:val="34"/>
          <w:szCs w:val="34"/>
          <w:rtl/>
        </w:rPr>
        <w:t>﴾</w:t>
      </w:r>
      <w:r w:rsidRPr="004D0B67">
        <w:rPr>
          <w:rFonts w:ascii="Traditional Arabic" w:eastAsia="Times New Roman" w:hAnsi="Traditional Arabic" w:cs="Traditional Arabic"/>
          <w:sz w:val="34"/>
          <w:szCs w:val="34"/>
          <w:vertAlign w:val="superscript"/>
          <w:rtl/>
        </w:rPr>
        <w:t xml:space="preserve"> (</w:t>
      </w:r>
      <w:r w:rsidRPr="004D0B67">
        <w:rPr>
          <w:rFonts w:ascii="Traditional Arabic" w:eastAsia="Times New Roman" w:hAnsi="Traditional Arabic" w:cs="Traditional Arabic"/>
          <w:sz w:val="34"/>
          <w:szCs w:val="34"/>
          <w:vertAlign w:val="superscript"/>
          <w:rtl/>
        </w:rPr>
        <w:footnoteReference w:id="106"/>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مسألة العينة</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07"/>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،الّتي هي ربا بحيلة، وجعلها من التّجارة، وكما حُمّل قوله تعالى</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w:t>
      </w:r>
      <w:r w:rsidRPr="004D0B67">
        <w:rPr>
          <w:rFonts w:ascii="QCF_P036" w:eastAsia="Times New Roman" w:hAnsi="QCF_P036" w:cs="QCF_P036"/>
          <w:color w:val="000000"/>
          <w:sz w:val="34"/>
          <w:szCs w:val="34"/>
          <w:rtl/>
        </w:rPr>
        <w:t>ﯽ</w:t>
      </w:r>
      <w:r w:rsidR="00935CA2">
        <w:rPr>
          <w:rFonts w:ascii="QCF_P036" w:eastAsia="Times New Roman" w:hAnsi="QCF_P036" w:cs="QCF_P036"/>
          <w:color w:val="000000"/>
          <w:sz w:val="34"/>
          <w:szCs w:val="34"/>
          <w:rtl/>
        </w:rPr>
        <w:t xml:space="preserve"> </w:t>
      </w:r>
      <w:r w:rsidRPr="004D0B67">
        <w:rPr>
          <w:rFonts w:ascii="QCF_P036" w:eastAsia="Times New Roman" w:hAnsi="QCF_P036" w:cs="QCF_P036"/>
          <w:color w:val="000000"/>
          <w:sz w:val="34"/>
          <w:szCs w:val="34"/>
          <w:rtl/>
        </w:rPr>
        <w:t>ﯾ</w:t>
      </w:r>
      <w:r w:rsidR="00935CA2">
        <w:rPr>
          <w:rFonts w:ascii="QCF_P036" w:eastAsia="Times New Roman" w:hAnsi="QCF_P036" w:cs="QCF_P036"/>
          <w:color w:val="000000"/>
          <w:sz w:val="34"/>
          <w:szCs w:val="34"/>
          <w:rtl/>
        </w:rPr>
        <w:t xml:space="preserve"> </w:t>
      </w:r>
      <w:r w:rsidRPr="004D0B67">
        <w:rPr>
          <w:rFonts w:ascii="QCF_P036" w:eastAsia="Times New Roman" w:hAnsi="QCF_P036" w:cs="QCF_P036"/>
          <w:color w:val="000000"/>
          <w:sz w:val="34"/>
          <w:szCs w:val="34"/>
          <w:rtl/>
        </w:rPr>
        <w:t>ﯿ</w:t>
      </w:r>
      <w:r w:rsidR="00935CA2">
        <w:rPr>
          <w:rFonts w:ascii="QCF_P036" w:eastAsia="Times New Roman" w:hAnsi="QCF_P036" w:cs="QCF_P036"/>
          <w:color w:val="000000"/>
          <w:sz w:val="34"/>
          <w:szCs w:val="34"/>
          <w:rtl/>
        </w:rPr>
        <w:t xml:space="preserve"> </w:t>
      </w:r>
      <w:r w:rsidRPr="004D0B67">
        <w:rPr>
          <w:rFonts w:ascii="Traditional Arabic" w:eastAsia="Times New Roman" w:hAnsi="Traditional Arabic" w:cs="Traditional Arabic"/>
          <w:sz w:val="34"/>
          <w:szCs w:val="34"/>
          <w:rtl/>
        </w:rPr>
        <w:t>﴾</w:t>
      </w:r>
      <w:r w:rsidRPr="004D0B67">
        <w:rPr>
          <w:rFonts w:ascii="Traditional Arabic" w:eastAsia="Times New Roman" w:hAnsi="Traditional Arabic" w:cs="Traditional Arabic"/>
          <w:sz w:val="34"/>
          <w:szCs w:val="34"/>
          <w:vertAlign w:val="superscript"/>
          <w:rtl/>
        </w:rPr>
        <w:t xml:space="preserve"> (</w:t>
      </w:r>
      <w:r w:rsidRPr="004D0B67">
        <w:rPr>
          <w:rFonts w:ascii="Traditional Arabic" w:eastAsia="Times New Roman" w:hAnsi="Traditional Arabic" w:cs="Traditional Arabic"/>
          <w:sz w:val="34"/>
          <w:szCs w:val="34"/>
          <w:vertAlign w:val="superscript"/>
          <w:rtl/>
        </w:rPr>
        <w:footnoteReference w:id="108"/>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،مسألة التّحليل</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09"/>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وجعل التيس المستعار الملعون على لسان رسول الله - صلى الله </w:t>
      </w:r>
      <w:r w:rsidRPr="004D0B67">
        <w:rPr>
          <w:rFonts w:ascii="Traditional Arabic" w:eastAsia="Times New Roman" w:hAnsi="Traditional Arabic" w:cs="Traditional Arabic"/>
          <w:sz w:val="34"/>
          <w:szCs w:val="34"/>
          <w:rtl/>
        </w:rPr>
        <w:lastRenderedPageBreak/>
        <w:t>عليه وسلم- داخلا في اسم الزّوج، وهذا في التّجاوز يقابل الأول في التّقصير</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10"/>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3706F2C3"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2- توسعة الاستصحاب.</w:t>
      </w:r>
    </w:p>
    <w:p w14:paraId="209BF75C"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أشار ابن القيّم(751ه) إلى منهج التّوسع عند الظاهريّة؛ وذلك من خلال تحميلهم الاستصحاب فوق ما يستحقّه، وجزمهم بموجبه؛ لعدم علمهم بالناقل، وليس عدم العلم علما بالعدم</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11"/>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1A6D5A11" w14:textId="7A5E2FB9"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وهو ما قرّره ابن حزم (465ه) حيث نصّ على أن كلّ أمر ثبت إمّا بنصّ، أو إجماع = فيه تحريم أو تحليل أو إيجاب، ثمّ جاء نصّ مجمل ينقله عن حاله؛ فإنّما ينتقل منه إلى ما نقل النصّ؛ فإذا اختلف ولم يأت نصّ ببرهان على أحد الوجوه التي اختلف عليه، وكانت كلّها دعاوى ثبت على ما قد صحّ الإجماع، أو النّصّ عليه، وتستصحب تلك الحال ولا ينتقل عنها</w:t>
      </w:r>
      <w:r w:rsidRPr="004D0B67">
        <w:rPr>
          <w:rFonts w:ascii="Traditional Arabic" w:eastAsia="Times New Roman" w:hAnsi="Traditional Arabic" w:cs="Traditional Arabic"/>
          <w:sz w:val="34"/>
          <w:szCs w:val="34"/>
          <w:vertAlign w:val="superscript"/>
          <w:rtl/>
        </w:rPr>
        <w:t xml:space="preserve"> (</w:t>
      </w:r>
      <w:r w:rsidRPr="004D0B67">
        <w:rPr>
          <w:rFonts w:ascii="Traditional Arabic" w:eastAsia="Times New Roman" w:hAnsi="Traditional Arabic" w:cs="Traditional Arabic"/>
          <w:sz w:val="34"/>
          <w:szCs w:val="34"/>
          <w:vertAlign w:val="superscript"/>
          <w:rtl/>
        </w:rPr>
        <w:footnoteReference w:id="112"/>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ومن ذلك استصحاب بطلان جميع العقود والعهود والشروط، إلّا ما أوجبه منها قرآن أو سنة عن رسول الله - صلى الله عليه وسلم - ثابتة</w:t>
      </w:r>
      <w:r w:rsidRPr="004D0B67">
        <w:rPr>
          <w:rFonts w:ascii="Traditional Arabic" w:eastAsia="Times New Roman" w:hAnsi="Traditional Arabic" w:cs="Traditional Arabic"/>
          <w:position w:val="10"/>
          <w:sz w:val="34"/>
          <w:szCs w:val="34"/>
          <w:rtl/>
        </w:rPr>
        <w:t xml:space="preserve"> </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13"/>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وهذا التّوسع في وظيفة هذه القاعدة الأصولية؛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ترتّب عليه إفساد لكثير من معاملات الناس وعقودهم وشروطهم، بلا برهان من الله بناء على هذا الأصل</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14"/>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w:t>
      </w:r>
    </w:p>
    <w:p w14:paraId="70250940"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3- المبالغة في التخريج على القاعدة.</w:t>
      </w:r>
    </w:p>
    <w:p w14:paraId="57E0DC9A" w14:textId="32E0FFDC"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pacing w:val="-6"/>
          <w:sz w:val="34"/>
          <w:szCs w:val="34"/>
          <w:rtl/>
        </w:rPr>
      </w:pPr>
      <w:r w:rsidRPr="004D0B67">
        <w:rPr>
          <w:rFonts w:ascii="Traditional Arabic" w:eastAsia="Times New Roman" w:hAnsi="Traditional Arabic" w:cs="Traditional Arabic"/>
          <w:spacing w:val="-6"/>
          <w:sz w:val="34"/>
          <w:szCs w:val="34"/>
          <w:rtl/>
        </w:rPr>
        <w:t>من صور التّوسع في وظائف القاعدة الأصوليّة؛ المبالغة في التخريج عليها. ومن أمثلة ذلك قاعدة (النّهي يقتضي الفساد)</w:t>
      </w:r>
      <w:r w:rsidRPr="004D0B67">
        <w:rPr>
          <w:rFonts w:ascii="Traditional Arabic" w:eastAsia="Times New Roman" w:hAnsi="Traditional Arabic" w:cs="Traditional Arabic"/>
          <w:spacing w:val="-6"/>
          <w:sz w:val="34"/>
          <w:szCs w:val="34"/>
          <w:vertAlign w:val="superscript"/>
          <w:rtl/>
        </w:rPr>
        <w:t>(</w:t>
      </w:r>
      <w:r w:rsidRPr="004D0B67">
        <w:rPr>
          <w:rFonts w:ascii="Traditional Arabic" w:eastAsia="Times New Roman" w:hAnsi="Traditional Arabic" w:cs="Traditional Arabic"/>
          <w:spacing w:val="-6"/>
          <w:sz w:val="34"/>
          <w:szCs w:val="34"/>
          <w:vertAlign w:val="superscript"/>
          <w:rtl/>
        </w:rPr>
        <w:footnoteReference w:id="115"/>
      </w:r>
      <w:r w:rsidRPr="004D0B67">
        <w:rPr>
          <w:rFonts w:ascii="Traditional Arabic" w:eastAsia="Times New Roman" w:hAnsi="Traditional Arabic" w:cs="Traditional Arabic"/>
          <w:spacing w:val="-6"/>
          <w:sz w:val="34"/>
          <w:szCs w:val="34"/>
          <w:vertAlign w:val="superscript"/>
          <w:rtl/>
        </w:rPr>
        <w:t>)</w:t>
      </w:r>
      <w:r w:rsidRPr="004D0B67">
        <w:rPr>
          <w:rFonts w:ascii="Traditional Arabic" w:eastAsia="Times New Roman" w:hAnsi="Traditional Arabic" w:cs="Traditional Arabic"/>
          <w:spacing w:val="-6"/>
          <w:sz w:val="34"/>
          <w:szCs w:val="34"/>
          <w:rtl/>
        </w:rPr>
        <w:t>، حيث أشار العلّامة العلائي (760ه) إلى مبالغة بعض العلماء في التّخريج على هذه القاعدة، وذكر فروعا لا يستقيم تخريجها عليها</w:t>
      </w:r>
      <w:r w:rsidRPr="004D0B67">
        <w:rPr>
          <w:rFonts w:ascii="Traditional Arabic" w:eastAsia="Times New Roman" w:hAnsi="Traditional Arabic" w:cs="Traditional Arabic"/>
          <w:spacing w:val="-6"/>
          <w:sz w:val="34"/>
          <w:szCs w:val="34"/>
          <w:vertAlign w:val="superscript"/>
          <w:rtl/>
        </w:rPr>
        <w:t>(</w:t>
      </w:r>
      <w:r w:rsidRPr="004D0B67">
        <w:rPr>
          <w:rFonts w:ascii="Traditional Arabic" w:eastAsia="Times New Roman" w:hAnsi="Traditional Arabic" w:cs="Traditional Arabic"/>
          <w:spacing w:val="-6"/>
          <w:sz w:val="34"/>
          <w:szCs w:val="34"/>
          <w:vertAlign w:val="superscript"/>
          <w:rtl/>
        </w:rPr>
        <w:footnoteReference w:id="116"/>
      </w:r>
      <w:r w:rsidRPr="004D0B67">
        <w:rPr>
          <w:rFonts w:ascii="Traditional Arabic" w:eastAsia="Times New Roman" w:hAnsi="Traditional Arabic" w:cs="Traditional Arabic"/>
          <w:spacing w:val="-6"/>
          <w:sz w:val="34"/>
          <w:szCs w:val="34"/>
          <w:vertAlign w:val="superscript"/>
          <w:rtl/>
        </w:rPr>
        <w:t>)</w:t>
      </w:r>
      <w:r w:rsidRPr="004D0B67">
        <w:rPr>
          <w:rFonts w:ascii="Traditional Arabic" w:eastAsia="Times New Roman" w:hAnsi="Traditional Arabic" w:cs="Traditional Arabic"/>
          <w:spacing w:val="-6"/>
          <w:sz w:val="34"/>
          <w:szCs w:val="34"/>
          <w:rtl/>
        </w:rPr>
        <w:t>.</w:t>
      </w:r>
      <w:r w:rsidR="00935CA2">
        <w:rPr>
          <w:rFonts w:ascii="Traditional Arabic" w:eastAsia="Times New Roman" w:hAnsi="Traditional Arabic" w:cs="Traditional Arabic"/>
          <w:spacing w:val="-6"/>
          <w:sz w:val="34"/>
          <w:szCs w:val="34"/>
          <w:rtl/>
        </w:rPr>
        <w:t xml:space="preserve"> </w:t>
      </w:r>
      <w:r w:rsidRPr="004D0B67">
        <w:rPr>
          <w:rFonts w:ascii="Traditional Arabic" w:eastAsia="Times New Roman" w:hAnsi="Traditional Arabic" w:cs="Traditional Arabic"/>
          <w:spacing w:val="-6"/>
          <w:sz w:val="34"/>
          <w:szCs w:val="34"/>
          <w:rtl/>
        </w:rPr>
        <w:t xml:space="preserve">ومن صور التّوسع الغالية في </w:t>
      </w:r>
      <w:r w:rsidRPr="004D0B67">
        <w:rPr>
          <w:rFonts w:ascii="Traditional Arabic" w:eastAsia="Times New Roman" w:hAnsi="Traditional Arabic" w:cs="Traditional Arabic"/>
          <w:spacing w:val="-6"/>
          <w:sz w:val="34"/>
          <w:szCs w:val="34"/>
          <w:rtl/>
        </w:rPr>
        <w:lastRenderedPageBreak/>
        <w:t>عصرنا ما يحصل في تخريج الأحكام الشرعيّة على القواعد الكلية ومقاصدها، دون التفات إلى النّصوص الجزئية</w:t>
      </w:r>
      <w:r w:rsidRPr="004D0B67">
        <w:rPr>
          <w:rFonts w:ascii="Traditional Arabic" w:eastAsia="Times New Roman" w:hAnsi="Traditional Arabic" w:cs="Traditional Arabic"/>
          <w:spacing w:val="-6"/>
          <w:sz w:val="34"/>
          <w:szCs w:val="34"/>
          <w:vertAlign w:val="superscript"/>
          <w:rtl/>
        </w:rPr>
        <w:t>(</w:t>
      </w:r>
      <w:r w:rsidRPr="004D0B67">
        <w:rPr>
          <w:rFonts w:ascii="Traditional Arabic" w:eastAsia="Times New Roman" w:hAnsi="Traditional Arabic" w:cs="Traditional Arabic"/>
          <w:spacing w:val="-6"/>
          <w:sz w:val="34"/>
          <w:szCs w:val="34"/>
          <w:vertAlign w:val="superscript"/>
          <w:rtl/>
        </w:rPr>
        <w:footnoteReference w:id="117"/>
      </w:r>
      <w:r w:rsidRPr="004D0B67">
        <w:rPr>
          <w:rFonts w:ascii="Traditional Arabic" w:eastAsia="Times New Roman" w:hAnsi="Traditional Arabic" w:cs="Traditional Arabic"/>
          <w:spacing w:val="-6"/>
          <w:sz w:val="34"/>
          <w:szCs w:val="34"/>
          <w:vertAlign w:val="superscript"/>
          <w:rtl/>
        </w:rPr>
        <w:t>)</w:t>
      </w:r>
      <w:r w:rsidRPr="004D0B67">
        <w:rPr>
          <w:rFonts w:ascii="Traditional Arabic" w:eastAsia="Times New Roman" w:hAnsi="Traditional Arabic" w:cs="Traditional Arabic"/>
          <w:spacing w:val="-6"/>
          <w:sz w:val="34"/>
          <w:szCs w:val="34"/>
          <w:rtl/>
        </w:rPr>
        <w:t>.</w:t>
      </w:r>
    </w:p>
    <w:p w14:paraId="687BDFA0"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4-الخلط بين القاعدة الأصولية وغيرها من القواعد الشرعية.</w:t>
      </w:r>
    </w:p>
    <w:p w14:paraId="733EFB9A" w14:textId="10537ED3"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أشار الشّاطبيّ (790ه) إلى أنّه ليس كلّ قاعدة ترتّب عليها فرع هي قاعدة أصوليّة. وقرّر في ذلك أصلا عامّا بقوله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"كلّ مسألة مرسومة في أصول الفقه لا ينبني عليها فروع فقهيّة، أو آداب شرعيّة، أو لا تكون عونا في ذلك؛ فوضعها في أصول الفقه عاريّة"</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18"/>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ثم أوضح خطر الخلط بين القاعدة الأصولية، وغيرها من قواعد الشريعة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ذلك أنّ هذا العلم لم يختصّ بإضافته إلى الفقه إلا لكونه مفيدا له، ومحقّقا للاجتهاد فيه، فإذا لم يفد ذلك؛ فليس بأصل له، و</w:t>
      </w:r>
      <w:r w:rsidR="004D0B67">
        <w:rPr>
          <w:rFonts w:ascii="Traditional Arabic" w:eastAsia="Times New Roman" w:hAnsi="Traditional Arabic" w:cs="Traditional Arabic"/>
          <w:sz w:val="34"/>
          <w:szCs w:val="34"/>
          <w:rtl/>
        </w:rPr>
        <w:t xml:space="preserve">لا يلزم على هذا أن يكون كلّ ما </w:t>
      </w:r>
      <w:r w:rsidRPr="004D0B67">
        <w:rPr>
          <w:rFonts w:ascii="Traditional Arabic" w:eastAsia="Times New Roman" w:hAnsi="Traditional Arabic" w:cs="Traditional Arabic"/>
          <w:sz w:val="34"/>
          <w:szCs w:val="34"/>
          <w:rtl/>
        </w:rPr>
        <w:t>انبنى عليه فرع فقهي من جملة أصول الفقه، وإلا أدّى ذلك إلى أن يكون سائر العلوم من أصول الفقه؛ كعلم النحو، والّلغة، والاشتقاق, والتّصريف، والمعاني، والبيان، والعدد، والمساحة، والحديث، وغير ذلك من العلوم التي يتوقّف عليها تحقيق الفقه، وينبني عليها من مسائله، وليس كذلك؛ فليس كلّ ما يفتقر إليه الفقه يعد من أصوله, وإنما الّلازم أن كلّ أصل يضاف إلى الفقه لا ينبني عليه فقه؛ فليس بأصل له"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19"/>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52473429" w14:textId="161F6144"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ولعلّ من صور هذا الخلط في عصرنا ما يحصل من تداخل بين وظيفة الاستنباط ووظيفة التّدبر. فلطائف التّفسير لا يمكن حصرها لأنّها محكومة بقواعد تفسيّرية هي أوسع نطاقا من القواعد الأصوليّة. ولهذا لا يصلح محاكمة لطائف المفسرين إلى قواعد الأصوليّين، إلا إذا كانت أحكاما، فهذه لا بدّ أن تخضع للقواعد الأصوليّة. ومن المهمّ في هذا الباب تحرير العلاقة بين علمي أصول الفقه، وأصول التفسير، والّتي من أبرز معاقدها أن كلّ قاعدة أصوليّة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هي قاعدة تفسيريّة وليس العكس.</w:t>
      </w:r>
    </w:p>
    <w:p w14:paraId="10A8F46B"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p>
    <w:p w14:paraId="3CB57973"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p>
    <w:p w14:paraId="1900FCAF" w14:textId="52226CB3" w:rsidR="009B16E7" w:rsidRPr="004D0B67" w:rsidRDefault="00E379BD" w:rsidP="009B16E7">
      <w:pPr>
        <w:pageBreakBefore/>
        <w:widowControl w:val="0"/>
        <w:spacing w:after="120" w:line="216" w:lineRule="auto"/>
        <w:jc w:val="center"/>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hint="cs"/>
          <w:b/>
          <w:bCs/>
          <w:sz w:val="34"/>
          <w:szCs w:val="34"/>
          <w:rtl/>
        </w:rPr>
        <w:lastRenderedPageBreak/>
        <w:t>( 4 )</w:t>
      </w:r>
    </w:p>
    <w:p w14:paraId="55EA7920" w14:textId="77777777" w:rsidR="009B16E7" w:rsidRPr="004D0B67" w:rsidRDefault="009B16E7" w:rsidP="009B16E7">
      <w:pPr>
        <w:widowControl w:val="0"/>
        <w:spacing w:after="120" w:line="216" w:lineRule="auto"/>
        <w:jc w:val="center"/>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موارد التّداول الأصوليّ لوظائف القاعدة الأصولية</w:t>
      </w:r>
    </w:p>
    <w:p w14:paraId="1F359944" w14:textId="07E564E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موارد التّداول الأصوليّ لوظائف القاعدة الأصوليّة تتركّز في ثلاثة موارد كبرى بعضها ينبي على بعض</w:t>
      </w:r>
      <w:r w:rsidR="00935CA2">
        <w:rPr>
          <w:rFonts w:ascii="Traditional Arabic" w:eastAsia="Times New Roman" w:hAnsi="Traditional Arabic" w:cs="Traditional Arabic"/>
          <w:sz w:val="34"/>
          <w:szCs w:val="34"/>
          <w:rtl/>
        </w:rPr>
        <w:t xml:space="preserve">: </w:t>
      </w:r>
    </w:p>
    <w:p w14:paraId="66459AF8"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1-مورد التّفسير والبيان.</w:t>
      </w:r>
    </w:p>
    <w:p w14:paraId="1757110F"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2-مورد الاستنباط والتّخريج والبناء.</w:t>
      </w:r>
    </w:p>
    <w:p w14:paraId="023634AF"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3-مورد التّنزيل والتّحقيق.</w:t>
      </w:r>
    </w:p>
    <w:p w14:paraId="4CE92AAC" w14:textId="20147170" w:rsidR="009B16E7" w:rsidRPr="004D0B67" w:rsidRDefault="009B16E7" w:rsidP="0016124C">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فالتّناول الأصوليّ للقواعد الأصوليّة غالبا ما يجري في مقام التّفسير والبيان للنّصوص، أو في مقام الاستنباط والبناء للأحكام على هذه النّصوص، أو في تنزيل هذه الأحكام على الأشخاص والوقائع والنّوازل. وهي موارد بعضها ينبني على بعض.</w:t>
      </w:r>
    </w:p>
    <w:p w14:paraId="2816E27A" w14:textId="43BE4DE1"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bookmarkStart w:id="52" w:name="_Hlk521402184"/>
      <w:r w:rsidRPr="004D0B67">
        <w:rPr>
          <w:rFonts w:ascii="Traditional Arabic" w:eastAsia="Times New Roman" w:hAnsi="Traditional Arabic" w:cs="Traditional Arabic"/>
          <w:b/>
          <w:bCs/>
          <w:sz w:val="34"/>
          <w:szCs w:val="34"/>
          <w:rtl/>
        </w:rPr>
        <w:t>الأول</w:t>
      </w:r>
      <w:r w:rsidR="00935CA2">
        <w:rPr>
          <w:rFonts w:ascii="Traditional Arabic" w:eastAsia="Times New Roman" w:hAnsi="Traditional Arabic" w:cs="Traditional Arabic"/>
          <w:b/>
          <w:bCs/>
          <w:sz w:val="34"/>
          <w:szCs w:val="34"/>
          <w:rtl/>
        </w:rPr>
        <w:t xml:space="preserve">: </w:t>
      </w:r>
      <w:r w:rsidRPr="004D0B67">
        <w:rPr>
          <w:rFonts w:ascii="Traditional Arabic" w:eastAsia="Times New Roman" w:hAnsi="Traditional Arabic" w:cs="Traditional Arabic"/>
          <w:b/>
          <w:bCs/>
          <w:sz w:val="34"/>
          <w:szCs w:val="34"/>
          <w:rtl/>
        </w:rPr>
        <w:t>مورد التفسير والبيان.</w:t>
      </w:r>
    </w:p>
    <w:p w14:paraId="10FB1B92"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pacing w:val="-8"/>
          <w:sz w:val="34"/>
          <w:szCs w:val="34"/>
          <w:rtl/>
        </w:rPr>
      </w:pPr>
      <w:r w:rsidRPr="004D0B67">
        <w:rPr>
          <w:rFonts w:ascii="Traditional Arabic" w:eastAsia="Times New Roman" w:hAnsi="Traditional Arabic" w:cs="Traditional Arabic"/>
          <w:spacing w:val="-8"/>
          <w:sz w:val="34"/>
          <w:szCs w:val="34"/>
          <w:rtl/>
        </w:rPr>
        <w:t xml:space="preserve">توظيف القاعدة الأصوليّة بقصد التّفسير والبيان لمراد الشارع؛ يعدّ من أهمّ موارد التّداول الأصوليّ على الإطلاق. إذ تمثّل هذه الوظيفة المركزيّة أشرف وظائف القاعدة الأصوليّة؛ إذ بها يعرف مراد الشارع من كلامه، وهو الغاية من علم أصول الفقه كما تقدّم. ويمكن اعتبارها أمّ الوظائف كلّها، إذ عنها تتفرّع. </w:t>
      </w:r>
    </w:p>
    <w:p w14:paraId="0C5D5AD4" w14:textId="05E5AC4E" w:rsid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وإن كانت وظيفة الاستنباط أشهر، وأسبق للذّهن عند ذكر علم أصول الفقه عموما، والقواعد الأصوليّة خصوصا، كما تقدم ذكر ذلك في الكلام على مصادر التّداول الأصوليّ. ومع هذا فوظيفة الاستنباط هي من وجه تعدّ تفسيرا في مآلها وحقيقتها، إذ المجتهد يقدّم باستنباطه تفسيرا ملائما للنّازلة يتوافق مع مراد الشّارع ومقصوده. ولذا عدّ الشّافعيّ (204ه) القياس بيانًا</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20"/>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ولا يخفى أن وظيفة القياس فرع عن الاستنباط، وعلى هذا فقس سائر وظائف القاعدة الأصوليّة.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ولعلّ هذا ما حمل الدّكتور محمد أديب الصّالح (1438ه) على تسمية كتابه (تفسير النّصوص)؛ إذ أطلق وظيفة التّفسير على غالب وظائف القواعد الأصوليّة المتعلقة بدلالات الألفاظ</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21"/>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3F059CFF" w14:textId="77777777" w:rsidR="004D0B67" w:rsidRDefault="004D0B67">
      <w:pPr>
        <w:bidi w:val="0"/>
        <w:rPr>
          <w:rFonts w:ascii="Traditional Arabic" w:eastAsia="Times New Roman" w:hAnsi="Traditional Arabic" w:cs="Traditional Arabic"/>
          <w:sz w:val="34"/>
          <w:szCs w:val="34"/>
          <w:rtl/>
        </w:rPr>
      </w:pPr>
      <w:r>
        <w:rPr>
          <w:rFonts w:ascii="Traditional Arabic" w:eastAsia="Times New Roman" w:hAnsi="Traditional Arabic" w:cs="Traditional Arabic"/>
          <w:sz w:val="34"/>
          <w:szCs w:val="34"/>
          <w:rtl/>
        </w:rPr>
        <w:br w:type="page"/>
      </w:r>
    </w:p>
    <w:p w14:paraId="74721FA0" w14:textId="1720FF34"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bookmarkStart w:id="53" w:name="_Hlk645073"/>
      <w:r w:rsidRPr="004D0B67">
        <w:rPr>
          <w:rFonts w:ascii="Traditional Arabic" w:eastAsia="Times New Roman" w:hAnsi="Traditional Arabic" w:cs="Traditional Arabic"/>
          <w:b/>
          <w:bCs/>
          <w:sz w:val="34"/>
          <w:szCs w:val="34"/>
          <w:rtl/>
        </w:rPr>
        <w:lastRenderedPageBreak/>
        <w:t>أولا</w:t>
      </w:r>
      <w:r w:rsidR="00935CA2">
        <w:rPr>
          <w:rFonts w:ascii="Traditional Arabic" w:eastAsia="Times New Roman" w:hAnsi="Traditional Arabic" w:cs="Traditional Arabic"/>
          <w:b/>
          <w:bCs/>
          <w:sz w:val="34"/>
          <w:szCs w:val="34"/>
          <w:rtl/>
        </w:rPr>
        <w:t xml:space="preserve">: </w:t>
      </w:r>
      <w:r w:rsidRPr="004D0B67">
        <w:rPr>
          <w:rFonts w:ascii="Traditional Arabic" w:eastAsia="Times New Roman" w:hAnsi="Traditional Arabic" w:cs="Traditional Arabic"/>
          <w:b/>
          <w:bCs/>
          <w:sz w:val="34"/>
          <w:szCs w:val="34"/>
          <w:rtl/>
        </w:rPr>
        <w:t>أهمية الوظيفة التفسيرية للقاعدة الأصولية.</w:t>
      </w:r>
    </w:p>
    <w:p w14:paraId="59342832" w14:textId="4BD0BF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من أوجه أهميّة هذه الوظيفة</w:t>
      </w:r>
      <w:r w:rsidR="00935CA2">
        <w:rPr>
          <w:rFonts w:ascii="Traditional Arabic" w:eastAsia="Times New Roman" w:hAnsi="Traditional Arabic" w:cs="Traditional Arabic"/>
          <w:sz w:val="34"/>
          <w:szCs w:val="34"/>
          <w:rtl/>
        </w:rPr>
        <w:t xml:space="preserve">: </w:t>
      </w:r>
    </w:p>
    <w:bookmarkEnd w:id="53"/>
    <w:p w14:paraId="40F6F5BC"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 xml:space="preserve">1-البيان أعظم وظائف القرآن. </w:t>
      </w:r>
    </w:p>
    <w:p w14:paraId="5D3DF287" w14:textId="66F795A7" w:rsidR="009B16E7" w:rsidRPr="004D0B67" w:rsidRDefault="009B16E7" w:rsidP="009B16E7">
      <w:pPr>
        <w:widowControl w:val="0"/>
        <w:spacing w:after="120" w:line="216" w:lineRule="auto"/>
        <w:ind w:firstLine="454"/>
        <w:jc w:val="both"/>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قال الشّافعي (204ه)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"وكتاب الله البيانُ الذي يُشْفى به من العَمى، وفيه الدّلالة على موضع رسول الله من كتاب الله ودينه، واتباعِه له وقيامه بتَبْيينِه عن الله"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22"/>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وقال أيضًا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"فليست تنزل بأحد من أهل دين الله نازلة إلا وفي كتاب الله الدّليلُ على سبيل الهدى فيها"</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23"/>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ثم ساق جملة الآيات كقوله تعالى</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w:t>
      </w:r>
      <w:r w:rsidRPr="004D0B67">
        <w:rPr>
          <w:rFonts w:ascii="QCF_P272" w:eastAsia="Times New Roman" w:hAnsi="QCF_P272" w:cs="QCF_P272"/>
          <w:color w:val="000000"/>
          <w:sz w:val="34"/>
          <w:szCs w:val="34"/>
          <w:rtl/>
        </w:rPr>
        <w:t>ﭥ</w:t>
      </w:r>
      <w:r w:rsidR="00935CA2">
        <w:rPr>
          <w:rFonts w:ascii="QCF_P272" w:eastAsia="Times New Roman" w:hAnsi="QCF_P272" w:cs="QCF_P272"/>
          <w:color w:val="000000"/>
          <w:sz w:val="34"/>
          <w:szCs w:val="34"/>
          <w:rtl/>
        </w:rPr>
        <w:t xml:space="preserve"> </w:t>
      </w:r>
      <w:r w:rsidRPr="004D0B67">
        <w:rPr>
          <w:rFonts w:ascii="QCF_P272" w:eastAsia="Times New Roman" w:hAnsi="QCF_P272" w:cs="QCF_P272"/>
          <w:color w:val="000000"/>
          <w:sz w:val="34"/>
          <w:szCs w:val="34"/>
          <w:rtl/>
        </w:rPr>
        <w:t>ﭦ</w:t>
      </w:r>
      <w:r w:rsidR="00935CA2">
        <w:rPr>
          <w:rFonts w:ascii="QCF_P272" w:eastAsia="Times New Roman" w:hAnsi="QCF_P272" w:cs="QCF_P272"/>
          <w:color w:val="000000"/>
          <w:sz w:val="34"/>
          <w:szCs w:val="34"/>
          <w:rtl/>
        </w:rPr>
        <w:t xml:space="preserve"> </w:t>
      </w:r>
      <w:r w:rsidRPr="004D0B67">
        <w:rPr>
          <w:rFonts w:ascii="QCF_P272" w:eastAsia="Times New Roman" w:hAnsi="QCF_P272" w:cs="QCF_P272"/>
          <w:color w:val="000000"/>
          <w:sz w:val="34"/>
          <w:szCs w:val="34"/>
          <w:rtl/>
        </w:rPr>
        <w:t>ﭧ</w:t>
      </w:r>
      <w:r w:rsidR="00935CA2">
        <w:rPr>
          <w:rFonts w:ascii="QCF_P272" w:eastAsia="Times New Roman" w:hAnsi="QCF_P272" w:cs="QCF_P272"/>
          <w:color w:val="000000"/>
          <w:sz w:val="34"/>
          <w:szCs w:val="34"/>
          <w:rtl/>
        </w:rPr>
        <w:t xml:space="preserve"> </w:t>
      </w:r>
      <w:r w:rsidRPr="004D0B67">
        <w:rPr>
          <w:rFonts w:ascii="QCF_P272" w:eastAsia="Times New Roman" w:hAnsi="QCF_P272" w:cs="QCF_P272"/>
          <w:color w:val="000000"/>
          <w:sz w:val="34"/>
          <w:szCs w:val="34"/>
          <w:rtl/>
        </w:rPr>
        <w:t>ﭨ</w:t>
      </w:r>
      <w:r w:rsidR="00935CA2">
        <w:rPr>
          <w:rFonts w:ascii="QCF_P272" w:eastAsia="Times New Roman" w:hAnsi="QCF_P272" w:cs="QCF_P272"/>
          <w:color w:val="000000"/>
          <w:sz w:val="34"/>
          <w:szCs w:val="34"/>
          <w:rtl/>
        </w:rPr>
        <w:t xml:space="preserve"> </w:t>
      </w:r>
      <w:r w:rsidRPr="004D0B67">
        <w:rPr>
          <w:rFonts w:ascii="QCF_P272" w:eastAsia="Times New Roman" w:hAnsi="QCF_P272" w:cs="QCF_P272"/>
          <w:color w:val="000000"/>
          <w:sz w:val="34"/>
          <w:szCs w:val="34"/>
          <w:rtl/>
        </w:rPr>
        <w:t>ﭩ</w:t>
      </w:r>
      <w:r w:rsidR="00935CA2">
        <w:rPr>
          <w:rFonts w:ascii="QCF_P272" w:eastAsia="Times New Roman" w:hAnsi="QCF_P272" w:cs="QCF_P272"/>
          <w:color w:val="000000"/>
          <w:sz w:val="34"/>
          <w:szCs w:val="34"/>
          <w:rtl/>
        </w:rPr>
        <w:t xml:space="preserve"> </w:t>
      </w:r>
      <w:r w:rsidRPr="004D0B67">
        <w:rPr>
          <w:rFonts w:ascii="QCF_P272" w:eastAsia="Times New Roman" w:hAnsi="QCF_P272" w:cs="QCF_P272"/>
          <w:color w:val="000000"/>
          <w:sz w:val="34"/>
          <w:szCs w:val="34"/>
          <w:rtl/>
        </w:rPr>
        <w:t>ﭪ</w:t>
      </w:r>
      <w:r w:rsidR="00935CA2">
        <w:rPr>
          <w:rFonts w:ascii="QCF_P272" w:eastAsia="Times New Roman" w:hAnsi="QCF_P272" w:cs="QCF_P272"/>
          <w:color w:val="000000"/>
          <w:sz w:val="34"/>
          <w:szCs w:val="34"/>
          <w:rtl/>
        </w:rPr>
        <w:t xml:space="preserve"> </w:t>
      </w:r>
      <w:r w:rsidRPr="004D0B67">
        <w:rPr>
          <w:rFonts w:ascii="QCF_P272" w:eastAsia="Times New Roman" w:hAnsi="QCF_P272" w:cs="QCF_P272"/>
          <w:color w:val="000000"/>
          <w:sz w:val="34"/>
          <w:szCs w:val="34"/>
          <w:rtl/>
        </w:rPr>
        <w:t>ﭫ</w:t>
      </w:r>
      <w:r w:rsidR="00935CA2">
        <w:rPr>
          <w:rFonts w:ascii="QCF_P272" w:eastAsia="Times New Roman" w:hAnsi="QCF_P272" w:cs="QCF_P272"/>
          <w:color w:val="000000"/>
          <w:sz w:val="34"/>
          <w:szCs w:val="34"/>
          <w:rtl/>
        </w:rPr>
        <w:t xml:space="preserve"> </w:t>
      </w:r>
      <w:r w:rsidRPr="004D0B67">
        <w:rPr>
          <w:rFonts w:ascii="QCF_P272" w:eastAsia="Times New Roman" w:hAnsi="QCF_P272" w:cs="QCF_P272"/>
          <w:color w:val="000000"/>
          <w:sz w:val="34"/>
          <w:szCs w:val="34"/>
          <w:rtl/>
        </w:rPr>
        <w:t>ﭬ</w:t>
      </w:r>
      <w:r w:rsidR="00935CA2">
        <w:rPr>
          <w:rFonts w:ascii="QCF_P272" w:eastAsia="Times New Roman" w:hAnsi="QCF_P272" w:cs="QCF_P272"/>
          <w:color w:val="000000"/>
          <w:sz w:val="34"/>
          <w:szCs w:val="34"/>
          <w:rtl/>
        </w:rPr>
        <w:t xml:space="preserve"> </w:t>
      </w:r>
      <w:r w:rsidRPr="004D0B67">
        <w:rPr>
          <w:rFonts w:ascii="QCF_P272" w:eastAsia="Times New Roman" w:hAnsi="QCF_P272" w:cs="QCF_P272"/>
          <w:color w:val="000000"/>
          <w:sz w:val="34"/>
          <w:szCs w:val="34"/>
          <w:rtl/>
        </w:rPr>
        <w:t>ﭭ</w:t>
      </w:r>
      <w:r w:rsidR="00935CA2">
        <w:rPr>
          <w:rFonts w:ascii="QCF_P272" w:eastAsia="Times New Roman" w:hAnsi="QCF_P272" w:cs="QCF_P272"/>
          <w:color w:val="000000"/>
          <w:sz w:val="34"/>
          <w:szCs w:val="34"/>
          <w:rtl/>
        </w:rPr>
        <w:t xml:space="preserve"> </w:t>
      </w:r>
      <w:r w:rsidRPr="004D0B67">
        <w:rPr>
          <w:rFonts w:ascii="QCF_P272" w:eastAsia="Times New Roman" w:hAnsi="QCF_P272" w:cs="QCF_P272"/>
          <w:color w:val="000000"/>
          <w:sz w:val="34"/>
          <w:szCs w:val="34"/>
          <w:rtl/>
        </w:rPr>
        <w:t>ﭮ</w:t>
      </w:r>
      <w:r w:rsidRPr="004D0B67">
        <w:rPr>
          <w:rFonts w:ascii="Traditional Arabic" w:eastAsia="Times New Roman" w:hAnsi="Traditional Arabic" w:cs="Traditional Arabic"/>
          <w:sz w:val="34"/>
          <w:szCs w:val="34"/>
          <w:rtl/>
        </w:rPr>
        <w:t>﴾</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24"/>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w:t>
      </w:r>
      <w:r w:rsidRPr="004D0B67">
        <w:rPr>
          <w:rFonts w:ascii="QCF_P277" w:eastAsia="Times New Roman" w:hAnsi="QCF_P277" w:cs="QCF_P277"/>
          <w:color w:val="000000"/>
          <w:sz w:val="34"/>
          <w:szCs w:val="34"/>
          <w:rtl/>
        </w:rPr>
        <w:t>ﭯ</w:t>
      </w:r>
      <w:r w:rsidR="00935CA2">
        <w:rPr>
          <w:rFonts w:ascii="QCF_P277" w:eastAsia="Times New Roman" w:hAnsi="QCF_P277" w:cs="QCF_P277"/>
          <w:color w:val="000000"/>
          <w:sz w:val="34"/>
          <w:szCs w:val="34"/>
          <w:rtl/>
        </w:rPr>
        <w:t xml:space="preserve"> </w:t>
      </w:r>
      <w:r w:rsidRPr="004D0B67">
        <w:rPr>
          <w:rFonts w:ascii="QCF_P277" w:eastAsia="Times New Roman" w:hAnsi="QCF_P277" w:cs="QCF_P277"/>
          <w:color w:val="000000"/>
          <w:sz w:val="34"/>
          <w:szCs w:val="34"/>
          <w:rtl/>
        </w:rPr>
        <w:t>ﭰ</w:t>
      </w:r>
      <w:r w:rsidR="00935CA2">
        <w:rPr>
          <w:rFonts w:ascii="QCF_P277" w:eastAsia="Times New Roman" w:hAnsi="QCF_P277" w:cs="QCF_P277"/>
          <w:color w:val="000000"/>
          <w:sz w:val="34"/>
          <w:szCs w:val="34"/>
          <w:rtl/>
        </w:rPr>
        <w:t xml:space="preserve"> </w:t>
      </w:r>
      <w:r w:rsidRPr="004D0B67">
        <w:rPr>
          <w:rFonts w:ascii="QCF_P277" w:eastAsia="Times New Roman" w:hAnsi="QCF_P277" w:cs="QCF_P277"/>
          <w:color w:val="000000"/>
          <w:sz w:val="34"/>
          <w:szCs w:val="34"/>
          <w:rtl/>
        </w:rPr>
        <w:t>ﭱ</w:t>
      </w:r>
      <w:r w:rsidR="00935CA2">
        <w:rPr>
          <w:rFonts w:ascii="QCF_P277" w:eastAsia="Times New Roman" w:hAnsi="QCF_P277" w:cs="QCF_P277"/>
          <w:color w:val="000000"/>
          <w:sz w:val="34"/>
          <w:szCs w:val="34"/>
          <w:rtl/>
        </w:rPr>
        <w:t xml:space="preserve"> </w:t>
      </w:r>
      <w:r w:rsidRPr="004D0B67">
        <w:rPr>
          <w:rFonts w:ascii="QCF_P277" w:eastAsia="Times New Roman" w:hAnsi="QCF_P277" w:cs="QCF_P277"/>
          <w:color w:val="000000"/>
          <w:sz w:val="34"/>
          <w:szCs w:val="34"/>
          <w:rtl/>
        </w:rPr>
        <w:t>ﭲ</w:t>
      </w:r>
      <w:r w:rsidR="00935CA2">
        <w:rPr>
          <w:rFonts w:ascii="QCF_P277" w:eastAsia="Times New Roman" w:hAnsi="QCF_P277" w:cs="QCF_P277"/>
          <w:color w:val="000000"/>
          <w:sz w:val="34"/>
          <w:szCs w:val="34"/>
          <w:rtl/>
        </w:rPr>
        <w:t xml:space="preserve"> </w:t>
      </w:r>
      <w:r w:rsidRPr="004D0B67">
        <w:rPr>
          <w:rFonts w:ascii="QCF_P277" w:eastAsia="Times New Roman" w:hAnsi="QCF_P277" w:cs="QCF_P277"/>
          <w:color w:val="000000"/>
          <w:sz w:val="34"/>
          <w:szCs w:val="34"/>
          <w:rtl/>
        </w:rPr>
        <w:t>ﭳ</w:t>
      </w:r>
      <w:r w:rsidR="00935CA2">
        <w:rPr>
          <w:rFonts w:ascii="QCF_P277" w:eastAsia="Times New Roman" w:hAnsi="QCF_P277" w:cs="QCF_P277"/>
          <w:color w:val="000000"/>
          <w:sz w:val="34"/>
          <w:szCs w:val="34"/>
          <w:rtl/>
        </w:rPr>
        <w:t xml:space="preserve"> </w:t>
      </w:r>
      <w:r w:rsidRPr="004D0B67">
        <w:rPr>
          <w:rFonts w:ascii="QCF_P277" w:eastAsia="Times New Roman" w:hAnsi="QCF_P277" w:cs="QCF_P277"/>
          <w:color w:val="000000"/>
          <w:sz w:val="34"/>
          <w:szCs w:val="34"/>
          <w:rtl/>
        </w:rPr>
        <w:t>ﭴ</w:t>
      </w:r>
      <w:r w:rsidR="00935CA2">
        <w:rPr>
          <w:rFonts w:ascii="QCF_P277" w:eastAsia="Times New Roman" w:hAnsi="QCF_P277" w:cs="QCF_P277"/>
          <w:color w:val="000000"/>
          <w:sz w:val="34"/>
          <w:szCs w:val="34"/>
          <w:rtl/>
        </w:rPr>
        <w:t xml:space="preserve"> </w:t>
      </w:r>
      <w:r w:rsidRPr="004D0B67">
        <w:rPr>
          <w:rFonts w:ascii="QCF_P277" w:eastAsia="Times New Roman" w:hAnsi="QCF_P277" w:cs="QCF_P277"/>
          <w:color w:val="000000"/>
          <w:sz w:val="34"/>
          <w:szCs w:val="34"/>
          <w:rtl/>
        </w:rPr>
        <w:t>ﭵ</w:t>
      </w:r>
      <w:r w:rsidR="00935CA2">
        <w:rPr>
          <w:rFonts w:ascii="QCF_P277" w:eastAsia="Times New Roman" w:hAnsi="QCF_P277" w:cs="QCF_P277"/>
          <w:color w:val="000000"/>
          <w:sz w:val="34"/>
          <w:szCs w:val="34"/>
          <w:rtl/>
        </w:rPr>
        <w:t xml:space="preserve"> </w:t>
      </w:r>
      <w:r w:rsidRPr="004D0B67">
        <w:rPr>
          <w:rFonts w:ascii="QCF_P277" w:eastAsia="Times New Roman" w:hAnsi="QCF_P277" w:cs="QCF_P277"/>
          <w:color w:val="000000"/>
          <w:sz w:val="34"/>
          <w:szCs w:val="34"/>
          <w:rtl/>
        </w:rPr>
        <w:t>ﭶ</w:t>
      </w:r>
      <w:r w:rsidR="00935CA2">
        <w:rPr>
          <w:rFonts w:ascii="QCF_P277" w:eastAsia="Times New Roman" w:hAnsi="QCF_P277" w:cs="QCF_P277"/>
          <w:color w:val="000000"/>
          <w:sz w:val="34"/>
          <w:szCs w:val="34"/>
          <w:rtl/>
        </w:rPr>
        <w:t xml:space="preserve"> </w:t>
      </w:r>
      <w:r w:rsidRPr="004D0B67">
        <w:rPr>
          <w:rFonts w:ascii="QCF_P277" w:eastAsia="Times New Roman" w:hAnsi="QCF_P277" w:cs="QCF_P277"/>
          <w:color w:val="000000"/>
          <w:sz w:val="34"/>
          <w:szCs w:val="34"/>
          <w:rtl/>
        </w:rPr>
        <w:t>ﭷ</w:t>
      </w:r>
      <w:r w:rsidR="00935CA2">
        <w:rPr>
          <w:rFonts w:ascii="QCF_P277" w:eastAsia="Times New Roman" w:hAnsi="QCF_P277" w:cs="QCF_P277"/>
          <w:color w:val="000000"/>
          <w:sz w:val="34"/>
          <w:szCs w:val="34"/>
          <w:rtl/>
        </w:rPr>
        <w:t xml:space="preserve"> </w:t>
      </w:r>
      <w:r w:rsidRPr="004D0B67">
        <w:rPr>
          <w:rFonts w:ascii="QCF_P277" w:eastAsia="Times New Roman" w:hAnsi="QCF_P277" w:cs="QCF_P277"/>
          <w:color w:val="000000"/>
          <w:sz w:val="34"/>
          <w:szCs w:val="34"/>
          <w:rtl/>
        </w:rPr>
        <w:t>ﭸ</w:t>
      </w:r>
      <w:r w:rsidR="00935CA2">
        <w:rPr>
          <w:rFonts w:ascii="QCF_P277" w:eastAsia="Times New Roman" w:hAnsi="QCF_P277" w:cs="QCF_P277"/>
          <w:color w:val="000000"/>
          <w:sz w:val="34"/>
          <w:szCs w:val="34"/>
          <w:rtl/>
        </w:rPr>
        <w:t xml:space="preserve"> </w:t>
      </w:r>
      <w:r w:rsidRPr="004D0B67">
        <w:rPr>
          <w:rFonts w:ascii="Traditional Arabic" w:eastAsia="Times New Roman" w:hAnsi="Traditional Arabic" w:cs="Traditional Arabic"/>
          <w:sz w:val="34"/>
          <w:szCs w:val="34"/>
          <w:rtl/>
        </w:rPr>
        <w:t>﴾</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25"/>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2C8E1EF4"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 xml:space="preserve">2-البيان أعظم مقاماته صلى الله عليه وسلم. </w:t>
      </w:r>
    </w:p>
    <w:p w14:paraId="63463E6C"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sz w:val="34"/>
          <w:szCs w:val="34"/>
          <w:rtl/>
        </w:rPr>
        <w:t>النّبيّ - صلى الله عليه وسلم - هو المبيّن عن الله - عز وجل- مراده منّا</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26"/>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فكان مبيّنا بقوله وفعله وإقراره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27"/>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وإذا تأملت موارد السنة وجدتّها بيانا للكتاب، وهذا هو الأمر العام فيها</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28"/>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18D58F87"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 xml:space="preserve">3-منزلة قاعدة البيان في أصول الفقه. </w:t>
      </w:r>
    </w:p>
    <w:p w14:paraId="53EFDCCC"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بدأ الشافعي (204ه) بها كتاب الرّسالة، وتكلّم على حقيقتها، ومراتبها</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29"/>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وجعل البيان بمراتبه الخمسة وظيفة لكل القواعد الأصوليّة الّلغوية، وغير الّلغوية؛ كقاعدة القياس مثلا. لأنّ حقيقة القياس بيان وتفسير المراد بالنّص</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30"/>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33F66523" w14:textId="760CE87F" w:rsidR="009B16E7" w:rsidRPr="004D0B67" w:rsidRDefault="009B16E7" w:rsidP="009B16E7">
      <w:pPr>
        <w:widowControl w:val="0"/>
        <w:spacing w:after="120" w:line="204"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 xml:space="preserve">وهذا يشهد بعظم قدرها، وجلالة منزلتها. فالشّارع خاطبنا بالنّص والعموم والظاهر ودليل </w:t>
      </w:r>
      <w:r w:rsidRPr="004D0B67">
        <w:rPr>
          <w:rFonts w:ascii="Traditional Arabic" w:eastAsia="Times New Roman" w:hAnsi="Traditional Arabic" w:cs="Traditional Arabic"/>
          <w:sz w:val="34"/>
          <w:szCs w:val="34"/>
          <w:rtl/>
        </w:rPr>
        <w:lastRenderedPageBreak/>
        <w:t>الخطاب وفحواه، وجميع ذلك بيان، وإن اختلفت مراتبها فيه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31"/>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قال الغزالي (505ه)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"اعلم أنّ كلّ مفيد من كلام الشّارع وفعله وسكوته واستبشاره، حيث يكون دليلا وتنبيهه بفحوى الكلام على علّة الحكم كلّ ذلك بيان؛ لأنّ جميع ذلك دليل"</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32"/>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ويرى الغزالي (505ه) أن ّما ذكره الأصوليّون من حدّ البيان بقولهم (إخراج الشيء من حيّز الإشكال إلى حيّز التّجلي)، إنّما هو ضرب من البيان وهو بيان المجمل فقط</w:t>
      </w:r>
      <w:bookmarkStart w:id="55" w:name="_Hlk643742"/>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33"/>
      </w:r>
      <w:bookmarkEnd w:id="55"/>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w:t>
      </w:r>
    </w:p>
    <w:p w14:paraId="0E92C031" w14:textId="031DF066" w:rsidR="009B16E7" w:rsidRPr="004D0B67" w:rsidRDefault="009B16E7" w:rsidP="009B16E7">
      <w:pPr>
        <w:widowControl w:val="0"/>
        <w:spacing w:after="120" w:line="204"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وانتّقد الجوينيّ (478ه) تعلّق بعض الأصوليّين بالإجمال؛ قائلا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"فَذهب شرذمة من الْفُقَهَاء إِلَى الحاق هَذَا الْقَبِيل بالمجملات؛ الَّتِي لَا تستقلّ بأنفسها فِي إثارة الْمعَانِي، وتلقّوا هَذَا الْإِجْمَال من إِضَافَة النَّفْي إِلَى الْأَعْيَان مَعَ تَحْقِيق ثُبُوتهَا. والمصير إِلَى الْإِجْمَال على هَذَا الْمنْهَج سجيّة الْجُهَّال بحقائق الْجِدَال"</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34"/>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2EE3CE6D" w14:textId="3759DB1C" w:rsidR="009B16E7" w:rsidRPr="004D0B67" w:rsidRDefault="009B16E7" w:rsidP="009B16E7">
      <w:pPr>
        <w:widowControl w:val="0"/>
        <w:spacing w:after="120" w:line="204"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وقد أستكثر الغزالي (505ه) على الأصوليّين إفراد قاعدة البيان بكتاب مستقلّ</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35"/>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فردّ عليه الزركشيّ (794ه) بقوله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وأمره ليس بالسّهل، فإنّه من جملة أساليب الخطاب، بل هو من أهمّها، ولهذا صدّر به الشّافعيّ كتاب (الرّسالة )"</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36"/>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7472EF08" w14:textId="77777777" w:rsidR="009B16E7" w:rsidRPr="004D0B67" w:rsidRDefault="009B16E7" w:rsidP="009B16E7">
      <w:pPr>
        <w:widowControl w:val="0"/>
        <w:spacing w:after="120" w:line="204"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 xml:space="preserve">5-الفرقان بين أنواع الكلام ومراتب دلالاته = يقوم على معرفة القواعد الأصولية. وهذا لا يتمّ إلا من خلال وظيفة التفسير والبيان. </w:t>
      </w:r>
    </w:p>
    <w:p w14:paraId="7848F206"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إذ يتوقّف تمييز دلالات الألفاظ كالأمر من النّهي، والعامّ من الخاصّ، والمطلق من المقيّد على ذلك. كما أنّك لا يمكن أن تجمع بين نصّين، أو ترجّح بينهما، أو تستنبط منهما، دون أن تفسّر الكلام تفسيرا أصوليّا. فقبل أن تقدّم نصّا على نصّ؛ لابدّ أن يتبيّن لك ما هو النّصّ العامّ، وما هو النّصّ الخاصّ، وما هو المنطوق، وما هو المفهوم. وهكذا في باقي وظائف القاعدة الأصوليّة.</w:t>
      </w:r>
    </w:p>
    <w:p w14:paraId="2179D495"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5-شهادة الواقع المعاصر.</w:t>
      </w:r>
    </w:p>
    <w:p w14:paraId="59DD0A1B"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 xml:space="preserve"> يشهد واقعنا المعاصر أنّ الحداثيّين العرب ومن سار في ركابهم، إنما سوّغوا حربهم الشّعواء على علم الأصول؛ بدعوى أنّ هذا العلم يقدّم تفسيرا صحيحا للوحي من خلال قواعده وضوابطه. ولا يمكن أن يَروجُ التّأويل الحداثيّ لنصوص الوحي، إلّا بالمناداة بهدم المنظومة الأصوليّة، وبناء </w:t>
      </w:r>
      <w:r w:rsidRPr="004D0B67">
        <w:rPr>
          <w:rFonts w:ascii="Traditional Arabic" w:eastAsia="Times New Roman" w:hAnsi="Traditional Arabic" w:cs="Traditional Arabic"/>
          <w:sz w:val="34"/>
          <w:szCs w:val="34"/>
          <w:rtl/>
        </w:rPr>
        <w:lastRenderedPageBreak/>
        <w:t>آليّات ووسائل جديدة على أنقاضها؛ تكون بديلة في التّفسير والبيان</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37"/>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0FD98D92" w14:textId="466466C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ثانيا</w:t>
      </w:r>
      <w:r w:rsidR="00935CA2">
        <w:rPr>
          <w:rFonts w:ascii="Traditional Arabic" w:eastAsia="Times New Roman" w:hAnsi="Traditional Arabic" w:cs="Traditional Arabic"/>
          <w:b/>
          <w:bCs/>
          <w:sz w:val="34"/>
          <w:szCs w:val="34"/>
          <w:rtl/>
        </w:rPr>
        <w:t xml:space="preserve">: </w:t>
      </w:r>
      <w:r w:rsidRPr="004D0B67">
        <w:rPr>
          <w:rFonts w:ascii="Traditional Arabic" w:eastAsia="Times New Roman" w:hAnsi="Traditional Arabic" w:cs="Traditional Arabic"/>
          <w:b/>
          <w:bCs/>
          <w:sz w:val="34"/>
          <w:szCs w:val="34"/>
          <w:rtl/>
        </w:rPr>
        <w:t>مستند الوظيفة التفسيرية للقاعدة الأصولية.</w:t>
      </w:r>
    </w:p>
    <w:p w14:paraId="2818D2C3"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القواعد الأصوليّة التي تستثمر في التّفسير والبيان كثيرة، وقد تقدّمت الإشارة لها كقواعد التّعميم والتخصيص، والإطلاق والتقييد، والجمع والترجيح والنسخ وغيرها. وهي وظائف متفرّعة عن وظيفة التفسير والبيان كما أسلفنا. ومن باب ضرب المثال والإيضاح، فسنذكر قاعدة واحدة؛ وهي قاعدة (العبرة بعموم الّلفظ لا بخصوص السّبب)</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38"/>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5B5A4992"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جاءت النّصوص دالّة على أنّ التّفسير والبيان من أوجه استثمار القاعدة الأصوليّة.</w:t>
      </w:r>
    </w:p>
    <w:p w14:paraId="31C551DD" w14:textId="650BB870"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1- عن عبد الله بن مَعقِل، 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xml:space="preserve">جلست إلى كَعب بن عُجرة - رضـي الله عنه - فسألته </w:t>
      </w:r>
      <w:r w:rsidRPr="004D0B67">
        <w:rPr>
          <w:rFonts w:ascii="Traditional Arabic" w:eastAsia="Times New Roman" w:hAnsi="Traditional Arabic" w:cs="Traditional Arabic"/>
          <w:sz w:val="34"/>
          <w:szCs w:val="34"/>
          <w:rtl/>
        </w:rPr>
        <w:br/>
        <w:t>عن الفدية، فقال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xml:space="preserve">نزلت فيّ خاصّة، وهي لكم عامّة، حملت إلى رسول الله - صلى </w:t>
      </w:r>
      <w:r w:rsidR="004D0B67">
        <w:rPr>
          <w:rFonts w:ascii="Traditional Arabic" w:eastAsia="Times New Roman" w:hAnsi="Traditional Arabic" w:cs="Traditional Arabic"/>
          <w:sz w:val="34"/>
          <w:szCs w:val="34"/>
          <w:rtl/>
        </w:rPr>
        <w:t xml:space="preserve">الله عليه وسلم - والقمل يتناثر </w:t>
      </w:r>
      <w:r w:rsidRPr="004D0B67">
        <w:rPr>
          <w:rFonts w:ascii="Traditional Arabic" w:eastAsia="Times New Roman" w:hAnsi="Traditional Arabic" w:cs="Traditional Arabic"/>
          <w:sz w:val="34"/>
          <w:szCs w:val="34"/>
          <w:rtl/>
        </w:rPr>
        <w:t>على وجهي، فقال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«مَا كُنْتُ أُرَى الوَجَعَ بَلَغَ بِكَ مَا أَرَى - أَوْ مَا كُنْتُ أُرَى الجَهْدَ بَلَغَ بِكَ مَا أَرَى - تَجِدُ شَاةً؟» فَقُلْتُ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لاَ، فَقَالَ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«فَصُمْ ثَلاَثَةَ أَيَّامٍ، أَوْ أَطْعِمْ سِتَّةَ مَسَاكِينَ، لِكُلِّ مِسْكِينٍ نِصْفَ صَاعٍ»</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39"/>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بوّب البخاري على هذا الحديث بقوله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"بَابُ قَوْلِهِ ﴿</w:t>
      </w:r>
      <w:r w:rsidRPr="004D0B67">
        <w:rPr>
          <w:rFonts w:ascii="QCF_P030" w:eastAsia="Times New Roman" w:hAnsi="QCF_P030" w:cs="QCF_P030"/>
          <w:color w:val="000000"/>
          <w:sz w:val="34"/>
          <w:szCs w:val="34"/>
          <w:rtl/>
        </w:rPr>
        <w:t>ﯦ</w:t>
      </w:r>
      <w:r w:rsidR="00935CA2">
        <w:rPr>
          <w:rFonts w:ascii="QCF_P030" w:eastAsia="Times New Roman" w:hAnsi="QCF_P030" w:cs="QCF_P030"/>
          <w:color w:val="000000"/>
          <w:sz w:val="34"/>
          <w:szCs w:val="34"/>
          <w:rtl/>
        </w:rPr>
        <w:t xml:space="preserve"> </w:t>
      </w:r>
      <w:r w:rsidRPr="004D0B67">
        <w:rPr>
          <w:rFonts w:ascii="QCF_P030" w:eastAsia="Times New Roman" w:hAnsi="QCF_P030" w:cs="QCF_P030"/>
          <w:color w:val="000000"/>
          <w:sz w:val="34"/>
          <w:szCs w:val="34"/>
          <w:rtl/>
        </w:rPr>
        <w:t>ﯧ</w:t>
      </w:r>
      <w:r w:rsidR="00935CA2">
        <w:rPr>
          <w:rFonts w:ascii="QCF_P030" w:eastAsia="Times New Roman" w:hAnsi="QCF_P030" w:cs="QCF_P030"/>
          <w:color w:val="000000"/>
          <w:sz w:val="34"/>
          <w:szCs w:val="34"/>
          <w:rtl/>
        </w:rPr>
        <w:t xml:space="preserve"> </w:t>
      </w:r>
      <w:r w:rsidRPr="004D0B67">
        <w:rPr>
          <w:rFonts w:ascii="QCF_P030" w:eastAsia="Times New Roman" w:hAnsi="QCF_P030" w:cs="QCF_P030"/>
          <w:color w:val="000000"/>
          <w:sz w:val="34"/>
          <w:szCs w:val="34"/>
          <w:rtl/>
        </w:rPr>
        <w:t>ﯨ</w:t>
      </w:r>
      <w:r w:rsidR="00935CA2">
        <w:rPr>
          <w:rFonts w:ascii="QCF_P030" w:eastAsia="Times New Roman" w:hAnsi="QCF_P030" w:cs="QCF_P030"/>
          <w:color w:val="000000"/>
          <w:sz w:val="34"/>
          <w:szCs w:val="34"/>
          <w:rtl/>
        </w:rPr>
        <w:t xml:space="preserve"> </w:t>
      </w:r>
      <w:r w:rsidRPr="004D0B67">
        <w:rPr>
          <w:rFonts w:ascii="QCF_P030" w:eastAsia="Times New Roman" w:hAnsi="QCF_P030" w:cs="QCF_P030"/>
          <w:color w:val="000000"/>
          <w:sz w:val="34"/>
          <w:szCs w:val="34"/>
          <w:rtl/>
        </w:rPr>
        <w:t>ﯩ</w:t>
      </w:r>
      <w:r w:rsidR="00935CA2">
        <w:rPr>
          <w:rFonts w:ascii="QCF_P030" w:eastAsia="Times New Roman" w:hAnsi="QCF_P030" w:cs="QCF_P030"/>
          <w:color w:val="000000"/>
          <w:sz w:val="34"/>
          <w:szCs w:val="34"/>
          <w:rtl/>
        </w:rPr>
        <w:t xml:space="preserve"> </w:t>
      </w:r>
      <w:r w:rsidRPr="004D0B67">
        <w:rPr>
          <w:rFonts w:ascii="QCF_P030" w:eastAsia="Times New Roman" w:hAnsi="QCF_P030" w:cs="QCF_P030"/>
          <w:color w:val="000000"/>
          <w:sz w:val="34"/>
          <w:szCs w:val="34"/>
          <w:rtl/>
        </w:rPr>
        <w:t>ﯪ</w:t>
      </w:r>
      <w:r w:rsidR="00935CA2">
        <w:rPr>
          <w:rFonts w:ascii="QCF_P030" w:eastAsia="Times New Roman" w:hAnsi="QCF_P030" w:cs="QCF_P030"/>
          <w:color w:val="000000"/>
          <w:sz w:val="34"/>
          <w:szCs w:val="34"/>
          <w:rtl/>
        </w:rPr>
        <w:t xml:space="preserve"> </w:t>
      </w:r>
      <w:r w:rsidRPr="004D0B67">
        <w:rPr>
          <w:rFonts w:ascii="QCF_P030" w:eastAsia="Times New Roman" w:hAnsi="QCF_P030" w:cs="QCF_P030"/>
          <w:color w:val="000000"/>
          <w:sz w:val="34"/>
          <w:szCs w:val="34"/>
          <w:rtl/>
        </w:rPr>
        <w:t>ﯫ</w:t>
      </w:r>
      <w:r w:rsidR="00935CA2">
        <w:rPr>
          <w:rFonts w:ascii="QCF_P030" w:eastAsia="Times New Roman" w:hAnsi="QCF_P030" w:cs="QCF_P030"/>
          <w:color w:val="000000"/>
          <w:sz w:val="34"/>
          <w:szCs w:val="34"/>
          <w:rtl/>
        </w:rPr>
        <w:t xml:space="preserve"> </w:t>
      </w:r>
      <w:r w:rsidRPr="004D0B67">
        <w:rPr>
          <w:rFonts w:ascii="QCF_P030" w:eastAsia="Times New Roman" w:hAnsi="QCF_P030" w:cs="QCF_P030"/>
          <w:color w:val="000000"/>
          <w:sz w:val="34"/>
          <w:szCs w:val="34"/>
          <w:rtl/>
        </w:rPr>
        <w:t>ﯬ</w:t>
      </w:r>
      <w:r w:rsidR="00935CA2">
        <w:rPr>
          <w:rFonts w:ascii="QCF_P030" w:eastAsia="Times New Roman" w:hAnsi="QCF_P030" w:cs="QCF_P030"/>
          <w:color w:val="000000"/>
          <w:sz w:val="34"/>
          <w:szCs w:val="34"/>
          <w:rtl/>
        </w:rPr>
        <w:t xml:space="preserve"> </w:t>
      </w:r>
      <w:r w:rsidRPr="004D0B67">
        <w:rPr>
          <w:rFonts w:ascii="QCF_P030" w:eastAsia="Times New Roman" w:hAnsi="QCF_P030" w:cs="QCF_P030"/>
          <w:color w:val="000000"/>
          <w:sz w:val="34"/>
          <w:szCs w:val="34"/>
          <w:rtl/>
        </w:rPr>
        <w:t>ﯭ</w:t>
      </w:r>
      <w:r w:rsidR="00935CA2">
        <w:rPr>
          <w:rFonts w:ascii="QCF_P030" w:eastAsia="Times New Roman" w:hAnsi="QCF_P030" w:cs="QCF_P030"/>
          <w:color w:val="000000"/>
          <w:sz w:val="34"/>
          <w:szCs w:val="34"/>
          <w:rtl/>
        </w:rPr>
        <w:t xml:space="preserve"> </w:t>
      </w:r>
      <w:r w:rsidRPr="004D0B67">
        <w:rPr>
          <w:rFonts w:ascii="QCF_P030" w:eastAsia="Times New Roman" w:hAnsi="QCF_P030" w:cs="QCF_P030"/>
          <w:color w:val="000000"/>
          <w:sz w:val="34"/>
          <w:szCs w:val="34"/>
          <w:rtl/>
        </w:rPr>
        <w:t>ﯮ</w:t>
      </w:r>
      <w:r w:rsidR="00935CA2">
        <w:rPr>
          <w:rFonts w:ascii="QCF_P030" w:eastAsia="Times New Roman" w:hAnsi="QCF_P030" w:cs="QCF_P030"/>
          <w:color w:val="000000"/>
          <w:sz w:val="34"/>
          <w:szCs w:val="34"/>
          <w:rtl/>
        </w:rPr>
        <w:t xml:space="preserve"> </w:t>
      </w:r>
      <w:r w:rsidRPr="004D0B67">
        <w:rPr>
          <w:rFonts w:ascii="Traditional Arabic" w:eastAsia="Times New Roman" w:hAnsi="Traditional Arabic" w:cs="Traditional Arabic"/>
          <w:sz w:val="34"/>
          <w:szCs w:val="34"/>
          <w:rtl/>
        </w:rPr>
        <w:t>﴾</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40"/>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41"/>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79E24D5E" w14:textId="38D31ABA" w:rsidR="009B16E7" w:rsidRPr="004D0B67" w:rsidRDefault="009B16E7" w:rsidP="009B16E7">
      <w:pPr>
        <w:widowControl w:val="0"/>
        <w:spacing w:after="120" w:line="216" w:lineRule="auto"/>
        <w:ind w:firstLine="454"/>
        <w:jc w:val="both"/>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ب-عن ابن مسعود، أنّ رجلا أصاب من امرأة قبلة، فأتى النبي - صلى الله عليه وسلم - فأخبره، فأنزل الله - عزّ وجلّ -</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w:t>
      </w:r>
      <w:r w:rsidRPr="004D0B67">
        <w:rPr>
          <w:rFonts w:ascii="QCF_P234" w:eastAsia="Times New Roman" w:hAnsi="QCF_P234" w:cs="QCF_P234"/>
          <w:color w:val="000000"/>
          <w:sz w:val="34"/>
          <w:szCs w:val="34"/>
          <w:rtl/>
        </w:rPr>
        <w:t>ﮩ</w:t>
      </w:r>
      <w:r w:rsidR="00935CA2">
        <w:rPr>
          <w:rFonts w:ascii="QCF_P234" w:eastAsia="Times New Roman" w:hAnsi="QCF_P234" w:cs="QCF_P234"/>
          <w:color w:val="000000"/>
          <w:sz w:val="34"/>
          <w:szCs w:val="34"/>
          <w:rtl/>
        </w:rPr>
        <w:t xml:space="preserve"> </w:t>
      </w:r>
      <w:r w:rsidRPr="004D0B67">
        <w:rPr>
          <w:rFonts w:ascii="QCF_P234" w:eastAsia="Times New Roman" w:hAnsi="QCF_P234" w:cs="QCF_P234"/>
          <w:color w:val="000000"/>
          <w:sz w:val="34"/>
          <w:szCs w:val="34"/>
          <w:rtl/>
        </w:rPr>
        <w:t>ﮪ</w:t>
      </w:r>
      <w:r w:rsidR="00935CA2">
        <w:rPr>
          <w:rFonts w:ascii="QCF_P234" w:eastAsia="Times New Roman" w:hAnsi="QCF_P234" w:cs="QCF_P234"/>
          <w:color w:val="000000"/>
          <w:sz w:val="34"/>
          <w:szCs w:val="34"/>
          <w:rtl/>
        </w:rPr>
        <w:t xml:space="preserve"> </w:t>
      </w:r>
      <w:r w:rsidRPr="004D0B67">
        <w:rPr>
          <w:rFonts w:ascii="QCF_P234" w:eastAsia="Times New Roman" w:hAnsi="QCF_P234" w:cs="QCF_P234"/>
          <w:color w:val="000000"/>
          <w:sz w:val="34"/>
          <w:szCs w:val="34"/>
          <w:rtl/>
        </w:rPr>
        <w:t>ﮫ</w:t>
      </w:r>
      <w:r w:rsidR="00935CA2">
        <w:rPr>
          <w:rFonts w:ascii="QCF_P234" w:eastAsia="Times New Roman" w:hAnsi="QCF_P234" w:cs="QCF_P234"/>
          <w:color w:val="000000"/>
          <w:sz w:val="34"/>
          <w:szCs w:val="34"/>
          <w:rtl/>
        </w:rPr>
        <w:t xml:space="preserve"> </w:t>
      </w:r>
      <w:r w:rsidRPr="004D0B67">
        <w:rPr>
          <w:rFonts w:ascii="QCF_P234" w:eastAsia="Times New Roman" w:hAnsi="QCF_P234" w:cs="QCF_P234"/>
          <w:color w:val="000000"/>
          <w:sz w:val="34"/>
          <w:szCs w:val="34"/>
          <w:rtl/>
        </w:rPr>
        <w:t>ﮬ</w:t>
      </w:r>
      <w:r w:rsidR="00935CA2">
        <w:rPr>
          <w:rFonts w:ascii="QCF_P234" w:eastAsia="Times New Roman" w:hAnsi="QCF_P234" w:cs="QCF_P234"/>
          <w:color w:val="000000"/>
          <w:sz w:val="34"/>
          <w:szCs w:val="34"/>
          <w:rtl/>
        </w:rPr>
        <w:t xml:space="preserve"> </w:t>
      </w:r>
      <w:r w:rsidRPr="004D0B67">
        <w:rPr>
          <w:rFonts w:ascii="QCF_P234" w:eastAsia="Times New Roman" w:hAnsi="QCF_P234" w:cs="QCF_P234"/>
          <w:color w:val="000000"/>
          <w:sz w:val="34"/>
          <w:szCs w:val="34"/>
          <w:rtl/>
        </w:rPr>
        <w:t>ﮭ</w:t>
      </w:r>
      <w:r w:rsidR="00935CA2">
        <w:rPr>
          <w:rFonts w:ascii="QCF_P234" w:eastAsia="Times New Roman" w:hAnsi="QCF_P234" w:cs="QCF_P234"/>
          <w:color w:val="000000"/>
          <w:sz w:val="34"/>
          <w:szCs w:val="34"/>
          <w:rtl/>
        </w:rPr>
        <w:t xml:space="preserve"> </w:t>
      </w:r>
      <w:r w:rsidRPr="004D0B67">
        <w:rPr>
          <w:rFonts w:ascii="QCF_P234" w:eastAsia="Times New Roman" w:hAnsi="QCF_P234" w:cs="QCF_P234"/>
          <w:color w:val="000000"/>
          <w:sz w:val="34"/>
          <w:szCs w:val="34"/>
          <w:rtl/>
        </w:rPr>
        <w:t>ﮮ</w:t>
      </w:r>
      <w:r w:rsidR="00935CA2">
        <w:rPr>
          <w:rFonts w:ascii="QCF_P234" w:eastAsia="Times New Roman" w:hAnsi="QCF_P234" w:cs="QCF_P234"/>
          <w:color w:val="000000"/>
          <w:sz w:val="34"/>
          <w:szCs w:val="34"/>
          <w:rtl/>
        </w:rPr>
        <w:t xml:space="preserve"> </w:t>
      </w:r>
      <w:r w:rsidRPr="004D0B67">
        <w:rPr>
          <w:rFonts w:ascii="QCF_P234" w:eastAsia="Times New Roman" w:hAnsi="QCF_P234" w:cs="QCF_P234"/>
          <w:color w:val="000000"/>
          <w:sz w:val="34"/>
          <w:szCs w:val="34"/>
          <w:rtl/>
        </w:rPr>
        <w:t>ﮯﮰ</w:t>
      </w:r>
      <w:r w:rsidR="00935CA2">
        <w:rPr>
          <w:rFonts w:ascii="QCF_P234" w:eastAsia="Times New Roman" w:hAnsi="QCF_P234" w:cs="QCF_P234"/>
          <w:color w:val="000000"/>
          <w:sz w:val="34"/>
          <w:szCs w:val="34"/>
          <w:rtl/>
        </w:rPr>
        <w:t xml:space="preserve"> </w:t>
      </w:r>
      <w:r w:rsidRPr="004D0B67">
        <w:rPr>
          <w:rFonts w:ascii="QCF_P234" w:eastAsia="Times New Roman" w:hAnsi="QCF_P234" w:cs="QCF_P234"/>
          <w:color w:val="000000"/>
          <w:sz w:val="34"/>
          <w:szCs w:val="34"/>
          <w:rtl/>
        </w:rPr>
        <w:t>ﮱ</w:t>
      </w:r>
      <w:r w:rsidR="00935CA2">
        <w:rPr>
          <w:rFonts w:ascii="QCF_P234" w:eastAsia="Times New Roman" w:hAnsi="QCF_P234" w:cs="QCF_P234"/>
          <w:color w:val="000000"/>
          <w:sz w:val="34"/>
          <w:szCs w:val="34"/>
          <w:rtl/>
        </w:rPr>
        <w:t xml:space="preserve"> </w:t>
      </w:r>
      <w:r w:rsidRPr="004D0B67">
        <w:rPr>
          <w:rFonts w:ascii="QCF_P234" w:eastAsia="Times New Roman" w:hAnsi="QCF_P234" w:cs="QCF_P234"/>
          <w:color w:val="000000"/>
          <w:sz w:val="34"/>
          <w:szCs w:val="34"/>
          <w:rtl/>
        </w:rPr>
        <w:t>ﯓ</w:t>
      </w:r>
      <w:r w:rsidR="00935CA2">
        <w:rPr>
          <w:rFonts w:ascii="QCF_P234" w:eastAsia="Times New Roman" w:hAnsi="QCF_P234" w:cs="QCF_P234"/>
          <w:color w:val="000000"/>
          <w:sz w:val="34"/>
          <w:szCs w:val="34"/>
          <w:rtl/>
        </w:rPr>
        <w:t xml:space="preserve"> </w:t>
      </w:r>
      <w:r w:rsidRPr="004D0B67">
        <w:rPr>
          <w:rFonts w:ascii="QCF_P234" w:eastAsia="Times New Roman" w:hAnsi="QCF_P234" w:cs="QCF_P234"/>
          <w:color w:val="000000"/>
          <w:sz w:val="34"/>
          <w:szCs w:val="34"/>
          <w:rtl/>
        </w:rPr>
        <w:t>ﯔ</w:t>
      </w:r>
      <w:r w:rsidR="00935CA2">
        <w:rPr>
          <w:rFonts w:ascii="QCF_P234" w:eastAsia="Times New Roman" w:hAnsi="QCF_P234" w:cs="QCF_P234"/>
          <w:color w:val="000000"/>
          <w:sz w:val="34"/>
          <w:szCs w:val="34"/>
          <w:rtl/>
        </w:rPr>
        <w:t xml:space="preserve"> </w:t>
      </w:r>
      <w:r w:rsidRPr="004D0B67">
        <w:rPr>
          <w:rFonts w:ascii="QCF_P234" w:eastAsia="Times New Roman" w:hAnsi="QCF_P234" w:cs="QCF_P234"/>
          <w:color w:val="000000"/>
          <w:sz w:val="34"/>
          <w:szCs w:val="34"/>
          <w:rtl/>
        </w:rPr>
        <w:t>ﯕﯖ</w:t>
      </w:r>
      <w:r w:rsidR="00935CA2">
        <w:rPr>
          <w:rFonts w:ascii="QCF_P234" w:eastAsia="Times New Roman" w:hAnsi="QCF_P234" w:cs="QCF_P234"/>
          <w:color w:val="000000"/>
          <w:sz w:val="34"/>
          <w:szCs w:val="34"/>
          <w:rtl/>
        </w:rPr>
        <w:t xml:space="preserve"> </w:t>
      </w:r>
      <w:r w:rsidRPr="004D0B67">
        <w:rPr>
          <w:rFonts w:ascii="QCF_P234" w:eastAsia="Times New Roman" w:hAnsi="QCF_P234" w:cs="QCF_P234"/>
          <w:color w:val="000000"/>
          <w:sz w:val="34"/>
          <w:szCs w:val="34"/>
          <w:rtl/>
        </w:rPr>
        <w:t>ﯗ</w:t>
      </w:r>
      <w:r w:rsidR="00935CA2">
        <w:rPr>
          <w:rFonts w:ascii="QCF_P234" w:eastAsia="Times New Roman" w:hAnsi="QCF_P234" w:cs="QCF_P234"/>
          <w:color w:val="000000"/>
          <w:sz w:val="34"/>
          <w:szCs w:val="34"/>
          <w:rtl/>
        </w:rPr>
        <w:t xml:space="preserve"> </w:t>
      </w:r>
      <w:r w:rsidRPr="004D0B67">
        <w:rPr>
          <w:rFonts w:ascii="QCF_P234" w:eastAsia="Times New Roman" w:hAnsi="QCF_P234" w:cs="QCF_P234"/>
          <w:color w:val="000000"/>
          <w:sz w:val="34"/>
          <w:szCs w:val="34"/>
          <w:rtl/>
        </w:rPr>
        <w:t>ﯘ</w:t>
      </w:r>
      <w:r w:rsidR="00935CA2">
        <w:rPr>
          <w:rFonts w:ascii="QCF_P234" w:eastAsia="Times New Roman" w:hAnsi="QCF_P234" w:cs="QCF_P234"/>
          <w:color w:val="000000"/>
          <w:sz w:val="34"/>
          <w:szCs w:val="34"/>
          <w:rtl/>
        </w:rPr>
        <w:t xml:space="preserve"> </w:t>
      </w:r>
      <w:r w:rsidRPr="004D0B67">
        <w:rPr>
          <w:rFonts w:ascii="QCF_P234" w:eastAsia="Times New Roman" w:hAnsi="QCF_P234" w:cs="QCF_P234"/>
          <w:color w:val="000000"/>
          <w:sz w:val="34"/>
          <w:szCs w:val="34"/>
          <w:rtl/>
        </w:rPr>
        <w:t>ﯙ</w:t>
      </w:r>
      <w:r w:rsidRPr="004D0B67">
        <w:rPr>
          <w:rFonts w:ascii="QCF_P234" w:eastAsia="Times New Roman" w:hAnsi="QCF_P234" w:cs="QCF_P234"/>
          <w:color w:val="000000"/>
          <w:sz w:val="34"/>
          <w:szCs w:val="34"/>
        </w:rPr>
        <w:t xml:space="preserve"> </w:t>
      </w:r>
      <w:r w:rsidRPr="004D0B67">
        <w:rPr>
          <w:rFonts w:ascii="Traditional Arabic" w:eastAsia="Times New Roman" w:hAnsi="Traditional Arabic" w:cs="Traditional Arabic"/>
          <w:sz w:val="34"/>
          <w:szCs w:val="34"/>
          <w:rtl/>
        </w:rPr>
        <w:t>﴾</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42"/>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فَقَالَ الرَّجُلُ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أَلِيَ هَذِهِ؟ يَا رَسُولَ اللهِ 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lastRenderedPageBreak/>
        <w:t>«لِمَنْ عَمِلَ بِهَا مِنْ أُمَّتِي»</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43"/>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79BF174A"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فهذه الأدلّة تقرر حجيّة قاعدة (العبرة بعموم الّلفظ لا بخصوص السّبب)، كما تقرّر أنّ من وظيفة القاعدة الأصوليّة؛ التفسير والبيان، وهي في هذا السياق وظيفة التعميم. حيث دلّ الحديثان على اعتناء الصحابة - رضـي الله عنهم - بسبب النّزول؛ لما يتّرتب عليه من معرفة الحكم وتفسير القرآن</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44"/>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وهذه القاعدة التّفسيريّة تفيد في تعميم الأحكام الّتي نزلت على أسباب، وهي أنّها تعمّ سائر المكلّفين الّذين ينطبق عليهم مناطها، فيندرج فيها من الصور الحادثة ما لا يحصى.</w:t>
      </w:r>
    </w:p>
    <w:p w14:paraId="5A7DC4E4" w14:textId="51B2799D"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bookmarkStart w:id="64" w:name="_Hlk521402203"/>
      <w:bookmarkEnd w:id="52"/>
      <w:r w:rsidRPr="004D0B67">
        <w:rPr>
          <w:rFonts w:ascii="Traditional Arabic" w:eastAsia="Times New Roman" w:hAnsi="Traditional Arabic" w:cs="Traditional Arabic"/>
          <w:b/>
          <w:bCs/>
          <w:sz w:val="34"/>
          <w:szCs w:val="34"/>
          <w:rtl/>
        </w:rPr>
        <w:t>الثاني</w:t>
      </w:r>
      <w:r w:rsidR="00935CA2">
        <w:rPr>
          <w:rFonts w:ascii="Traditional Arabic" w:eastAsia="Times New Roman" w:hAnsi="Traditional Arabic" w:cs="Traditional Arabic"/>
          <w:b/>
          <w:bCs/>
          <w:sz w:val="34"/>
          <w:szCs w:val="34"/>
          <w:rtl/>
        </w:rPr>
        <w:t xml:space="preserve">: </w:t>
      </w:r>
      <w:r w:rsidRPr="004D0B67">
        <w:rPr>
          <w:rFonts w:ascii="Traditional Arabic" w:eastAsia="Times New Roman" w:hAnsi="Traditional Arabic" w:cs="Traditional Arabic"/>
          <w:b/>
          <w:bCs/>
          <w:sz w:val="34"/>
          <w:szCs w:val="34"/>
          <w:rtl/>
        </w:rPr>
        <w:t>مورد الاستنباط والتخريج والبناء.</w:t>
      </w:r>
    </w:p>
    <w:p w14:paraId="25F7579D"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bookmarkStart w:id="65" w:name="_Hlk530078924"/>
      <w:r w:rsidRPr="004D0B67">
        <w:rPr>
          <w:rFonts w:ascii="Traditional Arabic" w:eastAsia="Times New Roman" w:hAnsi="Traditional Arabic" w:cs="Traditional Arabic"/>
          <w:sz w:val="34"/>
          <w:szCs w:val="34"/>
          <w:rtl/>
        </w:rPr>
        <w:t>الاستنباط من أشهر موارد التّداول الأصوليّ لوظائف القاعدة الأصوليّة؛ ذلك أنّ هذه الوظيفة القاعديّة هي من أعظم وظائف القواعد الأصوليّة، وتأتي في الرتبة بعد الوظيفة التفسيريّة. وإن كانت شهرتها، تفوق وظيفة التّفسير، فلا تذكر إلا ويذكر أصول الفقه، والعكس صحيح كمت تقدّمت الإشارة لذلك.</w:t>
      </w:r>
    </w:p>
    <w:p w14:paraId="1CE8F462" w14:textId="0C26EF0B" w:rsidR="009B16E7" w:rsidRPr="004D0B67" w:rsidRDefault="009B16E7" w:rsidP="004D0B6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b/>
          <w:bCs/>
          <w:sz w:val="34"/>
          <w:szCs w:val="34"/>
          <w:rtl/>
        </w:rPr>
        <w:t>و</w:t>
      </w:r>
      <w:r w:rsidRPr="004D0B67">
        <w:rPr>
          <w:rFonts w:ascii="Traditional Arabic" w:eastAsia="Times New Roman" w:hAnsi="Traditional Arabic" w:cs="Traditional Arabic"/>
          <w:sz w:val="34"/>
          <w:szCs w:val="34"/>
          <w:rtl/>
        </w:rPr>
        <w:t>هناك تداخل بين وظائف الاستنباط، والبناء والتّخريج، ولهذا رأيت إيرادها في مساق واحد.</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ولكن يحسن بيان وجه الفرق بينها. ولعلّ أجود من التمس الفرق بي</w:t>
      </w:r>
      <w:r w:rsidR="004D0B67">
        <w:rPr>
          <w:rFonts w:ascii="Traditional Arabic" w:eastAsia="Times New Roman" w:hAnsi="Traditional Arabic" w:cs="Traditional Arabic"/>
          <w:sz w:val="34"/>
          <w:szCs w:val="34"/>
          <w:rtl/>
        </w:rPr>
        <w:t xml:space="preserve">نها - فيما أعلم - هو ابن القيم </w:t>
      </w:r>
      <w:r w:rsidRPr="004D0B67">
        <w:rPr>
          <w:rFonts w:ascii="Traditional Arabic" w:eastAsia="Times New Roman" w:hAnsi="Traditional Arabic" w:cs="Traditional Arabic"/>
          <w:sz w:val="34"/>
          <w:szCs w:val="34"/>
          <w:rtl/>
        </w:rPr>
        <w:t>(751ه). ويمكن إجمال ما ذكره في نقطتين</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45"/>
      </w:r>
      <w:r w:rsidRPr="004D0B67">
        <w:rPr>
          <w:rFonts w:ascii="Traditional Arabic" w:eastAsia="Times New Roman" w:hAnsi="Traditional Arabic" w:cs="Traditional Arabic"/>
          <w:sz w:val="34"/>
          <w:szCs w:val="34"/>
          <w:vertAlign w:val="superscript"/>
          <w:rtl/>
        </w:rPr>
        <w:t>)</w:t>
      </w:r>
      <w:r w:rsidR="00935CA2">
        <w:rPr>
          <w:rFonts w:ascii="Traditional Arabic" w:eastAsia="Times New Roman" w:hAnsi="Traditional Arabic" w:cs="Traditional Arabic"/>
          <w:sz w:val="34"/>
          <w:szCs w:val="34"/>
          <w:rtl/>
        </w:rPr>
        <w:t xml:space="preserve">: </w:t>
      </w:r>
    </w:p>
    <w:p w14:paraId="2FF41EFB" w14:textId="2B3F47BE"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b/>
          <w:bCs/>
          <w:sz w:val="34"/>
          <w:szCs w:val="34"/>
          <w:rtl/>
        </w:rPr>
        <w:t>الأولى</w:t>
      </w:r>
      <w:r w:rsidR="00935CA2">
        <w:rPr>
          <w:rFonts w:ascii="Traditional Arabic" w:eastAsia="Times New Roman" w:hAnsi="Traditional Arabic" w:cs="Traditional Arabic"/>
          <w:b/>
          <w:bCs/>
          <w:sz w:val="34"/>
          <w:szCs w:val="34"/>
          <w:rtl/>
        </w:rPr>
        <w:t xml:space="preserve">: </w:t>
      </w:r>
      <w:r w:rsidRPr="004D0B67">
        <w:rPr>
          <w:rFonts w:ascii="Traditional Arabic" w:eastAsia="Times New Roman" w:hAnsi="Traditional Arabic" w:cs="Traditional Arabic"/>
          <w:sz w:val="34"/>
          <w:szCs w:val="34"/>
          <w:rtl/>
        </w:rPr>
        <w:t xml:space="preserve">أنّ الاستنباط إنّما هو استنباط المعاني والعلل، ونسبة بعضها إلى بعض، فيعتبر ما يصح منها بصحّة مثله ومشبهه ونظيره، ويلغى ما لا يصحّ. </w:t>
      </w:r>
    </w:p>
    <w:p w14:paraId="435552AF" w14:textId="3D37BE55"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b/>
          <w:bCs/>
          <w:sz w:val="34"/>
          <w:szCs w:val="34"/>
          <w:rtl/>
        </w:rPr>
        <w:t>الثانية</w:t>
      </w:r>
      <w:r w:rsidR="00935CA2">
        <w:rPr>
          <w:rFonts w:ascii="Traditional Arabic" w:eastAsia="Times New Roman" w:hAnsi="Traditional Arabic" w:cs="Traditional Arabic"/>
          <w:b/>
          <w:bCs/>
          <w:sz w:val="34"/>
          <w:szCs w:val="34"/>
          <w:rtl/>
        </w:rPr>
        <w:t xml:space="preserve">: </w:t>
      </w:r>
      <w:r w:rsidRPr="004D0B67">
        <w:rPr>
          <w:rFonts w:ascii="Traditional Arabic" w:eastAsia="Times New Roman" w:hAnsi="Traditional Arabic" w:cs="Traditional Arabic"/>
          <w:sz w:val="34"/>
          <w:szCs w:val="34"/>
          <w:rtl/>
        </w:rPr>
        <w:t>معلوم أنّ هذا الفهم قدر زائد على معرفة موضوع الّلفظ، أوعمومه، أو خصوصه، فإنّ هذا قدر مشترك بين سائر من يعرف لغة العرب، وإنّما هذا فهم لوازم المعنى ونظائره، ومراد المتكلّم بكلامه، ومعرفة حدود كلامه، بحيث لا يدخل فيها غير المراد، ولا يخرج منها شيء من المراد.</w:t>
      </w:r>
    </w:p>
    <w:p w14:paraId="3B51D2B3" w14:textId="39F2EE51"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فإلحاق الفرد بالّلفظ العامّ، أو إخراجه بالّلفظ الخاصّ، أو حمل المطلق على المقيّد، أو ردّ المجمل إلى المبيّن؛ لا يعدّ استنباطا؛ إنما هو تفسير وبيان، أو بناء وتخريج. لذا نجد الزّركشيّ (794ه) يفسّر بناء العام على الخاصّ بأنّ المراد به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تخصيصه وتفسيره له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46"/>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وبذلك تفارق </w:t>
      </w:r>
      <w:r w:rsidRPr="004D0B67">
        <w:rPr>
          <w:rFonts w:ascii="Traditional Arabic" w:eastAsia="Times New Roman" w:hAnsi="Traditional Arabic" w:cs="Traditional Arabic"/>
          <w:sz w:val="34"/>
          <w:szCs w:val="34"/>
          <w:rtl/>
        </w:rPr>
        <w:lastRenderedPageBreak/>
        <w:t>وظيفة الاستنباط؛ وظيفة البناء والتّخريج، فكلّ استنباط بناء وتخريج، وليس العكس.</w:t>
      </w:r>
    </w:p>
    <w:p w14:paraId="4D0CEFAC" w14:textId="151A5EA5"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ويذهب الدكتور يعقوب الباحسين إلى نتيجة مغايرة لما ذهب إليه ابن القيّم (751ه)، حيث يرى أنّ استعمالات الفقهاء والأصوليين، لمصطلح التّخريج تدور في أكثر من نطاق، وأنهم لم يستعملوه بمعنى واحد، وإن كان بين هذه المعاني تقارب وتلاحم، ويذكر أنّ من تلك الاستعمالات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إطلاق التّخريج على رد الخلافات الفقهيّة إلى القواعد الأصوليّة، وقد يكون التخريج بمعنى الاستنباط المقيّد، أي بيان رأي الإمام في المسائل الجزئيّة التي لم يرد عنه فيها نصّ، عن طريق إلحاقها بما يشبهها من المسائل المرويّة عنه، أو بإدخالها تحت قاعدة من قواعده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47"/>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w:t>
      </w:r>
    </w:p>
    <w:p w14:paraId="045380BD" w14:textId="05F1F773"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ثم يخلص الباحسين إلى أنّ الأصوليّين يطلقون التّخريج على أمرين</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48"/>
      </w:r>
      <w:r w:rsidRPr="004D0B67">
        <w:rPr>
          <w:rFonts w:ascii="Traditional Arabic" w:eastAsia="Times New Roman" w:hAnsi="Traditional Arabic" w:cs="Traditional Arabic"/>
          <w:sz w:val="34"/>
          <w:szCs w:val="34"/>
          <w:vertAlign w:val="superscript"/>
          <w:rtl/>
        </w:rPr>
        <w:t>)</w:t>
      </w:r>
      <w:r w:rsidR="00935CA2">
        <w:rPr>
          <w:rFonts w:ascii="Traditional Arabic" w:eastAsia="Times New Roman" w:hAnsi="Traditional Arabic" w:cs="Traditional Arabic"/>
          <w:sz w:val="34"/>
          <w:szCs w:val="34"/>
          <w:rtl/>
        </w:rPr>
        <w:t xml:space="preserve">: </w:t>
      </w:r>
    </w:p>
    <w:p w14:paraId="127E91AE" w14:textId="31679CC2"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الأول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على استنباط الأحكام من القواعد، أو إخراج أحكام جزئيّات القاعدة من القوّة إلى الفعل.</w:t>
      </w:r>
    </w:p>
    <w:p w14:paraId="1CA76A79" w14:textId="5EF54C31"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الثاني</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على استنباط الأحكام من فروع الأئمة المنسوبة إليهم، سواء كانت من أقوالهم أو أفعالهم أو تقريراتهم.</w:t>
      </w:r>
    </w:p>
    <w:p w14:paraId="5DAC6884"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والذي يظهر لي أن ثمّة تسامح عند الأصوليين في إطلاق وظيفة الاستنباط على البناء أو على التخريج، والعكس. وهذا يظهر لمن يتتّبع تداولهم لوظائف القاعدة الأصوليّة</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49"/>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3A327183" w14:textId="4DD48E79"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bookmarkStart w:id="69" w:name="_Hlk3994861"/>
      <w:r w:rsidRPr="004D0B67">
        <w:rPr>
          <w:rFonts w:ascii="Traditional Arabic" w:eastAsia="Times New Roman" w:hAnsi="Traditional Arabic" w:cs="Traditional Arabic"/>
          <w:b/>
          <w:bCs/>
          <w:sz w:val="34"/>
          <w:szCs w:val="34"/>
          <w:rtl/>
        </w:rPr>
        <w:t>أولا</w:t>
      </w:r>
      <w:r w:rsidR="00935CA2">
        <w:rPr>
          <w:rFonts w:ascii="Traditional Arabic" w:eastAsia="Times New Roman" w:hAnsi="Traditional Arabic" w:cs="Traditional Arabic"/>
          <w:b/>
          <w:bCs/>
          <w:sz w:val="34"/>
          <w:szCs w:val="34"/>
          <w:rtl/>
        </w:rPr>
        <w:t xml:space="preserve">: </w:t>
      </w:r>
      <w:r w:rsidRPr="004D0B67">
        <w:rPr>
          <w:rFonts w:ascii="Traditional Arabic" w:eastAsia="Times New Roman" w:hAnsi="Traditional Arabic" w:cs="Traditional Arabic"/>
          <w:b/>
          <w:bCs/>
          <w:sz w:val="34"/>
          <w:szCs w:val="34"/>
          <w:rtl/>
        </w:rPr>
        <w:t>أهمية الوظيفة الاستنباطية للقاعدة الأصولية.</w:t>
      </w:r>
    </w:p>
    <w:bookmarkEnd w:id="69"/>
    <w:p w14:paraId="3C397519" w14:textId="2032F008"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من أوجه أهميّة هذه الوظيفة</w:t>
      </w:r>
      <w:r w:rsidR="00935CA2">
        <w:rPr>
          <w:rFonts w:ascii="Traditional Arabic" w:eastAsia="Times New Roman" w:hAnsi="Traditional Arabic" w:cs="Traditional Arabic"/>
          <w:sz w:val="34"/>
          <w:szCs w:val="34"/>
          <w:rtl/>
        </w:rPr>
        <w:t xml:space="preserve">: </w:t>
      </w:r>
    </w:p>
    <w:p w14:paraId="034E1701"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1-وصف القرآن لأهل الاستنباط بالعلم.</w:t>
      </w:r>
    </w:p>
    <w:p w14:paraId="65D52973" w14:textId="0830658A"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أشار القرآن لوظيفة الاستنباط في سياق المدح؛ عند حديثه عن وظيفة العلماء، ولزوم الرجوع إليهم، وسؤالهم عند طروء الحوادث. قال تعالى﴿</w:t>
      </w:r>
      <w:bookmarkStart w:id="70" w:name="_Hlk687123"/>
      <w:r w:rsidRPr="004D0B67">
        <w:rPr>
          <w:rFonts w:ascii="QCF_P091" w:eastAsia="Times New Roman" w:hAnsi="QCF_P091" w:cs="QCF_P091"/>
          <w:color w:val="000000"/>
          <w:sz w:val="34"/>
          <w:szCs w:val="34"/>
          <w:rtl/>
        </w:rPr>
        <w:t>ﮊ</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ﮋ</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ﮌ</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ﮍ</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ﮎ</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ﮏ</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ﮐ</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ﮑ</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ﮒﮓ</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ﮔ</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ﮕ</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ﮖ</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ﮗ</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ﮘ</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ﮙ</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ﮚ</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ﮛ</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ﮜ</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ﮝ</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ﮞ</w:t>
      </w:r>
      <w:r w:rsidR="00935CA2">
        <w:rPr>
          <w:rFonts w:ascii="QCF_P091" w:eastAsia="Times New Roman" w:hAnsi="QCF_P091" w:cs="QCF_P091"/>
          <w:color w:val="000000"/>
          <w:sz w:val="34"/>
          <w:szCs w:val="34"/>
          <w:rtl/>
        </w:rPr>
        <w:t xml:space="preserve"> </w:t>
      </w:r>
      <w:r w:rsidRPr="004D0B67">
        <w:rPr>
          <w:rFonts w:ascii="QCF_P091" w:eastAsia="Times New Roman" w:hAnsi="QCF_P091" w:cs="QCF_P091"/>
          <w:color w:val="000000"/>
          <w:sz w:val="34"/>
          <w:szCs w:val="34"/>
          <w:rtl/>
        </w:rPr>
        <w:t>ﮟ</w:t>
      </w:r>
      <w:r w:rsidRPr="004D0B67">
        <w:rPr>
          <w:rFonts w:ascii="Arial" w:eastAsia="Times New Roman" w:hAnsi="Arial" w:cs="Arial"/>
          <w:color w:val="000000"/>
          <w:sz w:val="34"/>
          <w:szCs w:val="34"/>
        </w:rPr>
        <w:t xml:space="preserve"> </w:t>
      </w:r>
      <w:r w:rsidRPr="004D0B67">
        <w:rPr>
          <w:rFonts w:ascii="Traditional Arabic" w:eastAsia="Times New Roman" w:hAnsi="Traditional Arabic" w:cs="Traditional Arabic"/>
          <w:sz w:val="34"/>
          <w:szCs w:val="34"/>
          <w:rtl/>
        </w:rPr>
        <w:t>﴾</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50"/>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bookmarkEnd w:id="70"/>
      <w:r w:rsidRPr="004D0B67">
        <w:rPr>
          <w:rFonts w:ascii="Traditional Arabic" w:eastAsia="Times New Roman" w:hAnsi="Traditional Arabic" w:cs="Traditional Arabic"/>
          <w:sz w:val="34"/>
          <w:szCs w:val="34"/>
          <w:rtl/>
        </w:rPr>
        <w:t xml:space="preserve"> وضعّف الآمديّ رأي من حمل الاستنباط على القياس؛ لأنه إنما يجب حمل الاستنباط في الآية على القياس أن لو تعذّر حمله على غيره، وليس كذلك إذ أمكن أن يراد به استخراج الحكم من دليله، </w:t>
      </w:r>
      <w:r w:rsidRPr="004D0B67">
        <w:rPr>
          <w:rFonts w:ascii="Traditional Arabic" w:eastAsia="Times New Roman" w:hAnsi="Traditional Arabic" w:cs="Traditional Arabic"/>
          <w:sz w:val="34"/>
          <w:szCs w:val="34"/>
          <w:rtl/>
        </w:rPr>
        <w:lastRenderedPageBreak/>
        <w:t>وهو أعمّ من القياس، ولهذا يصحّ أن يقال لمستخرج الحكم من دلالة النّص إنه مستنبط</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51"/>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وهو ظاهر كلام أكثر الأصوليين</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52"/>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3DA40170"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2-ثناء الله تعالى على أهل الاستنباط بالفهم.</w:t>
      </w:r>
    </w:p>
    <w:p w14:paraId="57D7FC4E" w14:textId="6ED0359E"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قال سبحانه عن نبيه سليمان - عليه السلام -</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w:t>
      </w:r>
      <w:r w:rsidRPr="004D0B67">
        <w:rPr>
          <w:rFonts w:ascii="QCF_P328" w:eastAsia="Times New Roman" w:hAnsi="QCF_P328" w:cs="QCF_P328"/>
          <w:color w:val="000000"/>
          <w:sz w:val="34"/>
          <w:szCs w:val="34"/>
          <w:rtl/>
        </w:rPr>
        <w:t>ﮗ</w:t>
      </w:r>
      <w:r w:rsidR="00935CA2">
        <w:rPr>
          <w:rFonts w:ascii="QCF_P328" w:eastAsia="Times New Roman" w:hAnsi="QCF_P328" w:cs="QCF_P328"/>
          <w:color w:val="000000"/>
          <w:sz w:val="34"/>
          <w:szCs w:val="34"/>
          <w:rtl/>
        </w:rPr>
        <w:t xml:space="preserve"> </w:t>
      </w:r>
      <w:r w:rsidRPr="004D0B67">
        <w:rPr>
          <w:rFonts w:ascii="QCF_P328" w:eastAsia="Times New Roman" w:hAnsi="QCF_P328" w:cs="QCF_P328"/>
          <w:color w:val="000000"/>
          <w:sz w:val="34"/>
          <w:szCs w:val="34"/>
          <w:rtl/>
        </w:rPr>
        <w:t>ﮘ</w:t>
      </w:r>
      <w:r w:rsidR="00935CA2">
        <w:rPr>
          <w:rFonts w:ascii="QCF_P328" w:eastAsia="Times New Roman" w:hAnsi="QCF_P328" w:cs="QCF_P328"/>
          <w:color w:val="000000"/>
          <w:sz w:val="34"/>
          <w:szCs w:val="34"/>
          <w:rtl/>
        </w:rPr>
        <w:t xml:space="preserve"> </w:t>
      </w:r>
      <w:r w:rsidRPr="004D0B67">
        <w:rPr>
          <w:rFonts w:ascii="QCF_P328" w:eastAsia="Times New Roman" w:hAnsi="QCF_P328" w:cs="QCF_P328"/>
          <w:color w:val="000000"/>
          <w:sz w:val="34"/>
          <w:szCs w:val="34"/>
          <w:rtl/>
        </w:rPr>
        <w:t>ﮙ</w:t>
      </w:r>
      <w:r w:rsidR="00935CA2">
        <w:rPr>
          <w:rFonts w:ascii="QCF_P328" w:eastAsia="Times New Roman" w:hAnsi="QCF_P328" w:cs="QCF_P328"/>
          <w:color w:val="000000"/>
          <w:sz w:val="34"/>
          <w:szCs w:val="34"/>
          <w:rtl/>
        </w:rPr>
        <w:t xml:space="preserve"> </w:t>
      </w:r>
      <w:r w:rsidRPr="004D0B67">
        <w:rPr>
          <w:rFonts w:ascii="QCF_P328" w:eastAsia="Times New Roman" w:hAnsi="QCF_P328" w:cs="QCF_P328"/>
          <w:color w:val="000000"/>
          <w:sz w:val="34"/>
          <w:szCs w:val="34"/>
          <w:rtl/>
        </w:rPr>
        <w:t>ﮚ</w:t>
      </w:r>
      <w:r w:rsidR="00935CA2">
        <w:rPr>
          <w:rFonts w:ascii="QCF_P328" w:eastAsia="Times New Roman" w:hAnsi="QCF_P328" w:cs="QCF_P328"/>
          <w:color w:val="000000"/>
          <w:sz w:val="34"/>
          <w:szCs w:val="34"/>
          <w:rtl/>
        </w:rPr>
        <w:t xml:space="preserve"> </w:t>
      </w:r>
      <w:r w:rsidRPr="004D0B67">
        <w:rPr>
          <w:rFonts w:ascii="QCF_P328" w:eastAsia="Times New Roman" w:hAnsi="QCF_P328" w:cs="QCF_P328"/>
          <w:color w:val="000000"/>
          <w:sz w:val="34"/>
          <w:szCs w:val="34"/>
          <w:rtl/>
        </w:rPr>
        <w:t>ﮛ</w:t>
      </w:r>
      <w:r w:rsidR="00935CA2">
        <w:rPr>
          <w:rFonts w:ascii="QCF_P328" w:eastAsia="Times New Roman" w:hAnsi="QCF_P328" w:cs="QCF_P328"/>
          <w:color w:val="000000"/>
          <w:sz w:val="34"/>
          <w:szCs w:val="34"/>
          <w:rtl/>
        </w:rPr>
        <w:t xml:space="preserve"> </w:t>
      </w:r>
      <w:r w:rsidRPr="004D0B67">
        <w:rPr>
          <w:rFonts w:ascii="QCF_P328" w:eastAsia="Times New Roman" w:hAnsi="QCF_P328" w:cs="QCF_P328"/>
          <w:color w:val="000000"/>
          <w:sz w:val="34"/>
          <w:szCs w:val="34"/>
          <w:rtl/>
        </w:rPr>
        <w:t>ﮜ</w:t>
      </w:r>
      <w:r w:rsidR="00935CA2">
        <w:rPr>
          <w:rFonts w:ascii="QCF_P328" w:eastAsia="Times New Roman" w:hAnsi="QCF_P328" w:cs="QCF_P328"/>
          <w:color w:val="000000"/>
          <w:sz w:val="34"/>
          <w:szCs w:val="34"/>
          <w:rtl/>
        </w:rPr>
        <w:t xml:space="preserve"> </w:t>
      </w:r>
      <w:r w:rsidRPr="004D0B67">
        <w:rPr>
          <w:rFonts w:ascii="QCF_P328" w:eastAsia="Times New Roman" w:hAnsi="QCF_P328" w:cs="QCF_P328"/>
          <w:color w:val="000000"/>
          <w:sz w:val="34"/>
          <w:szCs w:val="34"/>
          <w:rtl/>
        </w:rPr>
        <w:t>ﮝ</w:t>
      </w:r>
      <w:r w:rsidR="00935CA2">
        <w:rPr>
          <w:rFonts w:ascii="QCF_P328" w:eastAsia="Times New Roman" w:hAnsi="QCF_P328" w:cs="QCF_P328"/>
          <w:color w:val="000000"/>
          <w:sz w:val="34"/>
          <w:szCs w:val="34"/>
          <w:rtl/>
        </w:rPr>
        <w:t xml:space="preserve"> </w:t>
      </w:r>
      <w:r w:rsidRPr="004D0B67">
        <w:rPr>
          <w:rFonts w:ascii="QCF_P328" w:eastAsia="Times New Roman" w:hAnsi="QCF_P328" w:cs="QCF_P328"/>
          <w:color w:val="000000"/>
          <w:sz w:val="34"/>
          <w:szCs w:val="34"/>
          <w:rtl/>
        </w:rPr>
        <w:t>ﮞ</w:t>
      </w:r>
      <w:r w:rsidR="00935CA2">
        <w:rPr>
          <w:rFonts w:ascii="QCF_P328" w:eastAsia="Times New Roman" w:hAnsi="QCF_P328" w:cs="QCF_P328"/>
          <w:color w:val="000000"/>
          <w:sz w:val="34"/>
          <w:szCs w:val="34"/>
          <w:rtl/>
        </w:rPr>
        <w:t xml:space="preserve"> </w:t>
      </w:r>
      <w:r w:rsidRPr="004D0B67">
        <w:rPr>
          <w:rFonts w:ascii="QCF_P328" w:eastAsia="Times New Roman" w:hAnsi="QCF_P328" w:cs="QCF_P328"/>
          <w:color w:val="000000"/>
          <w:sz w:val="34"/>
          <w:szCs w:val="34"/>
          <w:rtl/>
        </w:rPr>
        <w:t>ﮟ</w:t>
      </w:r>
      <w:r w:rsidR="00935CA2">
        <w:rPr>
          <w:rFonts w:ascii="QCF_P328" w:eastAsia="Times New Roman" w:hAnsi="QCF_P328" w:cs="QCF_P328"/>
          <w:color w:val="000000"/>
          <w:sz w:val="34"/>
          <w:szCs w:val="34"/>
          <w:rtl/>
        </w:rPr>
        <w:t xml:space="preserve"> </w:t>
      </w:r>
      <w:r w:rsidRPr="004D0B67">
        <w:rPr>
          <w:rFonts w:ascii="QCF_P328" w:eastAsia="Times New Roman" w:hAnsi="QCF_P328" w:cs="QCF_P328"/>
          <w:color w:val="000000"/>
          <w:sz w:val="34"/>
          <w:szCs w:val="34"/>
          <w:rtl/>
        </w:rPr>
        <w:t>ﮠ</w:t>
      </w:r>
      <w:r w:rsidR="00935CA2">
        <w:rPr>
          <w:rFonts w:ascii="QCF_P328" w:eastAsia="Times New Roman" w:hAnsi="QCF_P328" w:cs="QCF_P328"/>
          <w:color w:val="000000"/>
          <w:sz w:val="34"/>
          <w:szCs w:val="34"/>
          <w:rtl/>
        </w:rPr>
        <w:t xml:space="preserve"> </w:t>
      </w:r>
      <w:r w:rsidRPr="004D0B67">
        <w:rPr>
          <w:rFonts w:ascii="QCF_P328" w:eastAsia="Times New Roman" w:hAnsi="QCF_P328" w:cs="QCF_P328"/>
          <w:color w:val="000000"/>
          <w:sz w:val="34"/>
          <w:szCs w:val="34"/>
          <w:rtl/>
        </w:rPr>
        <w:t>ﮡ</w:t>
      </w:r>
      <w:r w:rsidR="00935CA2">
        <w:rPr>
          <w:rFonts w:ascii="QCF_P328" w:eastAsia="Times New Roman" w:hAnsi="QCF_P328" w:cs="QCF_P328"/>
          <w:color w:val="000000"/>
          <w:sz w:val="34"/>
          <w:szCs w:val="34"/>
          <w:rtl/>
        </w:rPr>
        <w:t xml:space="preserve"> </w:t>
      </w:r>
      <w:r w:rsidRPr="004D0B67">
        <w:rPr>
          <w:rFonts w:ascii="QCF_P328" w:eastAsia="Times New Roman" w:hAnsi="QCF_P328" w:cs="QCF_P328"/>
          <w:color w:val="000000"/>
          <w:sz w:val="34"/>
          <w:szCs w:val="34"/>
          <w:rtl/>
        </w:rPr>
        <w:t>ﮢ</w:t>
      </w:r>
      <w:r w:rsidR="00935CA2">
        <w:rPr>
          <w:rFonts w:ascii="QCF_P328" w:eastAsia="Times New Roman" w:hAnsi="QCF_P328" w:cs="QCF_P328"/>
          <w:color w:val="000000"/>
          <w:sz w:val="34"/>
          <w:szCs w:val="34"/>
          <w:rtl/>
        </w:rPr>
        <w:t xml:space="preserve"> </w:t>
      </w:r>
      <w:r w:rsidRPr="004D0B67">
        <w:rPr>
          <w:rFonts w:ascii="QCF_P328" w:eastAsia="Times New Roman" w:hAnsi="QCF_P328" w:cs="QCF_P328"/>
          <w:color w:val="000000"/>
          <w:sz w:val="34"/>
          <w:szCs w:val="34"/>
          <w:rtl/>
        </w:rPr>
        <w:t>ﮣ</w:t>
      </w:r>
      <w:r w:rsidR="00935CA2">
        <w:rPr>
          <w:rFonts w:ascii="QCF_P328" w:eastAsia="Times New Roman" w:hAnsi="QCF_P328" w:cs="QCF_P328"/>
          <w:color w:val="000000"/>
          <w:sz w:val="34"/>
          <w:szCs w:val="34"/>
          <w:rtl/>
        </w:rPr>
        <w:t xml:space="preserve"> </w:t>
      </w:r>
      <w:r w:rsidRPr="004D0B67">
        <w:rPr>
          <w:rFonts w:ascii="QCF_P328" w:eastAsia="Times New Roman" w:hAnsi="QCF_P328" w:cs="QCF_P328"/>
          <w:color w:val="000000"/>
          <w:sz w:val="34"/>
          <w:szCs w:val="34"/>
          <w:rtl/>
        </w:rPr>
        <w:t>ﮤ</w:t>
      </w:r>
      <w:r w:rsidR="00935CA2">
        <w:rPr>
          <w:rFonts w:ascii="QCF_P328" w:eastAsia="Times New Roman" w:hAnsi="QCF_P328" w:cs="QCF_P328"/>
          <w:color w:val="000000"/>
          <w:sz w:val="34"/>
          <w:szCs w:val="34"/>
          <w:rtl/>
        </w:rPr>
        <w:t xml:space="preserve"> </w:t>
      </w:r>
      <w:r w:rsidRPr="004D0B67">
        <w:rPr>
          <w:rFonts w:ascii="QCF_P328" w:eastAsia="Times New Roman" w:hAnsi="QCF_P328" w:cs="QCF_P328"/>
          <w:color w:val="000000"/>
          <w:sz w:val="34"/>
          <w:szCs w:val="34"/>
          <w:rtl/>
        </w:rPr>
        <w:t>ﮥ</w:t>
      </w:r>
      <w:r w:rsidR="00935CA2">
        <w:rPr>
          <w:rFonts w:ascii="QCF_P328" w:eastAsia="Times New Roman" w:hAnsi="QCF_P328" w:cs="QCF_P328"/>
          <w:color w:val="000000"/>
          <w:sz w:val="34"/>
          <w:szCs w:val="34"/>
          <w:rtl/>
        </w:rPr>
        <w:t xml:space="preserve"> </w:t>
      </w:r>
      <w:r w:rsidRPr="004D0B67">
        <w:rPr>
          <w:rFonts w:ascii="QCF_P328" w:eastAsia="Times New Roman" w:hAnsi="QCF_P328" w:cs="QCF_P328"/>
          <w:color w:val="000000"/>
          <w:sz w:val="34"/>
          <w:szCs w:val="34"/>
          <w:rtl/>
        </w:rPr>
        <w:t>ﮦ</w:t>
      </w:r>
      <w:r w:rsidR="00935CA2">
        <w:rPr>
          <w:rFonts w:ascii="QCF_P328" w:eastAsia="Times New Roman" w:hAnsi="QCF_P328" w:cs="QCF_P328"/>
          <w:color w:val="000000"/>
          <w:sz w:val="34"/>
          <w:szCs w:val="34"/>
          <w:rtl/>
        </w:rPr>
        <w:t xml:space="preserve"> </w:t>
      </w:r>
      <w:r w:rsidRPr="004D0B67">
        <w:rPr>
          <w:rFonts w:ascii="QCF_P328" w:eastAsia="Times New Roman" w:hAnsi="QCF_P328" w:cs="QCF_P328"/>
          <w:color w:val="000000"/>
          <w:sz w:val="34"/>
          <w:szCs w:val="34"/>
          <w:rtl/>
        </w:rPr>
        <w:t>ﮧ</w:t>
      </w:r>
      <w:r w:rsidRPr="004D0B67">
        <w:rPr>
          <w:rFonts w:ascii="Arial" w:eastAsia="Times New Roman" w:hAnsi="Arial" w:cs="Arial"/>
          <w:color w:val="000000"/>
          <w:sz w:val="34"/>
          <w:szCs w:val="34"/>
        </w:rPr>
        <w:t xml:space="preserve"> </w:t>
      </w:r>
      <w:r w:rsidRPr="004D0B67">
        <w:rPr>
          <w:rFonts w:ascii="Traditional Arabic" w:eastAsia="Times New Roman" w:hAnsi="Traditional Arabic" w:cs="Traditional Arabic"/>
          <w:sz w:val="34"/>
          <w:szCs w:val="34"/>
          <w:rtl/>
        </w:rPr>
        <w:t>﴾</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53"/>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فخصّ الله تعالى سليمان بالتفهيم على طريق المدح، لاستنباطه الحكم، واجتهاده في معرفته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54"/>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13F71547"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 xml:space="preserve">3-اجتهاده </w:t>
      </w:r>
      <w:r w:rsidRPr="004D0B67">
        <w:rPr>
          <w:rFonts w:ascii="Traditional Arabic" w:eastAsia="Times New Roman" w:hAnsi="Traditional Arabic" w:cs="Traditional Arabic"/>
          <w:sz w:val="34"/>
          <w:szCs w:val="34"/>
          <w:rtl/>
        </w:rPr>
        <w:t>-</w:t>
      </w:r>
      <w:r w:rsidRPr="004D0B67">
        <w:rPr>
          <w:rFonts w:ascii="Traditional Arabic" w:eastAsia="Times New Roman" w:hAnsi="Traditional Arabic" w:cs="Traditional Arabic"/>
          <w:b/>
          <w:bCs/>
          <w:sz w:val="34"/>
          <w:szCs w:val="34"/>
          <w:rtl/>
        </w:rPr>
        <w:t xml:space="preserve"> صلى الله عليه وسلم </w:t>
      </w:r>
      <w:r w:rsidRPr="004D0B67">
        <w:rPr>
          <w:rFonts w:ascii="Traditional Arabic" w:eastAsia="Times New Roman" w:hAnsi="Traditional Arabic" w:cs="Traditional Arabic"/>
          <w:sz w:val="34"/>
          <w:szCs w:val="34"/>
          <w:rtl/>
        </w:rPr>
        <w:t>-</w:t>
      </w:r>
      <w:r w:rsidRPr="004D0B67">
        <w:rPr>
          <w:rFonts w:ascii="Traditional Arabic" w:eastAsia="Times New Roman" w:hAnsi="Traditional Arabic" w:cs="Traditional Arabic"/>
          <w:b/>
          <w:bCs/>
          <w:sz w:val="34"/>
          <w:szCs w:val="34"/>
          <w:rtl/>
        </w:rPr>
        <w:t xml:space="preserve"> في استنباط الأحكام.</w:t>
      </w:r>
    </w:p>
    <w:p w14:paraId="08F80F93" w14:textId="17A2C668"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أشار إلى ذلك قوله - عز وجل- ﴿</w:t>
      </w:r>
      <w:r w:rsidRPr="004D0B67">
        <w:rPr>
          <w:rFonts w:ascii="QCF_P095" w:eastAsia="Times New Roman" w:hAnsi="QCF_P095" w:cs="QCF_P095"/>
          <w:color w:val="000000"/>
          <w:sz w:val="34"/>
          <w:szCs w:val="34"/>
          <w:rtl/>
        </w:rPr>
        <w:t>ﯦ</w:t>
      </w:r>
      <w:r w:rsidR="00935CA2">
        <w:rPr>
          <w:rFonts w:ascii="QCF_P095" w:eastAsia="Times New Roman" w:hAnsi="QCF_P095" w:cs="QCF_P095"/>
          <w:color w:val="000000"/>
          <w:sz w:val="34"/>
          <w:szCs w:val="34"/>
          <w:rtl/>
        </w:rPr>
        <w:t xml:space="preserve"> </w:t>
      </w:r>
      <w:r w:rsidRPr="004D0B67">
        <w:rPr>
          <w:rFonts w:ascii="QCF_P095" w:eastAsia="Times New Roman" w:hAnsi="QCF_P095" w:cs="QCF_P095"/>
          <w:color w:val="000000"/>
          <w:sz w:val="34"/>
          <w:szCs w:val="34"/>
          <w:rtl/>
        </w:rPr>
        <w:t>ﯧ</w:t>
      </w:r>
      <w:r w:rsidR="00935CA2">
        <w:rPr>
          <w:rFonts w:ascii="QCF_P095" w:eastAsia="Times New Roman" w:hAnsi="QCF_P095" w:cs="QCF_P095"/>
          <w:color w:val="000000"/>
          <w:sz w:val="34"/>
          <w:szCs w:val="34"/>
          <w:rtl/>
        </w:rPr>
        <w:t xml:space="preserve"> </w:t>
      </w:r>
      <w:r w:rsidRPr="004D0B67">
        <w:rPr>
          <w:rFonts w:ascii="QCF_P095" w:eastAsia="Times New Roman" w:hAnsi="QCF_P095" w:cs="QCF_P095"/>
          <w:color w:val="000000"/>
          <w:sz w:val="34"/>
          <w:szCs w:val="34"/>
          <w:rtl/>
        </w:rPr>
        <w:t>ﯨ</w:t>
      </w:r>
      <w:r w:rsidR="00935CA2">
        <w:rPr>
          <w:rFonts w:ascii="QCF_P095" w:eastAsia="Times New Roman" w:hAnsi="QCF_P095" w:cs="QCF_P095"/>
          <w:color w:val="000000"/>
          <w:sz w:val="34"/>
          <w:szCs w:val="34"/>
          <w:rtl/>
        </w:rPr>
        <w:t xml:space="preserve"> </w:t>
      </w:r>
      <w:r w:rsidRPr="004D0B67">
        <w:rPr>
          <w:rFonts w:ascii="QCF_P095" w:eastAsia="Times New Roman" w:hAnsi="QCF_P095" w:cs="QCF_P095"/>
          <w:color w:val="000000"/>
          <w:sz w:val="34"/>
          <w:szCs w:val="34"/>
          <w:rtl/>
        </w:rPr>
        <w:t>ﯩ</w:t>
      </w:r>
      <w:r w:rsidR="00935CA2">
        <w:rPr>
          <w:rFonts w:ascii="QCF_P095" w:eastAsia="Times New Roman" w:hAnsi="QCF_P095" w:cs="QCF_P095"/>
          <w:color w:val="000000"/>
          <w:sz w:val="34"/>
          <w:szCs w:val="34"/>
          <w:rtl/>
        </w:rPr>
        <w:t xml:space="preserve"> </w:t>
      </w:r>
      <w:r w:rsidRPr="004D0B67">
        <w:rPr>
          <w:rFonts w:ascii="QCF_P095" w:eastAsia="Times New Roman" w:hAnsi="QCF_P095" w:cs="QCF_P095"/>
          <w:color w:val="000000"/>
          <w:sz w:val="34"/>
          <w:szCs w:val="34"/>
          <w:rtl/>
        </w:rPr>
        <w:t>ﯪ</w:t>
      </w:r>
      <w:r w:rsidR="00935CA2">
        <w:rPr>
          <w:rFonts w:ascii="QCF_P095" w:eastAsia="Times New Roman" w:hAnsi="QCF_P095" w:cs="QCF_P095"/>
          <w:color w:val="000000"/>
          <w:sz w:val="34"/>
          <w:szCs w:val="34"/>
          <w:rtl/>
        </w:rPr>
        <w:t xml:space="preserve"> </w:t>
      </w:r>
      <w:r w:rsidRPr="004D0B67">
        <w:rPr>
          <w:rFonts w:ascii="QCF_P095" w:eastAsia="Times New Roman" w:hAnsi="QCF_P095" w:cs="QCF_P095"/>
          <w:color w:val="000000"/>
          <w:sz w:val="34"/>
          <w:szCs w:val="34"/>
          <w:rtl/>
        </w:rPr>
        <w:t>ﯫ</w:t>
      </w:r>
      <w:r w:rsidR="00935CA2">
        <w:rPr>
          <w:rFonts w:ascii="QCF_P095" w:eastAsia="Times New Roman" w:hAnsi="QCF_P095" w:cs="QCF_P095"/>
          <w:color w:val="000000"/>
          <w:sz w:val="34"/>
          <w:szCs w:val="34"/>
          <w:rtl/>
        </w:rPr>
        <w:t xml:space="preserve"> </w:t>
      </w:r>
      <w:r w:rsidRPr="004D0B67">
        <w:rPr>
          <w:rFonts w:ascii="QCF_P095" w:eastAsia="Times New Roman" w:hAnsi="QCF_P095" w:cs="QCF_P095"/>
          <w:color w:val="000000"/>
          <w:sz w:val="34"/>
          <w:szCs w:val="34"/>
          <w:rtl/>
        </w:rPr>
        <w:t>ﯬ</w:t>
      </w:r>
      <w:r w:rsidR="00935CA2">
        <w:rPr>
          <w:rFonts w:ascii="QCF_P095" w:eastAsia="Times New Roman" w:hAnsi="QCF_P095" w:cs="QCF_P095"/>
          <w:color w:val="000000"/>
          <w:sz w:val="34"/>
          <w:szCs w:val="34"/>
          <w:rtl/>
        </w:rPr>
        <w:t xml:space="preserve"> </w:t>
      </w:r>
      <w:r w:rsidRPr="004D0B67">
        <w:rPr>
          <w:rFonts w:ascii="QCF_P095" w:eastAsia="Times New Roman" w:hAnsi="QCF_P095" w:cs="QCF_P095"/>
          <w:color w:val="000000"/>
          <w:sz w:val="34"/>
          <w:szCs w:val="34"/>
          <w:rtl/>
        </w:rPr>
        <w:t>ﯭ</w:t>
      </w:r>
      <w:r w:rsidR="00935CA2">
        <w:rPr>
          <w:rFonts w:ascii="QCF_P095" w:eastAsia="Times New Roman" w:hAnsi="QCF_P095" w:cs="QCF_P095"/>
          <w:color w:val="000000"/>
          <w:sz w:val="34"/>
          <w:szCs w:val="34"/>
          <w:rtl/>
        </w:rPr>
        <w:t xml:space="preserve"> </w:t>
      </w:r>
      <w:r w:rsidRPr="004D0B67">
        <w:rPr>
          <w:rFonts w:ascii="QCF_P095" w:eastAsia="Times New Roman" w:hAnsi="QCF_P095" w:cs="QCF_P095"/>
          <w:color w:val="000000"/>
          <w:sz w:val="34"/>
          <w:szCs w:val="34"/>
          <w:rtl/>
        </w:rPr>
        <w:t>ﯮ</w:t>
      </w:r>
      <w:r w:rsidR="00935CA2">
        <w:rPr>
          <w:rFonts w:ascii="QCF_P095" w:eastAsia="Times New Roman" w:hAnsi="QCF_P095" w:cs="QCF_P095"/>
          <w:color w:val="000000"/>
          <w:sz w:val="34"/>
          <w:szCs w:val="34"/>
          <w:rtl/>
        </w:rPr>
        <w:t xml:space="preserve"> </w:t>
      </w:r>
      <w:r w:rsidRPr="004D0B67">
        <w:rPr>
          <w:rFonts w:ascii="QCF_P095" w:eastAsia="Times New Roman" w:hAnsi="QCF_P095" w:cs="QCF_P095"/>
          <w:color w:val="000000"/>
          <w:sz w:val="34"/>
          <w:szCs w:val="34"/>
          <w:rtl/>
        </w:rPr>
        <w:t>ﯯ</w:t>
      </w:r>
      <w:r w:rsidR="00935CA2">
        <w:rPr>
          <w:rFonts w:ascii="QCF_P095" w:eastAsia="Times New Roman" w:hAnsi="QCF_P095" w:cs="QCF_P095"/>
          <w:color w:val="000000"/>
          <w:sz w:val="34"/>
          <w:szCs w:val="34"/>
          <w:rtl/>
        </w:rPr>
        <w:t xml:space="preserve"> </w:t>
      </w:r>
      <w:r w:rsidRPr="004D0B67">
        <w:rPr>
          <w:rFonts w:ascii="QCF_P095" w:eastAsia="Times New Roman" w:hAnsi="QCF_P095" w:cs="QCF_P095"/>
          <w:color w:val="000000"/>
          <w:sz w:val="34"/>
          <w:szCs w:val="34"/>
          <w:rtl/>
        </w:rPr>
        <w:t>ﯰ</w:t>
      </w:r>
      <w:r w:rsidRPr="004D0B67">
        <w:rPr>
          <w:rFonts w:ascii="Arial" w:eastAsia="Times New Roman" w:hAnsi="Arial" w:cs="Arial"/>
          <w:color w:val="000000"/>
          <w:sz w:val="34"/>
          <w:szCs w:val="34"/>
        </w:rPr>
        <w:t xml:space="preserve"> </w:t>
      </w:r>
      <w:r w:rsidRPr="004D0B67">
        <w:rPr>
          <w:rFonts w:ascii="Traditional Arabic" w:eastAsia="Times New Roman" w:hAnsi="Traditional Arabic" w:cs="Traditional Arabic"/>
          <w:sz w:val="34"/>
          <w:szCs w:val="34"/>
          <w:rtl/>
        </w:rPr>
        <w:t>﴾</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55"/>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ولم يفرّق الله تعالى بين ما أراه بالنّصّ، أو بالاجتهاد</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56"/>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2F7A3885"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4-وظيفة الاستنباط من معالم صلاحية الشريعة لكل زمان ومكان.</w:t>
      </w:r>
    </w:p>
    <w:p w14:paraId="7ED7100B"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الاستنباط بواسطة القواعد الأصولية وظيفة مفتوحة بشرطها عبر الزمان والمكان؛ ولم تغلق في شريعة الإسلام. ولا يخفى أن إثبات فتح باب هذه الوظيفة؛ فرع عن إثبات فتح باب الاجتهاد.</w:t>
      </w:r>
    </w:p>
    <w:p w14:paraId="1B8F6C03" w14:textId="0E21A72B"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ومما يشهد لخلود هذه الوظيفة المركزيّة ما جاء في حديث أبي جحيفة - رضـي الله عنه - 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قلت لعلي - رضـي الله عنه - هل عندكم شيء من الوحي إلا ما في كتاب الله؟ 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«لاَ وَالَّذِي فَلَقَ الحَبَّةَ، وَبَرَأَ النَّسَمَةَ، مَا أَعْلَمُــهُ إِلَّا فَهْمًا يُعْطِيهِ اللَّهُ رَجُــلًا فِي القُــرْآنِ..."</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57"/>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xml:space="preserve">. فالاستثناء الثاني منقطع ومعناه؛ لكن إن أعطى الله رجلا فهما في كتابه؛ فهو يقدر على </w:t>
      </w:r>
      <w:r w:rsidRPr="004D0B67">
        <w:rPr>
          <w:rFonts w:ascii="Traditional Arabic" w:eastAsia="Times New Roman" w:hAnsi="Traditional Arabic" w:cs="Traditional Arabic"/>
          <w:sz w:val="34"/>
          <w:szCs w:val="34"/>
          <w:rtl/>
        </w:rPr>
        <w:lastRenderedPageBreak/>
        <w:t>الاستنباط؛ فتحصل عنده الزيادة بذلك الاعتبار</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58"/>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682F65DC"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5-رجوع كثير من مسائل أصول الفقه إلى وظيفة الاستنباط.</w:t>
      </w:r>
    </w:p>
    <w:p w14:paraId="7D63A0A7" w14:textId="77777777" w:rsidR="009B16E7" w:rsidRPr="004D0B67" w:rsidRDefault="009B16E7" w:rsidP="009B16E7">
      <w:pPr>
        <w:widowControl w:val="0"/>
        <w:spacing w:after="120" w:line="204"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تقدم النقل عن ابن عاشور (1393ه) في أنّ معظم مسائل أصول الفقه تدور حول محور استنباط الأحكام من ألفاظ الشارع بواسطة قواعدَ تمكِّن العارف بها من انتزاع الفروع منها، أو من انتزاع أوصاف تُؤذن بها تلك الألفاظُ</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59"/>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721730E8" w14:textId="505CF639" w:rsidR="009B16E7" w:rsidRPr="004D0B67" w:rsidRDefault="009B16E7" w:rsidP="009B16E7">
      <w:pPr>
        <w:widowControl w:val="0"/>
        <w:spacing w:after="120" w:line="204" w:lineRule="auto"/>
        <w:ind w:firstLine="454"/>
        <w:jc w:val="lowKashida"/>
        <w:rPr>
          <w:rFonts w:ascii="Traditional Arabic" w:eastAsia="Times New Roman" w:hAnsi="Traditional Arabic" w:cs="Traditional Arabic"/>
          <w:b/>
          <w:bCs/>
          <w:sz w:val="34"/>
          <w:szCs w:val="34"/>
          <w:rtl/>
        </w:rPr>
      </w:pPr>
      <w:bookmarkStart w:id="72" w:name="_Hlk3994904"/>
      <w:r w:rsidRPr="004D0B67">
        <w:rPr>
          <w:rFonts w:ascii="Traditional Arabic" w:eastAsia="Times New Roman" w:hAnsi="Traditional Arabic" w:cs="Traditional Arabic"/>
          <w:b/>
          <w:bCs/>
          <w:sz w:val="34"/>
          <w:szCs w:val="34"/>
          <w:rtl/>
        </w:rPr>
        <w:t>ثانيا</w:t>
      </w:r>
      <w:r w:rsidR="00935CA2">
        <w:rPr>
          <w:rFonts w:ascii="Traditional Arabic" w:eastAsia="Times New Roman" w:hAnsi="Traditional Arabic" w:cs="Traditional Arabic"/>
          <w:b/>
          <w:bCs/>
          <w:sz w:val="34"/>
          <w:szCs w:val="34"/>
          <w:rtl/>
        </w:rPr>
        <w:t xml:space="preserve">: </w:t>
      </w:r>
      <w:r w:rsidRPr="004D0B67">
        <w:rPr>
          <w:rFonts w:ascii="Traditional Arabic" w:eastAsia="Times New Roman" w:hAnsi="Traditional Arabic" w:cs="Traditional Arabic"/>
          <w:b/>
          <w:bCs/>
          <w:sz w:val="34"/>
          <w:szCs w:val="34"/>
          <w:rtl/>
        </w:rPr>
        <w:t>مستند الوظيفة الاستنباطية للقاعدة الأصولية.</w:t>
      </w:r>
    </w:p>
    <w:bookmarkEnd w:id="64"/>
    <w:bookmarkEnd w:id="65"/>
    <w:bookmarkEnd w:id="72"/>
    <w:p w14:paraId="7EBC396D" w14:textId="5C548BF5" w:rsidR="009B16E7" w:rsidRPr="004D0B67" w:rsidRDefault="009B16E7" w:rsidP="009B16E7">
      <w:pPr>
        <w:widowControl w:val="0"/>
        <w:spacing w:after="120" w:line="204"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القواعد الأصوليّة التي تستثمر في الاستنباط والتخريج والبناء كثيرة، وسبقت الإشارة إلى بعضها،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ومن باب ضرب المثال والإيضاح، فسنذكر قاعدة واحدة؛ وهي قاعدة (القياس حجة شرعيّة).</w:t>
      </w:r>
    </w:p>
    <w:p w14:paraId="15F40243" w14:textId="5112C797" w:rsidR="009B16E7" w:rsidRPr="004D0B67" w:rsidRDefault="009B16E7" w:rsidP="009B16E7">
      <w:pPr>
        <w:widowControl w:val="0"/>
        <w:spacing w:after="120" w:line="204" w:lineRule="auto"/>
        <w:ind w:firstLine="454"/>
        <w:jc w:val="lowKashida"/>
        <w:rPr>
          <w:rFonts w:ascii="Traditional Arabic" w:eastAsia="Times New Roman" w:hAnsi="Traditional Arabic" w:cs="Traditional Arabic"/>
          <w:spacing w:val="-8"/>
          <w:sz w:val="34"/>
          <w:szCs w:val="34"/>
          <w:rtl/>
        </w:rPr>
      </w:pPr>
      <w:r w:rsidRPr="004D0B67">
        <w:rPr>
          <w:rFonts w:ascii="Traditional Arabic" w:eastAsia="Times New Roman" w:hAnsi="Traditional Arabic" w:cs="Traditional Arabic"/>
          <w:spacing w:val="-8"/>
          <w:sz w:val="34"/>
          <w:szCs w:val="34"/>
          <w:rtl/>
        </w:rPr>
        <w:t>جاءت النصوص مقرّرة لحجيّة هذه القاعدة، ووظيفتها في الاستنباط، وشاهدة على عظم منزلتها</w:t>
      </w:r>
      <w:r w:rsidR="00935CA2">
        <w:rPr>
          <w:rFonts w:ascii="Traditional Arabic" w:eastAsia="Times New Roman" w:hAnsi="Traditional Arabic" w:cs="Traditional Arabic"/>
          <w:spacing w:val="-8"/>
          <w:sz w:val="34"/>
          <w:szCs w:val="34"/>
          <w:rtl/>
        </w:rPr>
        <w:t xml:space="preserve">: </w:t>
      </w:r>
    </w:p>
    <w:p w14:paraId="4D077AF6" w14:textId="769FB6DA" w:rsidR="009B16E7" w:rsidRPr="004D0B67" w:rsidRDefault="009B16E7" w:rsidP="009B16E7">
      <w:pPr>
        <w:widowControl w:val="0"/>
        <w:spacing w:after="120" w:line="204"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1-عن ابن عباس - رضي الله عنهما - أن امرأة من جهينة، جاءت إلى النبي - صلى الله عليه وسلم - فقالت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إن أمّي نذرت أن تحجّ فلم تحجّ حتّى ماتت، أفأحجّ عنها؟ 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«نَعَمْ حُجِّي عَنْهَا، أَرَأَيْتِ لَوْ كَانَ عَلَى أُمِّكِ دَيْنٌ أَكُنْتِ قَاضِيَةً؟ اقْضُوا اللَّهَ فَاللَّهُ أَحَقُّ بِالوَفَاءِ»</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60"/>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r w:rsidR="004D0B67">
        <w:rPr>
          <w:rFonts w:ascii="Traditional Arabic" w:eastAsia="Times New Roman" w:hAnsi="Traditional Arabic" w:cs="Traditional Arabic"/>
          <w:sz w:val="34"/>
          <w:szCs w:val="34"/>
          <w:rtl/>
        </w:rPr>
        <w:t xml:space="preserve"> فوجه الاستدلال في كلام الرسول </w:t>
      </w:r>
      <w:r w:rsidRPr="004D0B67">
        <w:rPr>
          <w:rFonts w:ascii="Traditional Arabic" w:eastAsia="Times New Roman" w:hAnsi="Traditional Arabic" w:cs="Traditional Arabic"/>
          <w:sz w:val="34"/>
          <w:szCs w:val="34"/>
          <w:rtl/>
        </w:rPr>
        <w:t>- صلى الله عليه وسلم - أنّه جاء تنبيها على الأصل الذي هو دين الآدميّ على الميّت، وعلى الفرع الذي هو الحج الواجب عليه، وهو نظير لدين الآدمي، وعلى العلّة التي هي قضاء الدّين عن الميّت</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61"/>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3305192B" w14:textId="6C32EC73" w:rsidR="009B16E7" w:rsidRPr="004D0B67" w:rsidRDefault="009B16E7" w:rsidP="009B16E7">
      <w:pPr>
        <w:widowControl w:val="0"/>
        <w:spacing w:after="120" w:line="204" w:lineRule="auto"/>
        <w:ind w:firstLine="454"/>
        <w:jc w:val="lowKashida"/>
        <w:rPr>
          <w:rFonts w:ascii="Traditional Arabic" w:eastAsia="Times New Roman" w:hAnsi="Traditional Arabic" w:cs="Traditional Arabic"/>
          <w:spacing w:val="-6"/>
          <w:sz w:val="34"/>
          <w:szCs w:val="34"/>
          <w:rtl/>
        </w:rPr>
      </w:pPr>
      <w:r w:rsidRPr="004D0B67">
        <w:rPr>
          <w:rFonts w:ascii="Traditional Arabic" w:eastAsia="Times New Roman" w:hAnsi="Traditional Arabic" w:cs="Traditional Arabic"/>
          <w:sz w:val="34"/>
          <w:szCs w:val="34"/>
          <w:rtl/>
        </w:rPr>
        <w:t>2-عن أبي هريرة، أن رجلا أتى النبي - صلى الله عليه وسلم - فقال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يا رسول الله، ولد لي غلام أسود، فقال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«هَلْ لَكَ مِنْ إِبِلٍ؟» 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نَعَمْ، 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«مَا أَلْوَانُهَا؟» 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حُمْرٌ، 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«هَلْ فِيهَا مِنْ أَوْرَقَ؟» 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نَعَمْ، 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«فَأَنَّى ذَلِكَ؟» 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لَعَلَّهُ نَزَعَهُ عِرْقٌ، 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«فَلَعَلَّ ابْنَكَ هَذَا نَزَعَهُ»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62"/>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ووجه الاستدلال أنه -</w:t>
      </w:r>
      <w:r w:rsidRPr="004D0B67">
        <w:rPr>
          <w:rFonts w:ascii="Traditional Arabic" w:eastAsia="Times New Roman" w:hAnsi="Traditional Arabic" w:cs="Traditional Arabic"/>
          <w:spacing w:val="-6"/>
          <w:sz w:val="34"/>
          <w:szCs w:val="34"/>
          <w:rtl/>
        </w:rPr>
        <w:t xml:space="preserve"> صلى الله عليه وسلم - ردّه إلى أمر كان قد تقرّر عنده، من نظير ما سأل عنه، ونبّهه على أن يحكم له بحكمه</w:t>
      </w:r>
      <w:r w:rsidRPr="004D0B67">
        <w:rPr>
          <w:rFonts w:ascii="Traditional Arabic" w:eastAsia="Times New Roman" w:hAnsi="Traditional Arabic" w:cs="Traditional Arabic"/>
          <w:spacing w:val="-6"/>
          <w:sz w:val="34"/>
          <w:szCs w:val="34"/>
          <w:vertAlign w:val="superscript"/>
          <w:rtl/>
        </w:rPr>
        <w:t>(</w:t>
      </w:r>
      <w:r w:rsidRPr="004D0B67">
        <w:rPr>
          <w:rFonts w:ascii="Traditional Arabic" w:eastAsia="Times New Roman" w:hAnsi="Traditional Arabic" w:cs="Traditional Arabic"/>
          <w:spacing w:val="-6"/>
          <w:sz w:val="34"/>
          <w:szCs w:val="34"/>
          <w:vertAlign w:val="superscript"/>
          <w:rtl/>
        </w:rPr>
        <w:footnoteReference w:id="163"/>
      </w:r>
      <w:r w:rsidRPr="004D0B67">
        <w:rPr>
          <w:rFonts w:ascii="Traditional Arabic" w:eastAsia="Times New Roman" w:hAnsi="Traditional Arabic" w:cs="Traditional Arabic"/>
          <w:spacing w:val="-6"/>
          <w:sz w:val="34"/>
          <w:szCs w:val="34"/>
          <w:vertAlign w:val="superscript"/>
          <w:rtl/>
        </w:rPr>
        <w:t>)</w:t>
      </w:r>
      <w:r w:rsidRPr="004D0B67">
        <w:rPr>
          <w:rFonts w:ascii="Traditional Arabic" w:eastAsia="Times New Roman" w:hAnsi="Traditional Arabic" w:cs="Traditional Arabic"/>
          <w:spacing w:val="-6"/>
          <w:sz w:val="34"/>
          <w:szCs w:val="34"/>
          <w:rtl/>
        </w:rPr>
        <w:t xml:space="preserve">. </w:t>
      </w:r>
    </w:p>
    <w:p w14:paraId="65A34C61"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lastRenderedPageBreak/>
        <w:t xml:space="preserve">فهذه الأدلّة كما تقرّر قاعدة حجيّة القياس، فهي تقرّر وظيفة الاستنباط للقاعدة الأصوليّة. </w:t>
      </w:r>
    </w:p>
    <w:p w14:paraId="15A58CD4" w14:textId="0D6180F9"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bookmarkStart w:id="75" w:name="_Hlk521402220"/>
      <w:r w:rsidRPr="004D0B67">
        <w:rPr>
          <w:rFonts w:ascii="Traditional Arabic" w:eastAsia="Times New Roman" w:hAnsi="Traditional Arabic" w:cs="Traditional Arabic"/>
          <w:b/>
          <w:bCs/>
          <w:sz w:val="34"/>
          <w:szCs w:val="34"/>
          <w:rtl/>
        </w:rPr>
        <w:t>الثالث</w:t>
      </w:r>
      <w:r w:rsidR="00935CA2">
        <w:rPr>
          <w:rFonts w:ascii="Traditional Arabic" w:eastAsia="Times New Roman" w:hAnsi="Traditional Arabic" w:cs="Traditional Arabic"/>
          <w:b/>
          <w:bCs/>
          <w:sz w:val="34"/>
          <w:szCs w:val="34"/>
          <w:rtl/>
        </w:rPr>
        <w:t xml:space="preserve">: </w:t>
      </w:r>
      <w:bookmarkEnd w:id="75"/>
      <w:r w:rsidRPr="004D0B67">
        <w:rPr>
          <w:rFonts w:ascii="Traditional Arabic" w:eastAsia="Times New Roman" w:hAnsi="Traditional Arabic" w:cs="Traditional Arabic"/>
          <w:b/>
          <w:bCs/>
          <w:sz w:val="34"/>
          <w:szCs w:val="34"/>
          <w:rtl/>
        </w:rPr>
        <w:t>مورد التنزيل والتحقيق.</w:t>
      </w:r>
    </w:p>
    <w:p w14:paraId="0B185791" w14:textId="20E11804"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sz w:val="34"/>
          <w:szCs w:val="34"/>
          <w:rtl/>
        </w:rPr>
        <w:t>تنزيل الأحكام الشرعيّة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على الواقع يتمّ من خلال توظيف القواعد الأصوليّة؛ التي تضبط عملية التّنزيل الأصولي لتلك الأحكام. وهذا المورد من أخطر موارد التّداول عند الأصوليّين، ذلك أنّه يمثّل المرحلة الأخيرة من توظيف القواعد الأصوليّة، فهو نتاج لوظيفة التفسير والبيان، ووظيفة الاستنباط والتخريج والبناء. إذ لا يكفي في تنزيل الحكم على الواقعة والفصل فيها؛ وجود الحكم وأثره، بل لابدّ من فهمه وتفسيره</w:t>
      </w:r>
      <w:bookmarkStart w:id="76" w:name="_Hlk4003799"/>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64"/>
      </w:r>
      <w:bookmarkEnd w:id="76"/>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فالمجتهد لا يتمكّن من القضاء أو من الفتوى إلا بعد العلم بالواقعة وحكمها الكلي، فهو يعلم بما يقع ثم يحكم بما يجب، ولا يتمكّن من تطبيق أحدهما على الآخر إلا بعد الفهم والتّفسير</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65"/>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3FE41225" w14:textId="51591DC5"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أولا</w:t>
      </w:r>
      <w:r w:rsidR="00935CA2">
        <w:rPr>
          <w:rFonts w:ascii="Traditional Arabic" w:eastAsia="Times New Roman" w:hAnsi="Traditional Arabic" w:cs="Traditional Arabic"/>
          <w:b/>
          <w:bCs/>
          <w:sz w:val="34"/>
          <w:szCs w:val="34"/>
          <w:rtl/>
        </w:rPr>
        <w:t xml:space="preserve">: </w:t>
      </w:r>
      <w:r w:rsidRPr="004D0B67">
        <w:rPr>
          <w:rFonts w:ascii="Traditional Arabic" w:eastAsia="Times New Roman" w:hAnsi="Traditional Arabic" w:cs="Traditional Arabic"/>
          <w:b/>
          <w:bCs/>
          <w:sz w:val="34"/>
          <w:szCs w:val="34"/>
          <w:rtl/>
        </w:rPr>
        <w:t>أهمية الوظيفة التنزيليّة للقاعدة الأصولية.</w:t>
      </w:r>
    </w:p>
    <w:p w14:paraId="2B98DF53"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تظهر ثمرة توظيف القواعد الأصوليّة في مورد التّنزيل والتّحقيق في أنّها تعين المجتهد على المطابقة الصّحيحة بين الأحكام الشرعية، والواقع الإنسانيّ. وذلك بتحديد نطاق تطبيق الحكم الكلّي على الوقائع</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66"/>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22BC2A60" w14:textId="6F0C8009"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نصّ ابن القيم (751ه) على أنّه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"لا يتمكّن المفتي ولا الحاكم من الفتوى والحكم بالحقّ إلا بنوعين من الفهم</w:t>
      </w:r>
      <w:r w:rsidR="00935CA2">
        <w:rPr>
          <w:rFonts w:ascii="Traditional Arabic" w:eastAsia="Times New Roman" w:hAnsi="Traditional Arabic" w:cs="Traditional Arabic"/>
          <w:sz w:val="34"/>
          <w:szCs w:val="34"/>
          <w:rtl/>
        </w:rPr>
        <w:t xml:space="preserve">: </w:t>
      </w:r>
    </w:p>
    <w:p w14:paraId="27B279B2" w14:textId="0E74C10B"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أحدهما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فهم الواقع والفقه فيه، واستنباط علم حقيقة ما وقع بالقرائن والأمارات والعلامات، حتى يحيط به علما.</w:t>
      </w:r>
    </w:p>
    <w:p w14:paraId="04F36CD2" w14:textId="1F236A0F"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والنّوع الثاني</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فهم الواجب في الواقع، وهو فهم حكم الله الذي حكم به في كتابه أو على لسان رسوله -صلى الله عليه وسلم- في هذا الواقع، ثم يطّبق أحدهما على الآخر؛ فمن بذل جهده واستفرغ وسعه في ذلك لم يعدم أجرين أو أجرا؛ فالعالم من يتوصّل بمعرفة الواقع والتفقّه فيه إلى معرفة حكم الله ورسوله"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67"/>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09A26EE3" w14:textId="6656E638"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 xml:space="preserve">وأشار ابن تيميّة (728ه) إلى مدى أهميّة وظيفة التّنزيل، وأنها محطّ أنظار المجتهدين، وذلك </w:t>
      </w:r>
      <w:r w:rsidRPr="004D0B67">
        <w:rPr>
          <w:rFonts w:ascii="Traditional Arabic" w:eastAsia="Times New Roman" w:hAnsi="Traditional Arabic" w:cs="Traditional Arabic"/>
          <w:sz w:val="34"/>
          <w:szCs w:val="34"/>
          <w:rtl/>
        </w:rPr>
        <w:lastRenderedPageBreak/>
        <w:t>في قوله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"حكّام المسلمين يحكمون في الأمور المُعيّنة، لا يحكمون في الأمور الكلّيّة"</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68"/>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3784AF97" w14:textId="426EF172"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وهذا ما قرّره الشاطبي (790ه) في معنى جامع؛ يقول فيه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"الشرائع إنما جاءت لتحكم على الفاعلين من جهة ما هم فاعلون"</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69"/>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ثم فصّل ذلك، حيث اعتبر أنّ كل دليل شرعيّ؛ فمبنيّ على مقدمتين</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إحداهما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راجعة إلى تحقيق مناط الحكم، والأخرى</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راجعة إلى نفس الحكم الشرعيّ. فالأولى نظريّة ، والثانية نقليّة، وبيان ذلك ظاهر في كل مطلب شرعيّ</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70"/>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ثم يصوّر الشاطبي (790ه) ذلك فيما إذا شرع المكلّف في تناول خمر مثلا؛ قيل له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أهذا خمر أم لا؟. فلا بد من النظر في كونه خمرا أوغير خمر، وهو معنى تحقيق المناط، فإذا وجد فيه أمارة الخمر أوحقيقتها بنظر معتبر؛ 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نعم، هذا خمر، فيقال له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كلّ خمر حرام الاستعمال. فيجتنبه، وكذلك إذا أراد أن يتوضّأ بماء؛ فلا بدّ من النّظر إليه</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هل هو مطلق أم لا؟. وذلك برؤية اللون، وبذوق الطعم وشمّ الرّائحة، فإذا تبيّن أنّه على أصل خلقته؛ فقد تحقّق مناطه عنده، وأنه مطلق، وهى المقدّمة النظريّة، ثم يضيف إلى هذه المقدّمة ثانية نقلية، وهي أنّ كلّ ماء مطلق؛ فالوضوء به جائز. وكذلك إذا نظر</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هل هو مخاطب بالوضوء أم لا؟. فينظر</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هل هو محدث أم لا؟. فإن تحقّق الحدث؛ فقد حقّق مناط الحكم، فيرد عليه أنه مطلوب بالوضوء، وإن تحقق فقده؛ فكذلك؛ فيرد عليه أنه غير مطلوب الوضوء، وهى المقدمة النقلية. فالحاصل أنّ الشارع حكم على أفعال المكلفين مطلقة ومقيدة، وذلك مقتضى إحدى المقدّمتين وهي النقليّة، ولا ينزل الحكم بها إلى على ما تحقّق أنّه مناط ذلك الحكم على الإطلاق أو على التّقييد، وهو مقتضى المقدّمة النظريّة، والمسألة ظاهرة في الشرعيات</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71"/>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78510560" w14:textId="761A6BD0"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ثانيا</w:t>
      </w:r>
      <w:r w:rsidR="00935CA2">
        <w:rPr>
          <w:rFonts w:ascii="Traditional Arabic" w:eastAsia="Times New Roman" w:hAnsi="Traditional Arabic" w:cs="Traditional Arabic"/>
          <w:b/>
          <w:bCs/>
          <w:sz w:val="34"/>
          <w:szCs w:val="34"/>
          <w:rtl/>
        </w:rPr>
        <w:t xml:space="preserve">: </w:t>
      </w:r>
      <w:r w:rsidRPr="004D0B67">
        <w:rPr>
          <w:rFonts w:ascii="Traditional Arabic" w:eastAsia="Times New Roman" w:hAnsi="Traditional Arabic" w:cs="Traditional Arabic"/>
          <w:b/>
          <w:bCs/>
          <w:sz w:val="34"/>
          <w:szCs w:val="34"/>
          <w:rtl/>
        </w:rPr>
        <w:t>مستند الوظيفة التنزيليّة للقاعدة الأصوليّة</w:t>
      </w:r>
      <w:r w:rsidR="00935CA2">
        <w:rPr>
          <w:rFonts w:ascii="Traditional Arabic" w:eastAsia="Times New Roman" w:hAnsi="Traditional Arabic" w:cs="Traditional Arabic"/>
          <w:b/>
          <w:bCs/>
          <w:sz w:val="34"/>
          <w:szCs w:val="34"/>
          <w:rtl/>
        </w:rPr>
        <w:t xml:space="preserve">: </w:t>
      </w:r>
    </w:p>
    <w:p w14:paraId="574825B1" w14:textId="56C591EC"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يتداول الأصوليّون جملة من القواعد الأصوليّة في هذا المورد، ومن أمثلتها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xml:space="preserve">قواعد الحكم الشرعي، وما يتبعه من عوارض الأهليّة، وقواعد المصالح والمفاسد، وقواعد اعتبار المآلات، وقواعد المقاصد الشرعية بما فيها مقاصد المكلّفين، وقواعد الضرورات والحاجات، ونحوها. فهذه القواعد مع حاجة المجتهد إليها في مورد التّفسير والبيان للنّصوص، ومورد الاستنباط وبناء الأحكام، فإنّ الحاجة إليها في مورد التنزيل والتحقيق أشدّ. </w:t>
      </w:r>
    </w:p>
    <w:p w14:paraId="05DACDD9"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pacing w:val="-8"/>
          <w:sz w:val="34"/>
          <w:szCs w:val="34"/>
          <w:rtl/>
        </w:rPr>
        <w:t xml:space="preserve">وممّا يقرّر مستند هذه الوظيفة الأصوليّة ما جاء في الشّريعة – على سبيل المثال والإيضاح - من </w:t>
      </w:r>
      <w:r w:rsidRPr="004D0B67">
        <w:rPr>
          <w:rFonts w:ascii="Traditional Arabic" w:eastAsia="Times New Roman" w:hAnsi="Traditional Arabic" w:cs="Traditional Arabic"/>
          <w:spacing w:val="-8"/>
          <w:sz w:val="34"/>
          <w:szCs w:val="34"/>
          <w:rtl/>
        </w:rPr>
        <w:lastRenderedPageBreak/>
        <w:t>اعتبار قاعدة النّظر في المآلات. وهي من أعظم القواعد الأصولية المقاصديّة المؤثّرة في مورد التّنزيل والتّحقيق. إذ إن توظيفها عند تنزيل الأحكام الشرعيّة على الوقائع، من مقاصد الشارع. وقد جاءت النّصوص الشرعيّة شاهدة على لذلك.</w:t>
      </w:r>
    </w:p>
    <w:p w14:paraId="3617A971" w14:textId="626D756B"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جاء في الصحيحين من حديث جابر - رضـي الله عنه - أنّ النبي - صلى الله عليه وسلم - ترك قتل رأس المنافقين، وقال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«دَعْهُ، لاَ يَتَحَدَّثُ النَّاسُ أَنَّ مُحَمَّدًا يَقْتُلُ أَصْحَابَهُ»</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72"/>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وما جاء في حديث عائشة أن رسول الله - صلى الله عليه وسلم - قال لها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«أَلَمْ تَرَيْ أَنَّ قَوْمَكِ لَمَّا بَنَوْا الكَعْبَةَ اقْتَصَرُوا عَنْ قَوَاعِدِ إِبْرَاهِيمَ؟»، فَقُلْتُ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يَا رَسُــولَ اللَّهِ، أَلاَ تَرُدُّهَا عَلَى قَوَاعِدِ إِبْرَاهِيمَ؟ قَالَ</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«لَوْلاَ حِدْثَانُ قَوْمِكِ بِالكُفْرِ لَفَعَلْتُ»</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73"/>
      </w:r>
      <w:r w:rsidRPr="004D0B67">
        <w:rPr>
          <w:rFonts w:ascii="Traditional Arabic" w:eastAsia="Times New Roman" w:hAnsi="Traditional Arabic" w:cs="Traditional Arabic"/>
          <w:sz w:val="34"/>
          <w:szCs w:val="34"/>
          <w:vertAlign w:val="superscript"/>
          <w:rtl/>
        </w:rPr>
        <w:t>)</w:t>
      </w:r>
      <w:r w:rsidR="004D0B67">
        <w:rPr>
          <w:rFonts w:ascii="Traditional Arabic" w:eastAsia="Times New Roman" w:hAnsi="Traditional Arabic" w:cs="Traditional Arabic"/>
          <w:sz w:val="34"/>
          <w:szCs w:val="34"/>
          <w:rtl/>
        </w:rPr>
        <w:t xml:space="preserve">. فالنّبي </w:t>
      </w:r>
      <w:r w:rsidRPr="004D0B67">
        <w:rPr>
          <w:rFonts w:ascii="Traditional Arabic" w:eastAsia="Times New Roman" w:hAnsi="Traditional Arabic" w:cs="Traditional Arabic"/>
          <w:sz w:val="34"/>
          <w:szCs w:val="34"/>
          <w:rtl/>
        </w:rPr>
        <w:t>- صلى الله عليه وسلم- كفّ عن قتل المنافقين، وعن إقامة الكعبة على قواعد إبراهيم -مع كون ذلك مصلحة- لئلّا يؤول ذلك إلى تنفير النّاس عنه، ومفسدة التّنفير أكبر من مفسدة ترك قتل المنافقين، ومفسدة ترك هدم الكعبة، ومصلحة التأّليف أعظم من مصلحة القتل، ومصلحة بناء الكعبة على قواعد إبراهيم</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74"/>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 ذلك أنّ تنزيل الأحكام الكلّيّة على الأعيان والوقائع مشخّصة؛ يتطلّب من المجتهد أو المفتي نظرا خاصّا يراعي فيه خصوصيّة الواقعة بأحوالها، وظروفها،وملابساتها، ومقاصد الشارع وحكمتها من وراء ذلك تحوطه، وتوجّهه، فتعين المجتهدين على معرفة قبول المحلّ للحكم الكلّي، أو عدم قبوله لذلك</w:t>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vertAlign w:val="superscript"/>
          <w:rtl/>
        </w:rPr>
        <w:footnoteReference w:id="175"/>
      </w:r>
      <w:r w:rsidRPr="004D0B67">
        <w:rPr>
          <w:rFonts w:ascii="Traditional Arabic" w:eastAsia="Times New Roman" w:hAnsi="Traditional Arabic" w:cs="Traditional Arabic"/>
          <w:sz w:val="34"/>
          <w:szCs w:val="34"/>
          <w:vertAlign w:val="superscript"/>
          <w:rtl/>
        </w:rPr>
        <w:t>)</w:t>
      </w:r>
      <w:r w:rsidRPr="004D0B67">
        <w:rPr>
          <w:rFonts w:ascii="Traditional Arabic" w:eastAsia="Times New Roman" w:hAnsi="Traditional Arabic" w:cs="Traditional Arabic"/>
          <w:sz w:val="34"/>
          <w:szCs w:val="34"/>
          <w:rtl/>
        </w:rPr>
        <w:t>.</w:t>
      </w:r>
    </w:p>
    <w:p w14:paraId="44CC22F3" w14:textId="77777777" w:rsidR="009B16E7" w:rsidRPr="004D0B67" w:rsidRDefault="009B16E7" w:rsidP="009B16E7">
      <w:pPr>
        <w:pageBreakBefore/>
        <w:widowControl w:val="0"/>
        <w:spacing w:after="120" w:line="216" w:lineRule="auto"/>
        <w:jc w:val="center"/>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b/>
          <w:bCs/>
          <w:sz w:val="34"/>
          <w:szCs w:val="34"/>
          <w:rtl/>
        </w:rPr>
        <w:lastRenderedPageBreak/>
        <w:t>الخاتمة</w:t>
      </w:r>
    </w:p>
    <w:p w14:paraId="6665A861"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sz w:val="34"/>
          <w:szCs w:val="34"/>
          <w:rtl/>
        </w:rPr>
        <w:t>وتشتمل على أهمّ نتائج البحث والتوصيات والمقترحات.</w:t>
      </w:r>
    </w:p>
    <w:p w14:paraId="64F984DA" w14:textId="4286D575"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أهمّ النتائج</w:t>
      </w:r>
      <w:r w:rsidR="00935CA2">
        <w:rPr>
          <w:rFonts w:ascii="Traditional Arabic" w:eastAsia="Times New Roman" w:hAnsi="Traditional Arabic" w:cs="Traditional Arabic"/>
          <w:b/>
          <w:bCs/>
          <w:sz w:val="34"/>
          <w:szCs w:val="34"/>
          <w:rtl/>
        </w:rPr>
        <w:t xml:space="preserve">: </w:t>
      </w:r>
    </w:p>
    <w:p w14:paraId="536A8373" w14:textId="3B0EDFF0"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1- من أهمّ المصطلحات الأصوليّة التي تكشف عن طبيعة التّداول الأصوليّ لوظائف القاعدة الأصوليّة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مصطلحيّ</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(أصول الفقه)، و(الاجتهاد)؛</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فـ(أصول الفقه) هو المفتاح الأوّل لفهم كلّ المصطلحات المشتقّة منه، أو المتفرعة عنه، وفي مقدّمة ذلك وظائف القاعدة الأصوليّة، حيث جاءت التّعريفات الموضوعيّة، أو الوظيفيّة مشيرة لذلك. وأما (الاجتهاد ) فيعتبر هذا المصطلح هو أشهر وأقدم المصطلحات في التّداول الاصطلاحي الأصولي.</w:t>
      </w:r>
    </w:p>
    <w:p w14:paraId="3841ADF7" w14:textId="76229693"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2- من أهمّ المصادر التي تكشف عن طبيعة التّداول الأصوليّ لوظائف القاعدة الأصوليّة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فنّ تخريج الفروع على الأصول، وفنّ أسباب الخلاف بين الفقهاء لأنّ هذه المصادر وضعت في سبيل الكشف عن أثر إعمال وتوظيف الأصوليّون للقواعد الأصوليّة.</w:t>
      </w:r>
    </w:p>
    <w:p w14:paraId="4ABBB8BE" w14:textId="4AE2543C"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3-أخذ التّداول الأصوليّ لوظائف القاعدة الأصوليّة عدّة مناهج، من أهمّها، منهجان</w:t>
      </w:r>
      <w:r w:rsidR="00935CA2">
        <w:rPr>
          <w:rFonts w:ascii="Traditional Arabic" w:eastAsia="Times New Roman" w:hAnsi="Traditional Arabic" w:cs="Traditional Arabic"/>
          <w:sz w:val="34"/>
          <w:szCs w:val="34"/>
          <w:rtl/>
        </w:rPr>
        <w:t xml:space="preserve">: </w:t>
      </w:r>
    </w:p>
    <w:p w14:paraId="1EAB2CF6" w14:textId="59E50A0F"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أولا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xml:space="preserve">منهج التّضييق لوظائف القاعدة الأصوليّة. وهو المنهج الذي يقوم على إنكار بعض القواعد الأصوليّة، أو التّوقف فيها، أو قصر دلالتها على بعض ما يندرج تحتها دون بعض، بلا موجب صحيح. </w:t>
      </w:r>
    </w:p>
    <w:p w14:paraId="27E8AE56" w14:textId="53AE52F4" w:rsidR="009B16E7" w:rsidRPr="004D0B67" w:rsidRDefault="009B16E7" w:rsidP="009B16E7">
      <w:pPr>
        <w:widowControl w:val="0"/>
        <w:spacing w:after="120" w:line="204"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ثانيا</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منهج التّوسيع لوظائف القاعدة الأصوليّة. وهو المنهج الذي يقوم على الخلط بين القواعد الأصوليّة وغيرها، أو المبالغة في التّخريج عليها، أو</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تحميلها ما لا يدخل تحتها بلا موجب صحيح.</w:t>
      </w:r>
      <w:r w:rsidRPr="004D0B67">
        <w:rPr>
          <w:rFonts w:ascii="Traditional Arabic" w:eastAsia="Times New Roman" w:hAnsi="Traditional Arabic" w:cs="Traditional Arabic"/>
          <w:b/>
          <w:bCs/>
          <w:sz w:val="34"/>
          <w:szCs w:val="34"/>
          <w:rtl/>
        </w:rPr>
        <w:t xml:space="preserve"> </w:t>
      </w:r>
    </w:p>
    <w:p w14:paraId="2474F255" w14:textId="58C94551" w:rsidR="009B16E7" w:rsidRPr="004D0B67" w:rsidRDefault="009B16E7" w:rsidP="009B16E7">
      <w:pPr>
        <w:widowControl w:val="0"/>
        <w:spacing w:after="120" w:line="204"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4-أهمّ موارد التّداول الأصوليّ لوظائف القاعدة الأصوليّة</w:t>
      </w:r>
      <w:r w:rsidR="00935CA2">
        <w:rPr>
          <w:rFonts w:ascii="Traditional Arabic" w:eastAsia="Times New Roman" w:hAnsi="Traditional Arabic" w:cs="Traditional Arabic"/>
          <w:sz w:val="34"/>
          <w:szCs w:val="34"/>
          <w:rtl/>
        </w:rPr>
        <w:t xml:space="preserve">: </w:t>
      </w:r>
    </w:p>
    <w:p w14:paraId="35817F98" w14:textId="77777777" w:rsidR="009B16E7" w:rsidRPr="004D0B67" w:rsidRDefault="009B16E7" w:rsidP="009B16E7">
      <w:pPr>
        <w:widowControl w:val="0"/>
        <w:spacing w:after="120" w:line="204"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1-مورد التّفسير والبيان.</w:t>
      </w:r>
    </w:p>
    <w:p w14:paraId="4408C675" w14:textId="77777777" w:rsidR="009B16E7" w:rsidRPr="004D0B67" w:rsidRDefault="009B16E7" w:rsidP="009B16E7">
      <w:pPr>
        <w:widowControl w:val="0"/>
        <w:spacing w:after="120" w:line="204"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2-مورد الاستنباط والتّخريج والبناء.</w:t>
      </w:r>
    </w:p>
    <w:p w14:paraId="1FB240FC" w14:textId="77777777" w:rsidR="009B16E7" w:rsidRPr="004D0B67" w:rsidRDefault="009B16E7" w:rsidP="009B16E7">
      <w:pPr>
        <w:widowControl w:val="0"/>
        <w:spacing w:after="120" w:line="204"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3-مورد التّنزيل والتّحقيق.</w:t>
      </w:r>
    </w:p>
    <w:p w14:paraId="1473CC28" w14:textId="764303BD"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b/>
          <w:bCs/>
          <w:sz w:val="34"/>
          <w:szCs w:val="34"/>
          <w:rtl/>
        </w:rPr>
        <w:t>أهمّ التوصيات والمقترحات</w:t>
      </w:r>
      <w:r w:rsidR="00935CA2">
        <w:rPr>
          <w:rFonts w:ascii="Traditional Arabic" w:eastAsia="Times New Roman" w:hAnsi="Traditional Arabic" w:cs="Traditional Arabic"/>
          <w:b/>
          <w:bCs/>
          <w:sz w:val="34"/>
          <w:szCs w:val="34"/>
          <w:rtl/>
        </w:rPr>
        <w:t xml:space="preserve">: </w:t>
      </w:r>
    </w:p>
    <w:p w14:paraId="396BCE62"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1- وظائف القاعدة الأصوليّة بحاجة إلى دراسات وبحوث تكشف عن آفاقها، وتسبر أغوارها، وتذّلّل أكنافها للمتفقّهين، والمجتهدين.</w:t>
      </w:r>
    </w:p>
    <w:p w14:paraId="77D953C0"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2-زاحم التّداول الأصوليّ تداولات أخرى مؤثرة في حقيقة القاعدة الأصوليّة، وتوظيفها، كالتّداول الكلاميّ، والمنطقيّ، وهي موضع بحث ودراسة.</w:t>
      </w:r>
    </w:p>
    <w:p w14:paraId="676ED7E5" w14:textId="69985D6D"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r w:rsidRPr="004D0B67">
        <w:rPr>
          <w:rFonts w:ascii="Traditional Arabic" w:eastAsia="Times New Roman" w:hAnsi="Traditional Arabic" w:cs="Traditional Arabic"/>
          <w:sz w:val="34"/>
          <w:szCs w:val="34"/>
          <w:rtl/>
        </w:rPr>
        <w:lastRenderedPageBreak/>
        <w:t>3-بحث العوامل المؤثّرة في مناهج الأصوليّين عند تناول القاعدة الأصوليّة مهمٌّ جدًّا، حيث يتجاذب القاعدة الأصوليّة منهجان</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منهج التّضييق، ومنهج التّوسيع.</w:t>
      </w:r>
    </w:p>
    <w:p w14:paraId="225D62CE"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4-تحرير الفرق بين قواعد علم أصول الفقه، وقواعد علم أصول التّفسير، وعدم الخلط بين وظائف العلمين، مسألة لا تزال بحاجة إلى تحرير وتحقيق.</w:t>
      </w:r>
    </w:p>
    <w:p w14:paraId="73A440EA"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b/>
          <w:bCs/>
          <w:sz w:val="34"/>
          <w:szCs w:val="34"/>
          <w:rtl/>
        </w:rPr>
      </w:pPr>
    </w:p>
    <w:p w14:paraId="7F5B472B"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p>
    <w:p w14:paraId="6BC627B1"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p>
    <w:p w14:paraId="2BEDA0DF"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p>
    <w:p w14:paraId="56415052"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p>
    <w:p w14:paraId="22B3344E"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p>
    <w:p w14:paraId="4FEA57FF"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p>
    <w:p w14:paraId="6C3EAC4C" w14:textId="77777777" w:rsidR="009B16E7" w:rsidRPr="004D0B67" w:rsidRDefault="009B16E7" w:rsidP="009B16E7">
      <w:pPr>
        <w:widowControl w:val="0"/>
        <w:spacing w:after="120" w:line="216" w:lineRule="auto"/>
        <w:ind w:firstLine="454"/>
        <w:jc w:val="lowKashida"/>
        <w:rPr>
          <w:rFonts w:ascii="Traditional Arabic" w:eastAsia="Times New Roman" w:hAnsi="Traditional Arabic" w:cs="Traditional Arabic"/>
          <w:sz w:val="34"/>
          <w:szCs w:val="34"/>
          <w:rtl/>
        </w:rPr>
      </w:pPr>
    </w:p>
    <w:p w14:paraId="3B64D792" w14:textId="77777777" w:rsidR="009B16E7" w:rsidRPr="004D0B67" w:rsidRDefault="009B16E7" w:rsidP="009B16E7">
      <w:pPr>
        <w:pageBreakBefore/>
        <w:widowControl w:val="0"/>
        <w:spacing w:after="120" w:line="216" w:lineRule="auto"/>
        <w:jc w:val="center"/>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b/>
          <w:bCs/>
          <w:sz w:val="34"/>
          <w:szCs w:val="34"/>
          <w:rtl/>
        </w:rPr>
        <w:lastRenderedPageBreak/>
        <w:t>فهارس المصادر والمراجع</w:t>
      </w:r>
    </w:p>
    <w:p w14:paraId="26AECE89" w14:textId="15BEA70A" w:rsidR="009B16E7" w:rsidRPr="004D0B67" w:rsidRDefault="009B16E7" w:rsidP="009B16E7">
      <w:pPr>
        <w:widowControl w:val="0"/>
        <w:numPr>
          <w:ilvl w:val="0"/>
          <w:numId w:val="2"/>
        </w:numPr>
        <w:spacing w:after="120" w:line="216" w:lineRule="auto"/>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إبراهيم بن علي الشيرازي، "التبصرة في أصول الفقه". تحقيق د.محمد حسن هيتو، (ط1، دمشق</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الفكر، 1403هـ).</w:t>
      </w:r>
    </w:p>
    <w:p w14:paraId="1B363716" w14:textId="77777777" w:rsidR="009B16E7" w:rsidRPr="004D0B67" w:rsidRDefault="009B16E7" w:rsidP="009B16E7">
      <w:pPr>
        <w:widowControl w:val="0"/>
        <w:numPr>
          <w:ilvl w:val="0"/>
          <w:numId w:val="2"/>
        </w:numPr>
        <w:spacing w:after="120" w:line="216" w:lineRule="auto"/>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إبراهيم بن موسى الشاطبي، "الموافقات". تحقيق مشهور آل سلمان، (ط1، دار ابن عفان، 1417هـ - 1997م).</w:t>
      </w:r>
    </w:p>
    <w:p w14:paraId="09EC0E41" w14:textId="77777777" w:rsidR="009B16E7" w:rsidRPr="004D0B67" w:rsidRDefault="009B16E7" w:rsidP="009B16E7">
      <w:pPr>
        <w:widowControl w:val="0"/>
        <w:numPr>
          <w:ilvl w:val="0"/>
          <w:numId w:val="2"/>
        </w:numPr>
        <w:spacing w:after="120" w:line="216" w:lineRule="auto"/>
        <w:jc w:val="lowKashida"/>
        <w:rPr>
          <w:rFonts w:ascii="Traditional Arabic" w:eastAsia="Times New Roman" w:hAnsi="Traditional Arabic" w:cs="Traditional Arabic"/>
          <w:sz w:val="34"/>
          <w:szCs w:val="34"/>
          <w:rtl/>
        </w:rPr>
      </w:pPr>
      <w:r w:rsidRPr="004D0B67">
        <w:rPr>
          <w:rFonts w:ascii="Traditional Arabic" w:eastAsia="Times New Roman" w:hAnsi="Traditional Arabic" w:cs="Traditional Arabic"/>
          <w:sz w:val="34"/>
          <w:szCs w:val="34"/>
          <w:rtl/>
        </w:rPr>
        <w:t>ابن تيميّة، "منهاج السنة النبوية في نقض كلام الشيعة القدرية". تحقيق محمد رشاد سالم، (ط1، جامعة الإمام محمد بن سعود الإسلامية، 1406هـ - 1986م).</w:t>
      </w:r>
    </w:p>
    <w:p w14:paraId="3FEB7D20" w14:textId="77CA89B6" w:rsidR="009B16E7" w:rsidRPr="004D0B67" w:rsidRDefault="009B16E7" w:rsidP="009B16E7">
      <w:pPr>
        <w:widowControl w:val="0"/>
        <w:numPr>
          <w:ilvl w:val="0"/>
          <w:numId w:val="2"/>
        </w:numPr>
        <w:spacing w:after="120" w:line="216" w:lineRule="auto"/>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 xml:space="preserve"> أحمد بن إدريس القرافي، "الإحكام في تمييز الفتاوى عن الأحكام وتصرفات القاضي والإمام". تحقيق عبدالفتاح أبو غدة، (ط2،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البشائر الإسلامية للطباعة والنشر والتوزيع، 1416هـ - 1995).</w:t>
      </w:r>
    </w:p>
    <w:p w14:paraId="482C003A" w14:textId="2A1FA13E" w:rsidR="009B16E7" w:rsidRPr="004D0B67" w:rsidRDefault="009B16E7" w:rsidP="009B16E7">
      <w:pPr>
        <w:widowControl w:val="0"/>
        <w:numPr>
          <w:ilvl w:val="0"/>
          <w:numId w:val="2"/>
        </w:numPr>
        <w:spacing w:after="120" w:line="216" w:lineRule="auto"/>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أحمد بن إدريس القرافي، "</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شرح تنقيح الفصول". تحقيق طه عبدالرؤوف سعد، (ط1، شركة الطباعة الفنية المتحدة، 1393هـ - 1973م)، 376.</w:t>
      </w:r>
    </w:p>
    <w:p w14:paraId="5B119579" w14:textId="6F00655C" w:rsidR="009B16E7" w:rsidRPr="004D0B67" w:rsidRDefault="00935CA2" w:rsidP="009B16E7">
      <w:pPr>
        <w:widowControl w:val="0"/>
        <w:numPr>
          <w:ilvl w:val="0"/>
          <w:numId w:val="2"/>
        </w:numPr>
        <w:spacing w:after="120" w:line="216" w:lineRule="auto"/>
        <w:jc w:val="lowKashida"/>
        <w:rPr>
          <w:rFonts w:ascii="Traditional Arabic" w:eastAsia="Times New Roman" w:hAnsi="Traditional Arabic" w:cs="Traditional Arabic"/>
          <w:spacing w:val="-6"/>
          <w:sz w:val="34"/>
          <w:szCs w:val="34"/>
          <w:rtl/>
        </w:rPr>
      </w:pPr>
      <w:r>
        <w:rPr>
          <w:rFonts w:ascii="Traditional Arabic" w:eastAsia="Times New Roman" w:hAnsi="Traditional Arabic" w:cs="Traditional Arabic"/>
          <w:sz w:val="34"/>
          <w:szCs w:val="34"/>
          <w:rtl/>
        </w:rPr>
        <w:t xml:space="preserve"> </w:t>
      </w:r>
      <w:r w:rsidR="009B16E7" w:rsidRPr="004D0B67">
        <w:rPr>
          <w:rFonts w:ascii="Traditional Arabic" w:eastAsia="Times New Roman" w:hAnsi="Traditional Arabic" w:cs="Traditional Arabic"/>
          <w:sz w:val="34"/>
          <w:szCs w:val="34"/>
          <w:rtl/>
        </w:rPr>
        <w:t xml:space="preserve">أحمد بن سعيد الكوراني ، "الدرر اللوامع في شرح جمع الجوامع". تحقيق سعيد بن غالب كامل </w:t>
      </w:r>
      <w:r w:rsidR="009B16E7" w:rsidRPr="004D0B67">
        <w:rPr>
          <w:rFonts w:ascii="Traditional Arabic" w:eastAsia="Times New Roman" w:hAnsi="Traditional Arabic" w:cs="Traditional Arabic"/>
          <w:spacing w:val="-6"/>
          <w:sz w:val="34"/>
          <w:szCs w:val="34"/>
          <w:rtl/>
        </w:rPr>
        <w:t>المجيدي، (المدينة المنورة</w:t>
      </w:r>
      <w:r>
        <w:rPr>
          <w:rFonts w:ascii="Traditional Arabic" w:eastAsia="Times New Roman" w:hAnsi="Traditional Arabic" w:cs="Traditional Arabic"/>
          <w:spacing w:val="-6"/>
          <w:sz w:val="34"/>
          <w:szCs w:val="34"/>
          <w:rtl/>
        </w:rPr>
        <w:t xml:space="preserve">: </w:t>
      </w:r>
      <w:r w:rsidR="009B16E7" w:rsidRPr="004D0B67">
        <w:rPr>
          <w:rFonts w:ascii="Traditional Arabic" w:eastAsia="Times New Roman" w:hAnsi="Traditional Arabic" w:cs="Traditional Arabic"/>
          <w:spacing w:val="-6"/>
          <w:sz w:val="34"/>
          <w:szCs w:val="34"/>
          <w:rtl/>
        </w:rPr>
        <w:t>رسالة دكتوار</w:t>
      </w:r>
      <w:r w:rsidR="005B6DD7" w:rsidRPr="004D0B67">
        <w:rPr>
          <w:rFonts w:ascii="Traditional Arabic" w:eastAsia="Times New Roman" w:hAnsi="Traditional Arabic" w:cs="Traditional Arabic" w:hint="cs"/>
          <w:spacing w:val="-6"/>
          <w:sz w:val="34"/>
          <w:szCs w:val="34"/>
          <w:rtl/>
        </w:rPr>
        <w:t>ه</w:t>
      </w:r>
      <w:r w:rsidR="009B16E7" w:rsidRPr="004D0B67">
        <w:rPr>
          <w:rFonts w:ascii="Traditional Arabic" w:eastAsia="Times New Roman" w:hAnsi="Traditional Arabic" w:cs="Traditional Arabic"/>
          <w:spacing w:val="-6"/>
          <w:sz w:val="34"/>
          <w:szCs w:val="34"/>
          <w:rtl/>
        </w:rPr>
        <w:t xml:space="preserve"> بالجامعة الإسلامية، 1429ه- 2008م)، 2</w:t>
      </w:r>
      <w:r>
        <w:rPr>
          <w:rFonts w:ascii="Traditional Arabic" w:eastAsia="Times New Roman" w:hAnsi="Traditional Arabic" w:cs="Traditional Arabic"/>
          <w:spacing w:val="-6"/>
          <w:sz w:val="34"/>
          <w:szCs w:val="34"/>
          <w:rtl/>
        </w:rPr>
        <w:t xml:space="preserve">: </w:t>
      </w:r>
      <w:r w:rsidR="009B16E7" w:rsidRPr="004D0B67">
        <w:rPr>
          <w:rFonts w:ascii="Traditional Arabic" w:eastAsia="Times New Roman" w:hAnsi="Traditional Arabic" w:cs="Traditional Arabic"/>
          <w:spacing w:val="-6"/>
          <w:sz w:val="34"/>
          <w:szCs w:val="34"/>
          <w:rtl/>
        </w:rPr>
        <w:t>128.</w:t>
      </w:r>
    </w:p>
    <w:p w14:paraId="4CA02C15" w14:textId="3B56B548" w:rsidR="009B16E7" w:rsidRPr="004D0B67" w:rsidRDefault="009B16E7" w:rsidP="009B16E7">
      <w:pPr>
        <w:widowControl w:val="0"/>
        <w:numPr>
          <w:ilvl w:val="0"/>
          <w:numId w:val="2"/>
        </w:numPr>
        <w:spacing w:after="120" w:line="216" w:lineRule="auto"/>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أحمد بن إدريس القرافي، "الفروق</w:t>
      </w:r>
      <w:r w:rsidR="005B6DD7" w:rsidRPr="004D0B67">
        <w:rPr>
          <w:rFonts w:ascii="Traditional Arabic" w:eastAsia="Times New Roman" w:hAnsi="Traditional Arabic" w:cs="Traditional Arabic" w:hint="cs"/>
          <w:sz w:val="34"/>
          <w:szCs w:val="34"/>
          <w:rtl/>
        </w:rPr>
        <w:t xml:space="preserve"> </w:t>
      </w:r>
      <w:r w:rsidRPr="004D0B67">
        <w:rPr>
          <w:rFonts w:ascii="Traditional Arabic" w:eastAsia="Times New Roman" w:hAnsi="Traditional Arabic" w:cs="Traditional Arabic"/>
          <w:sz w:val="34"/>
          <w:szCs w:val="34"/>
          <w:rtl/>
        </w:rPr>
        <w:t>=</w:t>
      </w:r>
      <w:r w:rsidR="005B6DD7" w:rsidRPr="004D0B67">
        <w:rPr>
          <w:rFonts w:ascii="Traditional Arabic" w:eastAsia="Times New Roman" w:hAnsi="Traditional Arabic" w:cs="Traditional Arabic" w:hint="cs"/>
          <w:sz w:val="34"/>
          <w:szCs w:val="34"/>
          <w:rtl/>
        </w:rPr>
        <w:t xml:space="preserve"> </w:t>
      </w:r>
      <w:r w:rsidRPr="004D0B67">
        <w:rPr>
          <w:rFonts w:ascii="Traditional Arabic" w:eastAsia="Times New Roman" w:hAnsi="Traditional Arabic" w:cs="Traditional Arabic"/>
          <w:sz w:val="34"/>
          <w:szCs w:val="34"/>
          <w:rtl/>
        </w:rPr>
        <w:t>أنوار</w:t>
      </w:r>
      <w:r w:rsidR="005B6DD7" w:rsidRPr="004D0B67">
        <w:rPr>
          <w:rFonts w:ascii="Traditional Arabic" w:eastAsia="Times New Roman" w:hAnsi="Traditional Arabic" w:cs="Traditional Arabic" w:hint="cs"/>
          <w:sz w:val="34"/>
          <w:szCs w:val="34"/>
          <w:rtl/>
        </w:rPr>
        <w:t xml:space="preserve"> </w:t>
      </w:r>
      <w:r w:rsidRPr="004D0B67">
        <w:rPr>
          <w:rFonts w:ascii="Traditional Arabic" w:eastAsia="Times New Roman" w:hAnsi="Traditional Arabic" w:cs="Traditional Arabic"/>
          <w:sz w:val="34"/>
          <w:szCs w:val="34"/>
          <w:rtl/>
        </w:rPr>
        <w:t>البروق في أنواء الفروق". تحقيق عمر حسن القيام، (ط1،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مؤسسة الرسالة، 1424هـ - 2003م).</w:t>
      </w:r>
    </w:p>
    <w:p w14:paraId="37C7F566" w14:textId="1B9651F7" w:rsidR="009B16E7" w:rsidRPr="004D0B67" w:rsidRDefault="009B16E7" w:rsidP="009B16E7">
      <w:pPr>
        <w:widowControl w:val="0"/>
        <w:numPr>
          <w:ilvl w:val="0"/>
          <w:numId w:val="2"/>
        </w:numPr>
        <w:spacing w:after="120" w:line="216" w:lineRule="auto"/>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أحمد بن عبدالحليم بن تيميّة، "الاستقامة". تحقيق د.</w:t>
      </w:r>
      <w:r w:rsidR="005B6DD7" w:rsidRPr="004D0B67">
        <w:rPr>
          <w:rFonts w:ascii="Traditional Arabic" w:eastAsia="Times New Roman" w:hAnsi="Traditional Arabic" w:cs="Traditional Arabic" w:hint="cs"/>
          <w:sz w:val="34"/>
          <w:szCs w:val="34"/>
          <w:rtl/>
        </w:rPr>
        <w:t xml:space="preserve"> </w:t>
      </w:r>
      <w:r w:rsidRPr="004D0B67">
        <w:rPr>
          <w:rFonts w:ascii="Traditional Arabic" w:eastAsia="Times New Roman" w:hAnsi="Traditional Arabic" w:cs="Traditional Arabic"/>
          <w:sz w:val="34"/>
          <w:szCs w:val="34"/>
          <w:rtl/>
        </w:rPr>
        <w:t>محمد رشاد سالم، (ط1، الرياض</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جامعة الإمام محمد بن سعود الإسلامية، 1403هـ).</w:t>
      </w:r>
    </w:p>
    <w:p w14:paraId="0D1E26BF" w14:textId="71657CCD" w:rsidR="009B16E7" w:rsidRPr="004D0B67" w:rsidRDefault="009B16E7" w:rsidP="009B16E7">
      <w:pPr>
        <w:widowControl w:val="0"/>
        <w:numPr>
          <w:ilvl w:val="0"/>
          <w:numId w:val="2"/>
        </w:numPr>
        <w:spacing w:after="120" w:line="216" w:lineRule="auto"/>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أحمد بن عبدالحليم بن تيمية، "مجموع الفتاوى". تحقيق عبدالرحمن بن محمد بن قاسم، (المدينة المنورة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مجمع الملك فهد لطباعة المصحف الشريف، 1416هـ - 1995م).</w:t>
      </w:r>
    </w:p>
    <w:p w14:paraId="58C114F3" w14:textId="6C7CA1AB" w:rsidR="009B16E7" w:rsidRPr="004D0B67" w:rsidRDefault="009B16E7" w:rsidP="009B16E7">
      <w:pPr>
        <w:widowControl w:val="0"/>
        <w:numPr>
          <w:ilvl w:val="0"/>
          <w:numId w:val="2"/>
        </w:numPr>
        <w:tabs>
          <w:tab w:val="num" w:pos="899"/>
        </w:tabs>
        <w:spacing w:after="120" w:line="216" w:lineRule="auto"/>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أحمد بن عبدالرحيم الدهلوي، "الإنصاف في بيان أسباب الاختلاف". تحقيق عبدالفتاح أبو غدة، (ط2،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النفائس، 1404هـ ).</w:t>
      </w:r>
    </w:p>
    <w:p w14:paraId="024D8486" w14:textId="7F689B36" w:rsidR="009B16E7" w:rsidRPr="004D0B67" w:rsidRDefault="009B16E7" w:rsidP="009B16E7">
      <w:pPr>
        <w:widowControl w:val="0"/>
        <w:numPr>
          <w:ilvl w:val="0"/>
          <w:numId w:val="2"/>
        </w:numPr>
        <w:tabs>
          <w:tab w:val="num" w:pos="899"/>
        </w:tabs>
        <w:spacing w:after="120" w:line="216" w:lineRule="auto"/>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أحمد بن علي البغدادي، "الفقيه والمتفقه". تحقيق أبو عبدالرحمن عادل بن يوسف الغرازي، (ط2، السعودية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ابن الجوزي، 1421هـ).</w:t>
      </w:r>
    </w:p>
    <w:p w14:paraId="72E1BEC6" w14:textId="787A9E84"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أحمد بن علي الجصاص، "الفصول في الأصول". (ط2، وزارة الأوقاف الكويتية، 1414هـ</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- 1994م).</w:t>
      </w:r>
    </w:p>
    <w:p w14:paraId="5960B7AE" w14:textId="5612F535"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lastRenderedPageBreak/>
        <w:t>أحمد بن علي بن حجر، "فتح الباري شرح صحيح البخاري". تحقيق محمد فؤاد عبدالباقي،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المعرفة، 1379هـ).</w:t>
      </w:r>
    </w:p>
    <w:p w14:paraId="6E736174" w14:textId="66752709"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أيمن عبدالحميد البدارين، "نظرية التقعيد الأصولي". (ط1،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ابن حزم، 1427هـ - 2006م).</w:t>
      </w:r>
    </w:p>
    <w:p w14:paraId="5B6E97C6" w14:textId="1697670F"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الجويني، "التلخيص في أصول الفقه". تحقيق عبدالله جولم النبالي، وبشير أحمد العمري،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البشائر الإسلامية).</w:t>
      </w:r>
    </w:p>
    <w:p w14:paraId="3CC171DA" w14:textId="04FC38B2"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الحسين بن علي الشوشاوي، "رفع النقاب عن تنقيح الشهاب". تحقيق د.أحمد بن محمد السراج، د.عبدالرحمن بن عبدالله الجبرين، (ط1، الرياض</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مكتبة الرشد، 1425هـ - 2004م).</w:t>
      </w:r>
    </w:p>
    <w:p w14:paraId="643999C0" w14:textId="37A6F2C3"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حمد بن حمدي الصاعدي، "الفرق بين القاعدة الأصولية والفقهية". (ط1، الجزائر</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الميراث النبوي، 1439هـ - 2018م).</w:t>
      </w:r>
    </w:p>
    <w:p w14:paraId="10CC47A0" w14:textId="34EE3E05"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 xml:space="preserve">الخليل بن أحمد الفراهيدي، "العين". تحقيق د.مهدي المخزومي، د.إبراهيم السمرائي، </w:t>
      </w:r>
      <w:r w:rsidRPr="004D0B67">
        <w:rPr>
          <w:rFonts w:ascii="Traditional Arabic" w:eastAsia="Times New Roman" w:hAnsi="Traditional Arabic" w:cs="Traditional Arabic"/>
          <w:sz w:val="34"/>
          <w:szCs w:val="34"/>
          <w:rtl/>
        </w:rPr>
        <w:br/>
        <w:t>3</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370 ؛ الأزهري، "تهذيب اللغة".</w:t>
      </w:r>
    </w:p>
    <w:p w14:paraId="07E475AF" w14:textId="25A1C43C"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خليل بن كيكلدي العلائي، "تحقيق المراد في أن النهي يقتضي الفساد". تحقيق د.إبراهيم بن محمد السلفيتي، (الكويت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الكتب الثقافية).</w:t>
      </w:r>
    </w:p>
    <w:p w14:paraId="628362A9" w14:textId="63CF73BE"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سليمان بن عبدالقوي الطوفي، "شرح مختصر الروضة". تحقيق د.عبدالله بن عبد المحسن التركي، (ط2،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مؤسسة الرسالة، 1419هـ - 1998م).</w:t>
      </w:r>
    </w:p>
    <w:p w14:paraId="656CCE0D" w14:textId="6EF6DB83"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عبدالرحمن بن عبدالله الأمير، "حصول المأمول من كلام شيخ الإسلام ابن تيمية في علم الأصول". (ط1،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ابن حزم، 1427هـ - 2006م).</w:t>
      </w:r>
    </w:p>
    <w:p w14:paraId="1A29AEB4" w14:textId="134443DF"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عبدالرحمن بن محمد بن خلدون، "تاريخ ابن خلدون". تحقيق خليل شحادة، (ط2،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الفكر، 1408هـ - 1988م).</w:t>
      </w:r>
    </w:p>
    <w:p w14:paraId="4C1FEB08" w14:textId="58161A8D"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عبدالرحيم بن الحسن الإسنوي، "التمهيد في تخريج الفروع على الأصول". تحقيق د.محمد حسن هيتو، (ط1،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مؤسسة الرسالة، 1400).</w:t>
      </w:r>
    </w:p>
    <w:p w14:paraId="7F888238" w14:textId="77777777"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عبدالرحيم بن الحسن الإسنوي، "التهميد في تخريج الفروع على الأصول". تحقيق د.محمد حسن هيتو، (ط1، دار الرائد العربي، 1422هـ - 2002م).</w:t>
      </w:r>
    </w:p>
    <w:p w14:paraId="32F8A943" w14:textId="669F7DA8"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 xml:space="preserve"> عبدالكريم النملة، "المهذب في علم أصول الفقه المقارن". (ط1، الرياض</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مكتبة الرشد، 1420هـ - 1999م).</w:t>
      </w:r>
    </w:p>
    <w:p w14:paraId="08824031" w14:textId="36D3FC9A"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lastRenderedPageBreak/>
        <w:t>عبدالله بن عمر البيضاوي، "منهاج الوصول إلى علم الأصول". تحقيق د.شعبان محمد إسماعيل، (ط1،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ابن حزم، 1429هـ - 2008م).</w:t>
      </w:r>
    </w:p>
    <w:p w14:paraId="07E54AE8" w14:textId="5B56630C"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عبدالله بن محمد الخنين، "تنزيل الأحكام على الوقائع القضائية والفتوية". (ط1، جامعة الإمام بن محمد الإسلامية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مركز التميز البحثي في فقه القضايا المعاصرة، 1439هـ - 2018م).</w:t>
      </w:r>
    </w:p>
    <w:p w14:paraId="0277551E" w14:textId="77777777"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عبدالملك بن عبد الله الجويني، "الورقات". تحقيق د.عبداللطيف العبد.</w:t>
      </w:r>
    </w:p>
    <w:p w14:paraId="3709012B" w14:textId="791D665E"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عثمان بن عمر المعروف بـ (ابن الحاجب)، "مختصر منتهى السؤل والأمل في علمي الأصول والجدل". تحقيق د.نذير حمادو، (ط1،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ابن حزم، 1427هـ - 2006م).</w:t>
      </w:r>
    </w:p>
    <w:p w14:paraId="6F7E9AF9" w14:textId="5BEF4C9A"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علي ابن عقيل، "الواضح في أصول الفقه". تحقيق د.عبدالله التركي، (ط1،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مؤسسة الرسالة، 1420هـ - 1999م).</w:t>
      </w:r>
    </w:p>
    <w:p w14:paraId="670C36D2" w14:textId="5B7E6904"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علي بن أبي علي بن محمد الآمدي، "الإحكام في أصول الأحكام". تحقيق عبدالرزاق عفيفي، (ط1، الرياض</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الصميعي، 1424هـ - 2003م).</w:t>
      </w:r>
    </w:p>
    <w:p w14:paraId="5A9FF393" w14:textId="7178A865"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علي بن أحمد ابن حزم، "الإحكام في أصول الأحكام". تحقيق أحمد محمد شاكر،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الآفاق الجديدة).</w:t>
      </w:r>
    </w:p>
    <w:p w14:paraId="45502DB6" w14:textId="2320BCFF"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علي بن سليمان المرداوي، "التحبير شرح التحرير في أصول الفقه". تحقيق د.عبدالرحمن الجبرين، د.عوض القرني، د. أحمد السراح، (ط1، الرياض</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الرشد، 1421هـ - 2000م).</w:t>
      </w:r>
    </w:p>
    <w:p w14:paraId="2FF67AC1" w14:textId="0FA91E41"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 xml:space="preserve">علي بن سليمان المرداوي، "تحرير المنقول وتهذيب علم الأصول". تحقيق عبدالله هشام، </w:t>
      </w:r>
      <w:r w:rsidRPr="004D0B67">
        <w:rPr>
          <w:rFonts w:ascii="Traditional Arabic" w:eastAsia="Times New Roman" w:hAnsi="Traditional Arabic" w:cs="Traditional Arabic"/>
          <w:sz w:val="34"/>
          <w:szCs w:val="34"/>
          <w:rtl/>
        </w:rPr>
        <w:br/>
        <w:t>ود. هاشم العربي، (ط1، قطر</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وزارة الأوقاف والشؤون الإسلامية، 1434هـ - 2013م).</w:t>
      </w:r>
    </w:p>
    <w:p w14:paraId="1DD01D93" w14:textId="4E4B11C7"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علي بن عبدالكافي السبكي، "الإبهاج في شرح المنهاج". تحقيق الدكتور أحمد جمال الزمزمي - الدكتور نور الدين عبد الجبار صغيري، (ط1، جامعة أم القرى بمكة المكرمة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البحوث للدراسات الإسلامية وإحياء التراث، 1424هـ - 2004م).</w:t>
      </w:r>
    </w:p>
    <w:p w14:paraId="540B539D" w14:textId="65D679A5"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علي بن محمد، الجرجاني، "التعريفات". تحقيق جماعة من العلماء، (ط1،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الكتب العلمية، 1403هـ - 1983م).</w:t>
      </w:r>
    </w:p>
    <w:p w14:paraId="51938540" w14:textId="77777777"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lastRenderedPageBreak/>
        <w:t>علي محمد أحمد بابكر، "دراسات في أصول الفقه". مجلة الجامعة الإسلامية بالمدينة المنورة 50- 51، ( رمضان 1401هـ - 1981م).</w:t>
      </w:r>
    </w:p>
    <w:p w14:paraId="236BD293" w14:textId="24C993DE"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عياض السلمي، "أصول الفقه الذي لا يسع الفقيه جهله". (ط1، الرياض</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التدمرية، 1426هـ - 2005م).</w:t>
      </w:r>
    </w:p>
    <w:p w14:paraId="7A7A2193" w14:textId="77777777"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فراس الشايب "مذهب الواقفية في أصول الفقه". المجلة الأردنيّة في الدراسات الإسلاميّة، المجلد التاسع، العدد (3/ أ)، 1434هـ / 2013م.</w:t>
      </w:r>
    </w:p>
    <w:p w14:paraId="3A66EBE1" w14:textId="2EFB5951"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فريد الأنصاري، "المصطلح الأصولي عند الشاطبي". (ط1، القاهرة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السلام، 2010م).</w:t>
      </w:r>
    </w:p>
    <w:p w14:paraId="1973EABC" w14:textId="7F1B022C"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القرافي، "العقد المنظوم في الخصوص والعموم". تحقيق د.أحمد الختم عبدالله، (ط1، مصر</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الكتبي، 1420هـ - 1999م).</w:t>
      </w:r>
    </w:p>
    <w:p w14:paraId="0F00F987" w14:textId="12996266"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محمد أديب الصالح، "تفسير النصوص في الفقه الإسلامي". (ط4،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المكتب الإسلامي، 1413هـ - 1993م).</w:t>
      </w:r>
    </w:p>
    <w:p w14:paraId="3371719B" w14:textId="10425F2E"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 xml:space="preserve"> محمد الزحيلي، "الوجيز في أصول الفقه الإسلامي". (ط2، دمشق</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الخير للطباعة والنشر والتوزيع، 1427هـ - 2006م).</w:t>
      </w:r>
    </w:p>
    <w:p w14:paraId="22201EAD" w14:textId="7D444627"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محمد الطاهر بن عاشور، "مقاصد الشريعة الإسلامية". تحقيق محمد الطاهر الميساوي، (ط2، الأردن</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النفائس، 1421هـ - 2001م).</w:t>
      </w:r>
    </w:p>
    <w:p w14:paraId="4545A4BF" w14:textId="3738B442"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محمد بن أبي بكر بن قيم الجوزية، "إعلام الموقعين عن رب العالمين". تحقيق مشهور بن حسن آل سلمان، (ط1، السعودية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ابن الجوزي، 1423هـ).</w:t>
      </w:r>
    </w:p>
    <w:p w14:paraId="1BCDFB52" w14:textId="5830B1B9"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محمد بن أحمد الأزهري، "تهذيب اللغة". تحقيق محمد عوض مرعب، (ط1،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إحياء التراث، 2001م).</w:t>
      </w:r>
    </w:p>
    <w:p w14:paraId="482F3AA7" w14:textId="422C3400"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محمد بن أحمد السمرقندي، "ميزان الأصول في نتائج العقول". تحقيق د.محمد زكي عبدالبر، (ط1، قطر</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مطابع الدوحة الحديثة، 1404هـ - 1984م).</w:t>
      </w:r>
    </w:p>
    <w:p w14:paraId="56E9E58B" w14:textId="3A96CDBC"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محمد بن أحمد الفتوحي، "شرح الكوكب المنير". تحقيق محمد الزحيلي، ونزيه حماد، (ط2، الرياض</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مكتبة العبيكان، 1418هـ - 1997م).</w:t>
      </w:r>
    </w:p>
    <w:p w14:paraId="6617ED45" w14:textId="577520B5"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محمد بن إدريس الشافعي، "الرسالة". تحقيق أحمد محمد شاكر، (ط1،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المكتبة العلمية).</w:t>
      </w:r>
    </w:p>
    <w:p w14:paraId="3EF65FDC" w14:textId="77777777"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lastRenderedPageBreak/>
        <w:t>محمد بن إسماعيل البخاري، "صحيح البخاري". تحقيق محمد زهير بن ناصر، (ط1، دار طوق النجاة، 1422هـ ).</w:t>
      </w:r>
    </w:p>
    <w:p w14:paraId="0CC85510" w14:textId="77777777"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محمد بن الحسين الفراء، "العدة في أصول الفقه". تحقيق د.أحمد بن علي المباركي، (ط2، 1410هـ - 1990م).</w:t>
      </w:r>
    </w:p>
    <w:p w14:paraId="7C740DFE" w14:textId="6B82CA65"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محمد بن حسين الجيزاني، "منتخب القواعد الفقهية". (ط1، مكة المكرمة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طيبة الخضراء، 1437هـ - 2016م).</w:t>
      </w:r>
    </w:p>
    <w:p w14:paraId="0B49B88C" w14:textId="1132D533"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pacing w:val="-10"/>
          <w:sz w:val="34"/>
          <w:szCs w:val="34"/>
          <w:rtl/>
        </w:rPr>
        <w:t>محمد بن</w:t>
      </w:r>
      <w:r w:rsidR="00935CA2">
        <w:rPr>
          <w:rFonts w:ascii="Traditional Arabic" w:eastAsia="Times New Roman" w:hAnsi="Traditional Arabic" w:cs="Traditional Arabic"/>
          <w:spacing w:val="-10"/>
          <w:sz w:val="34"/>
          <w:szCs w:val="34"/>
          <w:rtl/>
        </w:rPr>
        <w:t xml:space="preserve"> </w:t>
      </w:r>
      <w:r w:rsidRPr="004D0B67">
        <w:rPr>
          <w:rFonts w:ascii="Traditional Arabic" w:eastAsia="Times New Roman" w:hAnsi="Traditional Arabic" w:cs="Traditional Arabic"/>
          <w:spacing w:val="-10"/>
          <w:sz w:val="34"/>
          <w:szCs w:val="34"/>
          <w:rtl/>
        </w:rPr>
        <w:t>بهادر الزركشي، "البحر المحيط في أصول الفقه". تحقيق د.عبدالستار أبوغدة، (ط2، الكويت</w:t>
      </w:r>
      <w:r w:rsidR="00935CA2">
        <w:rPr>
          <w:rFonts w:ascii="Traditional Arabic" w:eastAsia="Times New Roman" w:hAnsi="Traditional Arabic" w:cs="Traditional Arabic"/>
          <w:spacing w:val="-10"/>
          <w:sz w:val="34"/>
          <w:szCs w:val="34"/>
          <w:rtl/>
        </w:rPr>
        <w:t xml:space="preserve">: </w:t>
      </w:r>
      <w:r w:rsidRPr="004D0B67">
        <w:rPr>
          <w:rFonts w:ascii="Traditional Arabic" w:eastAsia="Times New Roman" w:hAnsi="Traditional Arabic" w:cs="Traditional Arabic"/>
          <w:spacing w:val="-10"/>
          <w:sz w:val="34"/>
          <w:szCs w:val="34"/>
          <w:rtl/>
        </w:rPr>
        <w:t>وزارة الأوقاف والشئون الإسلامية،1413ه- 1992م).</w:t>
      </w:r>
    </w:p>
    <w:p w14:paraId="26397C4C" w14:textId="6C8DEBCC"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محمد بن علي البصري، "المعتمد في أصول الفقه". تحقيق خليل الميس، (ط1،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الكتب العلمية، 1403هـ).</w:t>
      </w:r>
    </w:p>
    <w:p w14:paraId="0662343F" w14:textId="77777777"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محمد بن علي الشوكاني، "إرشاد الفحول إلى تحقيق الحق من علم الأصول"، تحقيق أحمد عزو عناية، (ط1، دار الكتاب العربي، 1419هـ - 1999م).</w:t>
      </w:r>
    </w:p>
    <w:p w14:paraId="007B170D" w14:textId="44F624E1"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محمد بن عمر الرازي، "المحصول". تحقيق د.طه بن جابر العلواني، (ط3،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مؤسسة الرسالة، 1418هـ - 1997م).</w:t>
      </w:r>
    </w:p>
    <w:p w14:paraId="0D30101D" w14:textId="20BCF5AB"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محمد بن محمد الغزالي، "المستصفى من علم الأصول". تحقيق د.محمد سليمان الأشقر، (ط1،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مؤسسة الرسالة، 1417هـ 1997م).</w:t>
      </w:r>
    </w:p>
    <w:p w14:paraId="07E6D978" w14:textId="2CF1F177"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 xml:space="preserve"> محمد بن مفلح، "أصول الفقه". تحقيق د. فهد بن محمد السدحان، (ط1، الرياض</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مكتبة العبيكان، 1420هـ - 1999م).</w:t>
      </w:r>
    </w:p>
    <w:p w14:paraId="3E3180A9" w14:textId="38F308A7"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 xml:space="preserve"> محمد بن مكرم ابن منظور، "لسان العرب". (ط3،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صادر، 1414هـ).</w:t>
      </w:r>
    </w:p>
    <w:p w14:paraId="0C21AE19" w14:textId="77777777"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محمد روّاس قلعجي - حامد صادق قنيبي، "معجم لغة الفقهاء". (ط2، دار النفائس، 1408هـ - 1988م).</w:t>
      </w:r>
    </w:p>
    <w:p w14:paraId="0320B706" w14:textId="4A82645A"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محمد عابد الجابري، "الدين والدولة وتطبيق الشريعة". (ط1،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مركز دراسات الوحدة العربية،</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1996م).</w:t>
      </w:r>
    </w:p>
    <w:p w14:paraId="191A0EAA" w14:textId="3C68FE6B"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محمد عابد الجابري، "تكوين العقل العربي". (ط10،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مركز دراسات الوحدة العربية، 2009م).</w:t>
      </w:r>
    </w:p>
    <w:p w14:paraId="17B14D0E" w14:textId="2F0B639D"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محمود بن أحمد الزنجاني، "تخريج الفروع على الأصول". تحقيق د.محمد أديب الصالح، (ط1، الرياض</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مكتبة العبيكان، 1420هـ - 1999م).</w:t>
      </w:r>
    </w:p>
    <w:p w14:paraId="07E5CC89" w14:textId="77777777"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lastRenderedPageBreak/>
        <w:t>محمود بن عبدالرحمن الأصفهاني، "بيان المختصر شرح مختصر ابن الحاجب". تحقيق محمد مظهر بقا، (ط1، 1406هـ - 1986م).</w:t>
      </w:r>
    </w:p>
    <w:p w14:paraId="15E44AF6" w14:textId="4F45E86A"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مسلم بن الحجاج القشيري، "صحيح مسلم". تحقيق محمد فؤاد عبدالباقي،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إحياء التراث العربي).</w:t>
      </w:r>
      <w:r w:rsidR="00935CA2">
        <w:rPr>
          <w:rFonts w:ascii="Traditional Arabic" w:eastAsia="Times New Roman" w:hAnsi="Traditional Arabic" w:cs="Traditional Arabic"/>
          <w:sz w:val="34"/>
          <w:szCs w:val="34"/>
          <w:rtl/>
        </w:rPr>
        <w:t xml:space="preserve"> </w:t>
      </w:r>
    </w:p>
    <w:p w14:paraId="721C72C4" w14:textId="28A692A3"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مصطفى سعيد الخن، "أثر الاختلاف في القواعد الأصولية في اختلاف الفقهاء". (ط2،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مؤسسة الرسالة، 1421هـ - 2000م).</w:t>
      </w:r>
    </w:p>
    <w:p w14:paraId="486BBA45" w14:textId="517D05DB"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منصور بن محمد السمعاني، "قواطع الأدلة في الأصول". تحقيق محمد حسن الشافعي، (ط1، بيروت</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دار الكتب العلمية، 1418هـ - 1999م).</w:t>
      </w:r>
    </w:p>
    <w:p w14:paraId="67D5C6A6" w14:textId="43319AC6"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مصطفى خرشيش، "مقال (الوظائف العامة لأصول الفقه)". موقع شبكة الألوكة</w:t>
      </w:r>
      <w:r w:rsidR="00935CA2">
        <w:rPr>
          <w:rFonts w:ascii="Traditional Arabic" w:eastAsia="Times New Roman" w:hAnsi="Traditional Arabic" w:cs="Traditional Arabic"/>
          <w:sz w:val="34"/>
          <w:szCs w:val="34"/>
          <w:rtl/>
        </w:rPr>
        <w:t xml:space="preserve"> </w:t>
      </w:r>
      <w:hyperlink r:id="rId8" w:history="1">
        <w:r w:rsidRPr="004D0B67">
          <w:rPr>
            <w:rFonts w:ascii="Traditional Arabic" w:eastAsia="Times New Roman" w:hAnsi="Traditional Arabic" w:cs="Traditional Arabic"/>
            <w:color w:val="0563C1" w:themeColor="hyperlink"/>
            <w:sz w:val="34"/>
            <w:szCs w:val="34"/>
            <w:u w:val="single"/>
          </w:rPr>
          <w:t>https</w:t>
        </w:r>
        <w:r w:rsidR="00935CA2">
          <w:rPr>
            <w:rFonts w:ascii="Traditional Arabic" w:eastAsia="Times New Roman" w:hAnsi="Traditional Arabic" w:cs="Traditional Arabic"/>
            <w:color w:val="0563C1" w:themeColor="hyperlink"/>
            <w:sz w:val="34"/>
            <w:szCs w:val="34"/>
            <w:u w:val="single"/>
          </w:rPr>
          <w:t xml:space="preserve">: </w:t>
        </w:r>
        <w:r w:rsidRPr="004D0B67">
          <w:rPr>
            <w:rFonts w:ascii="Traditional Arabic" w:eastAsia="Times New Roman" w:hAnsi="Traditional Arabic" w:cs="Traditional Arabic"/>
            <w:color w:val="0563C1" w:themeColor="hyperlink"/>
            <w:sz w:val="34"/>
            <w:szCs w:val="34"/>
            <w:u w:val="single"/>
          </w:rPr>
          <w:t>//www.alukah.net/sharia/0/110797</w:t>
        </w:r>
        <w:r w:rsidRPr="004D0B67">
          <w:rPr>
            <w:rFonts w:ascii="Traditional Arabic" w:eastAsia="Times New Roman" w:hAnsi="Traditional Arabic" w:cs="Traditional Arabic" w:hint="cs"/>
            <w:color w:val="0563C1" w:themeColor="hyperlink"/>
            <w:sz w:val="34"/>
            <w:szCs w:val="34"/>
            <w:u w:val="single"/>
            <w:rtl/>
          </w:rPr>
          <w:t>//</w:t>
        </w:r>
      </w:hyperlink>
    </w:p>
    <w:p w14:paraId="0F32C97D" w14:textId="0DEACA2B"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نصر حامد أبو زيد، "الإمام الشافعي وتأسيس الأيديولوجية الوسطية". (ط1، المغرب، الدار البيضاء</w:t>
      </w:r>
      <w:r w:rsidR="00935CA2">
        <w:rPr>
          <w:rFonts w:ascii="Traditional Arabic" w:eastAsia="Times New Roman" w:hAnsi="Traditional Arabic" w:cs="Traditional Arabic"/>
          <w:sz w:val="34"/>
          <w:szCs w:val="34"/>
          <w:rtl/>
        </w:rPr>
        <w:t xml:space="preserve">: </w:t>
      </w:r>
      <w:r w:rsidRPr="004D0B67">
        <w:rPr>
          <w:rFonts w:ascii="Traditional Arabic" w:eastAsia="Times New Roman" w:hAnsi="Traditional Arabic" w:cs="Traditional Arabic"/>
          <w:sz w:val="34"/>
          <w:szCs w:val="34"/>
          <w:rtl/>
        </w:rPr>
        <w:t>المركز الثقافي العربي، 2007م).</w:t>
      </w:r>
    </w:p>
    <w:p w14:paraId="2A688B91" w14:textId="77777777"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ومحفوظ بن أحمد الكلوذاني، "التمهيد في أصول الفقه". تحقيق مفيد محمد أبو عمشة، محمد بن علي بن إبراهيم، (ط1، 1416هـ - 1985م).</w:t>
      </w:r>
    </w:p>
    <w:p w14:paraId="07BEF446" w14:textId="77777777" w:rsidR="009B16E7" w:rsidRPr="004D0B67" w:rsidRDefault="009B16E7" w:rsidP="009B16E7">
      <w:pPr>
        <w:numPr>
          <w:ilvl w:val="0"/>
          <w:numId w:val="2"/>
        </w:numPr>
        <w:tabs>
          <w:tab w:val="left" w:pos="899"/>
        </w:tabs>
        <w:spacing w:after="120" w:line="216" w:lineRule="auto"/>
        <w:ind w:left="924" w:hanging="567"/>
        <w:jc w:val="lowKashida"/>
        <w:rPr>
          <w:rFonts w:ascii="Traditional Arabic" w:eastAsia="Times New Roman" w:hAnsi="Traditional Arabic" w:cs="Traditional Arabic"/>
          <w:sz w:val="34"/>
          <w:szCs w:val="34"/>
        </w:rPr>
      </w:pPr>
      <w:r w:rsidRPr="004D0B67">
        <w:rPr>
          <w:rFonts w:ascii="Traditional Arabic" w:eastAsia="Times New Roman" w:hAnsi="Traditional Arabic" w:cs="Traditional Arabic"/>
          <w:sz w:val="34"/>
          <w:szCs w:val="34"/>
          <w:rtl/>
        </w:rPr>
        <w:t>يعقوب بن عبدالوهاب الباحسين، "التخريج عند الفقهاء والأصوليين". (مكتبة الرشد، 1414هـ).</w:t>
      </w:r>
    </w:p>
    <w:sectPr w:rsidR="009B16E7" w:rsidRPr="004D0B67" w:rsidSect="006B0E41">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08674" w14:textId="77777777" w:rsidR="000178BC" w:rsidRDefault="000178BC" w:rsidP="009B16E7">
      <w:pPr>
        <w:spacing w:after="0" w:line="240" w:lineRule="auto"/>
      </w:pPr>
      <w:r>
        <w:separator/>
      </w:r>
    </w:p>
  </w:endnote>
  <w:endnote w:type="continuationSeparator" w:id="0">
    <w:p w14:paraId="4C9210CF" w14:textId="77777777" w:rsidR="000178BC" w:rsidRDefault="000178BC" w:rsidP="009B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Mateen">
    <w:altName w:val="Arial"/>
    <w:charset w:val="00"/>
    <w:family w:val="roman"/>
    <w:pitch w:val="variable"/>
    <w:sig w:usb0="800020AF" w:usb1="C000204A" w:usb2="00000008" w:usb3="00000000" w:csb0="00000041" w:csb1="00000000"/>
  </w:font>
  <w:font w:name="Hacen Algeria">
    <w:panose1 w:val="02000500000000000000"/>
    <w:charset w:val="00"/>
    <w:family w:val="auto"/>
    <w:pitch w:val="variable"/>
    <w:sig w:usb0="80002027" w:usb1="D000004A" w:usb2="00000008" w:usb3="00000000" w:csb0="00000041" w:csb1="00000000"/>
  </w:font>
  <w:font w:name="AGA Arabesque">
    <w:altName w:val="Symbol"/>
    <w:panose1 w:val="05010101010101010101"/>
    <w:charset w:val="02"/>
    <w:family w:val="auto"/>
    <w:pitch w:val="variable"/>
    <w:sig w:usb0="00000000" w:usb1="10000000" w:usb2="00000000" w:usb3="00000000" w:csb0="80000000" w:csb1="00000000"/>
  </w:font>
  <w:font w:name="QCF_P123">
    <w:altName w:val="Times New Roman"/>
    <w:panose1 w:val="02000400000000000000"/>
    <w:charset w:val="00"/>
    <w:family w:val="auto"/>
    <w:pitch w:val="variable"/>
    <w:sig w:usb0="80002003" w:usb1="90000000" w:usb2="00000008" w:usb3="00000000" w:csb0="80000041" w:csb1="00000000"/>
  </w:font>
  <w:font w:name="QCF_P083">
    <w:altName w:val="Times New Roman"/>
    <w:panose1 w:val="02000400000000000000"/>
    <w:charset w:val="00"/>
    <w:family w:val="auto"/>
    <w:pitch w:val="variable"/>
    <w:sig w:usb0="80002003" w:usb1="90000000" w:usb2="00000008" w:usb3="00000000" w:csb0="80000041" w:csb1="00000000"/>
  </w:font>
  <w:font w:name="QCF_P048">
    <w:altName w:val="Times New Roman"/>
    <w:panose1 w:val="02000400000000000000"/>
    <w:charset w:val="00"/>
    <w:family w:val="auto"/>
    <w:pitch w:val="variable"/>
    <w:sig w:usb0="80002003" w:usb1="90000000" w:usb2="00000008" w:usb3="00000000" w:csb0="80000041" w:csb1="00000000"/>
  </w:font>
  <w:font w:name="QCF_P036">
    <w:altName w:val="Times New Roman"/>
    <w:panose1 w:val="02000400000000000000"/>
    <w:charset w:val="00"/>
    <w:family w:val="auto"/>
    <w:pitch w:val="variable"/>
    <w:sig w:usb0="80002003" w:usb1="90000000" w:usb2="00000008" w:usb3="00000000" w:csb0="80000041" w:csb1="00000000"/>
  </w:font>
  <w:font w:name="QCF_P272">
    <w:altName w:val="Times New Roman"/>
    <w:panose1 w:val="02000400000000000000"/>
    <w:charset w:val="00"/>
    <w:family w:val="auto"/>
    <w:pitch w:val="variable"/>
    <w:sig w:usb0="80002003" w:usb1="90000000" w:usb2="00000008" w:usb3="00000000" w:csb0="80000041" w:csb1="00000000"/>
  </w:font>
  <w:font w:name="QCF_P277">
    <w:altName w:val="Times New Roman"/>
    <w:panose1 w:val="02000400000000000000"/>
    <w:charset w:val="00"/>
    <w:family w:val="auto"/>
    <w:pitch w:val="variable"/>
    <w:sig w:usb0="80002003" w:usb1="90000000" w:usb2="00000008" w:usb3="00000000" w:csb0="80000041" w:csb1="00000000"/>
  </w:font>
  <w:font w:name="QCF_P030">
    <w:altName w:val="Times New Roman"/>
    <w:panose1 w:val="02000400000000000000"/>
    <w:charset w:val="00"/>
    <w:family w:val="auto"/>
    <w:pitch w:val="variable"/>
    <w:sig w:usb0="80002003" w:usb1="90000000" w:usb2="00000008" w:usb3="00000000" w:csb0="80000041" w:csb1="00000000"/>
  </w:font>
  <w:font w:name="QCF_P234">
    <w:altName w:val="Times New Roman"/>
    <w:panose1 w:val="02000400000000000000"/>
    <w:charset w:val="00"/>
    <w:family w:val="auto"/>
    <w:pitch w:val="variable"/>
    <w:sig w:usb0="80002003" w:usb1="90000000" w:usb2="00000008" w:usb3="00000000" w:csb0="80000041" w:csb1="00000000"/>
  </w:font>
  <w:font w:name="QCF_P091">
    <w:altName w:val="Times New Roman"/>
    <w:panose1 w:val="02000400000000000000"/>
    <w:charset w:val="00"/>
    <w:family w:val="auto"/>
    <w:pitch w:val="variable"/>
    <w:sig w:usb0="80002003" w:usb1="90000000" w:usb2="00000008" w:usb3="00000000" w:csb0="80000041" w:csb1="00000000"/>
  </w:font>
  <w:font w:name="QCF_P328">
    <w:altName w:val="Times New Roman"/>
    <w:panose1 w:val="02000400000000000000"/>
    <w:charset w:val="00"/>
    <w:family w:val="auto"/>
    <w:pitch w:val="variable"/>
    <w:sig w:usb0="80002003" w:usb1="90000000" w:usb2="00000008" w:usb3="00000000" w:csb0="80000041" w:csb1="00000000"/>
  </w:font>
  <w:font w:name="QCF_P095">
    <w:altName w:val="Times New Roman"/>
    <w:panose1 w:val="02000400000000000000"/>
    <w:charset w:val="00"/>
    <w:family w:val="auto"/>
    <w:pitch w:val="variable"/>
    <w:sig w:usb0="80002003" w:usb1="90000000" w:usb2="00000008" w:usb3="00000000" w:csb0="8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311991311"/>
      <w:docPartObj>
        <w:docPartGallery w:val="Page Numbers (Bottom of Page)"/>
        <w:docPartUnique/>
      </w:docPartObj>
    </w:sdtPr>
    <w:sdtContent>
      <w:p w14:paraId="74249C12" w14:textId="3095199B" w:rsidR="009E15BB" w:rsidRPr="00BD026F" w:rsidRDefault="00BD026F" w:rsidP="00BD026F">
        <w:pPr>
          <w:pStyle w:val="a7"/>
          <w:tabs>
            <w:tab w:val="clear" w:pos="8306"/>
          </w:tabs>
          <w:ind w:right="-851"/>
        </w:pPr>
        <w:r>
          <w:rPr>
            <w:noProof/>
            <w:rtl/>
          </w:rPr>
          <mc:AlternateContent>
            <mc:Choice Requires="wpg">
              <w:drawing>
                <wp:anchor distT="0" distB="0" distL="114300" distR="114300" simplePos="0" relativeHeight="251659264" behindDoc="0" locked="0" layoutInCell="1" allowOverlap="1" wp14:anchorId="732F3656" wp14:editId="754475E7">
                  <wp:simplePos x="0" y="0"/>
                  <wp:positionH relativeFrom="leftMargin">
                    <wp:posOffset>1036625</wp:posOffset>
                  </wp:positionH>
                  <wp:positionV relativeFrom="bottomMargin">
                    <wp:posOffset>142266</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16E8CF83" w14:textId="77777777" w:rsidR="00BD026F" w:rsidRPr="00A74C62" w:rsidRDefault="00BD026F" w:rsidP="00BD026F">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9E15BB">
                                  <w:rPr>
                                    <w:rFonts w:ascii="Tahoma" w:hAnsi="Tahoma" w:cs="Tahoma"/>
                                    <w:b/>
                                    <w:bCs/>
                                    <w:noProof/>
                                    <w:sz w:val="24"/>
                                    <w:szCs w:val="24"/>
                                    <w:rtl/>
                                    <w:lang w:val="ar-SA"/>
                                  </w:rPr>
                                  <w:t>3</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F3656" id="مجموعة 3" o:spid="_x0000_s1026" style="position:absolute;left:0;text-align:left;margin-left:81.6pt;margin-top:11.2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" fillcolor="white [3201]" strokecolor="#a5a5a5 [3206]" strokeweight="1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" fillcolor="white [3201]" strokecolor="#a5a5a5 [3206]" strokeweight="1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" fillcolor="white [3201]" strokecolor="#a5a5a5 [3206]" strokeweight="1pt">
                    <v:textbox>
                      <w:txbxContent>
                        <w:p w14:paraId="16E8CF83" w14:textId="77777777" w:rsidR="00BD026F" w:rsidRPr="00A74C62" w:rsidRDefault="00BD026F" w:rsidP="00BD026F">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9E15BB">
                            <w:rPr>
                              <w:rFonts w:ascii="Tahoma" w:hAnsi="Tahoma" w:cs="Tahoma"/>
                              <w:b/>
                              <w:bCs/>
                              <w:noProof/>
                              <w:sz w:val="24"/>
                              <w:szCs w:val="24"/>
                              <w:rtl/>
                              <w:lang w:val="ar-SA"/>
                            </w:rPr>
                            <w:t>3</w:t>
                          </w:r>
                          <w:r w:rsidRPr="00A74C62">
                            <w:rPr>
                              <w:rFonts w:ascii="Tahoma" w:hAnsi="Tahoma" w:cs="Tahoma"/>
                              <w:b/>
                              <w:bCs/>
                              <w:sz w:val="24"/>
                              <w:szCs w:val="24"/>
                            </w:rPr>
                            <w:fldChar w:fldCharType="end"/>
                          </w:r>
                        </w:p>
                      </w:txbxContent>
                    </v:textbox>
                  </v:rect>
                  <w10:wrap anchorx="margin" anchory="margin"/>
                </v:group>
              </w:pict>
            </mc:Fallback>
          </mc:AlternateContent>
        </w:r>
        <w:r>
          <w:rPr>
            <w:noProof/>
          </w:rPr>
          <mc:AlternateContent>
            <mc:Choice Requires="wps">
              <w:drawing>
                <wp:anchor distT="45720" distB="45720" distL="114300" distR="114300" simplePos="0" relativeHeight="251661312" behindDoc="1" locked="0" layoutInCell="1" allowOverlap="1" wp14:anchorId="5E6C1813" wp14:editId="73E4862A">
                  <wp:simplePos x="0" y="0"/>
                  <wp:positionH relativeFrom="column">
                    <wp:posOffset>2271776</wp:posOffset>
                  </wp:positionH>
                  <wp:positionV relativeFrom="paragraph">
                    <wp:posOffset>-16561</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3DBA89" w14:textId="77777777" w:rsidR="00BD026F" w:rsidRDefault="00BD026F" w:rsidP="00BD026F">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6C1813" id="_x0000_t202" coordsize="21600,21600" o:spt="202" path="m,l,21600r21600,l21600,xe">
                  <v:stroke joinstyle="miter"/>
                  <v:path gradientshapeok="t" o:connecttype="rect"/>
                </v:shapetype>
                <v:shape id="مربع نص 2" o:spid="_x0000_s1030" type="#_x0000_t202" style="position:absolute;left:0;text-align:left;margin-left:178.9pt;margin-top:-1.3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" filled="f" strokecolor="white [3212]">
                  <v:textbox>
                    <w:txbxContent>
                      <w:p w14:paraId="103DBA89" w14:textId="77777777" w:rsidR="00BD026F" w:rsidRDefault="00BD026F" w:rsidP="00BD026F">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20FBDD5D" wp14:editId="79680608">
              <wp:simplePos x="0" y="0"/>
              <wp:positionH relativeFrom="column">
                <wp:posOffset>-287198</wp:posOffset>
              </wp:positionH>
              <wp:positionV relativeFrom="paragraph">
                <wp:posOffset>-54663</wp:posOffset>
              </wp:positionV>
              <wp:extent cx="6122670" cy="543560"/>
              <wp:effectExtent l="0" t="0" r="0" b="0"/>
              <wp:wrapNone/>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341C0" w14:textId="77777777" w:rsidR="000178BC" w:rsidRDefault="000178BC" w:rsidP="009B16E7">
      <w:pPr>
        <w:spacing w:after="0" w:line="240" w:lineRule="auto"/>
      </w:pPr>
      <w:r>
        <w:separator/>
      </w:r>
    </w:p>
  </w:footnote>
  <w:footnote w:type="continuationSeparator" w:id="0">
    <w:p w14:paraId="6E82DF1D" w14:textId="77777777" w:rsidR="000178BC" w:rsidRDefault="000178BC" w:rsidP="009B16E7">
      <w:pPr>
        <w:spacing w:after="0" w:line="240" w:lineRule="auto"/>
      </w:pPr>
      <w:r>
        <w:continuationSeparator/>
      </w:r>
    </w:p>
  </w:footnote>
  <w:footnote w:id="1">
    <w:p w14:paraId="4B465338"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tl/>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إبراهيم بن موسى الشاطبي، "الموافقات". تحقيق مشهور آل سلمان، (ط1، دار ابن عفان، 1417هـ - 1997م)، 1: 37.</w:t>
      </w:r>
    </w:p>
  </w:footnote>
  <w:footnote w:id="2">
    <w:p w14:paraId="63F3784A"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علي ابن عقيل، "الواضح في أصول الفقه". تحقيق د.عبدالله التركي، (ط1، بيروت: مؤسسة الرسالة، 1420هـ - 1999م)، 1: 5.</w:t>
      </w:r>
    </w:p>
  </w:footnote>
  <w:footnote w:id="3">
    <w:p w14:paraId="0E5A8CC5" w14:textId="552BE40A" w:rsidR="009B16E7" w:rsidRPr="004D0B67" w:rsidRDefault="009B16E7" w:rsidP="004D0B67">
      <w:pPr>
        <w:pStyle w:val="a5"/>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محمد بن محمد الغزالي، "المستصفى من علم الأصول". تحقيق د.</w:t>
      </w:r>
      <w:r w:rsidR="005B6DD7" w:rsidRPr="004D0B67">
        <w:rPr>
          <w:rFonts w:ascii="Traditional Arabic" w:hAnsi="Traditional Arabic" w:cs="Traditional Arabic"/>
          <w:sz w:val="28"/>
          <w:szCs w:val="28"/>
          <w:rtl/>
        </w:rPr>
        <w:t xml:space="preserve"> </w:t>
      </w:r>
      <w:r w:rsidRPr="004D0B67">
        <w:rPr>
          <w:rFonts w:ascii="Traditional Arabic" w:hAnsi="Traditional Arabic" w:cs="Traditional Arabic"/>
          <w:sz w:val="28"/>
          <w:szCs w:val="28"/>
          <w:rtl/>
        </w:rPr>
        <w:t>محمد سليمان الأشقر، (ط1، بيروت: مؤسسة الرسالة، 1417هـ 1997م)، 1: 42.</w:t>
      </w:r>
    </w:p>
  </w:footnote>
  <w:footnote w:id="4">
    <w:p w14:paraId="646D6233" w14:textId="4429D76E" w:rsidR="008F700B" w:rsidRPr="004D0B67" w:rsidRDefault="005B6DD7" w:rsidP="004D0B67">
      <w:pPr>
        <w:pStyle w:val="a5"/>
        <w:spacing w:after="0" w:line="240" w:lineRule="auto"/>
        <w:rPr>
          <w:rFonts w:ascii="Traditional Arabic" w:hAnsi="Traditional Arabic" w:cs="Traditional Arabic"/>
          <w:sz w:val="28"/>
          <w:szCs w:val="28"/>
        </w:rPr>
      </w:pPr>
      <w:r w:rsidRPr="004D0B67">
        <w:rPr>
          <w:rFonts w:ascii="Traditional Arabic" w:hAnsi="Traditional Arabic" w:cs="Traditional Arabic" w:hint="cs"/>
          <w:sz w:val="28"/>
          <w:szCs w:val="28"/>
          <w:rtl/>
        </w:rPr>
        <w:t>(</w:t>
      </w:r>
      <w:r w:rsidR="008F700B"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hint="cs"/>
          <w:sz w:val="28"/>
          <w:szCs w:val="28"/>
          <w:rtl/>
        </w:rPr>
        <w:t xml:space="preserve">) </w:t>
      </w:r>
      <w:r w:rsidR="008F700B" w:rsidRPr="004D0B67">
        <w:rPr>
          <w:rFonts w:ascii="Traditional Arabic" w:hAnsi="Traditional Arabic" w:cs="Traditional Arabic"/>
          <w:sz w:val="28"/>
          <w:szCs w:val="28"/>
          <w:rtl/>
        </w:rPr>
        <w:t>شرح مختصر الروضة (3/ 459).</w:t>
      </w:r>
    </w:p>
  </w:footnote>
  <w:footnote w:id="5">
    <w:p w14:paraId="53BBD139" w14:textId="152473C6"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محمد بن أحمد الأزهري، "تهذيب اللغة". تحقيق محمد عوض مرعب، (ط1، بيروت: دار إحياء التراث، 2001م)، 14: 124-125؛ محمد بن مكرم ابن منظور، "لسان العرب". (ط3، بيروت: دار صادر، 1414هـ)، 11: 253. مادة (دول).</w:t>
      </w:r>
    </w:p>
  </w:footnote>
  <w:footnote w:id="6">
    <w:p w14:paraId="67565A29" w14:textId="77777777" w:rsidR="009B16E7" w:rsidRPr="004D0B67" w:rsidRDefault="009B16E7" w:rsidP="004D0B67">
      <w:pPr>
        <w:pStyle w:val="a5"/>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أحمد بن إدريس القرافي، ":شرح تنقيح الفصول". تحقيق طه عبدالرؤوف سعد، (ط1، شركة الطباعة الفنية المتحدة، 1393هـ - 1973م)، 376.</w:t>
      </w:r>
    </w:p>
  </w:footnote>
  <w:footnote w:id="7">
    <w:p w14:paraId="76CDCAA8" w14:textId="7786AAD5" w:rsidR="009B16E7" w:rsidRPr="004D0B67" w:rsidRDefault="009B16E7" w:rsidP="004D0B67">
      <w:pPr>
        <w:pStyle w:val="a5"/>
        <w:spacing w:after="0" w:line="240" w:lineRule="auto"/>
        <w:jc w:val="lowKashida"/>
        <w:rPr>
          <w:rFonts w:ascii="Traditional Arabic" w:hAnsi="Traditional Arabic" w:cs="Traditional Arabic"/>
          <w:sz w:val="28"/>
          <w:szCs w:val="28"/>
          <w:rtl/>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أحمد بن سعيد الكوراني</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 xml:space="preserve"> "الدرر اللوامع في شرح جمع الجوامع". تحقيق سعيد بن غالب كامل المجيدي، (المدينة المنورة: رسالة دكتوارة بالجامعة الإسلامية، 1429ه- 2008م)، 2: 128.</w:t>
      </w:r>
    </w:p>
  </w:footnote>
  <w:footnote w:id="8">
    <w:p w14:paraId="4FE48139"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tl/>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أحمد بن فارس الرازي، "مقاييس اللغة". تحقيق عبدالسلام محمد هارون، (دار الفكر، 1399ه- 1979م)، (1/ 109). مادة (أصل).</w:t>
      </w:r>
    </w:p>
  </w:footnote>
  <w:footnote w:id="9">
    <w:p w14:paraId="0C3E3AA8" w14:textId="77777777" w:rsidR="009B16E7" w:rsidRPr="004D0B67" w:rsidRDefault="009B16E7" w:rsidP="004D0B67">
      <w:pPr>
        <w:pStyle w:val="a5"/>
        <w:spacing w:after="0" w:line="240" w:lineRule="auto"/>
        <w:jc w:val="lowKashida"/>
        <w:rPr>
          <w:rFonts w:ascii="Traditional Arabic" w:hAnsi="Traditional Arabic" w:cs="Traditional Arabic"/>
          <w:sz w:val="28"/>
          <w:szCs w:val="28"/>
          <w:rtl/>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w:t>
      </w:r>
      <w:r w:rsidRPr="004D0B67">
        <w:rPr>
          <w:rFonts w:ascii="Traditional Arabic" w:hAnsi="Traditional Arabic" w:cs="Traditional Arabic"/>
          <w:spacing w:val="-10"/>
          <w:sz w:val="28"/>
          <w:szCs w:val="28"/>
          <w:rtl/>
        </w:rPr>
        <w:t>محمد بن بهادرين الزركشي، "البحر المحيط في أصول الفقه". تحقيق د.عبدالستار أبوغدة، (ط2، الكويت: وزارة الأوقاف والشئون الإسلامية،1413ه- 1992م)،</w:t>
      </w:r>
      <w:r w:rsidRPr="004D0B67">
        <w:rPr>
          <w:rFonts w:ascii="Traditional Arabic" w:hAnsi="Traditional Arabic" w:cs="Traditional Arabic"/>
          <w:sz w:val="28"/>
          <w:szCs w:val="28"/>
          <w:rtl/>
        </w:rPr>
        <w:t xml:space="preserve"> 1: 17.</w:t>
      </w:r>
    </w:p>
  </w:footnote>
  <w:footnote w:id="10">
    <w:p w14:paraId="4A5CF56E" w14:textId="77777777" w:rsidR="009B16E7" w:rsidRPr="004D0B67" w:rsidRDefault="009B16E7" w:rsidP="004D0B67">
      <w:pPr>
        <w:pStyle w:val="a5"/>
        <w:widowControl w:val="0"/>
        <w:spacing w:after="0" w:line="240" w:lineRule="auto"/>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الأزهري، "تهذيب اللغة". 14: 284، مادة (وظف).</w:t>
      </w:r>
    </w:p>
  </w:footnote>
  <w:footnote w:id="11">
    <w:p w14:paraId="6B4051DA"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ابن منظور، "لسان العرب"، 9: 358.</w:t>
      </w:r>
    </w:p>
  </w:footnote>
  <w:footnote w:id="12">
    <w:p w14:paraId="1D9110AF"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ابن منظور، "لسان العرب"، 3: 361.</w:t>
      </w:r>
    </w:p>
  </w:footnote>
  <w:footnote w:id="13">
    <w:p w14:paraId="6139C00C"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علي بن محمد، الجرجاني، "التعريفات". تحقيق جماعة من العلماء، (ط1، بيروت: دار الكتب العلمية، 1403هـ - 1983م)، 171.</w:t>
      </w:r>
    </w:p>
  </w:footnote>
  <w:footnote w:id="14">
    <w:p w14:paraId="7F896838"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محمد بن حسين الجيزاني، "منتخب القواعد الفقهية". (ط1، مكة المكرمة: دار طيبة الخضراء، 1437هـ - 2016م)، 13- 14.</w:t>
      </w:r>
    </w:p>
  </w:footnote>
  <w:footnote w:id="15">
    <w:p w14:paraId="557020B5"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سيأتي ذكر تعريفات أصول الفقه عند الكلام على مصادر التداول الأصولي لوظائف القاعدة الأصولية.</w:t>
      </w:r>
    </w:p>
  </w:footnote>
  <w:footnote w:id="16">
    <w:p w14:paraId="49A39D0A"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لاحظت أن كل من عرّف القاعدة الأصولية يقصر تعريفها على الاستنباط، دون ذكر وظائفها الأخرى </w:t>
      </w:r>
      <w:r w:rsidRPr="004D0B67">
        <w:rPr>
          <w:rFonts w:ascii="Traditional Arabic" w:hAnsi="Traditional Arabic" w:cs="Traditional Arabic"/>
          <w:sz w:val="28"/>
          <w:szCs w:val="28"/>
          <w:rtl/>
        </w:rPr>
        <w:br/>
        <w:t>كالتفسير والتنزيل. ومن المعلوم أنّ الاستنباط أخصّ من التفسير؛ فكل استنباط تفسير، وليس كل تفسير استنباط، وسيأتي ذكر تفريق ابن القيم بين معنى الاستنباط وغيره عند الكلام على وظيفة الاستنباط ضمن موارد التداول الأصولي لوظائف القاعدة الأصولية.</w:t>
      </w:r>
    </w:p>
  </w:footnote>
  <w:footnote w:id="17">
    <w:p w14:paraId="24CC67F2" w14:textId="77777777" w:rsidR="009B16E7" w:rsidRPr="004D0B67" w:rsidRDefault="009B16E7" w:rsidP="004D0B67">
      <w:pPr>
        <w:pStyle w:val="a5"/>
        <w:spacing w:after="0" w:line="240" w:lineRule="auto"/>
        <w:jc w:val="both"/>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الرابط الموضوعي لهذه المصادر هو إما لاشتمال كل منها على وظيفة أو أكثر من وظائف القاعدة الأصولية كالتعريف بعلم أصول الفقه مثلا، أو لكونها من مظانّ الكلام على وظائف القاعدة الأصولية ككتب أسباب الخلاف بين الفقهاء، وكتب تخريج الفروع على الأصول، ونحو ذلك. ووجه تسميتها بالمصادر من حيث مادّة الكلام النظري، فهي موضع يُتعرّف منه على التداول الأصولي لوظائف القاعدة الأصولية.</w:t>
      </w:r>
    </w:p>
  </w:footnote>
  <w:footnote w:id="18">
    <w:p w14:paraId="50BC6430" w14:textId="77777777" w:rsidR="009B16E7" w:rsidRPr="004D0B67" w:rsidRDefault="009B16E7" w:rsidP="004D0B67">
      <w:pPr>
        <w:pStyle w:val="a5"/>
        <w:spacing w:after="0" w:line="240" w:lineRule="auto"/>
        <w:jc w:val="both"/>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هناك فرق بين مصطلح أصول الفقه، وبين مصطلح القواعد الأصولية، فكل قاعدة أصوليّة هي من علم أصول الفقه، وليس كل ما انتظمه علم أصول الفقه هو قواعد أصولية، وإنما علم أصول الفقه يشمل مسائل كثيرة منها القواعد، وغير القواعد.</w:t>
      </w:r>
    </w:p>
  </w:footnote>
  <w:footnote w:id="19">
    <w:p w14:paraId="665C64E5" w14:textId="77777777" w:rsidR="009B16E7" w:rsidRPr="004D0B67" w:rsidRDefault="009B16E7" w:rsidP="004D0B67">
      <w:pPr>
        <w:pStyle w:val="a5"/>
        <w:spacing w:after="0" w:line="240" w:lineRule="auto"/>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محمد بن محمد الغزالي، "المستصفى من علم الأصول". تحقيق د.محمد سليمان الأشقر، (ط1، بيروت: مؤسسة الرسالة، 1417هـ 1997م)، 1: 36.</w:t>
      </w:r>
    </w:p>
  </w:footnote>
  <w:footnote w:id="20">
    <w:p w14:paraId="01978EC5"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tl/>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w:t>
      </w:r>
      <w:r w:rsidRPr="004D0B67">
        <w:rPr>
          <w:rFonts w:ascii="Traditional Arabic" w:hAnsi="Traditional Arabic" w:cs="Traditional Arabic"/>
          <w:spacing w:val="-8"/>
          <w:sz w:val="28"/>
          <w:szCs w:val="28"/>
          <w:rtl/>
        </w:rPr>
        <w:t>انظر: فريد الأنصاري، "المصطلح الأصولي عند الشاطبي". (ط1، القاهرة: دار السلام، 2010م)، ص 277.</w:t>
      </w:r>
    </w:p>
  </w:footnote>
  <w:footnote w:id="21">
    <w:p w14:paraId="2E4CCC6C"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أيمن عبدالحميد البدارين، "نظرية التقعيد الأصولي". (ط1، بيروت: دار ابن حزم، 1427هـ - 2006م)، ص 23.</w:t>
      </w:r>
    </w:p>
  </w:footnote>
  <w:footnote w:id="22">
    <w:p w14:paraId="534B0F32"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محمد بن علي البصري، "المعتمد في أصول الفقه". تحقيق خليل الميس، (ط1، بيروت: دار الكتب العلمية، 1403هـ)، 1: 5.</w:t>
      </w:r>
    </w:p>
  </w:footnote>
  <w:footnote w:id="23">
    <w:p w14:paraId="0192CCD8"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عبدالملك بن عبد الله الجويني، "الورقات". تحقيق د.عبداللطيف العبد، ص 9.</w:t>
      </w:r>
    </w:p>
  </w:footnote>
  <w:footnote w:id="24">
    <w:p w14:paraId="77C923D3" w14:textId="3C554454"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محمد بن عمر الرازي، "المحصول". تحقيق د.طه بن جابر العلواني، (ط3، بيروت: مؤسسة الرسالة، 1418هـ - 1997م)،</w:t>
      </w:r>
      <w:r w:rsidR="005B6DD7" w:rsidRPr="004D0B67">
        <w:rPr>
          <w:rFonts w:ascii="Traditional Arabic" w:hAnsi="Traditional Arabic" w:cs="Traditional Arabic"/>
          <w:sz w:val="28"/>
          <w:szCs w:val="28"/>
          <w:rtl/>
        </w:rPr>
        <w:t xml:space="preserve"> </w:t>
      </w:r>
      <w:r w:rsidRPr="004D0B67">
        <w:rPr>
          <w:rFonts w:ascii="Traditional Arabic" w:hAnsi="Traditional Arabic" w:cs="Traditional Arabic"/>
          <w:sz w:val="28"/>
          <w:szCs w:val="28"/>
          <w:rtl/>
        </w:rPr>
        <w:t>1: 80.</w:t>
      </w:r>
    </w:p>
  </w:footnote>
  <w:footnote w:id="25">
    <w:p w14:paraId="7A70600B"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bookmarkStart w:id="5" w:name="_Hlk4513818"/>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عبدالله بن عمر البيضاوي، "منهاج الوصول إلى علم الأصول". تحقيق د.شعبان محمد إسماعيل، (ط1، بيروت: دار ابن حزم، 1429هـ - 2008م)، ص51.</w:t>
      </w:r>
      <w:bookmarkEnd w:id="5"/>
    </w:p>
  </w:footnote>
  <w:footnote w:id="26">
    <w:p w14:paraId="44217E42"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عياض السلمي، "أصول الفقه الذي لا يسع الفقيه جهله". (ط1، الرياض: دار التدمرية، 1426هـ - 2005م)، ص: 16؛ وعبدالكريم النملة، "المهذب في علم أصول الفقه المقارن". (ط1، الرياض: مكتبة الرشد، 1420هـ - 1999م)، 1/ 29؛ ومحمد الزحيلي، "الوجيز في أصول الفقه الإسلامي". (ط2، دمشق: دار الخير للطباعة والنشر والتوزيع، 1427هـ - 2006م)، 1: 23.</w:t>
      </w:r>
    </w:p>
  </w:footnote>
  <w:footnote w:id="27">
    <w:p w14:paraId="53F571FB"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عثمان بن عمر المعروف بـ (ابن الحاجب)، "مختصر منتهى السؤل والأمل في علمي الأصول والجدل". تحقيق د.نذير حمادو، (ط1، بيروت: دار ابن حزم، 1427هـ - 2006م)، ص:201. </w:t>
      </w:r>
    </w:p>
  </w:footnote>
  <w:footnote w:id="28">
    <w:p w14:paraId="0A229961"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علي بن سليمان المرداوي، "تحرير المنقول وتهذيب علم الأصول". تحقيق عبدالله هشام، ود. هاشم العربي، (ط1، قطر: وزارة الأوقاف والشؤون الإسلامية، 1434هـ - 2013م)، 59؛ ومحمد بن مفلح، "أصول الفقه". تحقيق د. فهد بن محمد السدحان، (ط1، الرياض: مكتبة العبيكان، 1420هـ - 1999م)، 1: 15.</w:t>
      </w:r>
    </w:p>
  </w:footnote>
  <w:footnote w:id="29">
    <w:p w14:paraId="6C62E6FE" w14:textId="44A650B1" w:rsidR="009B16E7" w:rsidRPr="004D0B67" w:rsidRDefault="009B16E7" w:rsidP="004D0B67">
      <w:pPr>
        <w:pStyle w:val="a5"/>
        <w:spacing w:after="0" w:line="240" w:lineRule="auto"/>
        <w:rPr>
          <w:rFonts w:ascii="Traditional Arabic" w:hAnsi="Traditional Arabic" w:cs="Traditional Arabic"/>
          <w:sz w:val="28"/>
          <w:szCs w:val="28"/>
        </w:rPr>
      </w:pPr>
      <w:bookmarkStart w:id="6" w:name="_Hlk4513918"/>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w:t>
      </w:r>
      <w:r w:rsidR="005B6DD7" w:rsidRPr="004D0B67">
        <w:rPr>
          <w:rFonts w:ascii="Traditional Arabic" w:hAnsi="Traditional Arabic" w:cs="Traditional Arabic"/>
          <w:sz w:val="28"/>
          <w:szCs w:val="28"/>
          <w:rtl/>
        </w:rPr>
        <w:t xml:space="preserve"> </w:t>
      </w:r>
      <w:r w:rsidRPr="004D0B67">
        <w:rPr>
          <w:rFonts w:ascii="Traditional Arabic" w:hAnsi="Traditional Arabic" w:cs="Traditional Arabic"/>
          <w:sz w:val="28"/>
          <w:szCs w:val="28"/>
          <w:rtl/>
        </w:rPr>
        <w:t>انظر: محمد الخضري بك، "أصول الفقه". (ط6، مصر: المكتبة التجارية الكبرى، 1389هـ - 1969م)، 14.</w:t>
      </w:r>
      <w:bookmarkEnd w:id="6"/>
    </w:p>
  </w:footnote>
  <w:footnote w:id="30">
    <w:p w14:paraId="2944866D" w14:textId="77777777" w:rsidR="009B16E7" w:rsidRPr="004D0B67" w:rsidRDefault="009B16E7" w:rsidP="004D0B67">
      <w:pPr>
        <w:pStyle w:val="a5"/>
        <w:spacing w:after="0" w:line="240" w:lineRule="auto"/>
        <w:rPr>
          <w:rFonts w:ascii="Traditional Arabic" w:hAnsi="Traditional Arabic" w:cs="Traditional Arabic"/>
          <w:sz w:val="28"/>
          <w:szCs w:val="28"/>
          <w:rtl/>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عبدالوهاب خلاف، "علم أصول الفقه وخلاصة التشريع الإسلامي". (نصر: دار الفكر العربي، 1416هـ - 1995م)، 14.</w:t>
      </w:r>
    </w:p>
  </w:footnote>
  <w:footnote w:id="31">
    <w:p w14:paraId="44E5C9A8" w14:textId="77777777" w:rsidR="009B16E7" w:rsidRPr="004D0B67" w:rsidRDefault="009B16E7" w:rsidP="004D0B67">
      <w:pPr>
        <w:pStyle w:val="a5"/>
        <w:spacing w:after="0" w:line="240" w:lineRule="auto"/>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محمد أبو زهرة، "أصول الفقه". (نصر: دار الفكر العربي)، 7- 8.</w:t>
      </w:r>
    </w:p>
  </w:footnote>
  <w:footnote w:id="32">
    <w:p w14:paraId="3E760580"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tl/>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علي محمد أحمد بابكر، "دراسات في أصول الفقه". </w:t>
      </w:r>
      <w:r w:rsidRPr="004D0B67">
        <w:rPr>
          <w:rFonts w:ascii="Traditional Arabic" w:hAnsi="Traditional Arabic" w:cs="Traditional Arabic"/>
          <w:i/>
          <w:iCs/>
          <w:sz w:val="28"/>
          <w:szCs w:val="28"/>
          <w:rtl/>
        </w:rPr>
        <w:t>مجلة الجامعة الإسلامية بالمدينة المنورة 50- 51،</w:t>
      </w:r>
      <w:r w:rsidRPr="004D0B67">
        <w:rPr>
          <w:rFonts w:ascii="Traditional Arabic" w:hAnsi="Traditional Arabic" w:cs="Traditional Arabic"/>
          <w:sz w:val="28"/>
          <w:szCs w:val="28"/>
          <w:rtl/>
        </w:rPr>
        <w:t xml:space="preserve"> </w:t>
      </w:r>
      <w:r w:rsidRPr="004D0B67">
        <w:rPr>
          <w:rFonts w:ascii="Traditional Arabic" w:hAnsi="Traditional Arabic" w:cs="Traditional Arabic"/>
          <w:sz w:val="28"/>
          <w:szCs w:val="28"/>
          <w:rtl/>
        </w:rPr>
        <w:br/>
        <w:t>( رمضان 1401هـ - 1981م): 167.</w:t>
      </w:r>
    </w:p>
  </w:footnote>
  <w:footnote w:id="33">
    <w:p w14:paraId="50BDE6AD"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المصدر السابق (ص:168-169).</w:t>
      </w:r>
    </w:p>
  </w:footnote>
  <w:footnote w:id="34">
    <w:p w14:paraId="20475942" w14:textId="31503AB9"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محمد بن أحمد السمرقندي، "ميزان الأصول في نتائج العقول". تحقيق د.محمد زكي عبدالبر، (ط1، قطر: مطابع الدوحة الحديثة، 1404هـ - 1984م)،</w:t>
      </w:r>
      <w:r w:rsidR="005B6DD7" w:rsidRPr="004D0B67">
        <w:rPr>
          <w:rFonts w:ascii="Traditional Arabic" w:hAnsi="Traditional Arabic" w:cs="Traditional Arabic"/>
          <w:sz w:val="28"/>
          <w:szCs w:val="28"/>
          <w:rtl/>
        </w:rPr>
        <w:t xml:space="preserve"> </w:t>
      </w:r>
      <w:r w:rsidRPr="004D0B67">
        <w:rPr>
          <w:rFonts w:ascii="Traditional Arabic" w:hAnsi="Traditional Arabic" w:cs="Traditional Arabic"/>
          <w:sz w:val="28"/>
          <w:szCs w:val="28"/>
          <w:rtl/>
        </w:rPr>
        <w:t>323.</w:t>
      </w:r>
    </w:p>
  </w:footnote>
  <w:footnote w:id="35">
    <w:p w14:paraId="6C380DB8" w14:textId="01CF419F"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w:t>
      </w:r>
      <w:bookmarkStart w:id="9" w:name="_Hlk4514025"/>
      <w:r w:rsidRPr="004D0B67">
        <w:rPr>
          <w:rFonts w:ascii="Traditional Arabic" w:hAnsi="Traditional Arabic" w:cs="Traditional Arabic"/>
          <w:sz w:val="28"/>
          <w:szCs w:val="28"/>
          <w:rtl/>
        </w:rPr>
        <w:t>منصور بن محمد السمعاني، "قواطع الأدلة في الأصول". تحقيق محمد حسن الشافعي، (ط1، بيروت: دار الكتب العلمية، 1418هـ - 1999م)، 1</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233</w:t>
      </w:r>
      <w:bookmarkEnd w:id="9"/>
      <w:r w:rsidRPr="004D0B67">
        <w:rPr>
          <w:rFonts w:ascii="Traditional Arabic" w:hAnsi="Traditional Arabic" w:cs="Traditional Arabic"/>
          <w:sz w:val="28"/>
          <w:szCs w:val="28"/>
          <w:rtl/>
        </w:rPr>
        <w:t>؛ وأحمد بن إدريس القرافي، "الإحكام في تمييز الفتاوى عن الأحكام وتصرفات القاضي والإمام". تحقيق عبدالفتاح أبو غدة، (ط2، بيروت: دار البشائر الإسلامية للطباعة والنشر والتوزيع، 1416هـ - 1995)، 98؛ومحفوظ بن أحمد الكلوذاني، "التمهيد في أصول الفقه". تحقيق مفيد محمد أبو عمشة، محمد بن علي بن إبراهيم، (ط1، 1416هـ - 1985م)، 2: 148.</w:t>
      </w:r>
    </w:p>
  </w:footnote>
  <w:footnote w:id="36">
    <w:p w14:paraId="3D733664"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مصطفى سعيد الخن، "أثر الاختلاف في القواعد الأصولية في اختلاف الفقهاء". (ط2، بيروت: مؤسسة الرسالة، 1421هـ - 2000م)، 215- 218.</w:t>
      </w:r>
    </w:p>
    <w:bookmarkStart w:id="10" w:name="_Hlk4514119"/>
    <w:bookmarkEnd w:id="10"/>
  </w:footnote>
  <w:footnote w:id="37">
    <w:p w14:paraId="07FA7F8F"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bookmarkStart w:id="12" w:name="_Hlk4514119"/>
      <w:bookmarkEnd w:id="12"/>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وهذا يشبه ما انتهى إليه أصحاب المنهج الوظيفي في تعريف أصول الفقه، حيث - وكما تقدم - غلبوا وظيفة الاستنباط على غيرها.</w:t>
      </w:r>
    </w:p>
  </w:footnote>
  <w:footnote w:id="38">
    <w:p w14:paraId="2FFC53A3"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انظر:الغزالي، "المستصفى"، 1: 39.</w:t>
      </w:r>
    </w:p>
  </w:footnote>
  <w:footnote w:id="39">
    <w:p w14:paraId="7E216103"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w:t>
      </w:r>
      <w:bookmarkStart w:id="14" w:name="_Hlk4514234"/>
      <w:r w:rsidRPr="004D0B67">
        <w:rPr>
          <w:rFonts w:ascii="Traditional Arabic" w:hAnsi="Traditional Arabic" w:cs="Traditional Arabic"/>
          <w:sz w:val="28"/>
          <w:szCs w:val="28"/>
          <w:rtl/>
        </w:rPr>
        <w:t xml:space="preserve"> المصدر السابق؛ وسليمان بن عبدالقوي الطوفي، "شرح مختصر الروضة". تحقيق د.عبدالله بن عبد المحسن التركي، (ط2، بيروت: مؤسسة الرسالة، 1419هـ - 1998م)، 1: 99.</w:t>
      </w:r>
      <w:bookmarkEnd w:id="14"/>
    </w:p>
  </w:footnote>
  <w:footnote w:id="40">
    <w:p w14:paraId="6193B742" w14:textId="3B29F269"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هذا الفنّ يراد به: العلم الذي يتوصل به إلى معرفة استعمال القواعد الأصولية في استخراج الأحكام الشرعية العملية من أدلتها التفصيلية.</w:t>
      </w:r>
      <w:r w:rsidR="005B6DD7" w:rsidRPr="004D0B67">
        <w:rPr>
          <w:rFonts w:ascii="Traditional Arabic" w:hAnsi="Traditional Arabic" w:cs="Traditional Arabic"/>
          <w:sz w:val="28"/>
          <w:szCs w:val="28"/>
          <w:rtl/>
        </w:rPr>
        <w:t xml:space="preserve"> </w:t>
      </w:r>
      <w:r w:rsidRPr="004D0B67">
        <w:rPr>
          <w:rFonts w:ascii="Traditional Arabic" w:hAnsi="Traditional Arabic" w:cs="Traditional Arabic"/>
          <w:sz w:val="28"/>
          <w:szCs w:val="28"/>
          <w:rtl/>
        </w:rPr>
        <w:t>وقد كتبت فيه مصنفات قديما وحديثا. من أهمّها:</w:t>
      </w:r>
      <w:r w:rsidR="005B6DD7" w:rsidRPr="004D0B67">
        <w:rPr>
          <w:rFonts w:ascii="Traditional Arabic" w:hAnsi="Traditional Arabic" w:cs="Traditional Arabic"/>
          <w:sz w:val="28"/>
          <w:szCs w:val="28"/>
          <w:rtl/>
        </w:rPr>
        <w:t xml:space="preserve"> </w:t>
      </w:r>
      <w:r w:rsidRPr="004D0B67">
        <w:rPr>
          <w:rFonts w:ascii="Traditional Arabic" w:hAnsi="Traditional Arabic" w:cs="Traditional Arabic"/>
          <w:sz w:val="28"/>
          <w:szCs w:val="28"/>
          <w:rtl/>
        </w:rPr>
        <w:t>كتاب (تخريج الفروع على الأصول) للزنجاني الشافعي، والتمهيد في تخريج الفروع على الأصول) للإسنوي الشافعي، و(مفتاح الوصول إلى بناء الفروع على الأصول)، للتلمساني المالكي، و(القواعد، والفوائد الأصولية والفقهية) لابن اللحام الحنبلي، والتخريج عند الفقهاء والأصوليين، للدكتور يعقوب الباحسين، وتخريج الفروع على الأصول، لعثمان شوشان وغيرها.</w:t>
      </w:r>
    </w:p>
  </w:footnote>
  <w:footnote w:id="41">
    <w:p w14:paraId="7AEA52E3"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عبدالرحيم بن الحسن الإسنوي، "التهميد في تخريج الفروع على الأصول". تحقيق د.محمد حسن هيتو، (ط1، دار الرائد العربي، 1422هـ - 2002م)، 34- 35. حيث أشار المحقق إلى بعض مظاهر هذا القصور.</w:t>
      </w:r>
    </w:p>
  </w:footnote>
  <w:footnote w:id="42">
    <w:p w14:paraId="0A7ACE99"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محمود بن أحمد الزنجاني، "تخريج الفروع على الأصول". تحقيق د.محمد أديب الصالح، (ط1، الرياض: مكتبة العبيكان، 1420هـ - 1999م)، 44.</w:t>
      </w:r>
    </w:p>
  </w:footnote>
  <w:footnote w:id="43">
    <w:p w14:paraId="24546813" w14:textId="4F222098"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محمد أديب الصالح، "تفسير النصوص في الفقه الإسلامي". (ط4، بيروت: المكتب الإسلامي، 1413هـ - 1993م)، 1</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11.</w:t>
      </w:r>
    </w:p>
  </w:footnote>
  <w:footnote w:id="44">
    <w:p w14:paraId="552965FC" w14:textId="77289163"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أحمد بن عبدالرحيم الدهلوي، "الإنصاف في بيان أسباب الاختلاف". تحقيق عبدالفتاح أبو غدة، (ط2، بيروت: دار النفائس، 1404هـ )، 95. وانظر: الصالح، "تفسير النصوص"، 1</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93.</w:t>
      </w:r>
    </w:p>
  </w:footnote>
  <w:footnote w:id="45">
    <w:p w14:paraId="303A6085"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محمد بن إدريس الشافعي، "الرسالة". تحقيق أحمد محمد شاكر، (ط1، بيروت: المكتبة العلمية)، 5- 6. حيث أشار المحقق العلامة أحمد شاكر - رحمه الله - إلى هذه الحقيقة.</w:t>
      </w:r>
    </w:p>
  </w:footnote>
  <w:footnote w:id="46">
    <w:p w14:paraId="4A959E57" w14:textId="45766A6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الصالح، "تفسير النصوص"، 1</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48.</w:t>
      </w:r>
    </w:p>
  </w:footnote>
  <w:footnote w:id="47">
    <w:p w14:paraId="68E84925"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حمد بن حمدي الصاعدي، "الفرق بين القاعدة الأصولية والفقهية". (ط1، الجزائر: دار الميراث النبوي، 1439هـ - 2018م)، 105- 121.</w:t>
      </w:r>
    </w:p>
  </w:footnote>
  <w:footnote w:id="48">
    <w:p w14:paraId="324AEC9B"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أحمد بن إدريس القرافي، "الفروق=أنوارالبروق في أنواء الفروق". تحقيق عمر حسن القيام، (ط1، بيروت: مؤسسة الرسالة، 1424هـ - 2003م)، 1: 62. </w:t>
      </w:r>
    </w:p>
  </w:footnote>
  <w:footnote w:id="49">
    <w:p w14:paraId="7F63B9D1"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محمد الطاهر بن عاشور، "مقاصد الشريعة الإسلامية". تحقيق محمد الطاهر الميساوي، (ط2، الأردن: دار النفائس، 1421هـ - 2001م)، 166- 167.</w:t>
      </w:r>
    </w:p>
  </w:footnote>
  <w:footnote w:id="50">
    <w:p w14:paraId="2FDC7A04"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محمد بن الطيب الباقلاني، "التقريب والإرشاد (الصغير)". تحقيق عبدالحميد بن علي أبو زنيد، (ط2، مؤسسة الرسالة: بيروت، 1418ه – 1998م)، 1: 274.</w:t>
      </w:r>
    </w:p>
  </w:footnote>
  <w:footnote w:id="51">
    <w:p w14:paraId="3841C54B"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الغزالي، "المستصفى"، 1: 38- 39.</w:t>
      </w:r>
    </w:p>
  </w:footnote>
  <w:footnote w:id="52">
    <w:p w14:paraId="4E3A9FEB"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علي بن أبي علي بن محمد الآمدي، "الإحكام في أصول الأحكام". تحقيق عبدالرزاق عفيفي، (ط1، الرياض: دار الصميعي، 1424هـ - 2003م)، 1/ 16. </w:t>
      </w:r>
    </w:p>
  </w:footnote>
  <w:footnote w:id="53">
    <w:p w14:paraId="3A15D3C3" w14:textId="363FF430"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علي بن سليمان المرداوي، "التحبير شرح التحرير في أصول الفقه". تحقيق د.عبدالرحمن الجبرين، د.عوض القرني، د. أحمد السراح، (ط1، الرياض: الرشد، 1421هـ - 2000م)، 1</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185.</w:t>
      </w:r>
    </w:p>
  </w:footnote>
  <w:footnote w:id="54">
    <w:p w14:paraId="7269AE10"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أحمد بن عبدالحليم بن تيمية، "مجموع الفتاوى". تحقيق عبدالرحمن بن محمد بن قاسم، (المدينة المنورة: مجمع الملك فهد لطباعة المصحف الشريف، 1416هـ - 1995م)، 20: 497. </w:t>
      </w:r>
    </w:p>
  </w:footnote>
  <w:footnote w:id="55">
    <w:p w14:paraId="5B478DED" w14:textId="28EC9E69"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عبدالرحمن بن عبدالله الأمير، "حصول المأمول من كلام شيخ الإسلام ابن تيمية في علم الأصول". (ط1، بيروت: دار ابن حزم، 1427هـ - 2006م)، 130. ونبّه</w:t>
      </w:r>
      <w:r w:rsidR="005B6DD7" w:rsidRPr="004D0B67">
        <w:rPr>
          <w:rFonts w:ascii="Traditional Arabic" w:hAnsi="Traditional Arabic" w:cs="Traditional Arabic"/>
          <w:sz w:val="28"/>
          <w:szCs w:val="28"/>
          <w:rtl/>
        </w:rPr>
        <w:t xml:space="preserve"> </w:t>
      </w:r>
      <w:r w:rsidRPr="004D0B67">
        <w:rPr>
          <w:rFonts w:ascii="Traditional Arabic" w:hAnsi="Traditional Arabic" w:cs="Traditional Arabic"/>
          <w:sz w:val="28"/>
          <w:szCs w:val="28"/>
          <w:rtl/>
        </w:rPr>
        <w:t xml:space="preserve">المؤلف - جزاه الله خيرا - على خطأ نسبة هذا القول لابن تيمية - رحمه الله - وذكر أن الصحيح أنه من كلام ابن عقيل - رحمه الله -. وما قاله فهو الصواب </w:t>
      </w:r>
      <w:r w:rsidRPr="004D0B67">
        <w:rPr>
          <w:rFonts w:ascii="Traditional Arabic" w:hAnsi="Traditional Arabic" w:cs="Traditional Arabic"/>
          <w:spacing w:val="-4"/>
          <w:sz w:val="28"/>
          <w:szCs w:val="28"/>
          <w:rtl/>
        </w:rPr>
        <w:t>لأنه بالرجوع إلى سباق الكلام يتضح أن الأمر كذلك. إذ يقول ابن تيمية - رحمه الله في أول نقله عن ابن عقيل-:</w:t>
      </w:r>
      <w:r w:rsidRPr="004D0B67">
        <w:rPr>
          <w:rFonts w:ascii="Traditional Arabic" w:hAnsi="Traditional Arabic" w:cs="Traditional Arabic"/>
          <w:sz w:val="28"/>
          <w:szCs w:val="28"/>
          <w:rtl/>
        </w:rPr>
        <w:t xml:space="preserve"> "ومما ينبغي أن يعرف أن ابن عقيل مع مبالغته هنا في الرد على من يقول: ليس في القرآن مجاز: فهو في موضع آخر ينصر أنه ليس في اللغة مجاز؛ لا في القرآن ولا غيره وذكر ذلك في مناظرة جرت له مع بعض أصحابه الحنبليين الذين قالوا بالمجاز فقال في فنونه: جرت مسألة هل في اللغة مجاز؟...". ابن تيمية، "مجموع الفتاوى"، 20: 490- 491.</w:t>
      </w:r>
    </w:p>
  </w:footnote>
  <w:footnote w:id="56">
    <w:p w14:paraId="631CAF83"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w:t>
      </w:r>
      <w:bookmarkStart w:id="23" w:name="_Hlk2411332"/>
      <w:r w:rsidRPr="004D0B67">
        <w:rPr>
          <w:rFonts w:ascii="Traditional Arabic" w:hAnsi="Traditional Arabic" w:cs="Traditional Arabic"/>
          <w:sz w:val="28"/>
          <w:szCs w:val="28"/>
          <w:rtl/>
        </w:rPr>
        <w:t xml:space="preserve">الأنصاري، "المصطلح الأصولي </w:t>
      </w:r>
      <w:bookmarkEnd w:id="23"/>
      <w:r w:rsidRPr="004D0B67">
        <w:rPr>
          <w:rFonts w:ascii="Traditional Arabic" w:hAnsi="Traditional Arabic" w:cs="Traditional Arabic"/>
          <w:sz w:val="28"/>
          <w:szCs w:val="28"/>
          <w:rtl/>
        </w:rPr>
        <w:t>عند الشاطبي"، 116- 317.</w:t>
      </w:r>
    </w:p>
  </w:footnote>
  <w:footnote w:id="57">
    <w:p w14:paraId="5E861C70"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الشافعي، "الرسالة"، 477. وانظر: الأنصاري، "المصطلح الأصولي"، 316.</w:t>
      </w:r>
    </w:p>
  </w:footnote>
  <w:footnote w:id="58">
    <w:p w14:paraId="59FDEB73" w14:textId="6760015F"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ابن السمعاني، "قواطع الأدلة في الأصول". 2</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302؛</w:t>
      </w:r>
      <w:r w:rsidR="005B6DD7" w:rsidRPr="004D0B67">
        <w:rPr>
          <w:rFonts w:ascii="Traditional Arabic" w:hAnsi="Traditional Arabic" w:cs="Traditional Arabic"/>
          <w:sz w:val="28"/>
          <w:szCs w:val="28"/>
          <w:rtl/>
        </w:rPr>
        <w:t xml:space="preserve"> </w:t>
      </w:r>
      <w:r w:rsidRPr="004D0B67">
        <w:rPr>
          <w:rFonts w:ascii="Traditional Arabic" w:hAnsi="Traditional Arabic" w:cs="Traditional Arabic"/>
          <w:sz w:val="28"/>
          <w:szCs w:val="28"/>
          <w:rtl/>
        </w:rPr>
        <w:t>والآمدي، "الإحكام في أصول الأحكام".</w:t>
      </w:r>
      <w:r w:rsidRPr="004D0B67">
        <w:rPr>
          <w:rFonts w:ascii="Traditional Arabic" w:hAnsi="Traditional Arabic" w:cs="Traditional Arabic"/>
          <w:sz w:val="28"/>
          <w:szCs w:val="28"/>
          <w:rtl/>
        </w:rPr>
        <w:br/>
        <w:t>4</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197؛ ومحمد بن علي الشوكاني، "إرشاد الفحول إلى تحقيق الحق من علم الأصول"، تحقيق أحمد عزو عناية، (ط1، دار الكتاب العربي، 1419هـ - 1999م)، 2: 205.</w:t>
      </w:r>
    </w:p>
    <w:bookmarkStart w:id="24" w:name="_Hlk4514801"/>
    <w:bookmarkEnd w:id="24"/>
  </w:footnote>
  <w:footnote w:id="59">
    <w:p w14:paraId="7D3E70CB"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bookmarkStart w:id="25" w:name="_Hlk4514801"/>
      <w:bookmarkEnd w:id="25"/>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الأنصاري، "المصطلح الأصولي"، 340.</w:t>
      </w:r>
    </w:p>
  </w:footnote>
  <w:footnote w:id="60">
    <w:p w14:paraId="5F7A09AA"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w:t>
      </w:r>
      <w:bookmarkStart w:id="26" w:name="_Hlk4514842"/>
      <w:r w:rsidRPr="004D0B67">
        <w:rPr>
          <w:rFonts w:ascii="Traditional Arabic" w:hAnsi="Traditional Arabic" w:cs="Traditional Arabic"/>
          <w:sz w:val="28"/>
          <w:szCs w:val="28"/>
          <w:rtl/>
        </w:rPr>
        <w:t xml:space="preserve">أحمد بن علي البغدادي، "الفقيه والمتفقه". تحقيق أبو عبدالرحمن عادل بن يوسف الغرازي، (ط2، السعودية: ابن الجوزي، 1421هـ)، </w:t>
      </w:r>
      <w:bookmarkEnd w:id="26"/>
      <w:r w:rsidRPr="004D0B67">
        <w:rPr>
          <w:rFonts w:ascii="Traditional Arabic" w:hAnsi="Traditional Arabic" w:cs="Traditional Arabic"/>
          <w:sz w:val="28"/>
          <w:szCs w:val="28"/>
          <w:rtl/>
        </w:rPr>
        <w:t>1: 447.</w:t>
      </w:r>
    </w:p>
  </w:footnote>
  <w:footnote w:id="61">
    <w:p w14:paraId="67D1AA94"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w:t>
      </w:r>
      <w:bookmarkStart w:id="28" w:name="_Hlk4514877"/>
      <w:r w:rsidRPr="004D0B67">
        <w:rPr>
          <w:rFonts w:ascii="Traditional Arabic" w:hAnsi="Traditional Arabic" w:cs="Traditional Arabic"/>
          <w:sz w:val="28"/>
          <w:szCs w:val="28"/>
          <w:rtl/>
        </w:rPr>
        <w:t xml:space="preserve">محمد بن أبي بكر بن قيم الجوزية، "إعلام الموقعين عن رب العالمين". تحقيق مشهور بن حسن آل سلمان، (ط1، السعودية: دار ابن الجوزي، 1423هـ)، </w:t>
      </w:r>
      <w:bookmarkEnd w:id="28"/>
      <w:r w:rsidRPr="004D0B67">
        <w:rPr>
          <w:rFonts w:ascii="Traditional Arabic" w:hAnsi="Traditional Arabic" w:cs="Traditional Arabic"/>
          <w:sz w:val="28"/>
          <w:szCs w:val="28"/>
          <w:rtl/>
        </w:rPr>
        <w:t>2: 389، 397.</w:t>
      </w:r>
    </w:p>
  </w:footnote>
  <w:footnote w:id="62">
    <w:p w14:paraId="7189D837"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ابن تيمية، "مجموع الفتاوى"، 16: 242.</w:t>
      </w:r>
    </w:p>
    <w:p w14:paraId="503897C3"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tl/>
        </w:rPr>
      </w:pPr>
    </w:p>
  </w:footnote>
  <w:footnote w:id="63">
    <w:p w14:paraId="2622EF54"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لم استحسن إطلاق هذا المنهج على الظاهرية وحدهم؛ لأنهم - كما أشار ابن القيم - يقع منهم التضييق، ويقع منهم التوسيع، كما وقع من غيرهم.</w:t>
      </w:r>
    </w:p>
  </w:footnote>
  <w:footnote w:id="64">
    <w:p w14:paraId="25443B0A"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w:t>
      </w:r>
      <w:bookmarkStart w:id="29" w:name="_Hlk6044189"/>
      <w:r w:rsidRPr="004D0B67">
        <w:rPr>
          <w:rFonts w:ascii="Traditional Arabic" w:hAnsi="Traditional Arabic" w:cs="Traditional Arabic"/>
          <w:sz w:val="28"/>
          <w:szCs w:val="28"/>
          <w:rtl/>
        </w:rPr>
        <w:t>ابن القيم، "إعلام الموقعين"</w:t>
      </w:r>
      <w:bookmarkEnd w:id="29"/>
      <w:r w:rsidRPr="004D0B67">
        <w:rPr>
          <w:rFonts w:ascii="Traditional Arabic" w:hAnsi="Traditional Arabic" w:cs="Traditional Arabic"/>
          <w:sz w:val="28"/>
          <w:szCs w:val="28"/>
          <w:rtl/>
        </w:rPr>
        <w:t xml:space="preserve">، 3: 98. وهذا يدفع إشكالا ربما يرد على البحث، وحاصله (كيف نعتبر بعض المدارس تارة ضمن منهج التضييق، وتارة ضمن منهج التوسيع؟!)، والجواب: يتلخص في كلام ابن القيم حيث نسب التقصير، والتوسع تارة لأرباب الألفاظ كالظاهرية، وتارة لأرباب المعاني كأهل القياس من الجمهور. </w:t>
      </w:r>
    </w:p>
  </w:footnote>
  <w:footnote w:id="65">
    <w:p w14:paraId="4599BA16" w14:textId="46EAEBFC"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w:t>
      </w:r>
      <w:r w:rsidR="005B6DD7" w:rsidRPr="004D0B67">
        <w:rPr>
          <w:rFonts w:ascii="Traditional Arabic" w:hAnsi="Traditional Arabic" w:cs="Traditional Arabic"/>
          <w:sz w:val="28"/>
          <w:szCs w:val="28"/>
          <w:rtl/>
        </w:rPr>
        <w:t xml:space="preserve"> </w:t>
      </w:r>
      <w:r w:rsidRPr="004D0B67">
        <w:rPr>
          <w:rFonts w:ascii="Traditional Arabic" w:hAnsi="Traditional Arabic" w:cs="Traditional Arabic"/>
          <w:sz w:val="28"/>
          <w:szCs w:val="28"/>
          <w:rtl/>
        </w:rPr>
        <w:t>ابن القيم، "إعلام الموقعين"، 2</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387.</w:t>
      </w:r>
    </w:p>
  </w:footnote>
  <w:footnote w:id="66">
    <w:p w14:paraId="3584B476"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ابن تيميّة، "مجموع الفتاوى"، 32: 234.</w:t>
      </w:r>
    </w:p>
  </w:footnote>
  <w:footnote w:id="67">
    <w:p w14:paraId="3F0BDDDF"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w:t>
      </w:r>
      <w:r w:rsidRPr="004D0B67">
        <w:rPr>
          <w:rFonts w:ascii="Traditional Arabic" w:hAnsi="Traditional Arabic" w:cs="Traditional Arabic"/>
          <w:color w:val="000000"/>
          <w:sz w:val="28"/>
          <w:szCs w:val="28"/>
          <w:rtl/>
        </w:rPr>
        <w:t xml:space="preserve"> ابن عاشور، "مقاصد الشريعة"، 242.</w:t>
      </w:r>
    </w:p>
  </w:footnote>
  <w:footnote w:id="68">
    <w:p w14:paraId="454B8708" w14:textId="77777777" w:rsidR="009B16E7" w:rsidRPr="004D0B67" w:rsidRDefault="009B16E7" w:rsidP="004D0B67">
      <w:pPr>
        <w:pStyle w:val="a5"/>
        <w:widowControl w:val="0"/>
        <w:spacing w:after="0" w:line="240" w:lineRule="auto"/>
        <w:jc w:val="lowKashida"/>
        <w:rPr>
          <w:rFonts w:ascii="Traditional Arabic" w:hAnsi="Traditional Arabic" w:cs="Traditional Arabic"/>
          <w:spacing w:val="-8"/>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هم طائفة من الأصوليين الذين توقّفوا في عدد من المسائل الأصولية. انظر: </w:t>
      </w:r>
      <w:bookmarkStart w:id="31" w:name="_Hlk4501122"/>
      <w:r w:rsidRPr="004D0B67">
        <w:rPr>
          <w:rFonts w:ascii="Traditional Arabic" w:hAnsi="Traditional Arabic" w:cs="Traditional Arabic"/>
          <w:sz w:val="28"/>
          <w:szCs w:val="28"/>
          <w:rtl/>
        </w:rPr>
        <w:t xml:space="preserve">فراس الشايب "مذهب الواقفية في </w:t>
      </w:r>
      <w:r w:rsidRPr="004D0B67">
        <w:rPr>
          <w:rFonts w:ascii="Traditional Arabic" w:hAnsi="Traditional Arabic" w:cs="Traditional Arabic"/>
          <w:spacing w:val="-8"/>
          <w:sz w:val="28"/>
          <w:szCs w:val="28"/>
          <w:rtl/>
        </w:rPr>
        <w:t>أصول الفقه"</w:t>
      </w:r>
      <w:bookmarkEnd w:id="31"/>
      <w:r w:rsidRPr="004D0B67">
        <w:rPr>
          <w:rFonts w:ascii="Traditional Arabic" w:hAnsi="Traditional Arabic" w:cs="Traditional Arabic"/>
          <w:spacing w:val="-8"/>
          <w:sz w:val="28"/>
          <w:szCs w:val="28"/>
          <w:rtl/>
        </w:rPr>
        <w:t xml:space="preserve">. </w:t>
      </w:r>
      <w:r w:rsidRPr="004D0B67">
        <w:rPr>
          <w:rFonts w:ascii="Traditional Arabic" w:hAnsi="Traditional Arabic" w:cs="Traditional Arabic"/>
          <w:i/>
          <w:iCs/>
          <w:spacing w:val="-8"/>
          <w:sz w:val="28"/>
          <w:szCs w:val="28"/>
          <w:rtl/>
        </w:rPr>
        <w:t>المجلة الأردنيّة في الدراسات الإسلاميّة، المجلد التاسع، العدد (3/ أ)،</w:t>
      </w:r>
      <w:r w:rsidRPr="004D0B67">
        <w:rPr>
          <w:rFonts w:ascii="Traditional Arabic" w:hAnsi="Traditional Arabic" w:cs="Traditional Arabic"/>
          <w:spacing w:val="-8"/>
          <w:sz w:val="28"/>
          <w:szCs w:val="28"/>
          <w:rtl/>
        </w:rPr>
        <w:t xml:space="preserve"> 1434هـ / 2013م: 77.</w:t>
      </w:r>
    </w:p>
    <w:bookmarkStart w:id="32" w:name="_Hlk4514951"/>
    <w:bookmarkEnd w:id="32"/>
  </w:footnote>
  <w:footnote w:id="69">
    <w:p w14:paraId="7D8821A2"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bookmarkStart w:id="33" w:name="_Hlk4514951"/>
      <w:bookmarkEnd w:id="33"/>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w:t>
      </w:r>
      <w:bookmarkStart w:id="34" w:name="_Hlk4514980"/>
      <w:r w:rsidRPr="004D0B67">
        <w:rPr>
          <w:rFonts w:ascii="Traditional Arabic" w:hAnsi="Traditional Arabic" w:cs="Traditional Arabic"/>
          <w:sz w:val="28"/>
          <w:szCs w:val="28"/>
          <w:rtl/>
        </w:rPr>
        <w:t xml:space="preserve">انظر: أحمد بن عبدالحليم بن تيميّة، "الاستقامة". تحقيق د.محمد رشاد سالم، (ط1، الرياض: جامعة الإمام محمد بن سعود الإسلامية، 1403هـ)، </w:t>
      </w:r>
      <w:bookmarkEnd w:id="34"/>
      <w:r w:rsidRPr="004D0B67">
        <w:rPr>
          <w:rFonts w:ascii="Traditional Arabic" w:hAnsi="Traditional Arabic" w:cs="Traditional Arabic"/>
          <w:sz w:val="28"/>
          <w:szCs w:val="28"/>
          <w:rtl/>
        </w:rPr>
        <w:t>1: 48- 50.</w:t>
      </w:r>
    </w:p>
  </w:footnote>
  <w:footnote w:id="70">
    <w:p w14:paraId="6A7F3AFC" w14:textId="4783EC2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ابن تيميّة، "مجموع الفتاوى"، 20</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402.</w:t>
      </w:r>
    </w:p>
  </w:footnote>
  <w:footnote w:id="71">
    <w:p w14:paraId="2E06CE8F"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w:t>
      </w:r>
      <w:bookmarkStart w:id="35" w:name="_Hlk6044820"/>
      <w:r w:rsidRPr="004D0B67">
        <w:rPr>
          <w:rFonts w:ascii="Traditional Arabic" w:hAnsi="Traditional Arabic" w:cs="Traditional Arabic"/>
          <w:sz w:val="28"/>
          <w:szCs w:val="28"/>
          <w:rtl/>
        </w:rPr>
        <w:t xml:space="preserve">ابن تيميّة، "مجموع الفتاوى"، </w:t>
      </w:r>
      <w:bookmarkEnd w:id="35"/>
      <w:r w:rsidRPr="004D0B67">
        <w:rPr>
          <w:rFonts w:ascii="Traditional Arabic" w:hAnsi="Traditional Arabic" w:cs="Traditional Arabic"/>
          <w:sz w:val="28"/>
          <w:szCs w:val="28"/>
          <w:rtl/>
        </w:rPr>
        <w:t>5: 484.</w:t>
      </w:r>
    </w:p>
  </w:footnote>
  <w:footnote w:id="72">
    <w:p w14:paraId="562F04D6" w14:textId="70850D3E"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w:t>
      </w:r>
      <w:r w:rsidR="005B6DD7" w:rsidRPr="004D0B67">
        <w:rPr>
          <w:rFonts w:ascii="Traditional Arabic" w:hAnsi="Traditional Arabic" w:cs="Traditional Arabic"/>
          <w:sz w:val="28"/>
          <w:szCs w:val="28"/>
          <w:rtl/>
        </w:rPr>
        <w:t xml:space="preserve"> </w:t>
      </w:r>
      <w:r w:rsidRPr="004D0B67">
        <w:rPr>
          <w:rFonts w:ascii="Traditional Arabic" w:hAnsi="Traditional Arabic" w:cs="Traditional Arabic"/>
          <w:sz w:val="28"/>
          <w:szCs w:val="28"/>
          <w:rtl/>
        </w:rPr>
        <w:t>ابن تيميّة، "مجموع الفتاوى"، 9</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24.</w:t>
      </w:r>
    </w:p>
  </w:footnote>
  <w:footnote w:id="73">
    <w:p w14:paraId="64D96B1E"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الشاطبي، "الموافقات"، 3: 132.</w:t>
      </w:r>
    </w:p>
  </w:footnote>
  <w:footnote w:id="74">
    <w:p w14:paraId="03EF54E3"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w:t>
      </w:r>
      <w:bookmarkStart w:id="36" w:name="_Hlk4515002"/>
      <w:r w:rsidRPr="004D0B67">
        <w:rPr>
          <w:rFonts w:ascii="Traditional Arabic" w:hAnsi="Traditional Arabic" w:cs="Traditional Arabic"/>
          <w:sz w:val="28"/>
          <w:szCs w:val="28"/>
          <w:rtl/>
        </w:rPr>
        <w:t xml:space="preserve"> علي بن أحمد ابن حزم، "الإحكام في أصول الأحكام". تحقيق أحمد محمد شاكر، (بيروت: دار الآفاق الجديدة)، </w:t>
      </w:r>
      <w:bookmarkEnd w:id="36"/>
      <w:r w:rsidRPr="004D0B67">
        <w:rPr>
          <w:rFonts w:ascii="Traditional Arabic" w:hAnsi="Traditional Arabic" w:cs="Traditional Arabic"/>
          <w:sz w:val="28"/>
          <w:szCs w:val="28"/>
          <w:rtl/>
        </w:rPr>
        <w:t>1: 58.</w:t>
      </w:r>
    </w:p>
  </w:footnote>
  <w:footnote w:id="75">
    <w:p w14:paraId="0F984D07"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ابن تيميّة، "الاستقامة، 1: 7.</w:t>
      </w:r>
    </w:p>
  </w:footnote>
  <w:footnote w:id="76">
    <w:p w14:paraId="60CFC0BC"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color w:val="000000"/>
          <w:sz w:val="28"/>
          <w:szCs w:val="28"/>
          <w:rtl/>
        </w:rPr>
        <w:t>(</w:t>
      </w:r>
      <w:r w:rsidRPr="004D0B67">
        <w:rPr>
          <w:rStyle w:val="a9"/>
          <w:rFonts w:ascii="Traditional Arabic" w:hAnsi="Traditional Arabic" w:cs="Traditional Arabic"/>
          <w:color w:val="000000"/>
          <w:sz w:val="28"/>
          <w:szCs w:val="28"/>
          <w:vertAlign w:val="baseline"/>
        </w:rPr>
        <w:footnoteRef/>
      </w:r>
      <w:r w:rsidRPr="004D0B67">
        <w:rPr>
          <w:rFonts w:ascii="Traditional Arabic" w:hAnsi="Traditional Arabic" w:cs="Traditional Arabic"/>
          <w:color w:val="000000"/>
          <w:sz w:val="28"/>
          <w:szCs w:val="28"/>
          <w:rtl/>
        </w:rPr>
        <w:t>) انظر: ابن القيّم، "إعلام الموقعين"، 2: 330.</w:t>
      </w:r>
    </w:p>
  </w:footnote>
  <w:footnote w:id="77">
    <w:p w14:paraId="1D21D92C"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الغزالي، "المستصفى"، 2: 283. </w:t>
      </w:r>
    </w:p>
  </w:footnote>
  <w:footnote w:id="78">
    <w:p w14:paraId="36951D8A" w14:textId="34399076"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ابن تيميّة، "مجموع الفتاوى"، 19</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289.</w:t>
      </w:r>
    </w:p>
  </w:footnote>
  <w:footnote w:id="79">
    <w:p w14:paraId="119B0596" w14:textId="6C19FEA2"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color w:val="000000"/>
          <w:sz w:val="28"/>
          <w:szCs w:val="28"/>
          <w:rtl/>
        </w:rPr>
        <w:t>(</w:t>
      </w:r>
      <w:r w:rsidRPr="004D0B67">
        <w:rPr>
          <w:rStyle w:val="a9"/>
          <w:rFonts w:ascii="Traditional Arabic" w:hAnsi="Traditional Arabic" w:cs="Traditional Arabic"/>
          <w:color w:val="000000"/>
          <w:sz w:val="28"/>
          <w:szCs w:val="28"/>
          <w:vertAlign w:val="baseline"/>
        </w:rPr>
        <w:footnoteRef/>
      </w:r>
      <w:r w:rsidRPr="004D0B67">
        <w:rPr>
          <w:rFonts w:ascii="Traditional Arabic" w:hAnsi="Traditional Arabic" w:cs="Traditional Arabic"/>
          <w:color w:val="000000"/>
          <w:sz w:val="28"/>
          <w:szCs w:val="28"/>
          <w:rtl/>
        </w:rPr>
        <w:t>) انظر: ابن القيّم، "إعلام الموقعين"، 3</w:t>
      </w:r>
      <w:r w:rsidR="005B6DD7" w:rsidRPr="004D0B67">
        <w:rPr>
          <w:rFonts w:ascii="Traditional Arabic" w:hAnsi="Traditional Arabic" w:cs="Traditional Arabic"/>
          <w:color w:val="000000"/>
          <w:sz w:val="28"/>
          <w:szCs w:val="28"/>
          <w:rtl/>
        </w:rPr>
        <w:t>:</w:t>
      </w:r>
      <w:r w:rsidRPr="004D0B67">
        <w:rPr>
          <w:rFonts w:ascii="Traditional Arabic" w:hAnsi="Traditional Arabic" w:cs="Traditional Arabic"/>
          <w:color w:val="000000"/>
          <w:sz w:val="28"/>
          <w:szCs w:val="28"/>
          <w:rtl/>
        </w:rPr>
        <w:t>99.</w:t>
      </w:r>
    </w:p>
  </w:footnote>
  <w:footnote w:id="80">
    <w:p w14:paraId="033205CA"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color w:val="000000"/>
          <w:sz w:val="28"/>
          <w:szCs w:val="28"/>
          <w:rtl/>
        </w:rPr>
        <w:t>(</w:t>
      </w:r>
      <w:r w:rsidRPr="004D0B67">
        <w:rPr>
          <w:rStyle w:val="a9"/>
          <w:rFonts w:ascii="Traditional Arabic" w:hAnsi="Traditional Arabic" w:cs="Traditional Arabic"/>
          <w:color w:val="000000"/>
          <w:sz w:val="28"/>
          <w:szCs w:val="28"/>
          <w:vertAlign w:val="baseline"/>
        </w:rPr>
        <w:footnoteRef/>
      </w:r>
      <w:r w:rsidRPr="004D0B67">
        <w:rPr>
          <w:rFonts w:ascii="Traditional Arabic" w:hAnsi="Traditional Arabic" w:cs="Traditional Arabic"/>
          <w:color w:val="000000"/>
          <w:sz w:val="28"/>
          <w:szCs w:val="28"/>
          <w:rtl/>
        </w:rPr>
        <w:t>) ابن حزم، "الإحكام"، 7: 55.</w:t>
      </w:r>
    </w:p>
  </w:footnote>
  <w:footnote w:id="81">
    <w:p w14:paraId="3114D600" w14:textId="030979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color w:val="000000"/>
          <w:sz w:val="28"/>
          <w:szCs w:val="28"/>
          <w:rtl/>
        </w:rPr>
        <w:t>(</w:t>
      </w:r>
      <w:r w:rsidRPr="004D0B67">
        <w:rPr>
          <w:rStyle w:val="a9"/>
          <w:rFonts w:ascii="Traditional Arabic" w:hAnsi="Traditional Arabic" w:cs="Traditional Arabic"/>
          <w:color w:val="000000"/>
          <w:sz w:val="28"/>
          <w:szCs w:val="28"/>
          <w:vertAlign w:val="baseline"/>
        </w:rPr>
        <w:footnoteRef/>
      </w:r>
      <w:r w:rsidRPr="004D0B67">
        <w:rPr>
          <w:rFonts w:ascii="Traditional Arabic" w:hAnsi="Traditional Arabic" w:cs="Traditional Arabic"/>
          <w:color w:val="000000"/>
          <w:sz w:val="28"/>
          <w:szCs w:val="28"/>
          <w:rtl/>
        </w:rPr>
        <w:t>) انظر: ابن القيّم، "إعلام الموقعين"،</w:t>
      </w:r>
      <w:r w:rsidR="005B6DD7" w:rsidRPr="004D0B67">
        <w:rPr>
          <w:rFonts w:ascii="Traditional Arabic" w:hAnsi="Traditional Arabic" w:cs="Traditional Arabic"/>
          <w:color w:val="000000"/>
          <w:sz w:val="28"/>
          <w:szCs w:val="28"/>
          <w:rtl/>
        </w:rPr>
        <w:t xml:space="preserve"> </w:t>
      </w:r>
      <w:r w:rsidRPr="004D0B67">
        <w:rPr>
          <w:rFonts w:ascii="Traditional Arabic" w:hAnsi="Traditional Arabic" w:cs="Traditional Arabic"/>
          <w:color w:val="000000"/>
          <w:sz w:val="28"/>
          <w:szCs w:val="28"/>
          <w:rtl/>
        </w:rPr>
        <w:t>3: 99.</w:t>
      </w:r>
    </w:p>
  </w:footnote>
  <w:footnote w:id="82">
    <w:p w14:paraId="076279A6"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)انظر: الآمدي، "الإحكام"، 3: 71.</w:t>
      </w:r>
    </w:p>
  </w:footnote>
  <w:footnote w:id="83">
    <w:p w14:paraId="67E18FE6" w14:textId="2525FB14"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color w:val="000000"/>
          <w:sz w:val="28"/>
          <w:szCs w:val="28"/>
          <w:rtl/>
        </w:rPr>
        <w:t>(</w:t>
      </w:r>
      <w:r w:rsidRPr="004D0B67">
        <w:rPr>
          <w:rStyle w:val="a9"/>
          <w:rFonts w:ascii="Traditional Arabic" w:hAnsi="Traditional Arabic" w:cs="Traditional Arabic"/>
          <w:color w:val="000000"/>
          <w:sz w:val="28"/>
          <w:szCs w:val="28"/>
          <w:vertAlign w:val="baseline"/>
        </w:rPr>
        <w:footnoteRef/>
      </w:r>
      <w:r w:rsidRPr="004D0B67">
        <w:rPr>
          <w:rFonts w:ascii="Traditional Arabic" w:hAnsi="Traditional Arabic" w:cs="Traditional Arabic"/>
          <w:color w:val="000000"/>
          <w:sz w:val="28"/>
          <w:szCs w:val="28"/>
          <w:rtl/>
        </w:rPr>
        <w:t xml:space="preserve">)انظر: </w:t>
      </w:r>
      <w:bookmarkStart w:id="37" w:name="_Hlk6046589"/>
      <w:r w:rsidRPr="004D0B67">
        <w:rPr>
          <w:rFonts w:ascii="Traditional Arabic" w:hAnsi="Traditional Arabic" w:cs="Traditional Arabic"/>
          <w:color w:val="000000"/>
          <w:sz w:val="28"/>
          <w:szCs w:val="28"/>
          <w:rtl/>
        </w:rPr>
        <w:t xml:space="preserve">الشاطبي، "الموافقات"، </w:t>
      </w:r>
      <w:bookmarkEnd w:id="37"/>
      <w:r w:rsidRPr="004D0B67">
        <w:rPr>
          <w:rFonts w:ascii="Traditional Arabic" w:hAnsi="Traditional Arabic" w:cs="Traditional Arabic"/>
          <w:color w:val="000000"/>
          <w:sz w:val="28"/>
          <w:szCs w:val="28"/>
          <w:rtl/>
        </w:rPr>
        <w:t>3: 132- 134.</w:t>
      </w:r>
      <w:r w:rsidR="005B6DD7" w:rsidRPr="004D0B67">
        <w:rPr>
          <w:rFonts w:ascii="Traditional Arabic" w:hAnsi="Traditional Arabic" w:cs="Traditional Arabic"/>
          <w:color w:val="000000"/>
          <w:sz w:val="28"/>
          <w:szCs w:val="28"/>
          <w:rtl/>
        </w:rPr>
        <w:t xml:space="preserve"> </w:t>
      </w:r>
    </w:p>
  </w:footnote>
  <w:footnote w:id="84">
    <w:p w14:paraId="535A460B" w14:textId="3F21FF6B"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color w:val="000000"/>
          <w:sz w:val="28"/>
          <w:szCs w:val="28"/>
          <w:rtl/>
        </w:rPr>
        <w:t>(</w:t>
      </w:r>
      <w:r w:rsidRPr="004D0B67">
        <w:rPr>
          <w:rStyle w:val="a9"/>
          <w:rFonts w:ascii="Traditional Arabic" w:hAnsi="Traditional Arabic" w:cs="Traditional Arabic"/>
          <w:color w:val="000000"/>
          <w:sz w:val="28"/>
          <w:szCs w:val="28"/>
          <w:vertAlign w:val="baseline"/>
        </w:rPr>
        <w:footnoteRef/>
      </w:r>
      <w:r w:rsidRPr="004D0B67">
        <w:rPr>
          <w:rFonts w:ascii="Traditional Arabic" w:hAnsi="Traditional Arabic" w:cs="Traditional Arabic"/>
          <w:color w:val="000000"/>
          <w:sz w:val="28"/>
          <w:szCs w:val="28"/>
          <w:rtl/>
        </w:rPr>
        <w:t>) انظر: الشاطبي، "الموافقات"،</w:t>
      </w:r>
      <w:r w:rsidR="005B6DD7" w:rsidRPr="004D0B67">
        <w:rPr>
          <w:rFonts w:ascii="Traditional Arabic" w:hAnsi="Traditional Arabic" w:cs="Traditional Arabic"/>
          <w:color w:val="000000"/>
          <w:sz w:val="28"/>
          <w:szCs w:val="28"/>
          <w:rtl/>
        </w:rPr>
        <w:t xml:space="preserve"> </w:t>
      </w:r>
      <w:r w:rsidRPr="004D0B67">
        <w:rPr>
          <w:rFonts w:ascii="Traditional Arabic" w:hAnsi="Traditional Arabic" w:cs="Traditional Arabic"/>
          <w:sz w:val="28"/>
          <w:szCs w:val="28"/>
          <w:rtl/>
        </w:rPr>
        <w:t>5: 230</w:t>
      </w:r>
      <w:r w:rsidRPr="004D0B67">
        <w:rPr>
          <w:rFonts w:ascii="Traditional Arabic" w:hAnsi="Traditional Arabic" w:cs="Traditional Arabic"/>
          <w:color w:val="000000"/>
          <w:sz w:val="28"/>
          <w:szCs w:val="28"/>
          <w:rtl/>
        </w:rPr>
        <w:t>.</w:t>
      </w:r>
    </w:p>
  </w:footnote>
  <w:footnote w:id="85">
    <w:p w14:paraId="493DE585"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المائدة: 90.</w:t>
      </w:r>
    </w:p>
  </w:footnote>
  <w:footnote w:id="86">
    <w:p w14:paraId="669AEAC4"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ابن القيّم، "إعلام الموقعين"، 2: 387.</w:t>
      </w:r>
    </w:p>
  </w:footnote>
  <w:footnote w:id="87">
    <w:p w14:paraId="602D5E08"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لمزيد من الاطلاع على آراء الوقفية وأثرها في أصول الفقه، ينظر: فراس الشايب، "مذهب الواقفية في أصول الفقه"، 81- 86.</w:t>
      </w:r>
    </w:p>
  </w:footnote>
  <w:footnote w:id="88">
    <w:p w14:paraId="477D4A46"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الاستقامة (1/ 49- 50).</w:t>
      </w:r>
    </w:p>
  </w:footnote>
  <w:footnote w:id="89">
    <w:p w14:paraId="2C973274"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w:t>
      </w:r>
      <w:bookmarkStart w:id="38" w:name="_Hlk4515121"/>
      <w:r w:rsidRPr="004D0B67">
        <w:rPr>
          <w:rFonts w:ascii="Traditional Arabic" w:hAnsi="Traditional Arabic" w:cs="Traditional Arabic"/>
          <w:sz w:val="28"/>
          <w:szCs w:val="28"/>
          <w:rtl/>
        </w:rPr>
        <w:t>عبدالرحمن الأمير، "حصول المأمول</w:t>
      </w:r>
      <w:bookmarkEnd w:id="38"/>
      <w:r w:rsidRPr="004D0B67">
        <w:rPr>
          <w:rFonts w:ascii="Traditional Arabic" w:hAnsi="Traditional Arabic" w:cs="Traditional Arabic"/>
          <w:sz w:val="28"/>
          <w:szCs w:val="28"/>
          <w:rtl/>
        </w:rPr>
        <w:t>"، 145.</w:t>
      </w:r>
    </w:p>
  </w:footnote>
  <w:footnote w:id="90">
    <w:p w14:paraId="3F774982"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المصدر السابق.</w:t>
      </w:r>
    </w:p>
  </w:footnote>
  <w:footnote w:id="91">
    <w:p w14:paraId="5E4BD0FF"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ابن القيّم، "إعلام الموقعين"، 3: 98.</w:t>
      </w:r>
    </w:p>
  </w:footnote>
  <w:footnote w:id="92">
    <w:p w14:paraId="1D9DBF80" w14:textId="77777777" w:rsidR="009B16E7" w:rsidRPr="004D0B67" w:rsidRDefault="009B16E7" w:rsidP="004D0B67">
      <w:pPr>
        <w:pStyle w:val="a5"/>
        <w:spacing w:after="0" w:line="240" w:lineRule="auto"/>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التلخيص في أصول الفقه (3/ 330)</w:t>
      </w:r>
    </w:p>
  </w:footnote>
  <w:footnote w:id="93">
    <w:p w14:paraId="47C84473" w14:textId="2ACD214A" w:rsidR="009B16E7" w:rsidRPr="004D0B67" w:rsidRDefault="009B16E7" w:rsidP="004D0B67">
      <w:pPr>
        <w:widowControl w:val="0"/>
        <w:autoSpaceDE w:val="0"/>
        <w:autoSpaceDN w:val="0"/>
        <w:adjustRightInd w:val="0"/>
        <w:spacing w:after="0" w:line="240" w:lineRule="auto"/>
        <w:jc w:val="lowKashida"/>
        <w:rPr>
          <w:rFonts w:ascii="Traditional Arabic" w:hAnsi="Traditional Arabic" w:cs="Traditional Arabic"/>
          <w:sz w:val="28"/>
          <w:szCs w:val="28"/>
          <w:rtl/>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w:t>
      </w:r>
      <w:bookmarkStart w:id="41" w:name="_Hlk4515223"/>
      <w:r w:rsidRPr="004D0B67">
        <w:rPr>
          <w:rFonts w:ascii="Traditional Arabic" w:hAnsi="Traditional Arabic" w:cs="Traditional Arabic"/>
          <w:color w:val="000000"/>
          <w:sz w:val="28"/>
          <w:szCs w:val="28"/>
          <w:rtl/>
        </w:rPr>
        <w:t>محمد عابد الجابري، "الدين والدولة وتطبيق الشريعة". (ط1، بيروت: مركز دراسات الوحدة العربية،</w:t>
      </w:r>
      <w:r w:rsidR="005B6DD7" w:rsidRPr="004D0B67">
        <w:rPr>
          <w:rFonts w:ascii="Traditional Arabic" w:hAnsi="Traditional Arabic" w:cs="Traditional Arabic"/>
          <w:color w:val="000000"/>
          <w:sz w:val="28"/>
          <w:szCs w:val="28"/>
          <w:rtl/>
        </w:rPr>
        <w:t xml:space="preserve"> </w:t>
      </w:r>
      <w:r w:rsidRPr="004D0B67">
        <w:rPr>
          <w:rFonts w:ascii="Traditional Arabic" w:hAnsi="Traditional Arabic" w:cs="Traditional Arabic"/>
          <w:color w:val="000000"/>
          <w:sz w:val="28"/>
          <w:szCs w:val="28"/>
          <w:rtl/>
        </w:rPr>
        <w:t>1996م)، 157</w:t>
      </w:r>
      <w:bookmarkEnd w:id="41"/>
      <w:r w:rsidRPr="004D0B67">
        <w:rPr>
          <w:rFonts w:ascii="Traditional Arabic" w:hAnsi="Traditional Arabic" w:cs="Traditional Arabic"/>
          <w:sz w:val="28"/>
          <w:szCs w:val="28"/>
          <w:rtl/>
        </w:rPr>
        <w:t>.</w:t>
      </w:r>
    </w:p>
  </w:footnote>
  <w:footnote w:id="94">
    <w:p w14:paraId="68F6DD65"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w:t>
      </w:r>
      <w:bookmarkStart w:id="42" w:name="_Hlk4515276"/>
      <w:r w:rsidRPr="004D0B67">
        <w:rPr>
          <w:rFonts w:ascii="Traditional Arabic" w:hAnsi="Traditional Arabic" w:cs="Traditional Arabic"/>
          <w:color w:val="000000"/>
          <w:sz w:val="28"/>
          <w:szCs w:val="28"/>
          <w:rtl/>
        </w:rPr>
        <w:t>محمد عابد الجابري، "تكوين العقل العربي". (ط10، بيروت: مركز دراسات الوحدة العربية، 2009م)، 105.</w:t>
      </w:r>
      <w:bookmarkEnd w:id="42"/>
      <w:r w:rsidRPr="004D0B67">
        <w:rPr>
          <w:rFonts w:ascii="Traditional Arabic" w:hAnsi="Traditional Arabic" w:cs="Traditional Arabic"/>
          <w:color w:val="000000"/>
          <w:sz w:val="28"/>
          <w:szCs w:val="28"/>
          <w:rtl/>
        </w:rPr>
        <w:t xml:space="preserve"> </w:t>
      </w:r>
    </w:p>
  </w:footnote>
  <w:footnote w:id="95">
    <w:p w14:paraId="619861ED"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color w:val="000000"/>
          <w:sz w:val="28"/>
          <w:szCs w:val="28"/>
          <w:rtl/>
        </w:rPr>
        <w:t>(</w:t>
      </w:r>
      <w:r w:rsidRPr="004D0B67">
        <w:rPr>
          <w:rStyle w:val="a9"/>
          <w:rFonts w:ascii="Traditional Arabic" w:hAnsi="Traditional Arabic" w:cs="Traditional Arabic"/>
          <w:color w:val="000000"/>
          <w:sz w:val="28"/>
          <w:szCs w:val="28"/>
          <w:vertAlign w:val="baseline"/>
        </w:rPr>
        <w:footnoteRef/>
      </w:r>
      <w:r w:rsidRPr="004D0B67">
        <w:rPr>
          <w:rFonts w:ascii="Traditional Arabic" w:hAnsi="Traditional Arabic" w:cs="Traditional Arabic"/>
          <w:color w:val="000000"/>
          <w:sz w:val="28"/>
          <w:szCs w:val="28"/>
          <w:rtl/>
        </w:rPr>
        <w:t>) الشاطبي، "</w:t>
      </w:r>
      <w:r w:rsidRPr="004D0B67">
        <w:rPr>
          <w:rFonts w:ascii="Traditional Arabic" w:hAnsi="Traditional Arabic" w:cs="Traditional Arabic"/>
          <w:sz w:val="28"/>
          <w:szCs w:val="28"/>
          <w:rtl/>
        </w:rPr>
        <w:t>الموافقات"، 3: 133</w:t>
      </w:r>
      <w:r w:rsidRPr="004D0B67">
        <w:rPr>
          <w:rFonts w:ascii="Traditional Arabic" w:hAnsi="Traditional Arabic" w:cs="Traditional Arabic"/>
          <w:color w:val="000000"/>
          <w:sz w:val="28"/>
          <w:szCs w:val="28"/>
          <w:rtl/>
        </w:rPr>
        <w:t>.</w:t>
      </w:r>
    </w:p>
  </w:footnote>
  <w:footnote w:id="96">
    <w:p w14:paraId="2DF1B311"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ابن القيّم، "إعلام الموقعين"، 1: 153.</w:t>
      </w:r>
    </w:p>
  </w:footnote>
  <w:footnote w:id="97">
    <w:p w14:paraId="2C6F5138" w14:textId="77777777" w:rsidR="009B16E7" w:rsidRPr="004D0B67" w:rsidRDefault="009B16E7" w:rsidP="004D0B67">
      <w:pPr>
        <w:pStyle w:val="1"/>
        <w:keepNext w:val="0"/>
        <w:widowControl w:val="0"/>
        <w:spacing w:before="0" w:after="0" w:line="240" w:lineRule="auto"/>
        <w:jc w:val="lowKashida"/>
        <w:rPr>
          <w:rFonts w:ascii="Traditional Arabic" w:hAnsi="Traditional Arabic" w:cs="Traditional Arabic"/>
          <w:sz w:val="28"/>
          <w:szCs w:val="28"/>
        </w:rPr>
      </w:pPr>
      <w:r w:rsidRPr="004D0B67">
        <w:rPr>
          <w:rFonts w:ascii="Traditional Arabic" w:hAnsi="Traditional Arabic" w:cs="Traditional Arabic"/>
          <w:b w:val="0"/>
          <w:bCs w:val="0"/>
          <w:kern w:val="0"/>
          <w:sz w:val="28"/>
          <w:szCs w:val="28"/>
          <w:rtl/>
        </w:rPr>
        <w:t>(</w:t>
      </w:r>
      <w:r w:rsidRPr="004D0B67">
        <w:rPr>
          <w:rStyle w:val="a9"/>
          <w:rFonts w:ascii="Traditional Arabic" w:hAnsi="Traditional Arabic" w:cs="Traditional Arabic"/>
          <w:b w:val="0"/>
          <w:bCs w:val="0"/>
          <w:kern w:val="0"/>
          <w:sz w:val="28"/>
          <w:szCs w:val="28"/>
          <w:vertAlign w:val="baseline"/>
        </w:rPr>
        <w:footnoteRef/>
      </w:r>
      <w:r w:rsidRPr="004D0B67">
        <w:rPr>
          <w:rFonts w:ascii="Traditional Arabic" w:hAnsi="Traditional Arabic" w:cs="Traditional Arabic"/>
          <w:b w:val="0"/>
          <w:bCs w:val="0"/>
          <w:kern w:val="0"/>
          <w:sz w:val="28"/>
          <w:szCs w:val="28"/>
          <w:rtl/>
        </w:rPr>
        <w:t>)</w:t>
      </w:r>
      <w:r w:rsidRPr="004D0B67">
        <w:rPr>
          <w:rFonts w:ascii="Traditional Arabic" w:hAnsi="Traditional Arabic" w:cs="Traditional Arabic"/>
          <w:b w:val="0"/>
          <w:bCs w:val="0"/>
          <w:sz w:val="28"/>
          <w:szCs w:val="28"/>
          <w:rtl/>
        </w:rPr>
        <w:t xml:space="preserve"> </w:t>
      </w:r>
      <w:bookmarkStart w:id="43" w:name="_Hlk4515362"/>
      <w:r w:rsidRPr="004D0B67">
        <w:rPr>
          <w:rFonts w:ascii="Traditional Arabic" w:hAnsi="Traditional Arabic" w:cs="Traditional Arabic"/>
          <w:b w:val="0"/>
          <w:bCs w:val="0"/>
          <w:sz w:val="28"/>
          <w:szCs w:val="28"/>
          <w:rtl/>
        </w:rPr>
        <w:t>الجويني، "البرهان</w:t>
      </w:r>
      <w:bookmarkEnd w:id="43"/>
      <w:r w:rsidRPr="004D0B67">
        <w:rPr>
          <w:rFonts w:ascii="Traditional Arabic" w:hAnsi="Traditional Arabic" w:cs="Traditional Arabic"/>
          <w:b w:val="0"/>
          <w:bCs w:val="0"/>
          <w:sz w:val="28"/>
          <w:szCs w:val="28"/>
          <w:rtl/>
        </w:rPr>
        <w:t xml:space="preserve">"، 2: 33. </w:t>
      </w:r>
    </w:p>
  </w:footnote>
  <w:footnote w:id="98">
    <w:p w14:paraId="458B941B"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w:t>
      </w:r>
      <w:r w:rsidRPr="004D0B67">
        <w:rPr>
          <w:rFonts w:ascii="Traditional Arabic" w:hAnsi="Traditional Arabic" w:cs="Traditional Arabic"/>
          <w:color w:val="000000"/>
          <w:sz w:val="28"/>
          <w:szCs w:val="28"/>
          <w:rtl/>
        </w:rPr>
        <w:t xml:space="preserve"> الآمدي، "</w:t>
      </w:r>
      <w:r w:rsidRPr="004D0B67">
        <w:rPr>
          <w:rFonts w:ascii="Traditional Arabic" w:hAnsi="Traditional Arabic" w:cs="Traditional Arabic"/>
          <w:sz w:val="28"/>
          <w:szCs w:val="28"/>
          <w:rtl/>
        </w:rPr>
        <w:t>الإحكام" 2: 276.</w:t>
      </w:r>
    </w:p>
  </w:footnote>
  <w:footnote w:id="99">
    <w:p w14:paraId="16BDA395"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w:t>
      </w:r>
      <w:r w:rsidRPr="004D0B67">
        <w:rPr>
          <w:rFonts w:ascii="Traditional Arabic" w:hAnsi="Traditional Arabic" w:cs="Traditional Arabic"/>
          <w:spacing w:val="-10"/>
          <w:sz w:val="28"/>
          <w:szCs w:val="28"/>
          <w:rtl/>
        </w:rPr>
        <w:t xml:space="preserve"> </w:t>
      </w:r>
      <w:bookmarkStart w:id="44" w:name="_Hlk4515346"/>
      <w:r w:rsidRPr="004D0B67">
        <w:rPr>
          <w:rFonts w:ascii="Traditional Arabic" w:hAnsi="Traditional Arabic" w:cs="Traditional Arabic"/>
          <w:spacing w:val="-10"/>
          <w:sz w:val="28"/>
          <w:szCs w:val="28"/>
          <w:rtl/>
        </w:rPr>
        <w:t>الزركشي، "البحر المحيط في أصول الفقه"</w:t>
      </w:r>
      <w:bookmarkEnd w:id="44"/>
      <w:r w:rsidRPr="004D0B67">
        <w:rPr>
          <w:rFonts w:ascii="Traditional Arabic" w:hAnsi="Traditional Arabic" w:cs="Traditional Arabic"/>
          <w:spacing w:val="-10"/>
          <w:sz w:val="28"/>
          <w:szCs w:val="28"/>
          <w:rtl/>
        </w:rPr>
        <w:t>، 5: 13- 14.</w:t>
      </w:r>
    </w:p>
  </w:footnote>
  <w:footnote w:id="100">
    <w:p w14:paraId="04394175" w14:textId="77777777" w:rsidR="009B16E7" w:rsidRPr="004D0B67" w:rsidRDefault="009B16E7" w:rsidP="004D0B67">
      <w:pPr>
        <w:pStyle w:val="a5"/>
        <w:spacing w:after="0" w:line="240" w:lineRule="auto"/>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ابن تيميّة، "الاستقامة"، 6- 9.</w:t>
      </w:r>
    </w:p>
  </w:footnote>
  <w:footnote w:id="101">
    <w:p w14:paraId="2390CD11" w14:textId="10CD7DF6"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color w:val="000000"/>
          <w:sz w:val="28"/>
          <w:szCs w:val="28"/>
          <w:rtl/>
        </w:rPr>
        <w:t>(</w:t>
      </w:r>
      <w:r w:rsidRPr="004D0B67">
        <w:rPr>
          <w:rStyle w:val="a9"/>
          <w:rFonts w:ascii="Traditional Arabic" w:hAnsi="Traditional Arabic" w:cs="Traditional Arabic"/>
          <w:color w:val="000000"/>
          <w:sz w:val="28"/>
          <w:szCs w:val="28"/>
          <w:vertAlign w:val="baseline"/>
        </w:rPr>
        <w:footnoteRef/>
      </w:r>
      <w:r w:rsidRPr="004D0B67">
        <w:rPr>
          <w:rFonts w:ascii="Traditional Arabic" w:hAnsi="Traditional Arabic" w:cs="Traditional Arabic"/>
          <w:color w:val="000000"/>
          <w:sz w:val="28"/>
          <w:szCs w:val="28"/>
          <w:rtl/>
        </w:rPr>
        <w:t>) ابن القيّم، "إعلام الموقعين"، 3</w:t>
      </w:r>
      <w:r w:rsidR="005B6DD7" w:rsidRPr="004D0B67">
        <w:rPr>
          <w:rFonts w:ascii="Traditional Arabic" w:hAnsi="Traditional Arabic" w:cs="Traditional Arabic"/>
          <w:color w:val="000000"/>
          <w:sz w:val="28"/>
          <w:szCs w:val="28"/>
          <w:rtl/>
        </w:rPr>
        <w:t>:</w:t>
      </w:r>
      <w:r w:rsidRPr="004D0B67">
        <w:rPr>
          <w:rFonts w:ascii="Traditional Arabic" w:hAnsi="Traditional Arabic" w:cs="Traditional Arabic"/>
          <w:color w:val="000000"/>
          <w:sz w:val="28"/>
          <w:szCs w:val="28"/>
          <w:rtl/>
        </w:rPr>
        <w:t>91-92.</w:t>
      </w:r>
    </w:p>
  </w:footnote>
  <w:footnote w:id="102">
    <w:p w14:paraId="0517DB6C"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)الجابري، "الدين والدولة وتطبيق الشريعة"، 9.</w:t>
      </w:r>
    </w:p>
  </w:footnote>
  <w:footnote w:id="103">
    <w:p w14:paraId="7F497454" w14:textId="77777777" w:rsidR="009B16E7" w:rsidRPr="004D0B67" w:rsidRDefault="009B16E7" w:rsidP="004D0B67">
      <w:pPr>
        <w:widowControl w:val="0"/>
        <w:autoSpaceDE w:val="0"/>
        <w:autoSpaceDN w:val="0"/>
        <w:adjustRightInd w:val="0"/>
        <w:spacing w:after="0" w:line="240" w:lineRule="auto"/>
        <w:jc w:val="lowKashida"/>
        <w:rPr>
          <w:rFonts w:ascii="Traditional Arabic" w:hAnsi="Traditional Arabic" w:cs="Traditional Arabic"/>
          <w:color w:val="000000"/>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w:t>
      </w:r>
      <w:r w:rsidRPr="004D0B67">
        <w:rPr>
          <w:rFonts w:ascii="Traditional Arabic" w:hAnsi="Traditional Arabic" w:cs="Traditional Arabic"/>
          <w:color w:val="000000"/>
          <w:sz w:val="28"/>
          <w:szCs w:val="28"/>
          <w:rtl/>
        </w:rPr>
        <w:t>نصر حامد أبو زيد، "الإمام الشافعي وتأسيس الأيديولوجية الوسطية". (ط1، المغرب، الدار البيضاء: المركز الثقافي العربي، 2007م)، 25.</w:t>
      </w:r>
    </w:p>
  </w:footnote>
  <w:footnote w:id="104">
    <w:p w14:paraId="4000C043"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المصدر السابق 26.</w:t>
      </w:r>
    </w:p>
  </w:footnote>
  <w:footnote w:id="105">
    <w:p w14:paraId="77DCAD04" w14:textId="77777777" w:rsidR="009B16E7" w:rsidRPr="004D0B67" w:rsidRDefault="009B16E7" w:rsidP="004D0B67">
      <w:pPr>
        <w:pStyle w:val="a5"/>
        <w:widowControl w:val="0"/>
        <w:tabs>
          <w:tab w:val="left" w:pos="1903"/>
        </w:tabs>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النساء: 29.</w:t>
      </w:r>
      <w:r w:rsidRPr="004D0B67">
        <w:rPr>
          <w:rFonts w:ascii="Traditional Arabic" w:hAnsi="Traditional Arabic" w:cs="Traditional Arabic"/>
          <w:sz w:val="28"/>
          <w:szCs w:val="28"/>
        </w:rPr>
        <w:tab/>
      </w:r>
    </w:p>
  </w:footnote>
  <w:footnote w:id="106">
    <w:p w14:paraId="67E67B1F"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البقرة: 282.</w:t>
      </w:r>
    </w:p>
  </w:footnote>
  <w:footnote w:id="107">
    <w:p w14:paraId="100E3A18"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العينة فسرها الفقهاء بأن يبيع الرجل متاعه إلى أجل ثم يشتريه في المجلس بثمن حال ليسلم به من الربا. انظر: الجرجاني، "التعريفات"، 48؛ </w:t>
      </w:r>
      <w:bookmarkStart w:id="45" w:name="_Hlk6211383"/>
      <w:r w:rsidRPr="004D0B67">
        <w:rPr>
          <w:rFonts w:ascii="Traditional Arabic" w:hAnsi="Traditional Arabic" w:cs="Traditional Arabic"/>
          <w:sz w:val="28"/>
          <w:szCs w:val="28"/>
          <w:rtl/>
        </w:rPr>
        <w:t xml:space="preserve">محمد روّاس قلعجي - حامد صادق قنيبي، "معجم لغة الفقهاء". (ط2، دار النفائس، 1408هـ - 1988م)، </w:t>
      </w:r>
      <w:bookmarkEnd w:id="45"/>
      <w:r w:rsidRPr="004D0B67">
        <w:rPr>
          <w:rFonts w:ascii="Traditional Arabic" w:hAnsi="Traditional Arabic" w:cs="Traditional Arabic"/>
          <w:sz w:val="28"/>
          <w:szCs w:val="28"/>
          <w:rtl/>
        </w:rPr>
        <w:t xml:space="preserve">114. </w:t>
      </w:r>
    </w:p>
  </w:footnote>
  <w:footnote w:id="108">
    <w:p w14:paraId="0CD7586E"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البقرة: 230.</w:t>
      </w:r>
    </w:p>
  </w:footnote>
  <w:footnote w:id="109">
    <w:p w14:paraId="3C681FCB"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التحليل هو أن يحلل الزوجُ الثاني المطلقة ثلاثاً للزوج الأول بالنكاح الصحيح. انظر: قلعجي- قنيبي، "معجم لغة الفقهاء"، 413.</w:t>
      </w:r>
    </w:p>
  </w:footnote>
  <w:footnote w:id="110">
    <w:p w14:paraId="0198928E"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ابن القيّم، "إعلام الموقعين"، 2: 388.</w:t>
      </w:r>
    </w:p>
  </w:footnote>
  <w:footnote w:id="111">
    <w:p w14:paraId="553B02F6" w14:textId="006E0DCF"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ابن القيّم، "إعلام الموقعين"، 3</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98.</w:t>
      </w:r>
    </w:p>
  </w:footnote>
  <w:footnote w:id="112">
    <w:p w14:paraId="53ED8C1B"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color w:val="000000"/>
          <w:sz w:val="28"/>
          <w:szCs w:val="28"/>
          <w:rtl/>
        </w:rPr>
        <w:t>(</w:t>
      </w:r>
      <w:r w:rsidRPr="004D0B67">
        <w:rPr>
          <w:rStyle w:val="a9"/>
          <w:rFonts w:ascii="Traditional Arabic" w:hAnsi="Traditional Arabic" w:cs="Traditional Arabic"/>
          <w:color w:val="000000"/>
          <w:sz w:val="28"/>
          <w:szCs w:val="28"/>
          <w:vertAlign w:val="baseline"/>
        </w:rPr>
        <w:footnoteRef/>
      </w:r>
      <w:r w:rsidRPr="004D0B67">
        <w:rPr>
          <w:rFonts w:ascii="Traditional Arabic" w:hAnsi="Traditional Arabic" w:cs="Traditional Arabic"/>
          <w:color w:val="000000"/>
          <w:sz w:val="28"/>
          <w:szCs w:val="28"/>
          <w:rtl/>
        </w:rPr>
        <w:t>) انظر: ابن حزم، "الإحكام"، 3: 155.</w:t>
      </w:r>
    </w:p>
  </w:footnote>
  <w:footnote w:id="113">
    <w:p w14:paraId="5B24CCF6"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color w:val="000000"/>
          <w:sz w:val="28"/>
          <w:szCs w:val="28"/>
          <w:rtl/>
        </w:rPr>
        <w:t>(</w:t>
      </w:r>
      <w:r w:rsidRPr="004D0B67">
        <w:rPr>
          <w:rStyle w:val="a9"/>
          <w:rFonts w:ascii="Traditional Arabic" w:hAnsi="Traditional Arabic" w:cs="Traditional Arabic"/>
          <w:color w:val="000000"/>
          <w:sz w:val="28"/>
          <w:szCs w:val="28"/>
          <w:vertAlign w:val="baseline"/>
        </w:rPr>
        <w:footnoteRef/>
      </w:r>
      <w:r w:rsidRPr="004D0B67">
        <w:rPr>
          <w:rFonts w:ascii="Traditional Arabic" w:hAnsi="Traditional Arabic" w:cs="Traditional Arabic"/>
          <w:color w:val="000000"/>
          <w:sz w:val="28"/>
          <w:szCs w:val="28"/>
          <w:rtl/>
        </w:rPr>
        <w:t>) انظر: المصدر السابق، 5: 2.</w:t>
      </w:r>
    </w:p>
  </w:footnote>
  <w:footnote w:id="114">
    <w:p w14:paraId="2DD7DB73"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color w:val="000000"/>
          <w:sz w:val="28"/>
          <w:szCs w:val="28"/>
          <w:rtl/>
        </w:rPr>
        <w:t>(</w:t>
      </w:r>
      <w:r w:rsidRPr="004D0B67">
        <w:rPr>
          <w:rStyle w:val="a9"/>
          <w:rFonts w:ascii="Traditional Arabic" w:hAnsi="Traditional Arabic" w:cs="Traditional Arabic"/>
          <w:color w:val="000000"/>
          <w:sz w:val="28"/>
          <w:szCs w:val="28"/>
          <w:vertAlign w:val="baseline"/>
        </w:rPr>
        <w:footnoteRef/>
      </w:r>
      <w:r w:rsidRPr="004D0B67">
        <w:rPr>
          <w:rFonts w:ascii="Traditional Arabic" w:hAnsi="Traditional Arabic" w:cs="Traditional Arabic"/>
          <w:color w:val="000000"/>
          <w:sz w:val="28"/>
          <w:szCs w:val="28"/>
          <w:rtl/>
        </w:rPr>
        <w:t>) انظر: إعلام الموقعين, لابن القيم 2/107.</w:t>
      </w:r>
    </w:p>
  </w:footnote>
  <w:footnote w:id="115">
    <w:p w14:paraId="4D0A9BB3"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البصري، "المعتمد في أصول الفقه"، 1: 170؛ </w:t>
      </w:r>
      <w:bookmarkStart w:id="46" w:name="_Hlk6211465"/>
      <w:r w:rsidRPr="004D0B67">
        <w:rPr>
          <w:rFonts w:ascii="Traditional Arabic" w:hAnsi="Traditional Arabic" w:cs="Traditional Arabic"/>
          <w:sz w:val="28"/>
          <w:szCs w:val="28"/>
          <w:rtl/>
        </w:rPr>
        <w:t xml:space="preserve">ومحمد بن الحسين الفراء، "العدة في أصول الفقه". تحقيق د.أحمد بن علي المباركي، (ط2، 1410هـ - 1990م)، </w:t>
      </w:r>
      <w:bookmarkEnd w:id="46"/>
      <w:r w:rsidRPr="004D0B67">
        <w:rPr>
          <w:rFonts w:ascii="Traditional Arabic" w:hAnsi="Traditional Arabic" w:cs="Traditional Arabic"/>
          <w:sz w:val="28"/>
          <w:szCs w:val="28"/>
          <w:rtl/>
        </w:rPr>
        <w:t>2: 432؛ وإبراهيم بن علي الشيرازي، "التبصرة في أصول الفقه". تحقيق د.محمد حسن هيتو، (ط1، دمشق: دار الفكر، 1403هـ)، 100؛ والحسين بن علي الشوشاوي، "رفع النقاب عن تنقيح الشهاب". تحقيق د.أحمد بن محمد السراج، د.عبدالرحمن بن عبدالله الجبرين، (ط1، الرياض: مكتبة الرشد، 1425هـ - 2004م)، 3: 35.</w:t>
      </w:r>
    </w:p>
    <w:bookmarkStart w:id="47" w:name="_Hlk6211499"/>
    <w:bookmarkStart w:id="48" w:name="_Hlk4515424"/>
    <w:bookmarkEnd w:id="47"/>
  </w:footnote>
  <w:footnote w:id="116">
    <w:p w14:paraId="2B040276"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bookmarkStart w:id="49" w:name="_Hlk6211499"/>
      <w:bookmarkStart w:id="50" w:name="_Hlk4515424"/>
      <w:bookmarkEnd w:id="49"/>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w:t>
      </w:r>
      <w:bookmarkStart w:id="51" w:name="_Hlk6211550"/>
      <w:r w:rsidRPr="004D0B67">
        <w:rPr>
          <w:rFonts w:ascii="Traditional Arabic" w:hAnsi="Traditional Arabic" w:cs="Traditional Arabic"/>
          <w:sz w:val="28"/>
          <w:szCs w:val="28"/>
          <w:rtl/>
        </w:rPr>
        <w:t xml:space="preserve">خليل بن كيكلدي العلائي، "تحقيق المراد في أن النهي يقتضي الفساد". تحقيق د.إبراهيم بن محمد السلفيتي، (الكويت: دار الكتب الثقافية)، </w:t>
      </w:r>
      <w:bookmarkEnd w:id="51"/>
      <w:r w:rsidRPr="004D0B67">
        <w:rPr>
          <w:rFonts w:ascii="Traditional Arabic" w:hAnsi="Traditional Arabic" w:cs="Traditional Arabic"/>
          <w:sz w:val="28"/>
          <w:szCs w:val="28"/>
          <w:rtl/>
        </w:rPr>
        <w:t>195- 196</w:t>
      </w:r>
      <w:bookmarkEnd w:id="50"/>
      <w:r w:rsidRPr="004D0B67">
        <w:rPr>
          <w:rFonts w:ascii="Traditional Arabic" w:hAnsi="Traditional Arabic" w:cs="Traditional Arabic"/>
          <w:sz w:val="28"/>
          <w:szCs w:val="28"/>
          <w:rtl/>
        </w:rPr>
        <w:t>.</w:t>
      </w:r>
    </w:p>
  </w:footnote>
  <w:footnote w:id="117">
    <w:p w14:paraId="53DF39F0"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الجيزاني، "منتخب القواعد الفقهية"، 72.</w:t>
      </w:r>
    </w:p>
  </w:footnote>
  <w:footnote w:id="118">
    <w:p w14:paraId="35BE9A8F"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الشاطبي، "الموافقات"، 1: 37.</w:t>
      </w:r>
    </w:p>
  </w:footnote>
  <w:footnote w:id="119">
    <w:p w14:paraId="6C3C28C7"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المصدر السابق، والطوفي، "شرح مختصر الروضة"، 3: 39- 40.</w:t>
      </w:r>
    </w:p>
    <w:p w14:paraId="5AF54969"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tl/>
        </w:rPr>
      </w:pPr>
    </w:p>
  </w:footnote>
  <w:footnote w:id="120">
    <w:p w14:paraId="0F0E2960" w14:textId="77777777" w:rsidR="009B16E7" w:rsidRPr="004D0B67" w:rsidRDefault="009B16E7" w:rsidP="004D0B67">
      <w:pPr>
        <w:pStyle w:val="a5"/>
        <w:spacing w:after="0" w:line="240" w:lineRule="auto"/>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الشافعي، "الرسالة "، 21- 52؛ والزركشي، "البحر المحيط في أصول الفقه"، 3: 481.</w:t>
      </w:r>
    </w:p>
  </w:footnote>
  <w:footnote w:id="121">
    <w:p w14:paraId="2D55EE64" w14:textId="416ADF3C" w:rsidR="009B16E7" w:rsidRPr="004D0B67" w:rsidRDefault="009B16E7" w:rsidP="004D0B67">
      <w:pPr>
        <w:widowControl w:val="0"/>
        <w:spacing w:after="0" w:line="240" w:lineRule="auto"/>
        <w:jc w:val="lowKashida"/>
        <w:rPr>
          <w:rFonts w:ascii="Traditional Arabic" w:hAnsi="Traditional Arabic" w:cs="Traditional Arabic"/>
          <w:sz w:val="28"/>
          <w:szCs w:val="28"/>
          <w:rtl/>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الصالح، "تفسير النصوص"، 1</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59 -61.</w:t>
      </w:r>
    </w:p>
  </w:footnote>
  <w:footnote w:id="122">
    <w:p w14:paraId="54A733BD" w14:textId="2A8233EB"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الشافعي، "الرسالة"،</w:t>
      </w:r>
      <w:r w:rsidR="005B6DD7" w:rsidRPr="004D0B67">
        <w:rPr>
          <w:rFonts w:ascii="Traditional Arabic" w:hAnsi="Traditional Arabic" w:cs="Traditional Arabic"/>
          <w:sz w:val="28"/>
          <w:szCs w:val="28"/>
          <w:rtl/>
        </w:rPr>
        <w:t xml:space="preserve"> </w:t>
      </w:r>
      <w:r w:rsidRPr="004D0B67">
        <w:rPr>
          <w:rFonts w:ascii="Traditional Arabic" w:hAnsi="Traditional Arabic" w:cs="Traditional Arabic"/>
          <w:sz w:val="28"/>
          <w:szCs w:val="28"/>
          <w:rtl/>
        </w:rPr>
        <w:t>113.</w:t>
      </w:r>
    </w:p>
  </w:footnote>
  <w:footnote w:id="123">
    <w:p w14:paraId="2D78C974"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المصدر السابق 20).</w:t>
      </w:r>
    </w:p>
  </w:footnote>
  <w:footnote w:id="124">
    <w:p w14:paraId="0DD54148"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النحل: 44.</w:t>
      </w:r>
    </w:p>
  </w:footnote>
  <w:footnote w:id="125">
    <w:p w14:paraId="49362E57"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النحل: 89.</w:t>
      </w:r>
    </w:p>
  </w:footnote>
  <w:footnote w:id="126">
    <w:p w14:paraId="3E9C8883"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ابن حزم، "الإحكام"، 1: 97.</w:t>
      </w:r>
    </w:p>
  </w:footnote>
  <w:footnote w:id="127">
    <w:p w14:paraId="162DD951"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انظر:الشاطبي، "الموافقات"، 4: 73.</w:t>
      </w:r>
    </w:p>
  </w:footnote>
  <w:footnote w:id="128">
    <w:p w14:paraId="77F6B617"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انظر:المصدر السابق 3: 230.</w:t>
      </w:r>
    </w:p>
  </w:footnote>
  <w:footnote w:id="129">
    <w:p w14:paraId="4EB47D00"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الشافعي، "الرسالة "، 21- 52.</w:t>
      </w:r>
    </w:p>
  </w:footnote>
  <w:footnote w:id="130">
    <w:p w14:paraId="7D2C5186"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الزركشي، "البحر المحيط في أصول الفقه"، 3: 481.</w:t>
      </w:r>
    </w:p>
  </w:footnote>
  <w:footnote w:id="131">
    <w:p w14:paraId="28406A6E" w14:textId="55049B5A"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أبو يعلى "العدة في أصول الفقه"، 1: 104؛ وابن السمعاني، "قواطع الأدلة في الأصول"، 1</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258.</w:t>
      </w:r>
    </w:p>
  </w:footnote>
  <w:footnote w:id="132">
    <w:p w14:paraId="4A3FD567"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w:t>
      </w:r>
      <w:bookmarkStart w:id="54" w:name="_Hlk4502156"/>
      <w:r w:rsidRPr="004D0B67">
        <w:rPr>
          <w:rFonts w:ascii="Traditional Arabic" w:hAnsi="Traditional Arabic" w:cs="Traditional Arabic"/>
          <w:sz w:val="28"/>
          <w:szCs w:val="28"/>
          <w:rtl/>
        </w:rPr>
        <w:t>الغزالي، "المستصفى"، 2/39.</w:t>
      </w:r>
      <w:bookmarkEnd w:id="54"/>
    </w:p>
  </w:footnote>
  <w:footnote w:id="133">
    <w:p w14:paraId="0DEAA949"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المصدر السابق. </w:t>
      </w:r>
    </w:p>
  </w:footnote>
  <w:footnote w:id="134">
    <w:p w14:paraId="7E6D1953"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w:t>
      </w:r>
      <w:bookmarkStart w:id="56" w:name="_Hlk6211591"/>
      <w:r w:rsidRPr="004D0B67">
        <w:rPr>
          <w:rFonts w:ascii="Traditional Arabic" w:hAnsi="Traditional Arabic" w:cs="Traditional Arabic"/>
          <w:sz w:val="28"/>
          <w:szCs w:val="28"/>
          <w:rtl/>
        </w:rPr>
        <w:t xml:space="preserve">الجويني، "التلخيص في أصول الفقه". تحقيق عبدالله جولم النبالي، وبشير أحمد العمري، (بيروت: دار البشائر الإسلامية)، </w:t>
      </w:r>
      <w:bookmarkEnd w:id="56"/>
      <w:r w:rsidRPr="004D0B67">
        <w:rPr>
          <w:rFonts w:ascii="Traditional Arabic" w:hAnsi="Traditional Arabic" w:cs="Traditional Arabic"/>
          <w:sz w:val="28"/>
          <w:szCs w:val="28"/>
          <w:rtl/>
        </w:rPr>
        <w:t>1: 203.</w:t>
      </w:r>
    </w:p>
  </w:footnote>
  <w:footnote w:id="135">
    <w:p w14:paraId="3A71941E"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الغزالي، "المستصفى"، 2/38. </w:t>
      </w:r>
    </w:p>
  </w:footnote>
  <w:footnote w:id="136">
    <w:p w14:paraId="324C0C41"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الزركشي، "البحر المحيط في أصول الفقه"، 3: 477.</w:t>
      </w:r>
    </w:p>
  </w:footnote>
  <w:footnote w:id="137">
    <w:p w14:paraId="2A7EECC9"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للاستزادة انظر: أيوب سعيد زين العطيف، "موقف المدرسة الحداثيّة المعاصرة من أصول الفقه". (رسالة دكتوراة – لم تطبع - في كلية الشريعة بالجامعة الإسلامية، قسم أصول الفقه، نوقشت في العام الجامعي 1437هـ - 1438هـ).</w:t>
      </w:r>
    </w:p>
  </w:footnote>
  <w:footnote w:id="138">
    <w:p w14:paraId="624EA652" w14:textId="2A6BF475"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w:t>
      </w:r>
      <w:bookmarkStart w:id="57" w:name="_Hlk4515529"/>
      <w:r w:rsidRPr="004D0B67">
        <w:rPr>
          <w:rFonts w:ascii="Traditional Arabic" w:hAnsi="Traditional Arabic" w:cs="Traditional Arabic"/>
          <w:sz w:val="28"/>
          <w:szCs w:val="28"/>
          <w:rtl/>
        </w:rPr>
        <w:t xml:space="preserve">الجويني، "التلخيص في أصول الفقه"، </w:t>
      </w:r>
      <w:bookmarkEnd w:id="57"/>
      <w:r w:rsidRPr="004D0B67">
        <w:rPr>
          <w:rFonts w:ascii="Traditional Arabic" w:hAnsi="Traditional Arabic" w:cs="Traditional Arabic"/>
          <w:sz w:val="28"/>
          <w:szCs w:val="28"/>
          <w:rtl/>
        </w:rPr>
        <w:t>2</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 xml:space="preserve">154؛ والرازي، "المحصول"، 3: 125؛ </w:t>
      </w:r>
      <w:bookmarkStart w:id="58" w:name="_Hlk6211625"/>
      <w:r w:rsidRPr="004D0B67">
        <w:rPr>
          <w:rFonts w:ascii="Traditional Arabic" w:hAnsi="Traditional Arabic" w:cs="Traditional Arabic"/>
          <w:sz w:val="28"/>
          <w:szCs w:val="28"/>
          <w:rtl/>
        </w:rPr>
        <w:t>و</w:t>
      </w:r>
      <w:bookmarkStart w:id="59" w:name="_Hlk4515550"/>
      <w:r w:rsidRPr="004D0B67">
        <w:rPr>
          <w:rFonts w:ascii="Traditional Arabic" w:hAnsi="Traditional Arabic" w:cs="Traditional Arabic"/>
          <w:sz w:val="28"/>
          <w:szCs w:val="28"/>
          <w:rtl/>
        </w:rPr>
        <w:t>القرافي، "العقد المنظوم في الخصوص والعموم". تحقيق د.أحمد الختم عبدالله، (ط1، مصر: دار الكتبي، 1420هـ - 1999م)</w:t>
      </w:r>
      <w:bookmarkEnd w:id="58"/>
      <w:r w:rsidRPr="004D0B67">
        <w:rPr>
          <w:rFonts w:ascii="Traditional Arabic" w:hAnsi="Traditional Arabic" w:cs="Traditional Arabic"/>
          <w:sz w:val="28"/>
          <w:szCs w:val="28"/>
          <w:rtl/>
        </w:rPr>
        <w:t xml:space="preserve">، </w:t>
      </w:r>
      <w:bookmarkEnd w:id="59"/>
      <w:r w:rsidRPr="004D0B67">
        <w:rPr>
          <w:rFonts w:ascii="Traditional Arabic" w:hAnsi="Traditional Arabic" w:cs="Traditional Arabic"/>
          <w:sz w:val="28"/>
          <w:szCs w:val="28"/>
          <w:rtl/>
        </w:rPr>
        <w:br/>
        <w:t>2: 361؛ والشاطبي، "الموافقات" 4: 39.</w:t>
      </w:r>
    </w:p>
  </w:footnote>
  <w:footnote w:id="139">
    <w:p w14:paraId="7E4F86AE" w14:textId="0FF2021F"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w:t>
      </w:r>
      <w:bookmarkStart w:id="60" w:name="_Hlk6212927"/>
      <w:r w:rsidRPr="004D0B67">
        <w:rPr>
          <w:rFonts w:ascii="Traditional Arabic" w:hAnsi="Traditional Arabic" w:cs="Traditional Arabic"/>
          <w:sz w:val="28"/>
          <w:szCs w:val="28"/>
          <w:rtl/>
        </w:rPr>
        <w:t>محمد بن إسماعيل البخاري، "صحيح البخاري". تحقيق محمد زهير بن ناصر، (ط1، دار طوق النجاة، 1422هـ )، 3: 10؛</w:t>
      </w:r>
      <w:r w:rsidR="005B6DD7" w:rsidRPr="004D0B67">
        <w:rPr>
          <w:rFonts w:ascii="Traditional Arabic" w:hAnsi="Traditional Arabic" w:cs="Traditional Arabic"/>
          <w:sz w:val="28"/>
          <w:szCs w:val="28"/>
          <w:rtl/>
        </w:rPr>
        <w:t xml:space="preserve"> </w:t>
      </w:r>
      <w:r w:rsidRPr="004D0B67">
        <w:rPr>
          <w:rFonts w:ascii="Traditional Arabic" w:hAnsi="Traditional Arabic" w:cs="Traditional Arabic"/>
          <w:sz w:val="28"/>
          <w:szCs w:val="28"/>
          <w:rtl/>
        </w:rPr>
        <w:t>ومسلم بن الحجاج القشيري، "صحيح مسلم". تحقيق محمد فؤاد عبدالباقي، (بيروت: دار إحياء التراث العربي)،</w:t>
      </w:r>
      <w:r w:rsidR="005B6DD7" w:rsidRPr="004D0B67">
        <w:rPr>
          <w:rFonts w:ascii="Traditional Arabic" w:hAnsi="Traditional Arabic" w:cs="Traditional Arabic"/>
          <w:sz w:val="28"/>
          <w:szCs w:val="28"/>
          <w:rtl/>
        </w:rPr>
        <w:t xml:space="preserve"> </w:t>
      </w:r>
      <w:bookmarkEnd w:id="60"/>
      <w:r w:rsidRPr="004D0B67">
        <w:rPr>
          <w:rFonts w:ascii="Traditional Arabic" w:hAnsi="Traditional Arabic" w:cs="Traditional Arabic"/>
          <w:sz w:val="28"/>
          <w:szCs w:val="28"/>
          <w:rtl/>
        </w:rPr>
        <w:t>2: 861.</w:t>
      </w:r>
    </w:p>
  </w:footnote>
  <w:footnote w:id="140">
    <w:p w14:paraId="4BEEBAD2"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البقرة: 196.</w:t>
      </w:r>
    </w:p>
  </w:footnote>
  <w:footnote w:id="141">
    <w:p w14:paraId="2081DCA3"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البخاري، "صحيح البخاري"، (4517)، 6: 27؛ و مسلم "صحيح مسلم"، (1201)، 2: 860.</w:t>
      </w:r>
    </w:p>
    <w:bookmarkStart w:id="61" w:name="_Hlk6214438"/>
    <w:bookmarkEnd w:id="61"/>
  </w:footnote>
  <w:footnote w:id="142">
    <w:p w14:paraId="30FA2498"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bookmarkStart w:id="62" w:name="_Hlk6214438"/>
      <w:bookmarkEnd w:id="62"/>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هود: 114.</w:t>
      </w:r>
    </w:p>
  </w:footnote>
  <w:footnote w:id="143">
    <w:p w14:paraId="075AAAB9" w14:textId="316E350F"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البخاري، "صحيح البخاري"، (4687)، 6: 75؛</w:t>
      </w:r>
      <w:r w:rsidR="005B6DD7" w:rsidRPr="004D0B67">
        <w:rPr>
          <w:rFonts w:ascii="Traditional Arabic" w:hAnsi="Traditional Arabic" w:cs="Traditional Arabic"/>
          <w:sz w:val="28"/>
          <w:szCs w:val="28"/>
          <w:rtl/>
        </w:rPr>
        <w:t xml:space="preserve"> </w:t>
      </w:r>
      <w:r w:rsidRPr="004D0B67">
        <w:rPr>
          <w:rFonts w:ascii="Traditional Arabic" w:hAnsi="Traditional Arabic" w:cs="Traditional Arabic"/>
          <w:sz w:val="28"/>
          <w:szCs w:val="28"/>
          <w:rtl/>
        </w:rPr>
        <w:t>ومسلم، "صحيح مسلم"، (2763)، 4: 2115.</w:t>
      </w:r>
    </w:p>
  </w:footnote>
  <w:footnote w:id="144">
    <w:p w14:paraId="3C5423F8"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w:t>
      </w:r>
      <w:bookmarkStart w:id="63" w:name="_Hlk4515603"/>
      <w:r w:rsidRPr="004D0B67">
        <w:rPr>
          <w:rFonts w:ascii="Traditional Arabic" w:hAnsi="Traditional Arabic" w:cs="Traditional Arabic"/>
          <w:sz w:val="28"/>
          <w:szCs w:val="28"/>
          <w:rtl/>
        </w:rPr>
        <w:t xml:space="preserve">أحمد بن علي بن حجر، "فتح الباري شرح صحيح البخاري". تحقيق محمد فؤاد عبدالباقي، (بيروت: دار المعرفة، 1379هـ)، </w:t>
      </w:r>
      <w:bookmarkEnd w:id="63"/>
      <w:r w:rsidRPr="004D0B67">
        <w:rPr>
          <w:rFonts w:ascii="Traditional Arabic" w:hAnsi="Traditional Arabic" w:cs="Traditional Arabic"/>
          <w:sz w:val="28"/>
          <w:szCs w:val="28"/>
          <w:rtl/>
        </w:rPr>
        <w:t>4: 17.</w:t>
      </w:r>
    </w:p>
  </w:footnote>
  <w:footnote w:id="145">
    <w:p w14:paraId="02F4B3BE"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w:t>
      </w:r>
      <w:bookmarkStart w:id="66" w:name="_Hlk690856"/>
      <w:r w:rsidRPr="004D0B67">
        <w:rPr>
          <w:rFonts w:ascii="Traditional Arabic" w:hAnsi="Traditional Arabic" w:cs="Traditional Arabic"/>
          <w:sz w:val="28"/>
          <w:szCs w:val="28"/>
          <w:rtl/>
        </w:rPr>
        <w:t>انظر: ابن القيّم، "إعلام الموقعين"، 2: 397.</w:t>
      </w:r>
      <w:bookmarkEnd w:id="66"/>
    </w:p>
  </w:footnote>
  <w:footnote w:id="146">
    <w:p w14:paraId="00A040EA"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الزركشي، "البحر المحيط"، 4: 539.</w:t>
      </w:r>
    </w:p>
  </w:footnote>
  <w:footnote w:id="147">
    <w:p w14:paraId="1EE71007"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w:t>
      </w:r>
      <w:r w:rsidRPr="004D0B67">
        <w:rPr>
          <w:rFonts w:ascii="Traditional Arabic" w:hAnsi="Traditional Arabic" w:cs="Traditional Arabic"/>
          <w:spacing w:val="-10"/>
          <w:sz w:val="28"/>
          <w:szCs w:val="28"/>
          <w:rtl/>
        </w:rPr>
        <w:t>انظر:</w:t>
      </w:r>
      <w:bookmarkStart w:id="67" w:name="_Hlk6211694"/>
      <w:r w:rsidRPr="004D0B67">
        <w:rPr>
          <w:rFonts w:ascii="Traditional Arabic" w:hAnsi="Traditional Arabic" w:cs="Traditional Arabic"/>
          <w:spacing w:val="-10"/>
          <w:sz w:val="28"/>
          <w:szCs w:val="28"/>
          <w:rtl/>
        </w:rPr>
        <w:t xml:space="preserve"> </w:t>
      </w:r>
      <w:bookmarkStart w:id="68" w:name="_Hlk4515628"/>
      <w:r w:rsidRPr="004D0B67">
        <w:rPr>
          <w:rFonts w:ascii="Traditional Arabic" w:hAnsi="Traditional Arabic" w:cs="Traditional Arabic"/>
          <w:spacing w:val="-10"/>
          <w:sz w:val="28"/>
          <w:szCs w:val="28"/>
          <w:rtl/>
        </w:rPr>
        <w:t>يعقوب بن عبدالوهاب الباحسين، "التخريج عند الفقهاء والأصوليين". (مكتبة الرشد، 1414هـ)</w:t>
      </w:r>
      <w:bookmarkEnd w:id="68"/>
      <w:r w:rsidRPr="004D0B67">
        <w:rPr>
          <w:rFonts w:ascii="Traditional Arabic" w:hAnsi="Traditional Arabic" w:cs="Traditional Arabic"/>
          <w:spacing w:val="-10"/>
          <w:sz w:val="28"/>
          <w:szCs w:val="28"/>
          <w:rtl/>
        </w:rPr>
        <w:t xml:space="preserve">، </w:t>
      </w:r>
      <w:bookmarkEnd w:id="67"/>
      <w:r w:rsidRPr="004D0B67">
        <w:rPr>
          <w:rFonts w:ascii="Traditional Arabic" w:hAnsi="Traditional Arabic" w:cs="Traditional Arabic"/>
          <w:spacing w:val="-10"/>
          <w:sz w:val="28"/>
          <w:szCs w:val="28"/>
          <w:rtl/>
        </w:rPr>
        <w:t>12.</w:t>
      </w:r>
    </w:p>
  </w:footnote>
  <w:footnote w:id="148">
    <w:p w14:paraId="215E9DCD"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المصدر السابق، 185- 186.</w:t>
      </w:r>
    </w:p>
  </w:footnote>
  <w:footnote w:id="149">
    <w:p w14:paraId="45D8902F" w14:textId="627FF6BF"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الجويني، "البرهان في أصول الفقه"، 2</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162؛ وابن السمعاني، "قواطع الأدلة"، 1: 85؛ والآمدي، "الإحكام"،</w:t>
      </w:r>
      <w:r w:rsidR="005B6DD7" w:rsidRPr="004D0B67">
        <w:rPr>
          <w:rFonts w:ascii="Traditional Arabic" w:hAnsi="Traditional Arabic" w:cs="Traditional Arabic"/>
          <w:sz w:val="28"/>
          <w:szCs w:val="28"/>
          <w:rtl/>
        </w:rPr>
        <w:t xml:space="preserve"> </w:t>
      </w:r>
      <w:r w:rsidRPr="004D0B67">
        <w:rPr>
          <w:rFonts w:ascii="Traditional Arabic" w:hAnsi="Traditional Arabic" w:cs="Traditional Arabic"/>
          <w:sz w:val="28"/>
          <w:szCs w:val="28"/>
          <w:rtl/>
        </w:rPr>
        <w:t>4: 72؛ وابن تيمية، "مجموع الفتاوى"، 31</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108.</w:t>
      </w:r>
    </w:p>
  </w:footnote>
  <w:footnote w:id="150">
    <w:p w14:paraId="202040F1"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النساء: 83.</w:t>
      </w:r>
    </w:p>
  </w:footnote>
  <w:footnote w:id="151">
    <w:p w14:paraId="106821E3"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الآمدي، "الإحكام"، 4: 26.</w:t>
      </w:r>
    </w:p>
  </w:footnote>
  <w:footnote w:id="152">
    <w:p w14:paraId="05E8CE1F"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w:t>
      </w:r>
      <w:bookmarkStart w:id="71" w:name="_Hlk4515702"/>
      <w:r w:rsidRPr="004D0B67">
        <w:rPr>
          <w:rFonts w:ascii="Traditional Arabic" w:hAnsi="Traditional Arabic" w:cs="Traditional Arabic"/>
          <w:sz w:val="28"/>
          <w:szCs w:val="28"/>
          <w:rtl/>
        </w:rPr>
        <w:t xml:space="preserve">السمرقندي، "ميزان الأصول في نتائج العقول"، </w:t>
      </w:r>
      <w:bookmarkEnd w:id="71"/>
      <w:r w:rsidRPr="004D0B67">
        <w:rPr>
          <w:rFonts w:ascii="Traditional Arabic" w:hAnsi="Traditional Arabic" w:cs="Traditional Arabic"/>
          <w:sz w:val="28"/>
          <w:szCs w:val="28"/>
          <w:rtl/>
        </w:rPr>
        <w:t xml:space="preserve">538؛ وابن القيّم، "إعلام الموقعين"، 2: 397، </w:t>
      </w:r>
      <w:r w:rsidRPr="004D0B67">
        <w:rPr>
          <w:rFonts w:ascii="Traditional Arabic" w:hAnsi="Traditional Arabic" w:cs="Traditional Arabic"/>
          <w:sz w:val="28"/>
          <w:szCs w:val="28"/>
          <w:rtl/>
        </w:rPr>
        <w:br/>
        <w:t>والزركشي، "البحر المحيط"، 1: 30، الشوكاني، "إرشاد الفحول"، 2: 98.</w:t>
      </w:r>
    </w:p>
  </w:footnote>
  <w:footnote w:id="153">
    <w:p w14:paraId="4F3827C5"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الأنبياء: 78، 79.</w:t>
      </w:r>
    </w:p>
  </w:footnote>
  <w:footnote w:id="154">
    <w:p w14:paraId="385A865C"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ابن عقيل، "الواضح في أصول الفقه"، 2: 372، والسمرقندي، "ميزان الأصول"، 755؛ والطوفي، "شرح مختصر الروضة"، 3: 598؛ والشاطبي، "الموافقات"، 4: 165.</w:t>
      </w:r>
    </w:p>
  </w:footnote>
  <w:footnote w:id="155">
    <w:p w14:paraId="03E15071"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النساء: 105.</w:t>
      </w:r>
    </w:p>
  </w:footnote>
  <w:footnote w:id="156">
    <w:p w14:paraId="75D7AA6E" w14:textId="7F63DD91"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البغدادي، "الفقيه والمتفقه"، 1: 266؛ والبصري، "المعتمد"، 2</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210؛ والشيرازي، "التبصرة في أصول الفقه"، 521؛ والآمدي، "الإحكام"، 4: 165؛ وابن عقيل، "الواضح في أصول الفقه"، 5: 397. وهذه المسألة محل خلاف بين الأصوليين. لمعرفة الأقوال والأدلة في المسألة يرجع للمصادر السابقة.</w:t>
      </w:r>
    </w:p>
  </w:footnote>
  <w:footnote w:id="157">
    <w:p w14:paraId="6DB244AE"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البخاري، "صحيح البخاري"، (3047)، 4: 69.</w:t>
      </w:r>
    </w:p>
  </w:footnote>
  <w:footnote w:id="158">
    <w:p w14:paraId="6B01B7D3"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ابن حجر، "فتح الباري"، 1: 204.</w:t>
      </w:r>
    </w:p>
  </w:footnote>
  <w:footnote w:id="159">
    <w:p w14:paraId="3BF61A28"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ابن عاشور، "مقاصد الشريعة الإسلامية"، 3: 8.</w:t>
      </w:r>
    </w:p>
  </w:footnote>
  <w:footnote w:id="160">
    <w:p w14:paraId="6B5637C9"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البخاري، "صحيح البخاري"، (1852)، 3: 18.</w:t>
      </w:r>
    </w:p>
  </w:footnote>
  <w:footnote w:id="161">
    <w:p w14:paraId="65A71041"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w:t>
      </w:r>
      <w:bookmarkStart w:id="73" w:name="_Hlk6211816"/>
      <w:r w:rsidRPr="004D0B67">
        <w:rPr>
          <w:rFonts w:ascii="Traditional Arabic" w:hAnsi="Traditional Arabic" w:cs="Traditional Arabic"/>
          <w:sz w:val="28"/>
          <w:szCs w:val="28"/>
          <w:rtl/>
        </w:rPr>
        <w:t xml:space="preserve">محمود بن عبدالرحمن الأصفهاني، "بيان المختصر شرح مختصر ابن الحاجب". تحقيق محمد مظهر بقا، (ط1، 1406هـ - 1986م)، 3: 96؛ ومحمد بن أحمد الفتوحي، "شرح الكوكب المنير". تحقيق محمد الزحيلي، ونزيه حماد، (ط2، الرياض: مكتبة العبيكان، 1418هـ - 1997م)، </w:t>
      </w:r>
      <w:bookmarkEnd w:id="73"/>
      <w:r w:rsidRPr="004D0B67">
        <w:rPr>
          <w:rFonts w:ascii="Traditional Arabic" w:hAnsi="Traditional Arabic" w:cs="Traditional Arabic"/>
          <w:sz w:val="28"/>
          <w:szCs w:val="28"/>
          <w:rtl/>
        </w:rPr>
        <w:t>4: 135.</w:t>
      </w:r>
    </w:p>
  </w:footnote>
  <w:footnote w:id="162">
    <w:p w14:paraId="55277FBA" w14:textId="7C8882D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البخاري، "صحيح البخاري"، (5305)، 7: 53؛</w:t>
      </w:r>
      <w:r w:rsidR="005B6DD7" w:rsidRPr="004D0B67">
        <w:rPr>
          <w:rFonts w:ascii="Traditional Arabic" w:hAnsi="Traditional Arabic" w:cs="Traditional Arabic"/>
          <w:sz w:val="28"/>
          <w:szCs w:val="28"/>
          <w:rtl/>
        </w:rPr>
        <w:t xml:space="preserve"> </w:t>
      </w:r>
      <w:r w:rsidRPr="004D0B67">
        <w:rPr>
          <w:rFonts w:ascii="Traditional Arabic" w:hAnsi="Traditional Arabic" w:cs="Traditional Arabic"/>
          <w:sz w:val="28"/>
          <w:szCs w:val="28"/>
          <w:rtl/>
        </w:rPr>
        <w:t>ومسلم، "صحيح مسلم"، (1500)، 2: 1137.</w:t>
      </w:r>
    </w:p>
  </w:footnote>
  <w:footnote w:id="163">
    <w:p w14:paraId="675BF4E9" w14:textId="3BF2E9FC"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w:t>
      </w:r>
      <w:bookmarkStart w:id="74" w:name="_Hlk4515747"/>
      <w:r w:rsidRPr="004D0B67">
        <w:rPr>
          <w:rFonts w:ascii="Traditional Arabic" w:hAnsi="Traditional Arabic" w:cs="Traditional Arabic"/>
          <w:sz w:val="28"/>
          <w:szCs w:val="28"/>
          <w:rtl/>
        </w:rPr>
        <w:t>أحمد بن علي الجصاص، "الفصول في الأصول". (ط2، وزارة الأوقاف الكويتية، 1414هـ</w:t>
      </w:r>
      <w:r w:rsidR="005B6DD7" w:rsidRPr="004D0B67">
        <w:rPr>
          <w:rFonts w:ascii="Traditional Arabic" w:hAnsi="Traditional Arabic" w:cs="Traditional Arabic"/>
          <w:sz w:val="28"/>
          <w:szCs w:val="28"/>
          <w:rtl/>
        </w:rPr>
        <w:t xml:space="preserve"> </w:t>
      </w:r>
      <w:r w:rsidRPr="004D0B67">
        <w:rPr>
          <w:rFonts w:ascii="Traditional Arabic" w:hAnsi="Traditional Arabic" w:cs="Traditional Arabic"/>
          <w:sz w:val="28"/>
          <w:szCs w:val="28"/>
          <w:rtl/>
        </w:rPr>
        <w:t xml:space="preserve">- 1994م)، </w:t>
      </w:r>
      <w:bookmarkEnd w:id="74"/>
      <w:r w:rsidRPr="004D0B67">
        <w:rPr>
          <w:rFonts w:ascii="Traditional Arabic" w:hAnsi="Traditional Arabic" w:cs="Traditional Arabic"/>
          <w:sz w:val="28"/>
          <w:szCs w:val="28"/>
          <w:rtl/>
        </w:rPr>
        <w:t>4: 49؛ والزركشي، "البحر المحيط في أصول الفقه"، 5: 24.</w:t>
      </w:r>
    </w:p>
  </w:footnote>
  <w:footnote w:id="164">
    <w:p w14:paraId="4DCF6F87"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انظر: </w:t>
      </w:r>
      <w:bookmarkStart w:id="77" w:name="_Hlk4515838"/>
      <w:bookmarkStart w:id="78" w:name="_Hlk6211969"/>
      <w:r w:rsidRPr="004D0B67">
        <w:rPr>
          <w:rFonts w:ascii="Traditional Arabic" w:hAnsi="Traditional Arabic" w:cs="Traditional Arabic"/>
          <w:sz w:val="28"/>
          <w:szCs w:val="28"/>
          <w:rtl/>
        </w:rPr>
        <w:t>عبدالله بن محمد الخنين، "تنزيل الأحكام على الوقائع القضائية والفتوية". (ط1، جامعة الإمام بن محمد الإسلامية: مركز التميز البحثي في فقه القضايا المعاصرة، 1439هـ - 2018م)،</w:t>
      </w:r>
      <w:bookmarkEnd w:id="77"/>
      <w:r w:rsidRPr="004D0B67">
        <w:rPr>
          <w:rFonts w:ascii="Traditional Arabic" w:hAnsi="Traditional Arabic" w:cs="Traditional Arabic"/>
          <w:sz w:val="28"/>
          <w:szCs w:val="28"/>
          <w:rtl/>
        </w:rPr>
        <w:t xml:space="preserve"> </w:t>
      </w:r>
      <w:bookmarkEnd w:id="78"/>
      <w:r w:rsidRPr="004D0B67">
        <w:rPr>
          <w:rFonts w:ascii="Traditional Arabic" w:hAnsi="Traditional Arabic" w:cs="Traditional Arabic"/>
          <w:sz w:val="28"/>
          <w:szCs w:val="28"/>
          <w:rtl/>
        </w:rPr>
        <w:t>51.</w:t>
      </w:r>
    </w:p>
  </w:footnote>
  <w:footnote w:id="165">
    <w:p w14:paraId="29F66290"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المصدر السابق.</w:t>
      </w:r>
    </w:p>
  </w:footnote>
  <w:footnote w:id="166">
    <w:p w14:paraId="6C3003F4"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المصدر السابق ص 88.</w:t>
      </w:r>
    </w:p>
  </w:footnote>
  <w:footnote w:id="167">
    <w:p w14:paraId="09149916"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ابن القيّم، "إعلام الموقعين"، 2: 165.</w:t>
      </w:r>
    </w:p>
  </w:footnote>
  <w:footnote w:id="168">
    <w:p w14:paraId="764194C4"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xml:space="preserve">) </w:t>
      </w:r>
      <w:bookmarkStart w:id="79" w:name="_Hlk4515864"/>
      <w:r w:rsidRPr="004D0B67">
        <w:rPr>
          <w:rFonts w:ascii="Traditional Arabic" w:hAnsi="Traditional Arabic" w:cs="Traditional Arabic"/>
          <w:sz w:val="28"/>
          <w:szCs w:val="28"/>
          <w:rtl/>
        </w:rPr>
        <w:t xml:space="preserve">ابن تيميّة، "منهاج السنة النبوية في نقض كلام الشيعة القدرية". تحقيق محمد رشاد سالم، (ط1، جامعة الإمام محمد بن سعود الإسلامية، 1406هـ - 1986م)، </w:t>
      </w:r>
      <w:bookmarkEnd w:id="79"/>
      <w:r w:rsidRPr="004D0B67">
        <w:rPr>
          <w:rFonts w:ascii="Traditional Arabic" w:hAnsi="Traditional Arabic" w:cs="Traditional Arabic"/>
          <w:sz w:val="28"/>
          <w:szCs w:val="28"/>
          <w:rtl/>
        </w:rPr>
        <w:t>5: 132.</w:t>
      </w:r>
    </w:p>
  </w:footnote>
  <w:footnote w:id="169">
    <w:p w14:paraId="4CF510BF"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الشاطبي، "الموافقات"، 3: 232.</w:t>
      </w:r>
    </w:p>
  </w:footnote>
  <w:footnote w:id="170">
    <w:p w14:paraId="70905ECD" w14:textId="42FF0935"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المصدر السابق 3</w:t>
      </w:r>
      <w:r w:rsidR="005B6DD7" w:rsidRPr="004D0B67">
        <w:rPr>
          <w:rFonts w:ascii="Traditional Arabic" w:hAnsi="Traditional Arabic" w:cs="Traditional Arabic"/>
          <w:sz w:val="28"/>
          <w:szCs w:val="28"/>
          <w:rtl/>
        </w:rPr>
        <w:t>:</w:t>
      </w:r>
      <w:r w:rsidRPr="004D0B67">
        <w:rPr>
          <w:rFonts w:ascii="Traditional Arabic" w:hAnsi="Traditional Arabic" w:cs="Traditional Arabic"/>
          <w:sz w:val="28"/>
          <w:szCs w:val="28"/>
          <w:rtl/>
        </w:rPr>
        <w:t>231- 232.</w:t>
      </w:r>
    </w:p>
  </w:footnote>
  <w:footnote w:id="171">
    <w:p w14:paraId="6D91E27E"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الشاطبي، "الموافقات"، 3: 232- 233.</w:t>
      </w:r>
    </w:p>
  </w:footnote>
  <w:footnote w:id="172">
    <w:p w14:paraId="10AAFE14" w14:textId="3CEF9421"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البخاري، "صحيح البخاري"، (4905)، 6: 154؛</w:t>
      </w:r>
      <w:r w:rsidR="005B6DD7" w:rsidRPr="004D0B67">
        <w:rPr>
          <w:rFonts w:ascii="Traditional Arabic" w:hAnsi="Traditional Arabic" w:cs="Traditional Arabic"/>
          <w:sz w:val="28"/>
          <w:szCs w:val="28"/>
          <w:rtl/>
        </w:rPr>
        <w:t xml:space="preserve"> </w:t>
      </w:r>
      <w:r w:rsidRPr="004D0B67">
        <w:rPr>
          <w:rFonts w:ascii="Traditional Arabic" w:hAnsi="Traditional Arabic" w:cs="Traditional Arabic"/>
          <w:sz w:val="28"/>
          <w:szCs w:val="28"/>
          <w:rtl/>
        </w:rPr>
        <w:t>ومسلم، "صحيح مسلم"، (2584)، 4: 1998.</w:t>
      </w:r>
    </w:p>
  </w:footnote>
  <w:footnote w:id="173">
    <w:p w14:paraId="0AE1F3F3"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البخاري، "صحيح البخاري"، (1583)، 2: 146، ومسلم، "صحيح مسلم"، (1333)، 2:969.</w:t>
      </w:r>
    </w:p>
  </w:footnote>
  <w:footnote w:id="174">
    <w:p w14:paraId="19586AFA" w14:textId="77777777" w:rsidR="009B16E7" w:rsidRPr="004D0B67" w:rsidRDefault="009B16E7" w:rsidP="004D0B67">
      <w:pPr>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ابن القيّم، "إعلام الموقعين"، 5: 7؛ والشاطبي، "الموافقات"، 3: 76، 4: 428.</w:t>
      </w:r>
    </w:p>
  </w:footnote>
  <w:footnote w:id="175">
    <w:p w14:paraId="700CA70C" w14:textId="77777777" w:rsidR="009B16E7" w:rsidRPr="004D0B67" w:rsidRDefault="009B16E7" w:rsidP="004D0B67">
      <w:pPr>
        <w:pStyle w:val="a5"/>
        <w:widowControl w:val="0"/>
        <w:spacing w:after="0" w:line="240" w:lineRule="auto"/>
        <w:jc w:val="lowKashida"/>
        <w:rPr>
          <w:rFonts w:ascii="Traditional Arabic" w:hAnsi="Traditional Arabic" w:cs="Traditional Arabic"/>
          <w:sz w:val="28"/>
          <w:szCs w:val="28"/>
        </w:rPr>
      </w:pPr>
      <w:r w:rsidRPr="004D0B67">
        <w:rPr>
          <w:rFonts w:ascii="Traditional Arabic" w:hAnsi="Traditional Arabic" w:cs="Traditional Arabic"/>
          <w:sz w:val="28"/>
          <w:szCs w:val="28"/>
          <w:rtl/>
        </w:rPr>
        <w:t>(</w:t>
      </w:r>
      <w:r w:rsidRPr="004D0B67">
        <w:rPr>
          <w:rStyle w:val="a9"/>
          <w:rFonts w:ascii="Traditional Arabic" w:hAnsi="Traditional Arabic" w:cs="Traditional Arabic"/>
          <w:sz w:val="28"/>
          <w:szCs w:val="28"/>
          <w:vertAlign w:val="baseline"/>
        </w:rPr>
        <w:footnoteRef/>
      </w:r>
      <w:r w:rsidRPr="004D0B67">
        <w:rPr>
          <w:rFonts w:ascii="Traditional Arabic" w:hAnsi="Traditional Arabic" w:cs="Traditional Arabic"/>
          <w:sz w:val="28"/>
          <w:szCs w:val="28"/>
          <w:rtl/>
        </w:rPr>
        <w:t>) انظر: الخنين، "تنزيل الأحكام"، 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1390"/>
    <w:multiLevelType w:val="hybridMultilevel"/>
    <w:tmpl w:val="B6AEC908"/>
    <w:lvl w:ilvl="0" w:tplc="C2D87D56">
      <w:start w:val="8"/>
      <w:numFmt w:val="bullet"/>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 w15:restartNumberingAfterBreak="0">
    <w:nsid w:val="2B0A5F1A"/>
    <w:multiLevelType w:val="hybridMultilevel"/>
    <w:tmpl w:val="4254FE2C"/>
    <w:lvl w:ilvl="0" w:tplc="B5DEBA00">
      <w:start w:val="1"/>
      <w:numFmt w:val="decimal"/>
      <w:lvlText w:val="%1-"/>
      <w:lvlJc w:val="left"/>
      <w:pPr>
        <w:tabs>
          <w:tab w:val="num" w:pos="0"/>
        </w:tabs>
        <w:ind w:left="750" w:hanging="390"/>
      </w:pPr>
      <w:rPr>
        <w:rFonts w:cs="Traditional Arabic"/>
        <w:szCs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7B6A5803"/>
    <w:multiLevelType w:val="hybridMultilevel"/>
    <w:tmpl w:val="F7CE4306"/>
    <w:lvl w:ilvl="0" w:tplc="2F1A80D6">
      <w:start w:val="8"/>
      <w:numFmt w:val="bullet"/>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16cid:durableId="473068144">
    <w:abstractNumId w:val="1"/>
  </w:num>
  <w:num w:numId="2" w16cid:durableId="89159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133504">
    <w:abstractNumId w:val="0"/>
  </w:num>
  <w:num w:numId="4" w16cid:durableId="1541014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94"/>
    <w:rsid w:val="000116F2"/>
    <w:rsid w:val="000178BC"/>
    <w:rsid w:val="000F238A"/>
    <w:rsid w:val="0016124C"/>
    <w:rsid w:val="00163D91"/>
    <w:rsid w:val="001A3FA7"/>
    <w:rsid w:val="00282453"/>
    <w:rsid w:val="00344C0E"/>
    <w:rsid w:val="004052C3"/>
    <w:rsid w:val="004B2C79"/>
    <w:rsid w:val="004D0B67"/>
    <w:rsid w:val="005044F6"/>
    <w:rsid w:val="005B6DD7"/>
    <w:rsid w:val="006615FE"/>
    <w:rsid w:val="006738F6"/>
    <w:rsid w:val="006B0E41"/>
    <w:rsid w:val="0072021C"/>
    <w:rsid w:val="00783268"/>
    <w:rsid w:val="008F700B"/>
    <w:rsid w:val="00935CA2"/>
    <w:rsid w:val="0094409E"/>
    <w:rsid w:val="00982E20"/>
    <w:rsid w:val="009B16E7"/>
    <w:rsid w:val="009E15BB"/>
    <w:rsid w:val="00A8484E"/>
    <w:rsid w:val="00AD30B4"/>
    <w:rsid w:val="00B633E5"/>
    <w:rsid w:val="00BD026F"/>
    <w:rsid w:val="00BD68FF"/>
    <w:rsid w:val="00C84C08"/>
    <w:rsid w:val="00D46136"/>
    <w:rsid w:val="00E24694"/>
    <w:rsid w:val="00E379BD"/>
    <w:rsid w:val="00EC4EDB"/>
    <w:rsid w:val="00F11D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5028"/>
  <w15:chartTrackingRefBased/>
  <w15:docId w15:val="{A4EE0E46-141E-4AA8-9D5F-71DA5141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qFormat/>
    <w:rsid w:val="009B16E7"/>
    <w:pPr>
      <w:keepNext/>
      <w:spacing w:before="240" w:after="60" w:line="256" w:lineRule="auto"/>
      <w:outlineLvl w:val="0"/>
    </w:pPr>
    <w:rPr>
      <w:rFonts w:ascii="Calibri Light" w:eastAsia="Times New Roman" w:hAnsi="Calibri Light"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9B16E7"/>
    <w:rPr>
      <w:rFonts w:ascii="Calibri Light" w:eastAsia="Times New Roman" w:hAnsi="Calibri Light" w:cs="Times New Roman"/>
      <w:b/>
      <w:bCs/>
      <w:kern w:val="32"/>
      <w:sz w:val="32"/>
      <w:szCs w:val="32"/>
    </w:rPr>
  </w:style>
  <w:style w:type="numbering" w:customStyle="1" w:styleId="10">
    <w:name w:val="بلا قائمة1"/>
    <w:next w:val="a2"/>
    <w:uiPriority w:val="99"/>
    <w:semiHidden/>
    <w:unhideWhenUsed/>
    <w:rsid w:val="009B16E7"/>
  </w:style>
  <w:style w:type="character" w:styleId="Hyperlink">
    <w:name w:val="Hyperlink"/>
    <w:basedOn w:val="a0"/>
    <w:uiPriority w:val="99"/>
    <w:semiHidden/>
    <w:unhideWhenUsed/>
    <w:rsid w:val="009B16E7"/>
    <w:rPr>
      <w:color w:val="0563C1" w:themeColor="hyperlink"/>
      <w:u w:val="single"/>
    </w:rPr>
  </w:style>
  <w:style w:type="character" w:styleId="a3">
    <w:name w:val="FollowedHyperlink"/>
    <w:basedOn w:val="a0"/>
    <w:uiPriority w:val="99"/>
    <w:semiHidden/>
    <w:unhideWhenUsed/>
    <w:rsid w:val="009B16E7"/>
    <w:rPr>
      <w:color w:val="954F72" w:themeColor="followedHyperlink"/>
      <w:u w:val="single"/>
    </w:rPr>
  </w:style>
  <w:style w:type="paragraph" w:customStyle="1" w:styleId="msonormal0">
    <w:name w:val="msonormal"/>
    <w:basedOn w:val="a"/>
    <w:semiHidden/>
    <w:rsid w:val="009B16E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semiHidden/>
    <w:unhideWhenUsed/>
    <w:rsid w:val="009B16E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حاشية سفلية Char"/>
    <w:aliases w:val="Char Char Char Char,نص حاشية سفلية Char Char Char"/>
    <w:basedOn w:val="a0"/>
    <w:link w:val="a5"/>
    <w:semiHidden/>
    <w:locked/>
    <w:rsid w:val="009B16E7"/>
    <w:rPr>
      <w:rFonts w:ascii="Arial" w:hAnsi="Arial" w:cs="Arial"/>
    </w:rPr>
  </w:style>
  <w:style w:type="paragraph" w:styleId="a5">
    <w:name w:val="footnote text"/>
    <w:aliases w:val="Char Char Char,نص حاشية سفلية Char Char"/>
    <w:basedOn w:val="a"/>
    <w:link w:val="Char"/>
    <w:semiHidden/>
    <w:unhideWhenUsed/>
    <w:rsid w:val="009B16E7"/>
    <w:pPr>
      <w:spacing w:line="256" w:lineRule="auto"/>
    </w:pPr>
    <w:rPr>
      <w:rFonts w:ascii="Arial" w:hAnsi="Arial" w:cs="Arial"/>
    </w:rPr>
  </w:style>
  <w:style w:type="character" w:customStyle="1" w:styleId="Char1">
    <w:name w:val="نص حاشية سفلية Char1"/>
    <w:aliases w:val="Char Char Char Char1,نص حاشية سفلية Char Char Char1"/>
    <w:basedOn w:val="a0"/>
    <w:semiHidden/>
    <w:rsid w:val="009B16E7"/>
    <w:rPr>
      <w:sz w:val="20"/>
      <w:szCs w:val="20"/>
    </w:rPr>
  </w:style>
  <w:style w:type="paragraph" w:styleId="a6">
    <w:name w:val="header"/>
    <w:basedOn w:val="a"/>
    <w:link w:val="Char0"/>
    <w:unhideWhenUsed/>
    <w:rsid w:val="009B16E7"/>
    <w:pPr>
      <w:tabs>
        <w:tab w:val="center" w:pos="4153"/>
        <w:tab w:val="right" w:pos="8306"/>
      </w:tabs>
      <w:spacing w:line="256" w:lineRule="auto"/>
    </w:pPr>
    <w:rPr>
      <w:rFonts w:ascii="Calibri" w:eastAsia="Times New Roman" w:hAnsi="Calibri" w:cs="Arial"/>
    </w:rPr>
  </w:style>
  <w:style w:type="character" w:customStyle="1" w:styleId="Char0">
    <w:name w:val="رأس الصفحة Char"/>
    <w:basedOn w:val="a0"/>
    <w:link w:val="a6"/>
    <w:rsid w:val="009B16E7"/>
    <w:rPr>
      <w:rFonts w:ascii="Calibri" w:eastAsia="Times New Roman" w:hAnsi="Calibri" w:cs="Arial"/>
    </w:rPr>
  </w:style>
  <w:style w:type="paragraph" w:styleId="a7">
    <w:name w:val="footer"/>
    <w:basedOn w:val="a"/>
    <w:link w:val="Char2"/>
    <w:uiPriority w:val="99"/>
    <w:unhideWhenUsed/>
    <w:rsid w:val="009B16E7"/>
    <w:pPr>
      <w:tabs>
        <w:tab w:val="center" w:pos="4153"/>
        <w:tab w:val="right" w:pos="8306"/>
      </w:tabs>
      <w:spacing w:line="256" w:lineRule="auto"/>
    </w:pPr>
    <w:rPr>
      <w:rFonts w:ascii="Calibri" w:eastAsia="Times New Roman" w:hAnsi="Calibri" w:cs="Arial"/>
    </w:rPr>
  </w:style>
  <w:style w:type="character" w:customStyle="1" w:styleId="Char2">
    <w:name w:val="تذييل الصفحة Char"/>
    <w:basedOn w:val="a0"/>
    <w:link w:val="a7"/>
    <w:uiPriority w:val="99"/>
    <w:rsid w:val="009B16E7"/>
    <w:rPr>
      <w:rFonts w:ascii="Calibri" w:eastAsia="Times New Roman" w:hAnsi="Calibri" w:cs="Arial"/>
    </w:rPr>
  </w:style>
  <w:style w:type="paragraph" w:styleId="a8">
    <w:name w:val="endnote text"/>
    <w:basedOn w:val="a"/>
    <w:link w:val="Char3"/>
    <w:semiHidden/>
    <w:unhideWhenUsed/>
    <w:rsid w:val="009B16E7"/>
    <w:pPr>
      <w:spacing w:line="256" w:lineRule="auto"/>
    </w:pPr>
    <w:rPr>
      <w:rFonts w:ascii="Calibri" w:eastAsia="Times New Roman" w:hAnsi="Calibri" w:cs="Arial"/>
      <w:sz w:val="20"/>
      <w:szCs w:val="20"/>
    </w:rPr>
  </w:style>
  <w:style w:type="character" w:customStyle="1" w:styleId="Char3">
    <w:name w:val="نص تعليق ختامي Char"/>
    <w:basedOn w:val="a0"/>
    <w:link w:val="a8"/>
    <w:semiHidden/>
    <w:rsid w:val="009B16E7"/>
    <w:rPr>
      <w:rFonts w:ascii="Calibri" w:eastAsia="Times New Roman" w:hAnsi="Calibri" w:cs="Arial"/>
      <w:sz w:val="20"/>
      <w:szCs w:val="20"/>
    </w:rPr>
  </w:style>
  <w:style w:type="character" w:styleId="a9">
    <w:name w:val="footnote reference"/>
    <w:semiHidden/>
    <w:unhideWhenUsed/>
    <w:rsid w:val="009B16E7"/>
    <w:rPr>
      <w:rFonts w:ascii="Times New Roman" w:hAnsi="Times New Roman" w:cs="Times New Roman" w:hint="default"/>
      <w:vertAlign w:val="superscript"/>
    </w:rPr>
  </w:style>
  <w:style w:type="character" w:styleId="aa">
    <w:name w:val="endnote reference"/>
    <w:semiHidden/>
    <w:unhideWhenUsed/>
    <w:rsid w:val="009B16E7"/>
    <w:rPr>
      <w:rFonts w:ascii="Times New Roman" w:hAnsi="Times New Roman" w:cs="Times New Roman" w:hint="default"/>
      <w:vertAlign w:val="superscript"/>
    </w:rPr>
  </w:style>
  <w:style w:type="table" w:styleId="ab">
    <w:name w:val="Table Grid"/>
    <w:basedOn w:val="a1"/>
    <w:rsid w:val="009B16E7"/>
    <w:pPr>
      <w:spacing w:line="256" w:lineRule="auto"/>
      <w:jc w:val="right"/>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37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ukah.net/sharia/0/110797/"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9395</Words>
  <Characters>53558</Characters>
  <Application>Microsoft Office Word</Application>
  <DocSecurity>0</DocSecurity>
  <Lines>446</Lines>
  <Paragraphs>125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العنزي</dc:creator>
  <cp:keywords/>
  <dc:description/>
  <cp:lastModifiedBy>ABO HABYBA</cp:lastModifiedBy>
  <cp:revision>22</cp:revision>
  <cp:lastPrinted>2023-08-16T08:37:00Z</cp:lastPrinted>
  <dcterms:created xsi:type="dcterms:W3CDTF">2022-01-28T06:55:00Z</dcterms:created>
  <dcterms:modified xsi:type="dcterms:W3CDTF">2023-08-16T08:45:00Z</dcterms:modified>
</cp:coreProperties>
</file>