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99CD1" w14:textId="373B46E2" w:rsidR="001F1255" w:rsidRDefault="001F1255">
      <w:pPr>
        <w:bidi w:val="0"/>
        <w:spacing w:after="160" w:line="259" w:lineRule="auto"/>
        <w:ind w:firstLine="0"/>
        <w:jc w:val="left"/>
        <w:rPr>
          <w:rFonts w:eastAsia="Calibri" w:cs="Traditional Arabic"/>
          <w:b/>
          <w:bCs/>
          <w:color w:val="C00000"/>
          <w:sz w:val="40"/>
          <w:szCs w:val="40"/>
        </w:rPr>
      </w:pPr>
      <w:r>
        <w:rPr>
          <w:noProof/>
        </w:rPr>
        <w:drawing>
          <wp:anchor distT="0" distB="0" distL="114300" distR="114300" simplePos="0" relativeHeight="251661312" behindDoc="0" locked="0" layoutInCell="1" allowOverlap="1" wp14:anchorId="7ECA578A" wp14:editId="636C945F">
            <wp:simplePos x="0" y="0"/>
            <wp:positionH relativeFrom="page">
              <wp:align>right</wp:align>
            </wp:positionH>
            <wp:positionV relativeFrom="paragraph">
              <wp:posOffset>-900430</wp:posOffset>
            </wp:positionV>
            <wp:extent cx="7563791" cy="10901548"/>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0216" cy="109108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Traditional Arabic"/>
          <w:b/>
          <w:bCs/>
          <w:color w:val="C00000"/>
          <w:sz w:val="40"/>
          <w:szCs w:val="40"/>
        </w:rPr>
        <w:br w:type="page"/>
      </w:r>
    </w:p>
    <w:p w14:paraId="3F428563" w14:textId="77777777" w:rsidR="00207FE4" w:rsidRPr="001F1255" w:rsidRDefault="00207FE4" w:rsidP="00207FE4">
      <w:pPr>
        <w:spacing w:after="160" w:line="259" w:lineRule="auto"/>
        <w:ind w:firstLine="0"/>
        <w:jc w:val="center"/>
        <w:rPr>
          <w:rFonts w:eastAsia="Calibri" w:cs="Traditional Arabic"/>
          <w:b/>
          <w:bCs/>
          <w:color w:val="C00000"/>
          <w:sz w:val="40"/>
          <w:szCs w:val="40"/>
          <w:rtl/>
          <w:lang w:bidi="ar-IQ"/>
        </w:rPr>
      </w:pPr>
    </w:p>
    <w:p w14:paraId="0A4AD183" w14:textId="77777777" w:rsidR="00207FE4" w:rsidRDefault="00207FE4" w:rsidP="00207FE4">
      <w:pPr>
        <w:spacing w:after="160" w:line="259" w:lineRule="auto"/>
        <w:ind w:firstLine="0"/>
        <w:jc w:val="center"/>
        <w:rPr>
          <w:rFonts w:ascii="Traditional Arabic" w:eastAsia="Calibri" w:hAnsi="Traditional Arabic" w:cs="Traditional Arabic"/>
          <w:b/>
          <w:bCs/>
          <w:color w:val="C00000"/>
          <w:sz w:val="40"/>
          <w:szCs w:val="40"/>
          <w:rtl/>
        </w:rPr>
      </w:pPr>
    </w:p>
    <w:p w14:paraId="03E7474C" w14:textId="77777777" w:rsidR="00207FE4" w:rsidRDefault="00207FE4" w:rsidP="00207FE4">
      <w:pPr>
        <w:spacing w:after="160" w:line="259" w:lineRule="auto"/>
        <w:ind w:firstLine="0"/>
        <w:jc w:val="center"/>
        <w:rPr>
          <w:rFonts w:ascii="Traditional Arabic" w:eastAsia="Calibri" w:hAnsi="Traditional Arabic" w:cs="Traditional Arabic"/>
          <w:b/>
          <w:bCs/>
          <w:color w:val="C00000"/>
          <w:sz w:val="40"/>
          <w:szCs w:val="40"/>
          <w:rtl/>
        </w:rPr>
      </w:pPr>
    </w:p>
    <w:p w14:paraId="50A0A7A0" w14:textId="77777777" w:rsidR="00207FE4" w:rsidRDefault="00207FE4" w:rsidP="00207FE4">
      <w:pPr>
        <w:spacing w:after="160" w:line="259" w:lineRule="auto"/>
        <w:ind w:firstLine="0"/>
        <w:jc w:val="center"/>
        <w:rPr>
          <w:rFonts w:ascii="Traditional Arabic" w:eastAsia="Calibri" w:hAnsi="Traditional Arabic" w:cs="Traditional Arabic"/>
          <w:b/>
          <w:bCs/>
          <w:color w:val="C00000"/>
          <w:sz w:val="40"/>
          <w:szCs w:val="40"/>
          <w:rtl/>
        </w:rPr>
      </w:pPr>
    </w:p>
    <w:p w14:paraId="07DB236B" w14:textId="5AA6EB60" w:rsidR="00207FE4" w:rsidRPr="00207FE4" w:rsidRDefault="00207FE4" w:rsidP="00207FE4">
      <w:pPr>
        <w:spacing w:after="160" w:line="259" w:lineRule="auto"/>
        <w:ind w:firstLine="0"/>
        <w:jc w:val="center"/>
        <w:rPr>
          <w:rFonts w:ascii="Traditional Arabic" w:eastAsia="Calibri" w:hAnsi="Traditional Arabic" w:cs="Traditional Arabic"/>
          <w:b/>
          <w:bCs/>
          <w:color w:val="0070C0"/>
          <w:sz w:val="92"/>
          <w:szCs w:val="92"/>
          <w:rtl/>
        </w:rPr>
      </w:pPr>
      <w:r w:rsidRPr="00207FE4">
        <w:rPr>
          <w:rFonts w:ascii="Traditional Arabic" w:eastAsia="Calibri" w:hAnsi="Traditional Arabic" w:cs="Traditional Arabic"/>
          <w:b/>
          <w:bCs/>
          <w:color w:val="0070C0"/>
          <w:sz w:val="92"/>
          <w:szCs w:val="92"/>
          <w:rtl/>
        </w:rPr>
        <w:t xml:space="preserve">الاستدلال </w:t>
      </w:r>
      <w:r w:rsidRPr="00207FE4">
        <w:rPr>
          <w:rFonts w:ascii="Traditional Arabic" w:eastAsia="Calibri" w:hAnsi="Traditional Arabic" w:cs="Traditional Arabic" w:hint="cs"/>
          <w:b/>
          <w:bCs/>
          <w:color w:val="0070C0"/>
          <w:sz w:val="92"/>
          <w:szCs w:val="92"/>
          <w:rtl/>
        </w:rPr>
        <w:t>بتنزيه الشارع</w:t>
      </w:r>
    </w:p>
    <w:p w14:paraId="7529AF2C" w14:textId="77777777" w:rsidR="00207FE4" w:rsidRDefault="00207FE4" w:rsidP="00207FE4">
      <w:pPr>
        <w:spacing w:after="160" w:line="259" w:lineRule="auto"/>
        <w:ind w:firstLine="0"/>
        <w:jc w:val="center"/>
        <w:rPr>
          <w:rFonts w:ascii="Traditional Arabic" w:eastAsia="Calibri" w:hAnsi="Traditional Arabic" w:cs="Traditional Arabic"/>
          <w:b/>
          <w:bCs/>
          <w:color w:val="C00000"/>
          <w:sz w:val="76"/>
          <w:szCs w:val="76"/>
          <w:rtl/>
        </w:rPr>
      </w:pPr>
    </w:p>
    <w:p w14:paraId="2A5FD3D9" w14:textId="77777777" w:rsidR="00207FE4" w:rsidRDefault="00207FE4" w:rsidP="00207FE4">
      <w:pPr>
        <w:spacing w:after="160" w:line="259" w:lineRule="auto"/>
        <w:ind w:firstLine="0"/>
        <w:jc w:val="center"/>
        <w:rPr>
          <w:rFonts w:ascii="Traditional Arabic" w:eastAsia="Calibri" w:hAnsi="Traditional Arabic" w:cs="Traditional Arabic"/>
          <w:b/>
          <w:bCs/>
          <w:color w:val="C00000"/>
          <w:sz w:val="76"/>
          <w:szCs w:val="76"/>
          <w:rtl/>
        </w:rPr>
      </w:pPr>
    </w:p>
    <w:p w14:paraId="2443AF91" w14:textId="25F8ACA4" w:rsidR="00207FE4" w:rsidRPr="00207FE4" w:rsidRDefault="00207FE4" w:rsidP="00207FE4">
      <w:pPr>
        <w:spacing w:after="160" w:line="259" w:lineRule="auto"/>
        <w:ind w:firstLine="0"/>
        <w:jc w:val="center"/>
        <w:rPr>
          <w:rFonts w:ascii="Traditional Arabic" w:eastAsia="Calibri" w:hAnsi="Traditional Arabic" w:cs="Traditional Arabic"/>
          <w:b/>
          <w:bCs/>
          <w:color w:val="C00000"/>
          <w:sz w:val="76"/>
          <w:szCs w:val="76"/>
          <w:rtl/>
        </w:rPr>
      </w:pPr>
      <w:r w:rsidRPr="00207FE4">
        <w:rPr>
          <w:rFonts w:ascii="Traditional Arabic" w:eastAsia="Calibri" w:hAnsi="Traditional Arabic" w:cs="Traditional Arabic"/>
          <w:b/>
          <w:bCs/>
          <w:color w:val="C00000"/>
          <w:sz w:val="76"/>
          <w:szCs w:val="76"/>
          <w:rtl/>
        </w:rPr>
        <w:t>هاجر بنت علي الدخيّل</w:t>
      </w:r>
    </w:p>
    <w:p w14:paraId="264FB9F4" w14:textId="77777777" w:rsidR="00207FE4" w:rsidRDefault="00207FE4">
      <w:pPr>
        <w:bidi w:val="0"/>
        <w:spacing w:after="160" w:line="259" w:lineRule="auto"/>
        <w:ind w:firstLine="0"/>
        <w:jc w:val="left"/>
        <w:rPr>
          <w:rFonts w:ascii="Traditional Arabic" w:eastAsia="Calibri" w:hAnsi="Traditional Arabic" w:cs="Traditional Arabic"/>
          <w:b/>
          <w:bCs/>
          <w:color w:val="C00000"/>
          <w:sz w:val="40"/>
          <w:szCs w:val="40"/>
          <w:rtl/>
        </w:rPr>
      </w:pPr>
      <w:r>
        <w:rPr>
          <w:rFonts w:ascii="Traditional Arabic" w:eastAsia="Calibri" w:hAnsi="Traditional Arabic" w:cs="Traditional Arabic"/>
          <w:b/>
          <w:bCs/>
          <w:color w:val="C00000"/>
          <w:sz w:val="40"/>
          <w:szCs w:val="40"/>
          <w:rtl/>
        </w:rPr>
        <w:br w:type="page"/>
      </w:r>
    </w:p>
    <w:p w14:paraId="61DD31E3" w14:textId="77777777" w:rsidR="00207FE4" w:rsidRDefault="00207FE4" w:rsidP="00207FE4">
      <w:pPr>
        <w:spacing w:after="160" w:line="259" w:lineRule="auto"/>
        <w:ind w:firstLine="0"/>
        <w:jc w:val="left"/>
        <w:rPr>
          <w:rFonts w:ascii="Arial" w:eastAsia="Calibri" w:hAnsi="Arial" w:cs="Arial"/>
          <w:b/>
          <w:bCs/>
          <w:kern w:val="2"/>
          <w:sz w:val="36"/>
          <w:rtl/>
          <w:lang w:bidi="ar-EG"/>
          <w14:ligatures w14:val="standardContextual"/>
        </w:rPr>
      </w:pPr>
    </w:p>
    <w:p w14:paraId="087F4C2E" w14:textId="77777777" w:rsidR="00207FE4" w:rsidRDefault="00207FE4">
      <w:pPr>
        <w:bidi w:val="0"/>
        <w:spacing w:after="160" w:line="259" w:lineRule="auto"/>
        <w:ind w:firstLine="0"/>
        <w:jc w:val="left"/>
        <w:rPr>
          <w:rFonts w:ascii="Arial" w:eastAsia="Calibri" w:hAnsi="Arial" w:cs="Arial"/>
          <w:b/>
          <w:bCs/>
          <w:kern w:val="2"/>
          <w:sz w:val="36"/>
          <w14:ligatures w14:val="standardContextual"/>
        </w:rPr>
      </w:pPr>
    </w:p>
    <w:p w14:paraId="7AD5B9B9" w14:textId="77777777" w:rsidR="00CB735D" w:rsidRDefault="00CB735D">
      <w:pPr>
        <w:bidi w:val="0"/>
        <w:spacing w:after="160" w:line="259" w:lineRule="auto"/>
        <w:ind w:firstLine="0"/>
        <w:jc w:val="left"/>
        <w:rPr>
          <w:rFonts w:ascii="Arial" w:eastAsia="Calibri" w:hAnsi="Arial" w:cs="Arial"/>
          <w:b/>
          <w:bCs/>
          <w:kern w:val="2"/>
          <w:sz w:val="36"/>
          <w:rtl/>
          <w14:ligatures w14:val="standardContextual"/>
        </w:rPr>
      </w:pPr>
    </w:p>
    <w:p w14:paraId="4403FDA0" w14:textId="77777777" w:rsidR="008C45B9" w:rsidRDefault="008C45B9" w:rsidP="005D7314">
      <w:pPr>
        <w:spacing w:after="160" w:line="259" w:lineRule="auto"/>
        <w:ind w:firstLine="0"/>
        <w:jc w:val="left"/>
        <w:rPr>
          <w:rFonts w:ascii="Arial" w:eastAsia="Calibri" w:hAnsi="Arial" w:cs="Arial"/>
          <w:b/>
          <w:bCs/>
          <w:kern w:val="2"/>
          <w:sz w:val="36"/>
          <w:rtl/>
          <w14:ligatures w14:val="standardContextual"/>
        </w:rPr>
      </w:pPr>
    </w:p>
    <w:p w14:paraId="155710FC" w14:textId="77777777" w:rsidR="009E74AF" w:rsidRPr="009E74AF" w:rsidRDefault="009E74AF" w:rsidP="009E74AF">
      <w:pPr>
        <w:spacing w:after="160" w:line="256" w:lineRule="auto"/>
        <w:ind w:firstLine="0"/>
        <w:jc w:val="center"/>
        <w:rPr>
          <w:rFonts w:ascii="Arial" w:eastAsia="Calibri" w:hAnsi="Arial" w:cs="Arial"/>
          <w:b/>
          <w:bCs/>
          <w:kern w:val="2"/>
          <w:sz w:val="36"/>
          <w:rtl/>
          <w14:ligatures w14:val="standardContextual"/>
        </w:rPr>
      </w:pPr>
    </w:p>
    <w:p w14:paraId="37D5B587" w14:textId="77777777" w:rsidR="009E74AF" w:rsidRPr="009E74AF" w:rsidRDefault="009E74AF" w:rsidP="009E74AF">
      <w:pPr>
        <w:spacing w:after="160" w:line="256" w:lineRule="auto"/>
        <w:ind w:firstLine="0"/>
        <w:jc w:val="center"/>
        <w:rPr>
          <w:rFonts w:ascii="Arial" w:eastAsia="Calibri" w:hAnsi="Arial" w:cs="Arial"/>
          <w:b/>
          <w:bCs/>
          <w:kern w:val="2"/>
          <w:sz w:val="36"/>
          <w:rtl/>
          <w14:ligatures w14:val="standardContextual"/>
        </w:rPr>
      </w:pPr>
      <w:r w:rsidRPr="009E74AF">
        <w:rPr>
          <w:rFonts w:ascii="Traditional Arabic" w:eastAsia="Calibri" w:hAnsi="Traditional Arabic" w:cs="Traditional Arabic"/>
          <w:b/>
          <w:bCs/>
          <w:noProof/>
          <w:kern w:val="2"/>
          <w:sz w:val="36"/>
          <w:rtl/>
          <w14:ligatures w14:val="standardContextual"/>
        </w:rPr>
        <w:drawing>
          <wp:anchor distT="0" distB="0" distL="114300" distR="114300" simplePos="0" relativeHeight="251659264" behindDoc="1" locked="1" layoutInCell="1" allowOverlap="1" wp14:anchorId="57271AAF" wp14:editId="03279E49">
            <wp:simplePos x="0" y="0"/>
            <wp:positionH relativeFrom="margin">
              <wp:align>center</wp:align>
            </wp:positionH>
            <wp:positionV relativeFrom="margin">
              <wp:align>bottom</wp:align>
            </wp:positionV>
            <wp:extent cx="5803900" cy="9323070"/>
            <wp:effectExtent l="0" t="0" r="6350" b="0"/>
            <wp:wrapNone/>
            <wp:docPr id="1679425254" name="صورة 167942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5803900" cy="9323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1CD58" w14:textId="77777777" w:rsidR="009E74AF" w:rsidRPr="009E74AF" w:rsidRDefault="009E74AF" w:rsidP="009E74AF">
      <w:pPr>
        <w:keepNext/>
        <w:keepLines/>
        <w:spacing w:before="240" w:line="259" w:lineRule="auto"/>
        <w:ind w:firstLine="0"/>
        <w:jc w:val="center"/>
        <w:outlineLvl w:val="0"/>
        <w:rPr>
          <w:rFonts w:ascii="Calibri Light" w:eastAsia="Calibri" w:hAnsi="Calibri Light" w:cs="Times New Roman"/>
          <w:b/>
          <w:bCs/>
          <w:kern w:val="2"/>
          <w:sz w:val="36"/>
          <w:rtl/>
          <w14:ligatures w14:val="standardContextual"/>
        </w:rPr>
      </w:pPr>
    </w:p>
    <w:p w14:paraId="2E102DC9" w14:textId="77777777" w:rsidR="009E74AF" w:rsidRPr="00207FE4" w:rsidRDefault="009E74AF" w:rsidP="009E74AF">
      <w:pPr>
        <w:spacing w:after="160" w:line="256" w:lineRule="auto"/>
        <w:ind w:firstLine="0"/>
        <w:jc w:val="center"/>
        <w:rPr>
          <w:rFonts w:ascii="Traditional Arabic" w:eastAsia="Calibri" w:hAnsi="Traditional Arabic" w:cs="Traditional Arabic"/>
          <w:b/>
          <w:bCs/>
          <w:color w:val="C00000"/>
          <w:sz w:val="40"/>
          <w:szCs w:val="40"/>
          <w:rtl/>
        </w:rPr>
      </w:pPr>
      <w:bookmarkStart w:id="0" w:name="_Toc145562640"/>
      <w:bookmarkStart w:id="1" w:name="_Toc145564895"/>
      <w:bookmarkStart w:id="2" w:name="_Toc149116449"/>
      <w:r w:rsidRPr="00207FE4">
        <w:rPr>
          <w:rFonts w:ascii="Traditional Arabic" w:eastAsia="Calibri" w:hAnsi="Traditional Arabic" w:cs="Traditional Arabic"/>
          <w:b/>
          <w:bCs/>
          <w:color w:val="C00000"/>
          <w:sz w:val="40"/>
          <w:szCs w:val="40"/>
          <w:rtl/>
        </w:rPr>
        <w:t xml:space="preserve">حقيقة الاستدلال </w:t>
      </w:r>
      <w:r w:rsidRPr="00207FE4">
        <w:rPr>
          <w:rFonts w:ascii="Traditional Arabic" w:eastAsia="Calibri" w:hAnsi="Traditional Arabic" w:cs="Traditional Arabic" w:hint="cs"/>
          <w:b/>
          <w:bCs/>
          <w:color w:val="C00000"/>
          <w:sz w:val="40"/>
          <w:szCs w:val="40"/>
          <w:rtl/>
        </w:rPr>
        <w:t>بتنزيه الشارع</w:t>
      </w:r>
      <w:r w:rsidRPr="00207FE4">
        <w:rPr>
          <w:rFonts w:ascii="Traditional Arabic" w:eastAsia="Calibri" w:hAnsi="Traditional Arabic" w:cs="Traditional Arabic"/>
          <w:b/>
          <w:bCs/>
          <w:color w:val="C00000"/>
          <w:sz w:val="40"/>
          <w:szCs w:val="40"/>
          <w:rtl/>
        </w:rPr>
        <w:t xml:space="preserve"> ونشأته </w:t>
      </w:r>
      <w:r w:rsidRPr="00207FE4">
        <w:rPr>
          <w:rFonts w:ascii="Traditional Arabic" w:eastAsia="Calibri" w:hAnsi="Traditional Arabic" w:cs="Traditional Arabic" w:hint="cs"/>
          <w:b/>
          <w:bCs/>
          <w:color w:val="C00000"/>
          <w:sz w:val="40"/>
          <w:szCs w:val="40"/>
          <w:rtl/>
        </w:rPr>
        <w:t>و</w:t>
      </w:r>
      <w:r w:rsidRPr="00207FE4">
        <w:rPr>
          <w:rFonts w:ascii="Traditional Arabic" w:eastAsia="Calibri" w:hAnsi="Traditional Arabic" w:cs="Traditional Arabic"/>
          <w:b/>
          <w:bCs/>
          <w:color w:val="C00000"/>
          <w:sz w:val="40"/>
          <w:szCs w:val="40"/>
          <w:rtl/>
        </w:rPr>
        <w:t>علاقته بالعلوم الأخرى</w:t>
      </w:r>
      <w:bookmarkEnd w:id="0"/>
      <w:bookmarkEnd w:id="1"/>
      <w:bookmarkEnd w:id="2"/>
    </w:p>
    <w:p w14:paraId="3DB941E6" w14:textId="77777777" w:rsidR="009E74AF" w:rsidRPr="009E74AF" w:rsidRDefault="009E74AF" w:rsidP="009E74AF">
      <w:pPr>
        <w:spacing w:after="160" w:line="256" w:lineRule="auto"/>
        <w:ind w:firstLine="0"/>
        <w:jc w:val="center"/>
        <w:rPr>
          <w:rFonts w:ascii="Traditional Arabic" w:eastAsia="Calibri" w:hAnsi="Traditional Arabic" w:cs="Traditional Arabic"/>
          <w:b/>
          <w:bCs/>
          <w:sz w:val="40"/>
          <w:szCs w:val="40"/>
          <w:rtl/>
        </w:rPr>
      </w:pPr>
      <w:bookmarkStart w:id="3" w:name="_Toc145562641"/>
      <w:bookmarkStart w:id="4" w:name="_Toc145564896"/>
      <w:bookmarkStart w:id="5" w:name="_Toc149116450"/>
      <w:r w:rsidRPr="009E74AF">
        <w:rPr>
          <w:rFonts w:ascii="Traditional Arabic" w:eastAsia="Calibri" w:hAnsi="Traditional Arabic" w:cs="Traditional Arabic"/>
          <w:b/>
          <w:bCs/>
          <w:sz w:val="40"/>
          <w:szCs w:val="40"/>
          <w:rtl/>
        </w:rPr>
        <w:t>وفيه أربعة مباحث:</w:t>
      </w:r>
      <w:bookmarkEnd w:id="3"/>
      <w:bookmarkEnd w:id="4"/>
      <w:bookmarkEnd w:id="5"/>
    </w:p>
    <w:p w14:paraId="0721F225" w14:textId="77777777" w:rsidR="009E74AF" w:rsidRPr="009E74AF" w:rsidRDefault="009E74AF" w:rsidP="009E74AF">
      <w:pPr>
        <w:spacing w:after="160" w:line="256" w:lineRule="auto"/>
        <w:ind w:firstLine="0"/>
        <w:jc w:val="center"/>
        <w:rPr>
          <w:rFonts w:ascii="ATraditional Arabic" w:eastAsia="Calibri" w:hAnsi="ATraditional Arabic"/>
          <w:b/>
          <w:bCs/>
          <w:kern w:val="2"/>
          <w:sz w:val="56"/>
          <w:szCs w:val="56"/>
          <w:rtl/>
          <w14:ligatures w14:val="standardContextual"/>
        </w:rPr>
      </w:pPr>
    </w:p>
    <w:p w14:paraId="3C5323E6" w14:textId="77777777" w:rsidR="009E74AF" w:rsidRPr="009E74AF" w:rsidRDefault="009E74AF" w:rsidP="009E74AF">
      <w:pPr>
        <w:keepNext/>
        <w:keepLines/>
        <w:spacing w:before="240" w:line="259" w:lineRule="auto"/>
        <w:ind w:firstLine="0"/>
        <w:jc w:val="center"/>
        <w:outlineLvl w:val="0"/>
        <w:rPr>
          <w:rFonts w:ascii="ATraditional Arabic" w:eastAsia="Calibri" w:hAnsi="ATraditional Arabic"/>
          <w:b/>
          <w:bCs/>
          <w:kern w:val="2"/>
          <w:sz w:val="36"/>
          <w:rtl/>
          <w14:ligatures w14:val="standardContextual"/>
        </w:rPr>
      </w:pPr>
      <w:bookmarkStart w:id="6" w:name="_Toc145562642"/>
      <w:bookmarkStart w:id="7" w:name="_Toc145564897"/>
      <w:r w:rsidRPr="009E74AF">
        <w:rPr>
          <w:rFonts w:ascii="ATraditional Arabic" w:eastAsia="Calibri" w:hAnsi="ATraditional Arabic"/>
          <w:b/>
          <w:bCs/>
          <w:kern w:val="2"/>
          <w:sz w:val="36"/>
          <w:rtl/>
          <w14:ligatures w14:val="standardContextual"/>
        </w:rPr>
        <w:t xml:space="preserve">المبحث الأول: </w:t>
      </w:r>
      <w:r w:rsidRPr="009E74AF">
        <w:rPr>
          <w:rFonts w:ascii="ATraditional Arabic" w:eastAsia="Calibri" w:hAnsi="ATraditional Arabic"/>
          <w:kern w:val="2"/>
          <w:sz w:val="36"/>
          <w:rtl/>
          <w14:ligatures w14:val="standardContextual"/>
        </w:rPr>
        <w:t>حقيقة الاستدلال</w:t>
      </w:r>
      <w:r w:rsidRPr="009E74AF">
        <w:rPr>
          <w:rFonts w:ascii="ATraditional Arabic" w:eastAsia="Calibri" w:hAnsi="ATraditional Arabic" w:hint="cs"/>
          <w:kern w:val="2"/>
          <w:sz w:val="36"/>
          <w:rtl/>
          <w14:ligatures w14:val="standardContextual"/>
        </w:rPr>
        <w:t xml:space="preserve"> بتنزيه الشارع</w:t>
      </w:r>
      <w:r w:rsidRPr="009E74AF">
        <w:rPr>
          <w:rFonts w:ascii="ATraditional Arabic" w:eastAsia="Calibri" w:hAnsi="ATraditional Arabic" w:hint="cs"/>
          <w:b/>
          <w:bCs/>
          <w:kern w:val="2"/>
          <w:sz w:val="36"/>
          <w:rtl/>
          <w14:ligatures w14:val="standardContextual"/>
        </w:rPr>
        <w:t>.</w:t>
      </w:r>
      <w:bookmarkEnd w:id="6"/>
      <w:bookmarkEnd w:id="7"/>
    </w:p>
    <w:p w14:paraId="5C94F9B5" w14:textId="77777777" w:rsidR="009E74AF" w:rsidRPr="009E74AF" w:rsidRDefault="009E74AF" w:rsidP="009E74AF">
      <w:pPr>
        <w:keepNext/>
        <w:keepLines/>
        <w:spacing w:before="240" w:line="259" w:lineRule="auto"/>
        <w:ind w:firstLine="0"/>
        <w:jc w:val="center"/>
        <w:outlineLvl w:val="0"/>
        <w:rPr>
          <w:rFonts w:ascii="ATraditional Arabic" w:eastAsia="Calibri" w:hAnsi="ATraditional Arabic"/>
          <w:b/>
          <w:bCs/>
          <w:kern w:val="2"/>
          <w:sz w:val="36"/>
          <w:rtl/>
          <w14:ligatures w14:val="standardContextual"/>
        </w:rPr>
      </w:pPr>
      <w:bookmarkStart w:id="8" w:name="_Toc145562643"/>
      <w:bookmarkStart w:id="9" w:name="_Toc145564898"/>
      <w:r w:rsidRPr="009E74AF">
        <w:rPr>
          <w:rFonts w:ascii="ATraditional Arabic" w:eastAsia="Calibri" w:hAnsi="ATraditional Arabic"/>
          <w:b/>
          <w:bCs/>
          <w:kern w:val="2"/>
          <w:sz w:val="36"/>
          <w:rtl/>
          <w14:ligatures w14:val="standardContextual"/>
        </w:rPr>
        <w:t xml:space="preserve">المبحث الثاني: </w:t>
      </w:r>
      <w:r w:rsidRPr="009E74AF">
        <w:rPr>
          <w:rFonts w:ascii="ATraditional Arabic" w:eastAsia="Calibri" w:hAnsi="ATraditional Arabic"/>
          <w:kern w:val="2"/>
          <w:sz w:val="36"/>
          <w:rtl/>
          <w14:ligatures w14:val="standardContextual"/>
        </w:rPr>
        <w:t>الألفاظ ذات الصلة بالتنزيه</w:t>
      </w:r>
      <w:r w:rsidRPr="009E74AF">
        <w:rPr>
          <w:rFonts w:ascii="ATraditional Arabic" w:eastAsia="Calibri" w:hAnsi="ATraditional Arabic" w:hint="cs"/>
          <w:b/>
          <w:bCs/>
          <w:kern w:val="2"/>
          <w:sz w:val="36"/>
          <w:rtl/>
          <w14:ligatures w14:val="standardContextual"/>
        </w:rPr>
        <w:t>.</w:t>
      </w:r>
      <w:bookmarkEnd w:id="8"/>
      <w:bookmarkEnd w:id="9"/>
    </w:p>
    <w:p w14:paraId="5A3C75B6" w14:textId="77777777" w:rsidR="009E74AF" w:rsidRPr="009E74AF" w:rsidRDefault="009E74AF" w:rsidP="009E74AF">
      <w:pPr>
        <w:keepNext/>
        <w:keepLines/>
        <w:spacing w:before="240" w:line="259" w:lineRule="auto"/>
        <w:ind w:firstLine="0"/>
        <w:jc w:val="center"/>
        <w:outlineLvl w:val="0"/>
        <w:rPr>
          <w:rFonts w:ascii="ATraditional Arabic" w:eastAsia="Calibri" w:hAnsi="ATraditional Arabic"/>
          <w:b/>
          <w:bCs/>
          <w:kern w:val="2"/>
          <w:sz w:val="36"/>
          <w:rtl/>
          <w14:ligatures w14:val="standardContextual"/>
        </w:rPr>
      </w:pPr>
      <w:bookmarkStart w:id="10" w:name="_Toc145562644"/>
      <w:bookmarkStart w:id="11" w:name="_Toc145564899"/>
      <w:r w:rsidRPr="009E74AF">
        <w:rPr>
          <w:rFonts w:ascii="ATraditional Arabic" w:eastAsia="Calibri" w:hAnsi="ATraditional Arabic"/>
          <w:b/>
          <w:bCs/>
          <w:kern w:val="2"/>
          <w:sz w:val="36"/>
          <w:rtl/>
          <w14:ligatures w14:val="standardContextual"/>
        </w:rPr>
        <w:t xml:space="preserve">المبحث الثالث: </w:t>
      </w:r>
      <w:r w:rsidRPr="009E74AF">
        <w:rPr>
          <w:rFonts w:ascii="ATraditional Arabic" w:eastAsia="Calibri" w:hAnsi="ATraditional Arabic"/>
          <w:kern w:val="2"/>
          <w:sz w:val="36"/>
          <w:rtl/>
          <w14:ligatures w14:val="standardContextual"/>
        </w:rPr>
        <w:t>نشأة مصطلح التنزيه</w:t>
      </w:r>
      <w:r w:rsidRPr="009E74AF">
        <w:rPr>
          <w:rFonts w:ascii="ATraditional Arabic" w:eastAsia="Calibri" w:hAnsi="ATraditional Arabic" w:hint="cs"/>
          <w:b/>
          <w:bCs/>
          <w:kern w:val="2"/>
          <w:sz w:val="36"/>
          <w:rtl/>
          <w14:ligatures w14:val="standardContextual"/>
        </w:rPr>
        <w:t>.</w:t>
      </w:r>
      <w:bookmarkEnd w:id="10"/>
      <w:bookmarkEnd w:id="11"/>
    </w:p>
    <w:p w14:paraId="5C7CA29A" w14:textId="77777777" w:rsidR="009E74AF" w:rsidRPr="009E74AF" w:rsidRDefault="009E74AF" w:rsidP="009E74AF">
      <w:pPr>
        <w:keepNext/>
        <w:keepLines/>
        <w:spacing w:before="240" w:line="259" w:lineRule="auto"/>
        <w:ind w:firstLine="0"/>
        <w:jc w:val="center"/>
        <w:outlineLvl w:val="0"/>
        <w:rPr>
          <w:rFonts w:ascii="Arial" w:eastAsia="Calibri" w:hAnsi="Arial" w:cs="Arial"/>
          <w:b/>
          <w:bCs/>
          <w:kern w:val="2"/>
          <w:sz w:val="36"/>
          <w:rtl/>
          <w14:ligatures w14:val="standardContextual"/>
        </w:rPr>
      </w:pPr>
      <w:bookmarkStart w:id="12" w:name="_Toc145562645"/>
      <w:bookmarkStart w:id="13" w:name="_Toc145564900"/>
      <w:r w:rsidRPr="009E74AF">
        <w:rPr>
          <w:rFonts w:ascii="ATraditional Arabic" w:eastAsia="Calibri" w:hAnsi="ATraditional Arabic"/>
          <w:b/>
          <w:bCs/>
          <w:kern w:val="2"/>
          <w:sz w:val="36"/>
          <w:rtl/>
          <w14:ligatures w14:val="standardContextual"/>
        </w:rPr>
        <w:t xml:space="preserve">المبحث الرابع: </w:t>
      </w:r>
      <w:r w:rsidRPr="009E74AF">
        <w:rPr>
          <w:rFonts w:ascii="ATraditional Arabic" w:eastAsia="Calibri" w:hAnsi="ATraditional Arabic"/>
          <w:kern w:val="2"/>
          <w:sz w:val="36"/>
          <w:rtl/>
          <w14:ligatures w14:val="standardContextual"/>
        </w:rPr>
        <w:t xml:space="preserve">علاقة الاستدلال </w:t>
      </w:r>
      <w:r w:rsidRPr="009E74AF">
        <w:rPr>
          <w:rFonts w:ascii="ATraditional Arabic" w:eastAsia="Calibri" w:hAnsi="ATraditional Arabic" w:hint="cs"/>
          <w:kern w:val="2"/>
          <w:sz w:val="36"/>
          <w:rtl/>
          <w14:ligatures w14:val="standardContextual"/>
        </w:rPr>
        <w:t>بتنزيه الشارع</w:t>
      </w:r>
      <w:r w:rsidRPr="009E74AF">
        <w:rPr>
          <w:rFonts w:ascii="ATraditional Arabic" w:eastAsia="Calibri" w:hAnsi="ATraditional Arabic"/>
          <w:kern w:val="2"/>
          <w:sz w:val="36"/>
          <w:rtl/>
          <w14:ligatures w14:val="standardContextual"/>
        </w:rPr>
        <w:t xml:space="preserve"> بالعلوم الأخرى</w:t>
      </w:r>
      <w:bookmarkEnd w:id="12"/>
      <w:bookmarkEnd w:id="13"/>
      <w:r w:rsidRPr="009E74AF">
        <w:rPr>
          <w:rFonts w:ascii="Arial" w:eastAsia="Calibri" w:hAnsi="Arial" w:cs="Arial" w:hint="cs"/>
          <w:kern w:val="2"/>
          <w:sz w:val="36"/>
          <w:rtl/>
          <w14:ligatures w14:val="standardContextual"/>
        </w:rPr>
        <w:t>.</w:t>
      </w:r>
      <w:r w:rsidRPr="009E74AF">
        <w:rPr>
          <w:rFonts w:ascii="Arial" w:eastAsia="Calibri" w:hAnsi="Arial" w:cs="Arial"/>
          <w:b/>
          <w:bCs/>
          <w:kern w:val="2"/>
          <w:sz w:val="36"/>
          <w:rtl/>
          <w14:ligatures w14:val="standardContextual"/>
        </w:rPr>
        <w:br w:type="page"/>
      </w:r>
    </w:p>
    <w:p w14:paraId="3476E5D5" w14:textId="77777777" w:rsidR="009E74AF" w:rsidRPr="00207FE4" w:rsidRDefault="009E74AF" w:rsidP="009E74AF">
      <w:pPr>
        <w:spacing w:after="160" w:line="256" w:lineRule="auto"/>
        <w:ind w:firstLine="0"/>
        <w:jc w:val="center"/>
        <w:rPr>
          <w:rFonts w:ascii="ATraditional Arabic" w:eastAsia="Calibri" w:hAnsi="ATraditional Arabic"/>
          <w:b/>
          <w:bCs/>
          <w:color w:val="C00000"/>
          <w:kern w:val="2"/>
          <w:sz w:val="36"/>
          <w:rtl/>
          <w14:ligatures w14:val="standardContextual"/>
        </w:rPr>
      </w:pPr>
      <w:bookmarkStart w:id="14" w:name="_Toc149116451"/>
      <w:r w:rsidRPr="00207FE4">
        <w:rPr>
          <w:rFonts w:ascii="ATraditional Arabic" w:eastAsia="Calibri" w:hAnsi="ATraditional Arabic"/>
          <w:b/>
          <w:bCs/>
          <w:color w:val="C00000"/>
          <w:kern w:val="2"/>
          <w:sz w:val="36"/>
          <w:rtl/>
          <w14:ligatures w14:val="standardContextual"/>
        </w:rPr>
        <w:lastRenderedPageBreak/>
        <w:t>المبحث الأول</w:t>
      </w:r>
      <w:bookmarkEnd w:id="14"/>
    </w:p>
    <w:p w14:paraId="505BE7D5" w14:textId="77777777" w:rsidR="009E74AF" w:rsidRPr="00207FE4" w:rsidRDefault="009E74AF" w:rsidP="009E74AF">
      <w:pPr>
        <w:spacing w:after="160" w:line="256" w:lineRule="auto"/>
        <w:ind w:firstLine="0"/>
        <w:jc w:val="center"/>
        <w:rPr>
          <w:rFonts w:ascii="ATraditional Arabic" w:eastAsia="Calibri" w:hAnsi="ATraditional Arabic"/>
          <w:b/>
          <w:bCs/>
          <w:color w:val="C00000"/>
          <w:kern w:val="2"/>
          <w:sz w:val="36"/>
          <w:rtl/>
          <w14:ligatures w14:val="standardContextual"/>
        </w:rPr>
      </w:pPr>
      <w:bookmarkStart w:id="15" w:name="_Toc149116452"/>
      <w:r w:rsidRPr="00207FE4">
        <w:rPr>
          <w:rFonts w:ascii="ATraditional Arabic" w:eastAsia="Calibri" w:hAnsi="ATraditional Arabic"/>
          <w:b/>
          <w:bCs/>
          <w:color w:val="C00000"/>
          <w:kern w:val="2"/>
          <w:sz w:val="36"/>
          <w:rtl/>
          <w14:ligatures w14:val="standardContextual"/>
        </w:rPr>
        <w:t>حقيقة الاستدلال ب</w:t>
      </w:r>
      <w:r w:rsidRPr="00207FE4">
        <w:rPr>
          <w:rFonts w:ascii="ATraditional Arabic" w:eastAsia="Calibri" w:hAnsi="ATraditional Arabic" w:hint="cs"/>
          <w:b/>
          <w:bCs/>
          <w:color w:val="C00000"/>
          <w:kern w:val="2"/>
          <w:sz w:val="36"/>
          <w:rtl/>
          <w14:ligatures w14:val="standardContextual"/>
        </w:rPr>
        <w:t>تنزيه الشارع</w:t>
      </w:r>
      <w:bookmarkEnd w:id="15"/>
    </w:p>
    <w:p w14:paraId="70D9ACD8" w14:textId="77777777" w:rsidR="009E74AF" w:rsidRPr="009E74AF" w:rsidRDefault="009E74AF" w:rsidP="009E74AF">
      <w:pPr>
        <w:spacing w:after="160" w:line="256" w:lineRule="auto"/>
        <w:ind w:firstLine="0"/>
        <w:jc w:val="center"/>
        <w:rPr>
          <w:rFonts w:ascii="ATraditional Arabic" w:eastAsia="Calibri" w:hAnsi="ATraditional Arabic"/>
          <w:b/>
          <w:bCs/>
          <w:kern w:val="2"/>
          <w:sz w:val="36"/>
          <w:rtl/>
          <w14:ligatures w14:val="standardContextual"/>
        </w:rPr>
      </w:pPr>
    </w:p>
    <w:p w14:paraId="69C8CBD5" w14:textId="77777777" w:rsidR="009E74AF" w:rsidRPr="00207FE4" w:rsidRDefault="009E74AF" w:rsidP="009E74AF">
      <w:pPr>
        <w:spacing w:after="160" w:line="256" w:lineRule="auto"/>
        <w:ind w:firstLine="0"/>
        <w:jc w:val="left"/>
        <w:rPr>
          <w:rFonts w:ascii="ATraditional Arabic" w:eastAsia="Calibri" w:hAnsi="ATraditional Arabic"/>
          <w:b/>
          <w:bCs/>
          <w:color w:val="0070C0"/>
          <w:kern w:val="2"/>
          <w:sz w:val="36"/>
          <w:rtl/>
          <w14:ligatures w14:val="standardContextual"/>
        </w:rPr>
      </w:pPr>
      <w:r w:rsidRPr="00207FE4">
        <w:rPr>
          <w:rFonts w:ascii="ATraditional Arabic" w:eastAsia="Calibri" w:hAnsi="ATraditional Arabic" w:hint="cs"/>
          <w:b/>
          <w:bCs/>
          <w:color w:val="0070C0"/>
          <w:kern w:val="2"/>
          <w:sz w:val="36"/>
          <w:rtl/>
          <w14:ligatures w14:val="standardContextual"/>
        </w:rPr>
        <w:t xml:space="preserve">أولًا: </w:t>
      </w:r>
      <w:r w:rsidRPr="00207FE4">
        <w:rPr>
          <w:rFonts w:ascii="ATraditional Arabic" w:eastAsia="Calibri" w:hAnsi="ATraditional Arabic"/>
          <w:b/>
          <w:bCs/>
          <w:color w:val="0070C0"/>
          <w:kern w:val="2"/>
          <w:sz w:val="36"/>
          <w:rtl/>
          <w14:ligatures w14:val="standardContextual"/>
        </w:rPr>
        <w:t>التنزيه</w:t>
      </w:r>
      <w:r w:rsidRPr="00207FE4">
        <w:rPr>
          <w:rFonts w:ascii="ATraditional Arabic" w:eastAsia="Calibri" w:hAnsi="ATraditional Arabic"/>
          <w:color w:val="0070C0"/>
          <w:kern w:val="2"/>
          <w:sz w:val="36"/>
          <w:rtl/>
          <w14:ligatures w14:val="standardContextual"/>
        </w:rPr>
        <w:t>:</w:t>
      </w:r>
      <w:r w:rsidRPr="00207FE4">
        <w:rPr>
          <w:rFonts w:ascii="ATraditional Arabic" w:eastAsia="Calibri" w:hAnsi="ATraditional Arabic"/>
          <w:b/>
          <w:bCs/>
          <w:color w:val="0070C0"/>
          <w:kern w:val="2"/>
          <w:sz w:val="36"/>
          <w:rtl/>
          <w14:ligatures w14:val="standardContextual"/>
        </w:rPr>
        <w:t xml:space="preserve"> </w:t>
      </w:r>
    </w:p>
    <w:p w14:paraId="5740A3D6" w14:textId="77777777" w:rsidR="009E74AF" w:rsidRPr="00207FE4" w:rsidRDefault="009E74AF" w:rsidP="009E74AF">
      <w:pPr>
        <w:spacing w:after="160" w:line="256" w:lineRule="auto"/>
        <w:ind w:firstLine="0"/>
        <w:jc w:val="both"/>
        <w:rPr>
          <w:rFonts w:ascii="ATraditional Arabic" w:eastAsia="Calibri" w:hAnsi="ATraditional Arabic"/>
          <w:color w:val="0070C0"/>
          <w:kern w:val="2"/>
          <w:sz w:val="36"/>
          <w:rtl/>
          <w:lang w:bidi="ar-EG"/>
          <w14:ligatures w14:val="standardContextual"/>
        </w:rPr>
      </w:pPr>
      <w:r w:rsidRPr="00207FE4">
        <w:rPr>
          <w:rFonts w:ascii="ATraditional Arabic" w:eastAsia="Calibri" w:hAnsi="ATraditional Arabic" w:hint="cs"/>
          <w:color w:val="0070C0"/>
          <w:kern w:val="2"/>
          <w:sz w:val="36"/>
          <w:rtl/>
          <w14:ligatures w14:val="standardContextual"/>
        </w:rPr>
        <w:t xml:space="preserve">التنزيه </w:t>
      </w:r>
      <w:r w:rsidRPr="00207FE4">
        <w:rPr>
          <w:rFonts w:ascii="ATraditional Arabic" w:eastAsia="Calibri" w:hAnsi="ATraditional Arabic"/>
          <w:color w:val="0070C0"/>
          <w:kern w:val="2"/>
          <w:sz w:val="36"/>
          <w:rtl/>
          <w14:ligatures w14:val="standardContextual"/>
        </w:rPr>
        <w:t>لغة:</w:t>
      </w:r>
    </w:p>
    <w:p w14:paraId="65DA3370"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 xml:space="preserve">من نزّه يُنزّه تنزيهًا، والأصل: نَزه، </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 xml:space="preserve">والنون </w:t>
      </w:r>
      <w:proofErr w:type="spellStart"/>
      <w:r w:rsidRPr="009E74AF">
        <w:rPr>
          <w:rFonts w:ascii="ATraditional Arabic" w:eastAsia="Calibri" w:hAnsi="ATraditional Arabic"/>
          <w:kern w:val="2"/>
          <w:sz w:val="36"/>
          <w:rtl/>
          <w14:ligatures w14:val="standardContextual"/>
        </w:rPr>
        <w:t>والزاء</w:t>
      </w:r>
      <w:proofErr w:type="spellEnd"/>
      <w:r w:rsidRPr="009E74AF">
        <w:rPr>
          <w:rFonts w:ascii="ATraditional Arabic" w:eastAsia="Calibri" w:hAnsi="ATraditional Arabic"/>
          <w:kern w:val="2"/>
          <w:sz w:val="36"/>
          <w:rtl/>
          <w14:ligatures w14:val="standardContextual"/>
        </w:rPr>
        <w:t xml:space="preserve"> والهاء</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 xml:space="preserve"> أصل يدل على بُعد في مكانٍ وغيره، ورجلٌ نزيه الخلق: بعيد عن المطامع </w:t>
      </w:r>
      <w:r w:rsidRPr="009E74AF">
        <w:rPr>
          <w:rFonts w:ascii="ATraditional Arabic" w:eastAsia="Calibri" w:hAnsi="ATraditional Arabic" w:hint="cs"/>
          <w:kern w:val="2"/>
          <w:sz w:val="36"/>
          <w:rtl/>
          <w14:ligatures w14:val="standardContextual"/>
        </w:rPr>
        <w:t>الدنيّة</w:t>
      </w:r>
      <w:r w:rsidRPr="009E74AF">
        <w:rPr>
          <w:rFonts w:ascii="ATraditional Arabic" w:eastAsia="Calibri" w:hAnsi="ATraditional Arabic" w:cs="Traditional Arabic" w:hint="cs"/>
          <w:kern w:val="2"/>
          <w:sz w:val="36"/>
          <w:vertAlign w:val="superscript"/>
          <w:rtl/>
          <w14:ligatures w14:val="standardContextual"/>
        </w:rPr>
        <w:t xml:space="preserve"> </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1"/>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 ويقال: نزَّه نفسه عن القبيح: أبعدَها عنه</w:t>
      </w:r>
      <w:r w:rsidRPr="009E74AF">
        <w:rPr>
          <w:rFonts w:ascii="ATraditional Arabic" w:eastAsia="Calibri" w:hAnsi="ATraditional Arabic" w:cs="Traditional Arabic" w:hint="cs"/>
          <w:kern w:val="2"/>
          <w:sz w:val="36"/>
          <w:vertAlign w:val="superscript"/>
          <w:rtl/>
          <w14:ligatures w14:val="standardContextual"/>
        </w:rPr>
        <w:t xml:space="preserve"> </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2"/>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 والتنز</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ه: أن يرفع نفسه عن الشيء تكرمًا ورغبة منه، وتنز</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 xml:space="preserve">يه الله: تبعيده وتقديسه عن الأنداد </w:t>
      </w:r>
      <w:r w:rsidRPr="009E74AF">
        <w:rPr>
          <w:rFonts w:ascii="ATraditional Arabic" w:eastAsia="Calibri" w:hAnsi="ATraditional Arabic" w:hint="cs"/>
          <w:kern w:val="2"/>
          <w:sz w:val="36"/>
          <w:rtl/>
          <w14:ligatures w14:val="standardContextual"/>
        </w:rPr>
        <w:t>والأضداد</w:t>
      </w:r>
      <w:r w:rsidRPr="009E74AF">
        <w:rPr>
          <w:rFonts w:ascii="ATraditional Arabic" w:eastAsia="Calibri" w:hAnsi="ATraditional Arabic" w:cs="Traditional Arabic" w:hint="cs"/>
          <w:kern w:val="2"/>
          <w:sz w:val="36"/>
          <w:vertAlign w:val="superscript"/>
          <w:rtl/>
          <w14:ligatures w14:val="standardContextual"/>
        </w:rPr>
        <w:t xml:space="preserve"> </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3"/>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w:t>
      </w:r>
    </w:p>
    <w:p w14:paraId="7EF442B3"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hint="cs"/>
          <w:kern w:val="2"/>
          <w:sz w:val="36"/>
          <w:rtl/>
          <w14:ligatures w14:val="standardContextual"/>
        </w:rPr>
        <w:t xml:space="preserve">التنزيه </w:t>
      </w:r>
      <w:r w:rsidRPr="009E74AF">
        <w:rPr>
          <w:rFonts w:ascii="ATraditional Arabic" w:eastAsia="Calibri" w:hAnsi="ATraditional Arabic"/>
          <w:kern w:val="2"/>
          <w:sz w:val="36"/>
          <w:rtl/>
          <w14:ligatures w14:val="standardContextual"/>
        </w:rPr>
        <w:t>اصطلاحًا:</w:t>
      </w:r>
    </w:p>
    <w:p w14:paraId="7BAFC642"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لم أجد من عرف التنزيه بمعناه الاصطلاحي إلا الجرجاني حيث قال: " التنزيه: عبارة عن تبعيد الرب عن أوصاف البشر</w:t>
      </w:r>
      <w:r w:rsidRPr="009E74AF">
        <w:rPr>
          <w:rFonts w:ascii="ATraditional Arabic" w:eastAsia="Calibri" w:hAnsi="ATraditional Arabic"/>
          <w:b/>
          <w:bCs/>
          <w:kern w:val="2"/>
          <w:sz w:val="36"/>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4"/>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 وهذا التعريف خاص بتنزيه الله عزوجل، رغم أن اللفظة عامة في معناها كما مر في التعريف اللغوي، ويمكن أن ي</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عر</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 xml:space="preserve">ف التنزيه بمعناه الاصطلاحي: </w:t>
      </w:r>
      <w:r w:rsidRPr="009E74AF">
        <w:rPr>
          <w:rFonts w:ascii="ATraditional Arabic" w:eastAsia="Calibri" w:hAnsi="ATraditional Arabic" w:hint="cs"/>
          <w:kern w:val="2"/>
          <w:sz w:val="36"/>
          <w:rtl/>
          <w14:ligatures w14:val="standardContextual"/>
        </w:rPr>
        <w:t>تبرئة</w:t>
      </w:r>
      <w:r w:rsidRPr="009E74AF">
        <w:rPr>
          <w:rFonts w:ascii="ATraditional Arabic" w:eastAsia="Calibri" w:hAnsi="ATraditional Arabic"/>
          <w:kern w:val="2"/>
          <w:sz w:val="36"/>
          <w:rtl/>
          <w14:ligatures w14:val="standardContextual"/>
        </w:rPr>
        <w:t xml:space="preserve"> الشيء ورفعه عما يُدنسه ولا يليق به </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5"/>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w:t>
      </w:r>
    </w:p>
    <w:p w14:paraId="2155CE49" w14:textId="77777777" w:rsidR="009E74AF" w:rsidRPr="009E74AF" w:rsidRDefault="009E74AF" w:rsidP="009E74AF">
      <w:pPr>
        <w:bidi w:val="0"/>
        <w:spacing w:after="160" w:line="259" w:lineRule="auto"/>
        <w:ind w:firstLine="0"/>
        <w:jc w:val="left"/>
        <w:rPr>
          <w:rFonts w:ascii="ATraditional Arabic" w:eastAsia="Calibri" w:hAnsi="ATraditional Arabic"/>
          <w:kern w:val="2"/>
          <w:sz w:val="36"/>
          <w14:ligatures w14:val="standardContextual"/>
        </w:rPr>
      </w:pPr>
      <w:r w:rsidRPr="009E74AF">
        <w:rPr>
          <w:rFonts w:ascii="ATraditional Arabic" w:eastAsia="Calibri" w:hAnsi="ATraditional Arabic"/>
          <w:kern w:val="2"/>
          <w:sz w:val="36"/>
          <w:rtl/>
          <w14:ligatures w14:val="standardContextual"/>
        </w:rPr>
        <w:br w:type="page"/>
      </w:r>
    </w:p>
    <w:p w14:paraId="73D7872E" w14:textId="77777777" w:rsidR="009E74AF" w:rsidRPr="00207FE4" w:rsidRDefault="009E74AF" w:rsidP="009E74AF">
      <w:pPr>
        <w:spacing w:after="160" w:line="256" w:lineRule="auto"/>
        <w:ind w:firstLine="0"/>
        <w:jc w:val="both"/>
        <w:rPr>
          <w:rFonts w:ascii="ATraditional Arabic" w:eastAsia="Calibri" w:hAnsi="ATraditional Arabic"/>
          <w:b/>
          <w:bCs/>
          <w:color w:val="0070C0"/>
          <w:kern w:val="2"/>
          <w:sz w:val="36"/>
          <w:rtl/>
          <w14:ligatures w14:val="standardContextual"/>
        </w:rPr>
      </w:pPr>
      <w:r w:rsidRPr="00207FE4">
        <w:rPr>
          <w:rFonts w:ascii="ATraditional Arabic" w:eastAsia="Calibri" w:hAnsi="ATraditional Arabic" w:hint="cs"/>
          <w:b/>
          <w:bCs/>
          <w:color w:val="0070C0"/>
          <w:kern w:val="2"/>
          <w:sz w:val="36"/>
          <w:rtl/>
          <w14:ligatures w14:val="standardContextual"/>
        </w:rPr>
        <w:lastRenderedPageBreak/>
        <w:t>ثانيًا: تنزيه الشارع:</w:t>
      </w:r>
    </w:p>
    <w:p w14:paraId="2E69E68C"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hint="cs"/>
          <w:kern w:val="2"/>
          <w:sz w:val="36"/>
          <w:rtl/>
          <w14:ligatures w14:val="standardContextual"/>
        </w:rPr>
        <w:t>وهو</w:t>
      </w:r>
      <w:r w:rsidRPr="009E74AF">
        <w:rPr>
          <w:rFonts w:ascii="ATraditional Arabic" w:eastAsia="Calibri" w:hAnsi="ATraditional Arabic"/>
          <w:kern w:val="2"/>
          <w:sz w:val="36"/>
          <w:rtl/>
          <w14:ligatures w14:val="standardContextual"/>
        </w:rPr>
        <w:t xml:space="preserve">: </w:t>
      </w:r>
      <w:r w:rsidRPr="009E74AF">
        <w:rPr>
          <w:rFonts w:ascii="ATraditional Arabic" w:eastAsia="Calibri" w:hAnsi="ATraditional Arabic" w:hint="cs"/>
          <w:kern w:val="2"/>
          <w:sz w:val="36"/>
          <w:rtl/>
          <w14:ligatures w14:val="standardContextual"/>
        </w:rPr>
        <w:t>تبرئة</w:t>
      </w:r>
      <w:r w:rsidRPr="009E74AF">
        <w:rPr>
          <w:rFonts w:ascii="ATraditional Arabic" w:eastAsia="Calibri" w:hAnsi="ATraditional Arabic"/>
          <w:kern w:val="2"/>
          <w:sz w:val="36"/>
          <w:rtl/>
          <w14:ligatures w14:val="standardContextual"/>
        </w:rPr>
        <w:t xml:space="preserve"> الله </w:t>
      </w:r>
      <w:r w:rsidRPr="009E74AF">
        <w:rPr>
          <w:rFonts w:ascii="ATraditional Arabic" w:eastAsia="Calibri" w:hAnsi="ATraditional Arabic" w:hint="cs"/>
          <w:kern w:val="2"/>
          <w:sz w:val="36"/>
          <w:rtl/>
          <w14:ligatures w14:val="standardContextual"/>
        </w:rPr>
        <w:t>عز وجل وتعظيمه عن كل ما</w:t>
      </w:r>
      <w:r w:rsidRPr="009E74AF">
        <w:rPr>
          <w:rFonts w:ascii="ATraditional Arabic" w:eastAsia="Calibri" w:hAnsi="ATraditional Arabic"/>
          <w:kern w:val="2"/>
          <w:sz w:val="36"/>
          <w:rtl/>
          <w14:ligatures w14:val="standardContextual"/>
        </w:rPr>
        <w:t xml:space="preserve"> ي</w:t>
      </w:r>
      <w:r w:rsidRPr="009E74AF">
        <w:rPr>
          <w:rFonts w:ascii="ATraditional Arabic" w:eastAsia="Calibri" w:hAnsi="ATraditional Arabic" w:hint="cs"/>
          <w:kern w:val="2"/>
          <w:sz w:val="36"/>
          <w:rtl/>
          <w14:ligatures w14:val="standardContextual"/>
        </w:rPr>
        <w:t>ُتوهم مما لا يليق بأُلوهيته</w:t>
      </w:r>
      <w:r w:rsidRPr="009E74AF">
        <w:rPr>
          <w:rFonts w:ascii="ATraditional Arabic" w:eastAsia="Calibri" w:hAnsi="ATraditional Arabic"/>
          <w:kern w:val="2"/>
          <w:sz w:val="36"/>
          <w:rtl/>
          <w14:ligatures w14:val="standardContextual"/>
        </w:rPr>
        <w:t xml:space="preserve"> شرعًا.</w:t>
      </w:r>
    </w:p>
    <w:p w14:paraId="2FBE65FF" w14:textId="77777777" w:rsidR="009E74AF" w:rsidRPr="00207FE4" w:rsidRDefault="009E74AF" w:rsidP="009E74AF">
      <w:pPr>
        <w:spacing w:after="160" w:line="256" w:lineRule="auto"/>
        <w:ind w:firstLine="0"/>
        <w:jc w:val="both"/>
        <w:rPr>
          <w:rFonts w:ascii="ATraditional Arabic" w:eastAsia="Calibri" w:hAnsi="ATraditional Arabic"/>
          <w:color w:val="0070C0"/>
          <w:kern w:val="2"/>
          <w:sz w:val="36"/>
          <w:rtl/>
          <w14:ligatures w14:val="standardContextual"/>
        </w:rPr>
      </w:pPr>
      <w:r w:rsidRPr="00207FE4">
        <w:rPr>
          <w:rFonts w:ascii="ATraditional Arabic" w:eastAsia="Calibri" w:hAnsi="ATraditional Arabic" w:hint="cs"/>
          <w:b/>
          <w:bCs/>
          <w:color w:val="0070C0"/>
          <w:kern w:val="2"/>
          <w:sz w:val="36"/>
          <w:rtl/>
          <w14:ligatures w14:val="standardContextual"/>
        </w:rPr>
        <w:t xml:space="preserve">ثالثًا: </w:t>
      </w:r>
      <w:r w:rsidRPr="00207FE4">
        <w:rPr>
          <w:rFonts w:ascii="ATraditional Arabic" w:eastAsia="Calibri" w:hAnsi="ATraditional Arabic"/>
          <w:b/>
          <w:bCs/>
          <w:color w:val="0070C0"/>
          <w:kern w:val="2"/>
          <w:sz w:val="36"/>
          <w:rtl/>
          <w14:ligatures w14:val="standardContextual"/>
        </w:rPr>
        <w:t>الاستدلال بتنزيه الشارع</w:t>
      </w:r>
      <w:r w:rsidRPr="00207FE4">
        <w:rPr>
          <w:rFonts w:ascii="ATraditional Arabic" w:eastAsia="Calibri" w:hAnsi="ATraditional Arabic"/>
          <w:color w:val="0070C0"/>
          <w:kern w:val="2"/>
          <w:sz w:val="36"/>
          <w:rtl/>
          <w14:ligatures w14:val="standardContextual"/>
        </w:rPr>
        <w:t>:</w:t>
      </w:r>
    </w:p>
    <w:p w14:paraId="365BB902" w14:textId="77777777" w:rsidR="009E74AF" w:rsidRPr="009E74AF" w:rsidRDefault="009E74AF" w:rsidP="009E74AF">
      <w:pPr>
        <w:spacing w:after="160" w:line="256" w:lineRule="auto"/>
        <w:ind w:firstLine="0"/>
        <w:jc w:val="both"/>
        <w:rPr>
          <w:rFonts w:ascii="Arabic Typesetting" w:eastAsia="Calibri" w:hAnsi="Arabic Typesetting" w:cs="Arabic Typesetting"/>
          <w:kern w:val="2"/>
          <w:sz w:val="36"/>
          <w:rtl/>
          <w14:ligatures w14:val="standardContextual"/>
        </w:rPr>
      </w:pPr>
      <w:r w:rsidRPr="009E74AF">
        <w:rPr>
          <w:rFonts w:ascii="ATraditional Arabic" w:eastAsia="Calibri" w:hAnsi="ATraditional Arabic" w:hint="cs"/>
          <w:kern w:val="2"/>
          <w:sz w:val="36"/>
          <w:rtl/>
          <w14:ligatures w14:val="standardContextual"/>
        </w:rPr>
        <w:t xml:space="preserve">وهو: </w:t>
      </w:r>
      <w:r w:rsidRPr="009E74AF">
        <w:rPr>
          <w:rFonts w:ascii="ATraditional Arabic" w:eastAsia="Calibri" w:hAnsi="ATraditional Arabic"/>
          <w:kern w:val="2"/>
          <w:sz w:val="36"/>
          <w:rtl/>
          <w14:ligatures w14:val="standardContextual"/>
        </w:rPr>
        <w:t xml:space="preserve">نصب الدليل على أن الله عزوجل </w:t>
      </w:r>
      <w:r w:rsidRPr="009E74AF">
        <w:rPr>
          <w:rFonts w:ascii="ATraditional Arabic" w:eastAsia="Calibri" w:hAnsi="ATraditional Arabic" w:hint="cs"/>
          <w:kern w:val="2"/>
          <w:sz w:val="36"/>
          <w:rtl/>
          <w14:ligatures w14:val="standardContextual"/>
        </w:rPr>
        <w:t>مُبرأٌ</w:t>
      </w:r>
      <w:r w:rsidRPr="009E74AF">
        <w:rPr>
          <w:rFonts w:ascii="ATraditional Arabic" w:eastAsia="Calibri" w:hAnsi="ATraditional Arabic"/>
          <w:kern w:val="2"/>
          <w:sz w:val="36"/>
          <w:rtl/>
          <w14:ligatures w14:val="standardContextual"/>
        </w:rPr>
        <w:t xml:space="preserve"> </w:t>
      </w:r>
      <w:r w:rsidRPr="009E74AF">
        <w:rPr>
          <w:rFonts w:ascii="ATraditional Arabic" w:eastAsia="Calibri" w:hAnsi="ATraditional Arabic" w:hint="cs"/>
          <w:kern w:val="2"/>
          <w:sz w:val="36"/>
          <w:rtl/>
          <w14:ligatures w14:val="standardContextual"/>
        </w:rPr>
        <w:t>ومعظمٌ عن كل ما</w:t>
      </w:r>
      <w:r w:rsidRPr="009E74AF">
        <w:rPr>
          <w:rFonts w:ascii="ATraditional Arabic" w:eastAsia="Calibri" w:hAnsi="ATraditional Arabic"/>
          <w:kern w:val="2"/>
          <w:sz w:val="36"/>
          <w:rtl/>
          <w14:ligatures w14:val="standardContextual"/>
        </w:rPr>
        <w:t xml:space="preserve"> يُ</w:t>
      </w:r>
      <w:r w:rsidRPr="009E74AF">
        <w:rPr>
          <w:rFonts w:ascii="ATraditional Arabic" w:eastAsia="Calibri" w:hAnsi="ATraditional Arabic" w:hint="cs"/>
          <w:kern w:val="2"/>
          <w:sz w:val="36"/>
          <w:rtl/>
          <w14:ligatures w14:val="standardContextual"/>
        </w:rPr>
        <w:t>توهم مما لا يليق بأُلوهيته</w:t>
      </w:r>
      <w:r w:rsidRPr="009E74AF">
        <w:rPr>
          <w:rFonts w:ascii="ATraditional Arabic" w:eastAsia="Calibri" w:hAnsi="ATraditional Arabic"/>
          <w:kern w:val="2"/>
          <w:sz w:val="36"/>
          <w:rtl/>
          <w14:ligatures w14:val="standardContextual"/>
        </w:rPr>
        <w:t xml:space="preserve"> شرعًا.</w:t>
      </w:r>
    </w:p>
    <w:p w14:paraId="77D5659A"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 xml:space="preserve">محترزات التعريف: </w:t>
      </w:r>
    </w:p>
    <w:p w14:paraId="50A7CA04"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(الله عزوجل)</w:t>
      </w:r>
      <w:r w:rsidRPr="009E74AF">
        <w:rPr>
          <w:rFonts w:ascii="ATraditional Arabic" w:eastAsia="Calibri" w:hAnsi="ATraditional Arabic" w:hint="cs"/>
          <w:kern w:val="2"/>
          <w:sz w:val="36"/>
          <w:rtl/>
          <w14:ligatures w14:val="standardContextual"/>
        </w:rPr>
        <w:t xml:space="preserve"> أي: المتعلقة بالحق عز وجل، وهذا ال</w:t>
      </w:r>
      <w:r w:rsidRPr="009E74AF">
        <w:rPr>
          <w:rFonts w:ascii="ATraditional Arabic" w:eastAsia="Calibri" w:hAnsi="ATraditional Arabic"/>
          <w:kern w:val="2"/>
          <w:sz w:val="36"/>
          <w:rtl/>
          <w14:ligatures w14:val="standardContextual"/>
        </w:rPr>
        <w:t xml:space="preserve">قيد أخرج </w:t>
      </w:r>
      <w:r w:rsidRPr="009E74AF">
        <w:rPr>
          <w:rFonts w:ascii="ATraditional Arabic" w:eastAsia="Calibri" w:hAnsi="ATraditional Arabic" w:hint="cs"/>
          <w:kern w:val="2"/>
          <w:sz w:val="36"/>
          <w:rtl/>
          <w14:ligatures w14:val="standardContextual"/>
        </w:rPr>
        <w:t xml:space="preserve">تنزيه </w:t>
      </w:r>
      <w:r w:rsidRPr="009E74AF">
        <w:rPr>
          <w:rFonts w:ascii="ATraditional Arabic" w:eastAsia="Calibri" w:hAnsi="ATraditional Arabic"/>
          <w:kern w:val="2"/>
          <w:sz w:val="36"/>
          <w:rtl/>
          <w14:ligatures w14:val="standardContextual"/>
        </w:rPr>
        <w:t>المخلوقات.</w:t>
      </w:r>
    </w:p>
    <w:p w14:paraId="4FFDEC12"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(شرعًا)</w:t>
      </w:r>
      <w:r w:rsidRPr="009E74AF">
        <w:rPr>
          <w:rFonts w:ascii="ATraditional Arabic" w:eastAsia="Calibri" w:hAnsi="ATraditional Arabic" w:hint="cs"/>
          <w:kern w:val="2"/>
          <w:sz w:val="36"/>
          <w:rtl/>
          <w14:ligatures w14:val="standardContextual"/>
        </w:rPr>
        <w:t xml:space="preserve"> أي:</w:t>
      </w:r>
      <w:r w:rsidRPr="009E74AF">
        <w:rPr>
          <w:rFonts w:ascii="ATraditional Arabic" w:eastAsia="Calibri" w:hAnsi="ATraditional Arabic"/>
          <w:kern w:val="2"/>
          <w:sz w:val="36"/>
          <w:rtl/>
          <w14:ligatures w14:val="standardContextual"/>
        </w:rPr>
        <w:t xml:space="preserve"> التنزيه المستند إلى أصلٍ شرعي، وهذا القيد أخرج التنزيه المجرد الذي لا يستند إلى اعتبار شرعي، كالتنزيه العقلي والعرفي.</w:t>
      </w:r>
      <w:r w:rsidRPr="009E74AF">
        <w:rPr>
          <w:rFonts w:ascii="ATraditional Arabic" w:eastAsia="Calibri" w:hAnsi="ATraditional Arabic"/>
          <w:kern w:val="2"/>
          <w:sz w:val="36"/>
          <w:rtl/>
          <w14:ligatures w14:val="standardContextual"/>
        </w:rPr>
        <w:br w:type="page"/>
      </w:r>
    </w:p>
    <w:p w14:paraId="5B56489A" w14:textId="77777777" w:rsidR="009E74AF" w:rsidRPr="00207FE4" w:rsidRDefault="009E74AF" w:rsidP="009E74AF">
      <w:pPr>
        <w:spacing w:after="160" w:line="256" w:lineRule="auto"/>
        <w:ind w:firstLine="0"/>
        <w:jc w:val="center"/>
        <w:rPr>
          <w:rFonts w:ascii="ATraditional Arabic" w:eastAsia="Calibri" w:hAnsi="ATraditional Arabic"/>
          <w:b/>
          <w:bCs/>
          <w:color w:val="C00000"/>
          <w:kern w:val="2"/>
          <w:sz w:val="36"/>
          <w:rtl/>
          <w14:ligatures w14:val="standardContextual"/>
        </w:rPr>
      </w:pPr>
      <w:bookmarkStart w:id="17" w:name="_Toc149116453"/>
      <w:r w:rsidRPr="00207FE4">
        <w:rPr>
          <w:rFonts w:ascii="ATraditional Arabic" w:eastAsia="Calibri" w:hAnsi="ATraditional Arabic"/>
          <w:b/>
          <w:bCs/>
          <w:color w:val="C00000"/>
          <w:kern w:val="2"/>
          <w:sz w:val="36"/>
          <w:rtl/>
          <w14:ligatures w14:val="standardContextual"/>
        </w:rPr>
        <w:lastRenderedPageBreak/>
        <w:t>المبحث الثاني</w:t>
      </w:r>
      <w:bookmarkEnd w:id="17"/>
    </w:p>
    <w:p w14:paraId="182C2286" w14:textId="77777777" w:rsidR="009E74AF" w:rsidRPr="00207FE4" w:rsidRDefault="009E74AF" w:rsidP="009E74AF">
      <w:pPr>
        <w:spacing w:after="160" w:line="256" w:lineRule="auto"/>
        <w:ind w:firstLine="0"/>
        <w:jc w:val="center"/>
        <w:rPr>
          <w:rFonts w:ascii="ATraditional Arabic" w:eastAsia="Calibri" w:hAnsi="ATraditional Arabic"/>
          <w:b/>
          <w:bCs/>
          <w:color w:val="C00000"/>
          <w:kern w:val="2"/>
          <w:sz w:val="36"/>
          <w:rtl/>
          <w14:ligatures w14:val="standardContextual"/>
        </w:rPr>
      </w:pPr>
      <w:bookmarkStart w:id="18" w:name="_Toc149116454"/>
      <w:r w:rsidRPr="00207FE4">
        <w:rPr>
          <w:rFonts w:ascii="ATraditional Arabic" w:eastAsia="Calibri" w:hAnsi="ATraditional Arabic"/>
          <w:b/>
          <w:bCs/>
          <w:color w:val="C00000"/>
          <w:kern w:val="2"/>
          <w:sz w:val="36"/>
          <w:rtl/>
          <w14:ligatures w14:val="standardContextual"/>
        </w:rPr>
        <w:t>الألفاظ ذات الصلة بالتنزيه</w:t>
      </w:r>
      <w:bookmarkEnd w:id="18"/>
    </w:p>
    <w:p w14:paraId="70353BB4" w14:textId="77777777" w:rsidR="009E74AF" w:rsidRPr="009E74AF" w:rsidRDefault="009E74AF" w:rsidP="009E74AF">
      <w:pPr>
        <w:spacing w:after="160" w:line="256" w:lineRule="auto"/>
        <w:ind w:firstLine="0"/>
        <w:jc w:val="center"/>
        <w:rPr>
          <w:rFonts w:ascii="ATraditional Arabic" w:eastAsia="Calibri" w:hAnsi="ATraditional Arabic"/>
          <w:b/>
          <w:bCs/>
          <w:kern w:val="2"/>
          <w:sz w:val="36"/>
          <w:rtl/>
          <w14:ligatures w14:val="standardContextual"/>
        </w:rPr>
      </w:pPr>
    </w:p>
    <w:p w14:paraId="45405E1A" w14:textId="77777777" w:rsidR="009E74AF" w:rsidRPr="009E74AF" w:rsidRDefault="009E74AF" w:rsidP="009E74AF">
      <w:pPr>
        <w:spacing w:after="160" w:line="256" w:lineRule="auto"/>
        <w:ind w:firstLine="720"/>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هناك ألفاظ لها صلة بلفظ التنزيه، كلفظ التقديس، والتبرئة، والصيانة،</w:t>
      </w:r>
      <w:r w:rsidRPr="009E74AF">
        <w:rPr>
          <w:rFonts w:ascii="ATraditional Arabic" w:eastAsia="Calibri" w:hAnsi="ATraditional Arabic" w:hint="cs"/>
          <w:kern w:val="2"/>
          <w:sz w:val="36"/>
          <w:rtl/>
          <w14:ligatures w14:val="standardContextual"/>
        </w:rPr>
        <w:t xml:space="preserve"> والعصمة،</w:t>
      </w:r>
      <w:r w:rsidRPr="009E74AF">
        <w:rPr>
          <w:rFonts w:ascii="ATraditional Arabic" w:eastAsia="Calibri" w:hAnsi="ATraditional Arabic"/>
          <w:kern w:val="2"/>
          <w:sz w:val="36"/>
          <w:rtl/>
          <w14:ligatures w14:val="standardContextual"/>
        </w:rPr>
        <w:t xml:space="preserve"> سأذكرها وأذكر الفرق بينهما وبين لفظ التنزي</w:t>
      </w:r>
      <w:r w:rsidRPr="009E74AF">
        <w:rPr>
          <w:rFonts w:ascii="ATraditional Arabic" w:eastAsia="Calibri" w:hAnsi="ATraditional Arabic" w:hint="cs"/>
          <w:kern w:val="2"/>
          <w:sz w:val="36"/>
          <w:rtl/>
          <w14:ligatures w14:val="standardContextual"/>
        </w:rPr>
        <w:t>ه.</w:t>
      </w:r>
    </w:p>
    <w:p w14:paraId="5166F312" w14:textId="77777777" w:rsidR="009E74AF" w:rsidRPr="00207FE4" w:rsidRDefault="009E74AF" w:rsidP="009E74AF">
      <w:pPr>
        <w:spacing w:after="160" w:line="256" w:lineRule="auto"/>
        <w:ind w:firstLine="0"/>
        <w:jc w:val="both"/>
        <w:rPr>
          <w:rFonts w:ascii="ATraditional Arabic" w:eastAsia="Calibri" w:hAnsi="ATraditional Arabic"/>
          <w:b/>
          <w:bCs/>
          <w:color w:val="0070C0"/>
          <w:kern w:val="2"/>
          <w:sz w:val="36"/>
          <w:rtl/>
          <w14:ligatures w14:val="standardContextual"/>
        </w:rPr>
      </w:pPr>
      <w:r w:rsidRPr="00207FE4">
        <w:rPr>
          <w:rFonts w:ascii="ATraditional Arabic" w:eastAsia="Calibri" w:hAnsi="ATraditional Arabic"/>
          <w:b/>
          <w:bCs/>
          <w:color w:val="0070C0"/>
          <w:kern w:val="2"/>
          <w:sz w:val="36"/>
          <w:rtl/>
          <w14:ligatures w14:val="standardContextual"/>
        </w:rPr>
        <w:t>اللفظ الأول: التقديس</w:t>
      </w:r>
      <w:r w:rsidRPr="00207FE4">
        <w:rPr>
          <w:rFonts w:ascii="ATraditional Arabic" w:eastAsia="Calibri" w:hAnsi="ATraditional Arabic" w:hint="cs"/>
          <w:b/>
          <w:bCs/>
          <w:color w:val="0070C0"/>
          <w:kern w:val="2"/>
          <w:sz w:val="36"/>
          <w:rtl/>
          <w14:ligatures w14:val="standardContextual"/>
        </w:rPr>
        <w:t>:</w:t>
      </w:r>
    </w:p>
    <w:p w14:paraId="7587DB64" w14:textId="77777777" w:rsidR="009E74AF" w:rsidRPr="00207FE4" w:rsidRDefault="009E74AF" w:rsidP="009E74AF">
      <w:pPr>
        <w:spacing w:after="160" w:line="256" w:lineRule="auto"/>
        <w:ind w:firstLine="0"/>
        <w:jc w:val="both"/>
        <w:rPr>
          <w:rFonts w:ascii="ATraditional Arabic" w:eastAsia="Calibri" w:hAnsi="ATraditional Arabic"/>
          <w:b/>
          <w:bCs/>
          <w:kern w:val="2"/>
          <w:sz w:val="36"/>
          <w:rtl/>
          <w14:ligatures w14:val="standardContextual"/>
        </w:rPr>
      </w:pPr>
      <w:r w:rsidRPr="00207FE4">
        <w:rPr>
          <w:rFonts w:ascii="ATraditional Arabic" w:eastAsia="Calibri" w:hAnsi="ATraditional Arabic" w:hint="cs"/>
          <w:b/>
          <w:bCs/>
          <w:kern w:val="2"/>
          <w:sz w:val="36"/>
          <w:rtl/>
          <w14:ligatures w14:val="standardContextual"/>
        </w:rPr>
        <w:t xml:space="preserve">التقديس </w:t>
      </w:r>
      <w:r w:rsidRPr="00207FE4">
        <w:rPr>
          <w:rFonts w:ascii="ATraditional Arabic" w:eastAsia="Calibri" w:hAnsi="ATraditional Arabic"/>
          <w:b/>
          <w:bCs/>
          <w:kern w:val="2"/>
          <w:sz w:val="36"/>
          <w:rtl/>
          <w14:ligatures w14:val="standardContextual"/>
        </w:rPr>
        <w:t>لغةً:</w:t>
      </w:r>
    </w:p>
    <w:p w14:paraId="77F89412"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من قدّس يقدّس تقدّيسًا، والتقديس</w:t>
      </w:r>
      <w:r w:rsidRPr="009E74AF">
        <w:rPr>
          <w:rFonts w:ascii="ATraditional Arabic" w:eastAsia="Calibri" w:hAnsi="ATraditional Arabic" w:hint="cs"/>
          <w:kern w:val="2"/>
          <w:sz w:val="36"/>
          <w:rtl/>
          <w14:ligatures w14:val="standardContextual"/>
        </w:rPr>
        <w:t xml:space="preserve"> يعني</w:t>
      </w:r>
      <w:r w:rsidRPr="009E74AF">
        <w:rPr>
          <w:rFonts w:ascii="ATraditional Arabic" w:eastAsia="Calibri" w:hAnsi="ATraditional Arabic"/>
          <w:kern w:val="2"/>
          <w:sz w:val="36"/>
          <w:rtl/>
          <w14:ligatures w14:val="standardContextual"/>
        </w:rPr>
        <w:t xml:space="preserve">: </w:t>
      </w:r>
      <w:r w:rsidRPr="009E74AF">
        <w:rPr>
          <w:rFonts w:ascii="ATraditional Arabic" w:eastAsia="Calibri" w:hAnsi="ATraditional Arabic" w:hint="cs"/>
          <w:kern w:val="2"/>
          <w:sz w:val="36"/>
          <w:rtl/>
          <w14:ligatures w14:val="standardContextual"/>
        </w:rPr>
        <w:t>التطهير</w:t>
      </w:r>
      <w:r w:rsidRPr="009E74AF">
        <w:rPr>
          <w:rFonts w:ascii="ATraditional Arabic" w:eastAsia="Calibri" w:hAnsi="ATraditional Arabic" w:cs="Traditional Arabic" w:hint="cs"/>
          <w:kern w:val="2"/>
          <w:sz w:val="36"/>
          <w:vertAlign w:val="superscript"/>
          <w:rtl/>
          <w14:ligatures w14:val="standardContextual"/>
        </w:rPr>
        <w:t xml:space="preserve"> </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6"/>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 xml:space="preserve">، وتقديس الله: تعظيمه وتنزيهه عما لا يليق </w:t>
      </w:r>
      <w:r w:rsidRPr="009E74AF">
        <w:rPr>
          <w:rFonts w:ascii="ATraditional Arabic" w:eastAsia="Calibri" w:hAnsi="ATraditional Arabic" w:hint="cs"/>
          <w:kern w:val="2"/>
          <w:sz w:val="36"/>
          <w:rtl/>
          <w14:ligatures w14:val="standardContextual"/>
        </w:rPr>
        <w:t>بألوهيته</w:t>
      </w:r>
      <w:r w:rsidRPr="009E74AF">
        <w:rPr>
          <w:rFonts w:ascii="ATraditional Arabic" w:eastAsia="Calibri" w:hAnsi="ATraditional Arabic" w:cs="Traditional Arabic" w:hint="cs"/>
          <w:kern w:val="2"/>
          <w:sz w:val="36"/>
          <w:vertAlign w:val="superscript"/>
          <w:rtl/>
          <w14:ligatures w14:val="standardContextual"/>
        </w:rPr>
        <w:t xml:space="preserve"> </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7"/>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 والتقديس يُستعمل</w:t>
      </w:r>
      <w:r w:rsidRPr="009E74AF">
        <w:rPr>
          <w:rFonts w:ascii="ATraditional Arabic" w:eastAsia="Calibri" w:hAnsi="ATraditional Arabic" w:hint="cs"/>
          <w:kern w:val="2"/>
          <w:sz w:val="36"/>
          <w:rtl/>
          <w14:ligatures w14:val="standardContextual"/>
        </w:rPr>
        <w:t xml:space="preserve"> أيضًا</w:t>
      </w:r>
      <w:r w:rsidRPr="009E74AF">
        <w:rPr>
          <w:rFonts w:ascii="ATraditional Arabic" w:eastAsia="Calibri" w:hAnsi="ATraditional Arabic"/>
          <w:kern w:val="2"/>
          <w:sz w:val="36"/>
          <w:rtl/>
          <w14:ligatures w14:val="standardContextual"/>
        </w:rPr>
        <w:t xml:space="preserve"> في المخلوقات العاقلة، وغير العاقلة</w:t>
      </w:r>
      <w:r w:rsidRPr="009E74AF">
        <w:rPr>
          <w:rFonts w:ascii="ATraditional Arabic" w:eastAsia="Calibri" w:hAnsi="ATraditional Arabic" w:hint="cs"/>
          <w:kern w:val="2"/>
          <w:sz w:val="36"/>
          <w:rtl/>
          <w14:ligatures w14:val="standardContextual"/>
        </w:rPr>
        <w:t>.</w:t>
      </w:r>
    </w:p>
    <w:p w14:paraId="1655636A" w14:textId="77777777" w:rsidR="009E74AF" w:rsidRPr="00207FE4" w:rsidRDefault="009E74AF" w:rsidP="009E74AF">
      <w:pPr>
        <w:spacing w:after="160" w:line="256" w:lineRule="auto"/>
        <w:ind w:firstLine="0"/>
        <w:jc w:val="both"/>
        <w:rPr>
          <w:rFonts w:ascii="ATraditional Arabic" w:eastAsia="Calibri" w:hAnsi="ATraditional Arabic"/>
          <w:b/>
          <w:bCs/>
          <w:color w:val="0070C0"/>
          <w:kern w:val="2"/>
          <w:sz w:val="36"/>
          <w:rtl/>
          <w14:ligatures w14:val="standardContextual"/>
        </w:rPr>
      </w:pPr>
      <w:r w:rsidRPr="00207FE4">
        <w:rPr>
          <w:rFonts w:ascii="ATraditional Arabic" w:eastAsia="Calibri" w:hAnsi="ATraditional Arabic" w:hint="cs"/>
          <w:b/>
          <w:bCs/>
          <w:color w:val="0070C0"/>
          <w:kern w:val="2"/>
          <w:sz w:val="36"/>
          <w:rtl/>
          <w14:ligatures w14:val="standardContextual"/>
        </w:rPr>
        <w:t xml:space="preserve">أولًا: </w:t>
      </w:r>
      <w:r w:rsidRPr="00207FE4">
        <w:rPr>
          <w:rFonts w:ascii="ATraditional Arabic" w:eastAsia="Calibri" w:hAnsi="ATraditional Arabic"/>
          <w:b/>
          <w:bCs/>
          <w:color w:val="0070C0"/>
          <w:kern w:val="2"/>
          <w:sz w:val="36"/>
          <w:rtl/>
          <w14:ligatures w14:val="standardContextual"/>
        </w:rPr>
        <w:t xml:space="preserve">المخلوقات العاقلة: </w:t>
      </w:r>
    </w:p>
    <w:p w14:paraId="64D38A22" w14:textId="77777777" w:rsidR="009E74AF" w:rsidRPr="009E74AF" w:rsidRDefault="009E74AF" w:rsidP="009E74AF">
      <w:pPr>
        <w:numPr>
          <w:ilvl w:val="0"/>
          <w:numId w:val="1"/>
        </w:numPr>
        <w:spacing w:after="160" w:line="256" w:lineRule="auto"/>
        <w:contextualSpacing/>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الملائكة،</w:t>
      </w:r>
      <w:r w:rsidRPr="009E74AF">
        <w:rPr>
          <w:rFonts w:ascii="ATraditional Arabic" w:eastAsia="Calibri" w:hAnsi="ATraditional Arabic" w:hint="cs"/>
          <w:kern w:val="2"/>
          <w:sz w:val="36"/>
          <w:rtl/>
          <w14:ligatures w14:val="standardContextual"/>
        </w:rPr>
        <w:t xml:space="preserve"> </w:t>
      </w:r>
      <w:r w:rsidRPr="009E74AF">
        <w:rPr>
          <w:rFonts w:ascii="ATraditional Arabic" w:eastAsia="Calibri" w:hAnsi="ATraditional Arabic"/>
          <w:kern w:val="2"/>
          <w:sz w:val="36"/>
          <w:rtl/>
          <w14:ligatures w14:val="standardContextual"/>
        </w:rPr>
        <w:t xml:space="preserve">قال تعالى: </w:t>
      </w:r>
      <w:bookmarkStart w:id="19" w:name="سورةةالبقرةئئ87_0"/>
      <w:r w:rsidRPr="009E74AF">
        <w:rPr>
          <w:rFonts w:ascii="ATraditional Arabic" w:eastAsia="Calibri" w:hAnsi="ATraditional Arabic" w:hint="cs"/>
          <w:kern w:val="2"/>
          <w:sz w:val="36"/>
          <w:rtl/>
          <w14:ligatures w14:val="standardContextual"/>
        </w:rPr>
        <w:t>{</w:t>
      </w:r>
      <w:r w:rsidRPr="009E74AF">
        <w:rPr>
          <w:rFonts w:ascii="QCF2013" w:eastAsia="Calibri" w:hAnsi="QCF2013" w:cs="QCF2013" w:hint="cs"/>
          <w:kern w:val="2"/>
          <w:szCs w:val="28"/>
          <w:rtl/>
          <w14:ligatures w14:val="standardContextual"/>
        </w:rPr>
        <w:t>ﲤ</w:t>
      </w:r>
      <w:r w:rsidRPr="009E74AF">
        <w:rPr>
          <w:rFonts w:ascii="QCF2013" w:eastAsia="Calibri" w:hAnsi="QCF2013" w:cs="QCF2013"/>
          <w:kern w:val="2"/>
          <w:szCs w:val="28"/>
          <w:rtl/>
          <w14:ligatures w14:val="standardContextual"/>
        </w:rPr>
        <w:t xml:space="preserve"> </w:t>
      </w:r>
      <w:r w:rsidRPr="009E74AF">
        <w:rPr>
          <w:rFonts w:ascii="QCF2013" w:eastAsia="Calibri" w:hAnsi="QCF2013" w:cs="QCF2013" w:hint="cs"/>
          <w:kern w:val="2"/>
          <w:szCs w:val="28"/>
          <w:rtl/>
          <w14:ligatures w14:val="standardContextual"/>
        </w:rPr>
        <w:t>ﲥ</w:t>
      </w:r>
      <w:r w:rsidRPr="009E74AF">
        <w:rPr>
          <w:rFonts w:ascii="QCF2013" w:eastAsia="Calibri" w:hAnsi="QCF2013" w:cs="QCF2013"/>
          <w:kern w:val="2"/>
          <w:szCs w:val="28"/>
          <w:rtl/>
          <w14:ligatures w14:val="standardContextual"/>
        </w:rPr>
        <w:t xml:space="preserve"> </w:t>
      </w:r>
      <w:proofErr w:type="spellStart"/>
      <w:proofErr w:type="gramStart"/>
      <w:r w:rsidRPr="009E74AF">
        <w:rPr>
          <w:rFonts w:ascii="QCF2013" w:eastAsia="Calibri" w:hAnsi="QCF2013" w:cs="QCF2013" w:hint="cs"/>
          <w:kern w:val="2"/>
          <w:szCs w:val="28"/>
          <w:rtl/>
          <w14:ligatures w14:val="standardContextual"/>
        </w:rPr>
        <w:t>ﲦﲧ</w:t>
      </w:r>
      <w:proofErr w:type="spellEnd"/>
      <w:r w:rsidRPr="009E74AF">
        <w:rPr>
          <w:rFonts w:ascii="ATraditional Arabic" w:eastAsia="Calibri" w:hAnsi="ATraditional Arabic"/>
          <w:kern w:val="2"/>
          <w:sz w:val="36"/>
          <w:szCs w:val="32"/>
          <w:rtl/>
          <w14:ligatures w14:val="standardContextual"/>
        </w:rPr>
        <w:t>}</w:t>
      </w:r>
      <w:r w:rsidRPr="009E74AF">
        <w:rPr>
          <w:rFonts w:ascii="ATraditional Arabic" w:eastAsia="Calibri" w:hAnsi="ATraditional Arabic"/>
          <w:kern w:val="2"/>
          <w:position w:val="10"/>
          <w:sz w:val="28"/>
          <w:szCs w:val="28"/>
          <w:rtl/>
          <w14:ligatures w14:val="standardContextual"/>
        </w:rPr>
        <w:t>(</w:t>
      </w:r>
      <w:proofErr w:type="gramEnd"/>
      <w:r w:rsidRPr="009E74AF">
        <w:rPr>
          <w:rFonts w:ascii="ATraditional Arabic" w:eastAsia="Calibri" w:hAnsi="ATraditional Arabic"/>
          <w:kern w:val="2"/>
          <w:position w:val="10"/>
          <w:sz w:val="28"/>
          <w:szCs w:val="28"/>
          <w:rtl/>
          <w14:ligatures w14:val="standardContextual"/>
        </w:rPr>
        <w:footnoteReference w:id="8"/>
      </w:r>
      <w:r w:rsidRPr="009E74AF">
        <w:rPr>
          <w:rFonts w:ascii="ATraditional Arabic" w:eastAsia="Calibri" w:hAnsi="ATraditional Arabic"/>
          <w:kern w:val="2"/>
          <w:position w:val="10"/>
          <w:sz w:val="28"/>
          <w:szCs w:val="28"/>
          <w:rtl/>
          <w14:ligatures w14:val="standardContextual"/>
        </w:rPr>
        <w:t>)</w:t>
      </w:r>
      <w:r w:rsidRPr="009E74AF">
        <w:rPr>
          <w:rFonts w:ascii="Calibri" w:eastAsia="Calibri" w:hAnsi="Calibri" w:cs="Arial"/>
          <w:kern w:val="2"/>
          <w:sz w:val="22"/>
          <w:szCs w:val="22"/>
          <w:rtl/>
          <w14:ligatures w14:val="standardContextual"/>
        </w:rPr>
        <w:t xml:space="preserve"> </w:t>
      </w:r>
      <w:bookmarkEnd w:id="19"/>
      <w:r w:rsidRPr="009E74AF">
        <w:rPr>
          <w:rFonts w:ascii="ATraditional Arabic" w:eastAsia="Calibri" w:hAnsi="ATraditional Arabic"/>
          <w:kern w:val="2"/>
          <w:sz w:val="36"/>
          <w:rtl/>
          <w14:ligatures w14:val="standardContextual"/>
        </w:rPr>
        <w:t xml:space="preserve"> أي: الطُهر، وهو جبريل عليه </w:t>
      </w:r>
      <w:r w:rsidRPr="009E74AF">
        <w:rPr>
          <w:rFonts w:ascii="ATraditional Arabic" w:eastAsia="Calibri" w:hAnsi="ATraditional Arabic" w:hint="cs"/>
          <w:kern w:val="2"/>
          <w:sz w:val="36"/>
          <w:rtl/>
          <w14:ligatures w14:val="standardContextual"/>
        </w:rPr>
        <w:t>السلام</w:t>
      </w:r>
      <w:r w:rsidRPr="009E74AF">
        <w:rPr>
          <w:rFonts w:ascii="ATraditional Arabic" w:eastAsia="Calibri" w:hAnsi="ATraditional Arabic" w:cs="Traditional Arabic" w:hint="cs"/>
          <w:kern w:val="2"/>
          <w:sz w:val="36"/>
          <w:vertAlign w:val="superscript"/>
          <w:rtl/>
          <w14:ligatures w14:val="standardContextual"/>
        </w:rPr>
        <w:t xml:space="preserve"> </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9"/>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 xml:space="preserve">. </w:t>
      </w:r>
    </w:p>
    <w:p w14:paraId="22673623" w14:textId="77777777" w:rsidR="009E74AF" w:rsidRPr="009E74AF" w:rsidRDefault="009E74AF" w:rsidP="009E74AF">
      <w:pPr>
        <w:numPr>
          <w:ilvl w:val="0"/>
          <w:numId w:val="1"/>
        </w:numPr>
        <w:spacing w:after="160" w:line="256" w:lineRule="auto"/>
        <w:contextualSpacing/>
        <w:jc w:val="both"/>
        <w:rPr>
          <w:rFonts w:ascii="ATraditional Arabic" w:eastAsia="Calibri" w:hAnsi="ATraditional Arabic"/>
          <w:kern w:val="2"/>
          <w:sz w:val="36"/>
          <w14:ligatures w14:val="standardContextual"/>
        </w:rPr>
      </w:pPr>
      <w:r w:rsidRPr="009E74AF">
        <w:rPr>
          <w:rFonts w:ascii="ATraditional Arabic" w:eastAsia="Calibri" w:hAnsi="ATraditional Arabic"/>
          <w:kern w:val="2"/>
          <w:sz w:val="36"/>
          <w:rtl/>
          <w14:ligatures w14:val="standardContextual"/>
        </w:rPr>
        <w:t xml:space="preserve">الإنسان، فيقال: فلان مُقدّس إذا أريد تبعيده عن </w:t>
      </w:r>
      <w:proofErr w:type="spellStart"/>
      <w:r w:rsidRPr="009E74AF">
        <w:rPr>
          <w:rFonts w:ascii="ATraditional Arabic" w:eastAsia="Calibri" w:hAnsi="ATraditional Arabic"/>
          <w:kern w:val="2"/>
          <w:sz w:val="36"/>
          <w:rtl/>
          <w14:ligatures w14:val="standardContextual"/>
        </w:rPr>
        <w:t>مسقطات</w:t>
      </w:r>
      <w:proofErr w:type="spellEnd"/>
      <w:r w:rsidRPr="009E74AF">
        <w:rPr>
          <w:rFonts w:ascii="ATraditional Arabic" w:eastAsia="Calibri" w:hAnsi="ATraditional Arabic"/>
          <w:kern w:val="2"/>
          <w:sz w:val="36"/>
          <w:rtl/>
          <w14:ligatures w14:val="standardContextual"/>
        </w:rPr>
        <w:t xml:space="preserve"> العدالة ووصفه </w:t>
      </w:r>
      <w:r w:rsidRPr="009E74AF">
        <w:rPr>
          <w:rFonts w:ascii="ATraditional Arabic" w:eastAsia="Calibri" w:hAnsi="ATraditional Arabic" w:hint="cs"/>
          <w:kern w:val="2"/>
          <w:sz w:val="36"/>
          <w:rtl/>
          <w14:ligatures w14:val="standardContextual"/>
        </w:rPr>
        <w:t>بالخير</w:t>
      </w:r>
      <w:r w:rsidRPr="009E74AF">
        <w:rPr>
          <w:rFonts w:ascii="ATraditional Arabic" w:eastAsia="Calibri" w:hAnsi="ATraditional Arabic" w:cs="Traditional Arabic" w:hint="cs"/>
          <w:kern w:val="2"/>
          <w:sz w:val="36"/>
          <w:vertAlign w:val="superscript"/>
          <w:rtl/>
          <w14:ligatures w14:val="standardContextual"/>
        </w:rPr>
        <w:t xml:space="preserve"> </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10"/>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hint="cs"/>
          <w:kern w:val="2"/>
          <w:sz w:val="36"/>
          <w:rtl/>
          <w14:ligatures w14:val="standardContextual"/>
        </w:rPr>
        <w:t>.</w:t>
      </w:r>
    </w:p>
    <w:p w14:paraId="6C9492E3" w14:textId="77777777" w:rsidR="009E74AF" w:rsidRPr="009E74AF" w:rsidRDefault="009E74AF" w:rsidP="009E74AF">
      <w:pPr>
        <w:spacing w:after="160" w:line="259"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hint="cs"/>
          <w:kern w:val="2"/>
          <w:sz w:val="36"/>
          <w:rtl/>
          <w14:ligatures w14:val="standardContextual"/>
        </w:rPr>
        <w:t xml:space="preserve">ثانيًا: المخلوقات غير العاقلة: </w:t>
      </w:r>
    </w:p>
    <w:p w14:paraId="1AD3F4D2" w14:textId="77777777" w:rsidR="009E74AF" w:rsidRPr="009E74AF" w:rsidRDefault="009E74AF" w:rsidP="009E74AF">
      <w:pPr>
        <w:spacing w:after="160" w:line="259" w:lineRule="auto"/>
        <w:ind w:firstLine="0"/>
        <w:jc w:val="both"/>
        <w:rPr>
          <w:rFonts w:ascii="ATraditional Arabic" w:eastAsia="Calibri" w:hAnsi="ATraditional Arabic"/>
          <w:kern w:val="2"/>
          <w:sz w:val="36"/>
          <w:szCs w:val="32"/>
          <w:rtl/>
          <w14:ligatures w14:val="standardContextual"/>
        </w:rPr>
      </w:pPr>
      <w:r w:rsidRPr="009E74AF">
        <w:rPr>
          <w:rFonts w:ascii="ATraditional Arabic" w:eastAsia="Calibri" w:hAnsi="ATraditional Arabic" w:hint="cs"/>
          <w:kern w:val="2"/>
          <w:sz w:val="36"/>
          <w:rtl/>
          <w14:ligatures w14:val="standardContextual"/>
        </w:rPr>
        <w:t>وهي: ا</w:t>
      </w:r>
      <w:r w:rsidRPr="009E74AF">
        <w:rPr>
          <w:rFonts w:ascii="ATraditional Arabic" w:eastAsia="Calibri" w:hAnsi="ATraditional Arabic"/>
          <w:kern w:val="2"/>
          <w:sz w:val="36"/>
          <w:rtl/>
          <w14:ligatures w14:val="standardContextual"/>
        </w:rPr>
        <w:t xml:space="preserve">لأماكن، </w:t>
      </w:r>
      <w:r w:rsidRPr="009E74AF">
        <w:rPr>
          <w:rFonts w:ascii="ATraditional Arabic" w:eastAsia="Calibri" w:hAnsi="ATraditional Arabic" w:hint="cs"/>
          <w:kern w:val="2"/>
          <w:sz w:val="36"/>
          <w:rtl/>
          <w14:ligatures w14:val="standardContextual"/>
        </w:rPr>
        <w:t>قال</w:t>
      </w:r>
      <w:r w:rsidRPr="009E74AF">
        <w:rPr>
          <w:rFonts w:ascii="ATraditional Arabic" w:eastAsia="Calibri" w:hAnsi="ATraditional Arabic"/>
          <w:kern w:val="2"/>
          <w:sz w:val="36"/>
          <w:rtl/>
          <w14:ligatures w14:val="standardContextual"/>
        </w:rPr>
        <w:t xml:space="preserve"> تعالى</w:t>
      </w:r>
      <w:r w:rsidRPr="009E74AF">
        <w:rPr>
          <w:rFonts w:ascii="ATraditional Arabic" w:eastAsia="Calibri" w:hAnsi="ATraditional Arabic" w:hint="cs"/>
          <w:kern w:val="2"/>
          <w:sz w:val="36"/>
          <w:rtl/>
          <w14:ligatures w14:val="standardContextual"/>
        </w:rPr>
        <w:t xml:space="preserve"> حكاية عن موسى -عليه السلام-</w:t>
      </w:r>
      <w:r w:rsidRPr="009E74AF">
        <w:rPr>
          <w:rFonts w:ascii="ATraditional Arabic" w:eastAsia="Calibri" w:hAnsi="ATraditional Arabic"/>
          <w:kern w:val="2"/>
          <w:sz w:val="36"/>
          <w:rtl/>
          <w14:ligatures w14:val="standardContextual"/>
        </w:rPr>
        <w:t xml:space="preserve">: </w:t>
      </w:r>
      <w:bookmarkStart w:id="20" w:name="سورةةالمائدةئئ21_1"/>
      <w:r w:rsidRPr="009E74AF">
        <w:rPr>
          <w:rFonts w:ascii="ATraditional Arabic" w:eastAsia="Calibri" w:hAnsi="ATraditional Arabic"/>
          <w:kern w:val="2"/>
          <w:sz w:val="36"/>
          <w:rtl/>
          <w14:ligatures w14:val="standardContextual"/>
        </w:rPr>
        <w:t>{</w:t>
      </w:r>
      <w:r w:rsidRPr="009E74AF">
        <w:rPr>
          <w:rFonts w:ascii="ATraditional Arabic" w:eastAsia="Calibri" w:hAnsi="ATraditional Arabic"/>
          <w:kern w:val="2"/>
          <w:sz w:val="36"/>
          <w:rtl/>
          <w14:ligatures w14:val="standardContextual"/>
        </w:rPr>
        <w:fldChar w:fldCharType="begin"/>
      </w:r>
      <w:r w:rsidRPr="009E74AF">
        <w:rPr>
          <w:rFonts w:ascii="ATraditional Arabic" w:eastAsia="Calibri" w:hAnsi="ATraditional Arabic"/>
          <w:kern w:val="2"/>
          <w:sz w:val="22"/>
          <w:szCs w:val="22"/>
          <w14:ligatures w14:val="standardContextual"/>
        </w:rPr>
        <w:instrText xml:space="preserve"> XE "01-</w:instrText>
      </w:r>
      <w:r w:rsidRPr="009E74AF">
        <w:rPr>
          <w:rFonts w:ascii="ATraditional Arabic" w:eastAsia="Calibri" w:hAnsi="ATraditional Arabic"/>
          <w:kern w:val="2"/>
          <w:sz w:val="22"/>
          <w:szCs w:val="22"/>
          <w:rtl/>
          <w14:ligatures w14:val="standardContextual"/>
        </w:rPr>
        <w:instrText>فهرس الآيات:{</w:instrText>
      </w:r>
      <w:r w:rsidRPr="009E74AF">
        <w:rPr>
          <w:rFonts w:ascii="QCF2111" w:eastAsia="Calibri" w:hAnsi="QCF2111" w:cs="QCF2111" w:hint="cs"/>
          <w:kern w:val="2"/>
          <w:szCs w:val="28"/>
          <w:rtl/>
          <w14:ligatures w14:val="standardContextual"/>
        </w:rPr>
        <w:instrText>ﲛ</w:instrText>
      </w:r>
      <w:r w:rsidRPr="009E74AF">
        <w:rPr>
          <w:rFonts w:ascii="QCF2111" w:eastAsia="Calibri" w:hAnsi="QCF2111" w:cs="QCF2111"/>
          <w:kern w:val="2"/>
          <w:szCs w:val="28"/>
          <w:rtl/>
          <w14:ligatures w14:val="standardContextual"/>
        </w:rPr>
        <w:instrText xml:space="preserve"> </w:instrText>
      </w:r>
      <w:r w:rsidRPr="009E74AF">
        <w:rPr>
          <w:rFonts w:ascii="QCF2111" w:eastAsia="Calibri" w:hAnsi="QCF2111" w:cs="QCF2111" w:hint="cs"/>
          <w:kern w:val="2"/>
          <w:szCs w:val="28"/>
          <w:rtl/>
          <w14:ligatures w14:val="standardContextual"/>
        </w:rPr>
        <w:instrText>ﲜ</w:instrText>
      </w:r>
      <w:r w:rsidRPr="009E74AF">
        <w:rPr>
          <w:rFonts w:ascii="QCF2111" w:eastAsia="Calibri" w:hAnsi="QCF2111" w:cs="QCF2111"/>
          <w:kern w:val="2"/>
          <w:szCs w:val="28"/>
          <w:rtl/>
          <w14:ligatures w14:val="standardContextual"/>
        </w:rPr>
        <w:instrText xml:space="preserve"> </w:instrText>
      </w:r>
      <w:r w:rsidRPr="009E74AF">
        <w:rPr>
          <w:rFonts w:ascii="QCF2111" w:eastAsia="Calibri" w:hAnsi="QCF2111" w:cs="QCF2111" w:hint="cs"/>
          <w:kern w:val="2"/>
          <w:szCs w:val="28"/>
          <w:rtl/>
          <w14:ligatures w14:val="standardContextual"/>
        </w:rPr>
        <w:instrText>ﲝ</w:instrText>
      </w:r>
      <w:r w:rsidRPr="009E74AF">
        <w:rPr>
          <w:rFonts w:ascii="QCF2111" w:eastAsia="Calibri" w:hAnsi="QCF2111" w:cs="QCF2111"/>
          <w:kern w:val="2"/>
          <w:szCs w:val="28"/>
          <w:rtl/>
          <w14:ligatures w14:val="standardContextual"/>
        </w:rPr>
        <w:instrText xml:space="preserve"> </w:instrText>
      </w:r>
      <w:r w:rsidRPr="009E74AF">
        <w:rPr>
          <w:rFonts w:ascii="QCF2111" w:eastAsia="Calibri" w:hAnsi="QCF2111" w:cs="QCF2111" w:hint="cs"/>
          <w:kern w:val="2"/>
          <w:szCs w:val="28"/>
          <w:rtl/>
          <w14:ligatures w14:val="standardContextual"/>
        </w:rPr>
        <w:instrText>ﲞ</w:instrText>
      </w:r>
      <w:r w:rsidRPr="009E74AF">
        <w:rPr>
          <w:rFonts w:ascii="QCF2111" w:eastAsia="Calibri" w:hAnsi="QCF2111" w:cs="QCF2111"/>
          <w:kern w:val="2"/>
          <w:szCs w:val="28"/>
          <w:rtl/>
          <w14:ligatures w14:val="standardContextual"/>
        </w:rPr>
        <w:instrText xml:space="preserve"> </w:instrText>
      </w:r>
      <w:r w:rsidRPr="009E74AF">
        <w:rPr>
          <w:rFonts w:ascii="ATraditional Arabic" w:eastAsia="Calibri" w:hAnsi="ATraditional Arabic"/>
          <w:kern w:val="2"/>
          <w:sz w:val="22"/>
          <w:szCs w:val="22"/>
          <w:rtl/>
          <w14:ligatures w14:val="standardContextual"/>
        </w:rPr>
        <w:instrText>} [سورة المائدة 5/21]</w:instrText>
      </w:r>
      <w:r w:rsidRPr="009E74AF">
        <w:rPr>
          <w:rFonts w:ascii="ATraditional Arabic" w:eastAsia="Calibri" w:hAnsi="ATraditional Arabic"/>
          <w:kern w:val="2"/>
          <w:sz w:val="22"/>
          <w:szCs w:val="22"/>
          <w14:ligatures w14:val="standardContextual"/>
        </w:rPr>
        <w:instrText xml:space="preserve">" </w:instrText>
      </w:r>
      <w:r w:rsidRPr="009E74AF">
        <w:rPr>
          <w:rFonts w:ascii="ATraditional Arabic" w:eastAsia="Calibri" w:hAnsi="ATraditional Arabic"/>
          <w:kern w:val="2"/>
          <w:sz w:val="36"/>
          <w:rtl/>
          <w14:ligatures w14:val="standardContextual"/>
        </w:rPr>
        <w:fldChar w:fldCharType="end"/>
      </w:r>
      <w:r w:rsidRPr="009E74AF">
        <w:rPr>
          <w:rFonts w:ascii="QCF2111" w:eastAsia="Calibri" w:hAnsi="QCF2111" w:cs="QCF2111" w:hint="cs"/>
          <w:kern w:val="2"/>
          <w:szCs w:val="28"/>
          <w:rtl/>
          <w14:ligatures w14:val="standardContextual"/>
        </w:rPr>
        <w:t>ﲛ</w:t>
      </w:r>
      <w:r w:rsidRPr="009E74AF">
        <w:rPr>
          <w:rFonts w:ascii="QCF2111" w:eastAsia="Calibri" w:hAnsi="QCF2111" w:cs="QCF2111"/>
          <w:kern w:val="2"/>
          <w:szCs w:val="28"/>
          <w:rtl/>
          <w14:ligatures w14:val="standardContextual"/>
        </w:rPr>
        <w:t xml:space="preserve"> </w:t>
      </w:r>
      <w:r w:rsidRPr="009E74AF">
        <w:rPr>
          <w:rFonts w:ascii="QCF2111" w:eastAsia="Calibri" w:hAnsi="QCF2111" w:cs="QCF2111" w:hint="cs"/>
          <w:kern w:val="2"/>
          <w:szCs w:val="28"/>
          <w:rtl/>
          <w14:ligatures w14:val="standardContextual"/>
        </w:rPr>
        <w:t>ﲜ</w:t>
      </w:r>
      <w:r w:rsidRPr="009E74AF">
        <w:rPr>
          <w:rFonts w:ascii="QCF2111" w:eastAsia="Calibri" w:hAnsi="QCF2111" w:cs="QCF2111"/>
          <w:kern w:val="2"/>
          <w:szCs w:val="28"/>
          <w:rtl/>
          <w14:ligatures w14:val="standardContextual"/>
        </w:rPr>
        <w:t xml:space="preserve"> </w:t>
      </w:r>
      <w:r w:rsidRPr="009E74AF">
        <w:rPr>
          <w:rFonts w:ascii="QCF2111" w:eastAsia="Calibri" w:hAnsi="QCF2111" w:cs="QCF2111" w:hint="cs"/>
          <w:kern w:val="2"/>
          <w:szCs w:val="28"/>
          <w:rtl/>
          <w14:ligatures w14:val="standardContextual"/>
        </w:rPr>
        <w:t>ﲝ</w:t>
      </w:r>
      <w:r w:rsidRPr="009E74AF">
        <w:rPr>
          <w:rFonts w:ascii="QCF2111" w:eastAsia="Calibri" w:hAnsi="QCF2111" w:cs="QCF2111"/>
          <w:kern w:val="2"/>
          <w:szCs w:val="28"/>
          <w:rtl/>
          <w14:ligatures w14:val="standardContextual"/>
        </w:rPr>
        <w:t xml:space="preserve"> </w:t>
      </w:r>
      <w:proofErr w:type="gramStart"/>
      <w:r w:rsidRPr="009E74AF">
        <w:rPr>
          <w:rFonts w:ascii="QCF2111" w:eastAsia="Calibri" w:hAnsi="QCF2111" w:cs="QCF2111" w:hint="cs"/>
          <w:kern w:val="2"/>
          <w:szCs w:val="28"/>
          <w:rtl/>
          <w14:ligatures w14:val="standardContextual"/>
        </w:rPr>
        <w:t>ﲞ</w:t>
      </w:r>
      <w:r w:rsidRPr="009E74AF">
        <w:rPr>
          <w:rFonts w:ascii="ATraditional Arabic" w:eastAsia="Calibri" w:hAnsi="ATraditional Arabic"/>
          <w:kern w:val="2"/>
          <w:sz w:val="36"/>
          <w:szCs w:val="32"/>
          <w:rtl/>
          <w14:ligatures w14:val="standardContextual"/>
        </w:rPr>
        <w:t>}</w:t>
      </w:r>
      <w:bookmarkEnd w:id="20"/>
      <w:r w:rsidRPr="009E74AF">
        <w:rPr>
          <w:rFonts w:ascii="ATraditional Arabic" w:eastAsia="Calibri" w:hAnsi="ATraditional Arabic"/>
          <w:kern w:val="2"/>
          <w:position w:val="10"/>
          <w:sz w:val="28"/>
          <w:szCs w:val="28"/>
          <w:rtl/>
          <w14:ligatures w14:val="standardContextual"/>
        </w:rPr>
        <w:t>(</w:t>
      </w:r>
      <w:proofErr w:type="gramEnd"/>
      <w:r w:rsidRPr="009E74AF">
        <w:rPr>
          <w:rFonts w:ascii="ATraditional Arabic" w:eastAsia="Calibri" w:hAnsi="ATraditional Arabic"/>
          <w:kern w:val="2"/>
          <w:position w:val="10"/>
          <w:sz w:val="28"/>
          <w:szCs w:val="28"/>
          <w:rtl/>
          <w14:ligatures w14:val="standardContextual"/>
        </w:rPr>
        <w:footnoteReference w:id="11"/>
      </w:r>
      <w:r w:rsidRPr="009E74AF">
        <w:rPr>
          <w:rFonts w:ascii="ATraditional Arabic" w:eastAsia="Calibri" w:hAnsi="ATraditional Arabic"/>
          <w:kern w:val="2"/>
          <w:position w:val="10"/>
          <w:sz w:val="28"/>
          <w:szCs w:val="28"/>
          <w:rtl/>
          <w14:ligatures w14:val="standardContextual"/>
        </w:rPr>
        <w:t>)</w:t>
      </w:r>
      <w:r w:rsidRPr="009E74AF">
        <w:rPr>
          <w:rFonts w:ascii="Calibri" w:eastAsia="Calibri" w:hAnsi="Calibri" w:cs="Arial" w:hint="cs"/>
          <w:kern w:val="2"/>
          <w:sz w:val="22"/>
          <w:szCs w:val="22"/>
          <w:rtl/>
          <w14:ligatures w14:val="standardContextual"/>
        </w:rPr>
        <w:t xml:space="preserve"> </w:t>
      </w:r>
      <w:r w:rsidRPr="009E74AF">
        <w:rPr>
          <w:rFonts w:ascii="ATraditional Arabic" w:eastAsia="Calibri" w:hAnsi="ATraditional Arabic"/>
          <w:kern w:val="2"/>
          <w:sz w:val="36"/>
          <w:rtl/>
          <w14:ligatures w14:val="standardContextual"/>
        </w:rPr>
        <w:t>أي: المطهرة،</w:t>
      </w:r>
      <w:r w:rsidRPr="009E74AF">
        <w:rPr>
          <w:rFonts w:ascii="ATraditional Arabic" w:eastAsia="Calibri" w:hAnsi="ATraditional Arabic" w:hint="cs"/>
          <w:kern w:val="2"/>
          <w:sz w:val="36"/>
          <w:rtl/>
          <w14:ligatures w14:val="standardContextual"/>
        </w:rPr>
        <w:t xml:space="preserve"> </w:t>
      </w:r>
      <w:r w:rsidRPr="009E74AF">
        <w:rPr>
          <w:rFonts w:ascii="ATraditional Arabic" w:eastAsia="Calibri" w:hAnsi="ATraditional Arabic"/>
          <w:kern w:val="2"/>
          <w:sz w:val="36"/>
          <w:rtl/>
          <w14:ligatures w14:val="standardContextual"/>
        </w:rPr>
        <w:t>وقيل: المباركة</w:t>
      </w:r>
      <w:r w:rsidRPr="009E74AF">
        <w:rPr>
          <w:rFonts w:ascii="ATraditional Arabic" w:eastAsia="Calibri" w:hAnsi="ATraditional Arabic"/>
          <w:kern w:val="2"/>
          <w:sz w:val="36"/>
          <w:vertAlign w:val="superscript"/>
          <w:rtl/>
          <w14:ligatures w14:val="standardContextual"/>
        </w:rPr>
        <w:t xml:space="preserve"> (</w:t>
      </w:r>
      <w:r w:rsidRPr="009E74AF">
        <w:rPr>
          <w:rFonts w:ascii="ATraditional Arabic" w:eastAsia="Calibri" w:hAnsi="ATraditional Arabic"/>
          <w:kern w:val="2"/>
          <w:sz w:val="36"/>
          <w:vertAlign w:val="superscript"/>
          <w:rtl/>
          <w14:ligatures w14:val="standardContextual"/>
        </w:rPr>
        <w:footnoteReference w:id="12"/>
      </w:r>
      <w:r w:rsidRPr="009E74AF">
        <w:rPr>
          <w:rFonts w:ascii="ATraditional Arabic" w:eastAsia="Calibri" w:hAnsi="ATraditional Arabic"/>
          <w:kern w:val="2"/>
          <w:sz w:val="36"/>
          <w:vertAlign w:val="superscript"/>
          <w:rtl/>
          <w14:ligatures w14:val="standardContextual"/>
        </w:rPr>
        <w:t>)</w:t>
      </w:r>
      <w:r w:rsidRPr="009E74AF">
        <w:rPr>
          <w:rFonts w:ascii="ATraditional Arabic" w:eastAsia="Calibri" w:hAnsi="ATraditional Arabic" w:hint="cs"/>
          <w:kern w:val="2"/>
          <w:sz w:val="36"/>
          <w:rtl/>
          <w14:ligatures w14:val="standardContextual"/>
        </w:rPr>
        <w:t>.</w:t>
      </w:r>
    </w:p>
    <w:p w14:paraId="5063D48F" w14:textId="77777777" w:rsidR="009E74AF" w:rsidRPr="00207FE4" w:rsidRDefault="009E74AF" w:rsidP="009E74AF">
      <w:pPr>
        <w:spacing w:after="160" w:line="256" w:lineRule="auto"/>
        <w:ind w:firstLine="0"/>
        <w:jc w:val="both"/>
        <w:rPr>
          <w:rFonts w:ascii="ATraditional Arabic" w:eastAsia="Calibri" w:hAnsi="ATraditional Arabic"/>
          <w:b/>
          <w:bCs/>
          <w:kern w:val="2"/>
          <w:sz w:val="36"/>
          <w:rtl/>
          <w14:ligatures w14:val="standardContextual"/>
        </w:rPr>
      </w:pPr>
      <w:r w:rsidRPr="00207FE4">
        <w:rPr>
          <w:rFonts w:ascii="ATraditional Arabic" w:eastAsia="Calibri" w:hAnsi="ATraditional Arabic" w:hint="cs"/>
          <w:b/>
          <w:bCs/>
          <w:kern w:val="2"/>
          <w:sz w:val="36"/>
          <w:rtl/>
          <w14:ligatures w14:val="standardContextual"/>
        </w:rPr>
        <w:t xml:space="preserve">التقديس </w:t>
      </w:r>
      <w:r w:rsidRPr="00207FE4">
        <w:rPr>
          <w:rFonts w:ascii="ATraditional Arabic" w:eastAsia="Calibri" w:hAnsi="ATraditional Arabic"/>
          <w:b/>
          <w:bCs/>
          <w:kern w:val="2"/>
          <w:sz w:val="36"/>
          <w:rtl/>
          <w14:ligatures w14:val="standardContextual"/>
        </w:rPr>
        <w:t>اصطلاحًا:</w:t>
      </w:r>
    </w:p>
    <w:p w14:paraId="20DE5B9A"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hint="cs"/>
          <w:kern w:val="2"/>
          <w:sz w:val="36"/>
          <w:rtl/>
          <w14:ligatures w14:val="standardContextual"/>
        </w:rPr>
        <w:lastRenderedPageBreak/>
        <w:t xml:space="preserve">هو: </w:t>
      </w:r>
      <w:r w:rsidRPr="009E74AF">
        <w:rPr>
          <w:rFonts w:ascii="ATraditional Arabic" w:eastAsia="Calibri" w:hAnsi="ATraditional Arabic"/>
          <w:kern w:val="2"/>
          <w:sz w:val="36"/>
          <w:rtl/>
          <w14:ligatures w14:val="standardContextual"/>
        </w:rPr>
        <w:t>"تنزيه الحق عن كل ما لا يليق بجنابه من النقائص الكونية مطلقا ومن جميع ما يعد كمالات بالنسبة إلى غيره من الموجودات مجردة أو لا"</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13"/>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 xml:space="preserve">، وهذا التعريف خُص بالله </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عز</w:t>
      </w:r>
      <w:r w:rsidRPr="009E74AF">
        <w:rPr>
          <w:rFonts w:ascii="ATraditional Arabic" w:eastAsia="Calibri" w:hAnsi="ATraditional Arabic" w:hint="cs"/>
          <w:kern w:val="2"/>
          <w:sz w:val="36"/>
          <w:rtl/>
          <w14:ligatures w14:val="standardContextual"/>
        </w:rPr>
        <w:t xml:space="preserve"> </w:t>
      </w:r>
      <w:r w:rsidRPr="009E74AF">
        <w:rPr>
          <w:rFonts w:ascii="ATraditional Arabic" w:eastAsia="Calibri" w:hAnsi="ATraditional Arabic"/>
          <w:kern w:val="2"/>
          <w:sz w:val="36"/>
          <w:rtl/>
          <w14:ligatures w14:val="standardContextual"/>
        </w:rPr>
        <w:t>وجل</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 xml:space="preserve"> من باب أن التقديس غالبًا لله، وإلا </w:t>
      </w:r>
      <w:r w:rsidRPr="009E74AF">
        <w:rPr>
          <w:rFonts w:ascii="ATraditional Arabic" w:eastAsia="Calibri" w:hAnsi="ATraditional Arabic" w:hint="cs"/>
          <w:kern w:val="2"/>
          <w:sz w:val="36"/>
          <w:rtl/>
          <w14:ligatures w14:val="standardContextual"/>
        </w:rPr>
        <w:t>ف</w:t>
      </w:r>
      <w:r w:rsidRPr="009E74AF">
        <w:rPr>
          <w:rFonts w:ascii="ATraditional Arabic" w:eastAsia="Calibri" w:hAnsi="ATraditional Arabic"/>
          <w:kern w:val="2"/>
          <w:sz w:val="36"/>
          <w:rtl/>
          <w14:ligatures w14:val="standardContextual"/>
        </w:rPr>
        <w:t>الأصل في لفظ التقديس العموم كما سبق في المعنى اللغوي.</w:t>
      </w:r>
    </w:p>
    <w:p w14:paraId="0D6CDAC5"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hint="cs"/>
          <w:kern w:val="2"/>
          <w:sz w:val="36"/>
          <w:rtl/>
          <w14:ligatures w14:val="standardContextual"/>
        </w:rPr>
        <w:t>العلاقة بين لفظ التقديس والتنزيه:</w:t>
      </w:r>
    </w:p>
    <w:p w14:paraId="24117768" w14:textId="77777777" w:rsidR="009E74AF" w:rsidRPr="009E74AF" w:rsidRDefault="009E74AF" w:rsidP="009E74AF">
      <w:pPr>
        <w:spacing w:after="160" w:line="256" w:lineRule="auto"/>
        <w:ind w:firstLine="0"/>
        <w:jc w:val="both"/>
        <w:rPr>
          <w:rFonts w:ascii="ATraditional Arabic" w:eastAsia="Calibri" w:hAnsi="ATraditional Arabic"/>
          <w:kern w:val="2"/>
          <w:sz w:val="36"/>
          <w14:ligatures w14:val="standardContextual"/>
        </w:rPr>
      </w:pPr>
      <w:r w:rsidRPr="009E74AF">
        <w:rPr>
          <w:rFonts w:ascii="ATraditional Arabic" w:eastAsia="Calibri" w:hAnsi="ATraditional Arabic"/>
          <w:kern w:val="2"/>
          <w:sz w:val="36"/>
          <w:rtl/>
          <w14:ligatures w14:val="standardContextual"/>
        </w:rPr>
        <w:t xml:space="preserve">التقديس والتنزيه بمعنى واحد، والدليل على ذلك أنهم يعرفون التقديس بالتنزيه، كما فعل </w:t>
      </w:r>
      <w:r w:rsidRPr="009E74AF">
        <w:rPr>
          <w:rFonts w:ascii="ATraditional Arabic" w:eastAsia="Calibri" w:hAnsi="ATraditional Arabic" w:hint="cs"/>
          <w:kern w:val="2"/>
          <w:sz w:val="36"/>
          <w:rtl/>
          <w14:ligatures w14:val="standardContextual"/>
        </w:rPr>
        <w:t xml:space="preserve">المناوي، </w:t>
      </w:r>
      <w:r w:rsidRPr="009E74AF">
        <w:rPr>
          <w:rFonts w:ascii="ATraditional Arabic" w:eastAsia="Calibri" w:hAnsi="ATraditional Arabic"/>
          <w:kern w:val="2"/>
          <w:sz w:val="36"/>
          <w:rtl/>
          <w14:ligatures w14:val="standardContextual"/>
        </w:rPr>
        <w:t>والعسكري بقوله: "</w:t>
      </w:r>
      <w:r w:rsidRPr="009E74AF">
        <w:rPr>
          <w:rFonts w:ascii="ATraditional Arabic" w:eastAsia="Calibri" w:hAnsi="ATraditional Arabic"/>
          <w:kern w:val="2"/>
          <w:sz w:val="22"/>
          <w:szCs w:val="22"/>
          <w:rtl/>
          <w14:ligatures w14:val="standardContextual"/>
        </w:rPr>
        <w:t xml:space="preserve"> </w:t>
      </w:r>
      <w:r w:rsidRPr="009E74AF">
        <w:rPr>
          <w:rFonts w:ascii="ATraditional Arabic" w:eastAsia="Calibri" w:hAnsi="ATraditional Arabic"/>
          <w:kern w:val="2"/>
          <w:sz w:val="36"/>
          <w:rtl/>
          <w14:ligatures w14:val="standardContextual"/>
        </w:rPr>
        <w:t xml:space="preserve">والتقديس: تنزيه الشيء عن </w:t>
      </w:r>
      <w:proofErr w:type="spellStart"/>
      <w:r w:rsidRPr="009E74AF">
        <w:rPr>
          <w:rFonts w:ascii="ATraditional Arabic" w:eastAsia="Calibri" w:hAnsi="ATraditional Arabic"/>
          <w:kern w:val="2"/>
          <w:sz w:val="36"/>
          <w:rtl/>
          <w14:ligatures w14:val="standardContextual"/>
        </w:rPr>
        <w:t>النقوص</w:t>
      </w:r>
      <w:proofErr w:type="spellEnd"/>
      <w:r w:rsidRPr="009E74AF">
        <w:rPr>
          <w:rFonts w:ascii="ATraditional Arabic" w:eastAsia="Calibri" w:hAnsi="ATraditional Arabic"/>
          <w:kern w:val="2"/>
          <w:sz w:val="36"/>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14"/>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 وكذلك ابن السبكي بقوله: "ومعنى تقديس الله تنزيهه من كل ما لا يليق بكماله سبحانه وتعالى"</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15"/>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w:t>
      </w:r>
    </w:p>
    <w:p w14:paraId="4D1EA154" w14:textId="77777777" w:rsidR="009E74AF" w:rsidRPr="00207FE4" w:rsidRDefault="009E74AF" w:rsidP="009E74AF">
      <w:pPr>
        <w:spacing w:after="160" w:line="256" w:lineRule="auto"/>
        <w:ind w:firstLine="0"/>
        <w:jc w:val="both"/>
        <w:rPr>
          <w:rFonts w:ascii="ATraditional Arabic" w:eastAsia="Calibri" w:hAnsi="ATraditional Arabic"/>
          <w:b/>
          <w:bCs/>
          <w:color w:val="0070C0"/>
          <w:kern w:val="2"/>
          <w:sz w:val="36"/>
          <w:rtl/>
          <w14:ligatures w14:val="standardContextual"/>
        </w:rPr>
      </w:pPr>
      <w:r w:rsidRPr="00207FE4">
        <w:rPr>
          <w:rFonts w:ascii="ATraditional Arabic" w:eastAsia="Calibri" w:hAnsi="ATraditional Arabic"/>
          <w:b/>
          <w:bCs/>
          <w:color w:val="0070C0"/>
          <w:kern w:val="2"/>
          <w:sz w:val="36"/>
          <w:rtl/>
          <w14:ligatures w14:val="standardContextual"/>
        </w:rPr>
        <w:t>اللفظ الثاني: التبرئة</w:t>
      </w:r>
      <w:r w:rsidRPr="00207FE4">
        <w:rPr>
          <w:rFonts w:ascii="ATraditional Arabic" w:eastAsia="Calibri" w:hAnsi="ATraditional Arabic" w:hint="cs"/>
          <w:b/>
          <w:bCs/>
          <w:color w:val="0070C0"/>
          <w:kern w:val="2"/>
          <w:sz w:val="36"/>
          <w:rtl/>
          <w14:ligatures w14:val="standardContextual"/>
        </w:rPr>
        <w:t>:</w:t>
      </w:r>
      <w:r w:rsidRPr="00207FE4">
        <w:rPr>
          <w:rFonts w:ascii="ATraditional Arabic" w:eastAsia="Calibri" w:hAnsi="ATraditional Arabic"/>
          <w:b/>
          <w:bCs/>
          <w:color w:val="0070C0"/>
          <w:kern w:val="2"/>
          <w:sz w:val="36"/>
          <w:rtl/>
          <w14:ligatures w14:val="standardContextual"/>
        </w:rPr>
        <w:t xml:space="preserve"> </w:t>
      </w:r>
    </w:p>
    <w:p w14:paraId="2B1FF779" w14:textId="77777777" w:rsidR="009E74AF" w:rsidRPr="00207FE4" w:rsidRDefault="009E74AF" w:rsidP="009E74AF">
      <w:pPr>
        <w:spacing w:after="160" w:line="256" w:lineRule="auto"/>
        <w:ind w:firstLine="0"/>
        <w:jc w:val="both"/>
        <w:rPr>
          <w:rFonts w:ascii="ATraditional Arabic" w:eastAsia="Calibri" w:hAnsi="ATraditional Arabic"/>
          <w:b/>
          <w:bCs/>
          <w:kern w:val="2"/>
          <w:sz w:val="36"/>
          <w:rtl/>
          <w14:ligatures w14:val="standardContextual"/>
        </w:rPr>
      </w:pPr>
      <w:r w:rsidRPr="00207FE4">
        <w:rPr>
          <w:rFonts w:ascii="ATraditional Arabic" w:eastAsia="Calibri" w:hAnsi="ATraditional Arabic" w:hint="cs"/>
          <w:b/>
          <w:bCs/>
          <w:kern w:val="2"/>
          <w:sz w:val="36"/>
          <w:rtl/>
          <w14:ligatures w14:val="standardContextual"/>
        </w:rPr>
        <w:t xml:space="preserve">التبرئة </w:t>
      </w:r>
      <w:r w:rsidRPr="00207FE4">
        <w:rPr>
          <w:rFonts w:ascii="ATraditional Arabic" w:eastAsia="Calibri" w:hAnsi="ATraditional Arabic"/>
          <w:b/>
          <w:bCs/>
          <w:kern w:val="2"/>
          <w:sz w:val="36"/>
          <w:rtl/>
          <w14:ligatures w14:val="standardContextual"/>
        </w:rPr>
        <w:t>لغة</w:t>
      </w:r>
      <w:r w:rsidRPr="00207FE4">
        <w:rPr>
          <w:rFonts w:ascii="ATraditional Arabic" w:eastAsia="Calibri" w:hAnsi="ATraditional Arabic" w:hint="cs"/>
          <w:b/>
          <w:bCs/>
          <w:kern w:val="2"/>
          <w:sz w:val="36"/>
          <w:rtl/>
          <w14:ligatures w14:val="standardContextual"/>
        </w:rPr>
        <w:t>ً</w:t>
      </w:r>
      <w:r w:rsidRPr="00207FE4">
        <w:rPr>
          <w:rFonts w:ascii="ATraditional Arabic" w:eastAsia="Calibri" w:hAnsi="ATraditional Arabic"/>
          <w:b/>
          <w:bCs/>
          <w:kern w:val="2"/>
          <w:sz w:val="36"/>
          <w:rtl/>
          <w14:ligatures w14:val="standardContextual"/>
        </w:rPr>
        <w:t>:</w:t>
      </w:r>
    </w:p>
    <w:p w14:paraId="04659C47"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 xml:space="preserve">من برأ يبرأُ </w:t>
      </w:r>
      <w:proofErr w:type="spellStart"/>
      <w:r w:rsidRPr="009E74AF">
        <w:rPr>
          <w:rFonts w:ascii="ATraditional Arabic" w:eastAsia="Calibri" w:hAnsi="ATraditional Arabic" w:hint="cs"/>
          <w:kern w:val="2"/>
          <w:sz w:val="36"/>
          <w:rtl/>
          <w14:ligatures w14:val="standardContextual"/>
        </w:rPr>
        <w:t>برءًا</w:t>
      </w:r>
      <w:proofErr w:type="spellEnd"/>
      <w:r w:rsidRPr="009E74AF">
        <w:rPr>
          <w:rFonts w:ascii="ATraditional Arabic" w:eastAsia="Calibri" w:hAnsi="ATraditional Arabic" w:cs="Traditional Arabic" w:hint="cs"/>
          <w:kern w:val="2"/>
          <w:sz w:val="36"/>
          <w:vertAlign w:val="superscript"/>
          <w:rtl/>
          <w14:ligatures w14:val="standardContextual"/>
        </w:rPr>
        <w:t xml:space="preserve"> </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16"/>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 xml:space="preserve">، </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والباء والراء والهمزة</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 xml:space="preserve"> أصلان يدلان على </w:t>
      </w:r>
      <w:r w:rsidRPr="009E74AF">
        <w:rPr>
          <w:rFonts w:ascii="ATraditional Arabic" w:eastAsia="Calibri" w:hAnsi="ATraditional Arabic" w:hint="cs"/>
          <w:kern w:val="2"/>
          <w:sz w:val="36"/>
          <w:rtl/>
          <w14:ligatures w14:val="standardContextual"/>
        </w:rPr>
        <w:t>معنيين</w:t>
      </w:r>
      <w:r w:rsidRPr="009E74AF">
        <w:rPr>
          <w:rFonts w:ascii="ATraditional Arabic" w:eastAsia="Calibri" w:hAnsi="ATraditional Arabic" w:cs="Traditional Arabic" w:hint="cs"/>
          <w:kern w:val="2"/>
          <w:sz w:val="36"/>
          <w:vertAlign w:val="superscript"/>
          <w:rtl/>
          <w14:ligatures w14:val="standardContextual"/>
        </w:rPr>
        <w:t xml:space="preserve"> </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17"/>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 xml:space="preserve">: </w:t>
      </w:r>
    </w:p>
    <w:p w14:paraId="4928EF90"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b/>
          <w:bCs/>
          <w:kern w:val="2"/>
          <w:sz w:val="36"/>
          <w:rtl/>
          <w14:ligatures w14:val="standardContextual"/>
        </w:rPr>
        <w:t>الأول</w:t>
      </w:r>
      <w:r w:rsidRPr="009E74AF">
        <w:rPr>
          <w:rFonts w:ascii="ATraditional Arabic" w:eastAsia="Calibri" w:hAnsi="ATraditional Arabic"/>
          <w:kern w:val="2"/>
          <w:sz w:val="36"/>
          <w:rtl/>
          <w14:ligatures w14:val="standardContextual"/>
        </w:rPr>
        <w:t xml:space="preserve">: الخلق، يقال: برأ الله الخلق يبرؤهم </w:t>
      </w:r>
      <w:proofErr w:type="spellStart"/>
      <w:r w:rsidRPr="009E74AF">
        <w:rPr>
          <w:rFonts w:ascii="ATraditional Arabic" w:eastAsia="Calibri" w:hAnsi="ATraditional Arabic"/>
          <w:kern w:val="2"/>
          <w:sz w:val="36"/>
          <w:rtl/>
          <w14:ligatures w14:val="standardContextual"/>
        </w:rPr>
        <w:t>برءا</w:t>
      </w:r>
      <w:proofErr w:type="spellEnd"/>
      <w:r w:rsidRPr="009E74AF">
        <w:rPr>
          <w:rFonts w:ascii="ATraditional Arabic" w:eastAsia="Calibri" w:hAnsi="ATraditional Arabic"/>
          <w:kern w:val="2"/>
          <w:sz w:val="36"/>
          <w:rtl/>
          <w14:ligatures w14:val="standardContextual"/>
        </w:rPr>
        <w:t>، أي ميز صورهم.</w:t>
      </w:r>
    </w:p>
    <w:p w14:paraId="427B41C0"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b/>
          <w:bCs/>
          <w:kern w:val="2"/>
          <w:sz w:val="36"/>
          <w:rtl/>
          <w14:ligatures w14:val="standardContextual"/>
        </w:rPr>
        <w:t>الثاني</w:t>
      </w:r>
      <w:r w:rsidRPr="009E74AF">
        <w:rPr>
          <w:rFonts w:ascii="ATraditional Arabic" w:eastAsia="Calibri" w:hAnsi="ATraditional Arabic"/>
          <w:kern w:val="2"/>
          <w:sz w:val="36"/>
          <w:rtl/>
          <w14:ligatures w14:val="standardContextual"/>
        </w:rPr>
        <w:t>: التباعد من الشيء ومزايلته، من ذلك البرءُ وهو السلامة من السقم، يقال: برئت وبرأت.</w:t>
      </w:r>
    </w:p>
    <w:p w14:paraId="0D9645CF" w14:textId="77777777" w:rsidR="009E74AF" w:rsidRPr="00207FE4" w:rsidRDefault="009E74AF" w:rsidP="009E74AF">
      <w:pPr>
        <w:spacing w:after="160" w:line="256" w:lineRule="auto"/>
        <w:ind w:firstLine="0"/>
        <w:jc w:val="both"/>
        <w:rPr>
          <w:rFonts w:ascii="ATraditional Arabic" w:eastAsia="Calibri" w:hAnsi="ATraditional Arabic"/>
          <w:b/>
          <w:bCs/>
          <w:kern w:val="2"/>
          <w:sz w:val="36"/>
          <w:rtl/>
          <w14:ligatures w14:val="standardContextual"/>
        </w:rPr>
      </w:pPr>
      <w:r w:rsidRPr="00207FE4">
        <w:rPr>
          <w:rFonts w:ascii="ATraditional Arabic" w:eastAsia="Calibri" w:hAnsi="ATraditional Arabic" w:hint="cs"/>
          <w:b/>
          <w:bCs/>
          <w:kern w:val="2"/>
          <w:sz w:val="36"/>
          <w:rtl/>
          <w14:ligatures w14:val="standardContextual"/>
        </w:rPr>
        <w:t xml:space="preserve">التبرئة </w:t>
      </w:r>
      <w:r w:rsidRPr="00207FE4">
        <w:rPr>
          <w:rFonts w:ascii="ATraditional Arabic" w:eastAsia="Calibri" w:hAnsi="ATraditional Arabic"/>
          <w:b/>
          <w:bCs/>
          <w:kern w:val="2"/>
          <w:sz w:val="36"/>
          <w:rtl/>
          <w14:ligatures w14:val="standardContextual"/>
        </w:rPr>
        <w:t>اصطلاحًا:</w:t>
      </w:r>
    </w:p>
    <w:p w14:paraId="5900CE9E"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لا يختلف المعنى الاصطلاحي للتبرئة عن المعنى اللغوي، فهو على حسب من يُبرأ ومما يُبرأُ.</w:t>
      </w:r>
    </w:p>
    <w:p w14:paraId="0F037AFD" w14:textId="77777777" w:rsidR="009E74AF" w:rsidRPr="009E74AF" w:rsidRDefault="009E74AF" w:rsidP="009E74AF">
      <w:pPr>
        <w:bidi w:val="0"/>
        <w:spacing w:after="160" w:line="259" w:lineRule="auto"/>
        <w:ind w:firstLine="0"/>
        <w:jc w:val="left"/>
        <w:rPr>
          <w:rFonts w:ascii="ATraditional Arabic" w:eastAsia="Calibri" w:hAnsi="ATraditional Arabic"/>
          <w:kern w:val="2"/>
          <w:sz w:val="36"/>
          <w14:ligatures w14:val="standardContextual"/>
        </w:rPr>
      </w:pPr>
      <w:r w:rsidRPr="009E74AF">
        <w:rPr>
          <w:rFonts w:ascii="ATraditional Arabic" w:eastAsia="Calibri" w:hAnsi="ATraditional Arabic"/>
          <w:kern w:val="2"/>
          <w:sz w:val="36"/>
          <w:rtl/>
          <w14:ligatures w14:val="standardContextual"/>
        </w:rPr>
        <w:br w:type="page"/>
      </w:r>
    </w:p>
    <w:p w14:paraId="1391EB7E"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hint="cs"/>
          <w:kern w:val="2"/>
          <w:sz w:val="36"/>
          <w:rtl/>
          <w14:ligatures w14:val="standardContextual"/>
        </w:rPr>
        <w:lastRenderedPageBreak/>
        <w:t>العلاقة بين لفظ التبرئة والتنزيه:</w:t>
      </w:r>
    </w:p>
    <w:p w14:paraId="6004015C"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التبرئة والتنزيه يجتمعان في معنى التباعد، وينفرد لفظ التبرئة بمعنى الخلق، وهو بهذا أعم من التنزيه.</w:t>
      </w:r>
    </w:p>
    <w:p w14:paraId="14B5164B" w14:textId="77777777" w:rsidR="009E74AF" w:rsidRPr="00207FE4" w:rsidRDefault="009E74AF" w:rsidP="009E74AF">
      <w:pPr>
        <w:spacing w:after="160" w:line="256" w:lineRule="auto"/>
        <w:ind w:firstLine="0"/>
        <w:jc w:val="both"/>
        <w:rPr>
          <w:rFonts w:ascii="ATraditional Arabic" w:eastAsia="Calibri" w:hAnsi="ATraditional Arabic"/>
          <w:b/>
          <w:bCs/>
          <w:color w:val="0070C0"/>
          <w:kern w:val="2"/>
          <w:sz w:val="36"/>
          <w:rtl/>
          <w14:ligatures w14:val="standardContextual"/>
        </w:rPr>
      </w:pPr>
      <w:r w:rsidRPr="00207FE4">
        <w:rPr>
          <w:rFonts w:ascii="ATraditional Arabic" w:eastAsia="Calibri" w:hAnsi="ATraditional Arabic"/>
          <w:b/>
          <w:bCs/>
          <w:color w:val="0070C0"/>
          <w:kern w:val="2"/>
          <w:sz w:val="36"/>
          <w:rtl/>
          <w14:ligatures w14:val="standardContextual"/>
        </w:rPr>
        <w:t>اللفظ الثالث: الصيانة</w:t>
      </w:r>
      <w:r w:rsidRPr="00207FE4">
        <w:rPr>
          <w:rFonts w:ascii="ATraditional Arabic" w:eastAsia="Calibri" w:hAnsi="ATraditional Arabic" w:hint="cs"/>
          <w:b/>
          <w:bCs/>
          <w:color w:val="0070C0"/>
          <w:kern w:val="2"/>
          <w:sz w:val="36"/>
          <w:rtl/>
          <w14:ligatures w14:val="standardContextual"/>
        </w:rPr>
        <w:t>:</w:t>
      </w:r>
    </w:p>
    <w:p w14:paraId="0224F5FE"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hint="cs"/>
          <w:kern w:val="2"/>
          <w:sz w:val="36"/>
          <w:rtl/>
          <w14:ligatures w14:val="standardContextual"/>
        </w:rPr>
        <w:t xml:space="preserve">الصيانة </w:t>
      </w:r>
      <w:r w:rsidRPr="009E74AF">
        <w:rPr>
          <w:rFonts w:ascii="ATraditional Arabic" w:eastAsia="Calibri" w:hAnsi="ATraditional Arabic"/>
          <w:kern w:val="2"/>
          <w:sz w:val="36"/>
          <w:rtl/>
          <w14:ligatures w14:val="standardContextual"/>
        </w:rPr>
        <w:t>لغة</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w:t>
      </w:r>
    </w:p>
    <w:p w14:paraId="5EFDD455" w14:textId="77777777" w:rsidR="009E74AF" w:rsidRPr="009E74AF" w:rsidRDefault="009E74AF" w:rsidP="009E74AF">
      <w:pPr>
        <w:spacing w:after="160" w:line="256" w:lineRule="auto"/>
        <w:ind w:firstLine="0"/>
        <w:jc w:val="both"/>
        <w:rPr>
          <w:rFonts w:ascii="ATraditional Arabic" w:eastAsia="Calibri" w:hAnsi="ATraditional Arabic"/>
          <w:kern w:val="2"/>
          <w:sz w:val="36"/>
          <w14:ligatures w14:val="standardContextual"/>
        </w:rPr>
      </w:pPr>
      <w:r w:rsidRPr="009E74AF">
        <w:rPr>
          <w:rFonts w:ascii="ATraditional Arabic" w:eastAsia="Calibri" w:hAnsi="ATraditional Arabic"/>
          <w:kern w:val="2"/>
          <w:sz w:val="36"/>
          <w:rtl/>
          <w14:ligatures w14:val="standardContextual"/>
        </w:rPr>
        <w:t xml:space="preserve">من صان يصُون صونًا، </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والصاد والواو والنون</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 xml:space="preserve"> أصل واحد، وهن كنُّ </w:t>
      </w:r>
      <w:r w:rsidRPr="009E74AF">
        <w:rPr>
          <w:rFonts w:ascii="ATraditional Arabic" w:eastAsia="Calibri" w:hAnsi="ATraditional Arabic" w:hint="cs"/>
          <w:kern w:val="2"/>
          <w:sz w:val="36"/>
          <w:rtl/>
          <w14:ligatures w14:val="standardContextual"/>
        </w:rPr>
        <w:t>وحِفظُ</w:t>
      </w:r>
      <w:r w:rsidRPr="009E74AF">
        <w:rPr>
          <w:rFonts w:ascii="ATraditional Arabic" w:eastAsia="Calibri" w:hAnsi="ATraditional Arabic" w:cs="Traditional Arabic" w:hint="cs"/>
          <w:kern w:val="2"/>
          <w:sz w:val="36"/>
          <w:vertAlign w:val="superscript"/>
          <w:rtl/>
          <w14:ligatures w14:val="standardContextual"/>
        </w:rPr>
        <w:t xml:space="preserve"> </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18"/>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w:t>
      </w:r>
      <w:r w:rsidRPr="009E74AF">
        <w:rPr>
          <w:rFonts w:ascii="ATraditional Arabic" w:eastAsia="Calibri" w:hAnsi="ATraditional Arabic" w:hint="cs"/>
          <w:kern w:val="2"/>
          <w:sz w:val="36"/>
          <w:rtl/>
          <w14:ligatures w14:val="standardContextual"/>
        </w:rPr>
        <w:t xml:space="preserve"> ويقال: </w:t>
      </w:r>
      <w:r w:rsidRPr="009E74AF">
        <w:rPr>
          <w:rFonts w:ascii="ATraditional Arabic" w:eastAsia="Calibri" w:hAnsi="ATraditional Arabic"/>
          <w:kern w:val="2"/>
          <w:sz w:val="36"/>
          <w:rtl/>
          <w14:ligatures w14:val="standardContextual"/>
        </w:rPr>
        <w:t xml:space="preserve">صان عرضه: </w:t>
      </w:r>
      <w:r w:rsidRPr="009E74AF">
        <w:rPr>
          <w:rFonts w:ascii="ATraditional Arabic" w:eastAsia="Calibri" w:hAnsi="ATraditional Arabic" w:hint="cs"/>
          <w:kern w:val="2"/>
          <w:sz w:val="36"/>
          <w:rtl/>
          <w14:ligatures w14:val="standardContextual"/>
        </w:rPr>
        <w:t xml:space="preserve">أي: </w:t>
      </w:r>
      <w:r w:rsidRPr="009E74AF">
        <w:rPr>
          <w:rFonts w:ascii="ATraditional Arabic" w:eastAsia="Calibri" w:hAnsi="ATraditional Arabic"/>
          <w:kern w:val="2"/>
          <w:sz w:val="36"/>
          <w:rtl/>
          <w14:ligatures w14:val="standardContextual"/>
        </w:rPr>
        <w:t xml:space="preserve">حماه </w:t>
      </w:r>
      <w:proofErr w:type="spellStart"/>
      <w:r w:rsidRPr="009E74AF">
        <w:rPr>
          <w:rFonts w:ascii="ATraditional Arabic" w:eastAsia="Calibri" w:hAnsi="ATraditional Arabic"/>
          <w:kern w:val="2"/>
          <w:sz w:val="36"/>
          <w:rtl/>
          <w14:ligatures w14:val="standardContextual"/>
        </w:rPr>
        <w:t>ووقاه</w:t>
      </w:r>
      <w:proofErr w:type="spellEnd"/>
      <w:r w:rsidRPr="009E74AF">
        <w:rPr>
          <w:rFonts w:ascii="ATraditional Arabic" w:eastAsia="Calibri" w:hAnsi="ATraditional Arabic"/>
          <w:kern w:val="2"/>
          <w:sz w:val="36"/>
          <w:rtl/>
          <w14:ligatures w14:val="standardContextual"/>
        </w:rPr>
        <w:t xml:space="preserve"> </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19"/>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w:t>
      </w:r>
    </w:p>
    <w:p w14:paraId="4AC7B086" w14:textId="77777777" w:rsidR="009E74AF" w:rsidRPr="00207FE4" w:rsidRDefault="009E74AF" w:rsidP="009E74AF">
      <w:pPr>
        <w:spacing w:after="160" w:line="256" w:lineRule="auto"/>
        <w:ind w:firstLine="0"/>
        <w:jc w:val="both"/>
        <w:rPr>
          <w:rFonts w:ascii="ATraditional Arabic" w:eastAsia="Calibri" w:hAnsi="ATraditional Arabic"/>
          <w:b/>
          <w:bCs/>
          <w:kern w:val="2"/>
          <w:sz w:val="36"/>
          <w:rtl/>
          <w14:ligatures w14:val="standardContextual"/>
        </w:rPr>
      </w:pPr>
      <w:r w:rsidRPr="00207FE4">
        <w:rPr>
          <w:rFonts w:ascii="ATraditional Arabic" w:eastAsia="Calibri" w:hAnsi="ATraditional Arabic" w:hint="cs"/>
          <w:b/>
          <w:bCs/>
          <w:kern w:val="2"/>
          <w:sz w:val="36"/>
          <w:rtl/>
          <w14:ligatures w14:val="standardContextual"/>
        </w:rPr>
        <w:t xml:space="preserve">الصيانة </w:t>
      </w:r>
      <w:r w:rsidRPr="00207FE4">
        <w:rPr>
          <w:rFonts w:ascii="ATraditional Arabic" w:eastAsia="Calibri" w:hAnsi="ATraditional Arabic"/>
          <w:b/>
          <w:bCs/>
          <w:kern w:val="2"/>
          <w:sz w:val="36"/>
          <w:rtl/>
          <w14:ligatures w14:val="standardContextual"/>
        </w:rPr>
        <w:t>اصطلاحًا:</w:t>
      </w:r>
    </w:p>
    <w:p w14:paraId="69CBE7E2"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لا يختلف المعنى الاصطلاحي للصيانة عن المعنى اللغوي، فهو على حسب من يُصان ومما يُصان.</w:t>
      </w:r>
    </w:p>
    <w:p w14:paraId="4E8BB5D2" w14:textId="77777777" w:rsidR="009E74AF" w:rsidRPr="00207FE4" w:rsidRDefault="009E74AF" w:rsidP="009E74AF">
      <w:pPr>
        <w:spacing w:after="160" w:line="256" w:lineRule="auto"/>
        <w:ind w:firstLine="0"/>
        <w:jc w:val="both"/>
        <w:rPr>
          <w:rFonts w:ascii="ATraditional Arabic" w:eastAsia="Calibri" w:hAnsi="ATraditional Arabic"/>
          <w:b/>
          <w:bCs/>
          <w:kern w:val="2"/>
          <w:sz w:val="36"/>
          <w:rtl/>
          <w14:ligatures w14:val="standardContextual"/>
        </w:rPr>
      </w:pPr>
      <w:r w:rsidRPr="00207FE4">
        <w:rPr>
          <w:rFonts w:ascii="ATraditional Arabic" w:eastAsia="Calibri" w:hAnsi="ATraditional Arabic" w:hint="cs"/>
          <w:b/>
          <w:bCs/>
          <w:kern w:val="2"/>
          <w:sz w:val="36"/>
          <w:rtl/>
          <w14:ligatures w14:val="standardContextual"/>
        </w:rPr>
        <w:t>العلاقة بين لفظ الصيانة والتنزيه:</w:t>
      </w:r>
    </w:p>
    <w:p w14:paraId="60CB28A1"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لفظ الصيانة لا يبعُد عن لفظ التنزيه، ويدل على ذلك استعمال بعض الأصوليين لفظ الصيانة إما مرادفًا للفظ التنزيه، أو بديلًا عنه:</w:t>
      </w:r>
    </w:p>
    <w:p w14:paraId="6CE2A58B" w14:textId="77777777" w:rsidR="009E74AF" w:rsidRPr="009E74AF" w:rsidRDefault="009E74AF" w:rsidP="009E74AF">
      <w:pPr>
        <w:numPr>
          <w:ilvl w:val="0"/>
          <w:numId w:val="2"/>
        </w:numPr>
        <w:spacing w:after="160" w:line="256" w:lineRule="auto"/>
        <w:contextualSpacing/>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مرادفًا للفظ التنزيه: كقول السمرقندي: "</w:t>
      </w:r>
      <w:r w:rsidRPr="009E74AF">
        <w:rPr>
          <w:rFonts w:ascii="ATraditional Arabic" w:eastAsia="Calibri" w:hAnsi="ATraditional Arabic"/>
          <w:kern w:val="2"/>
          <w:sz w:val="22"/>
          <w:szCs w:val="22"/>
          <w:rtl/>
          <w14:ligatures w14:val="standardContextual"/>
        </w:rPr>
        <w:t xml:space="preserve"> </w:t>
      </w:r>
      <w:r w:rsidRPr="009E74AF">
        <w:rPr>
          <w:rFonts w:ascii="ATraditional Arabic" w:eastAsia="Calibri" w:hAnsi="ATraditional Arabic"/>
          <w:kern w:val="2"/>
          <w:sz w:val="36"/>
          <w:rtl/>
          <w14:ligatures w14:val="standardContextual"/>
        </w:rPr>
        <w:t>فيجب تنزيه الشرع عن ذلك، فوجب القول بكون الحق واحدًا، ضرورة، تحققه أن ورود النص من الشرع لا يجوز بالنقيضين، فكذا لا يجوز بالقياس، فإن القياس ليس إلا العمل بدلالات النصوص، فكما يجب صيانة نص صاحب الشرع عن التناقض، يجب صيانة دلالة النص عن التناقض أيضًا"</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20"/>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w:t>
      </w:r>
    </w:p>
    <w:p w14:paraId="4DF5A567" w14:textId="77777777" w:rsidR="009E74AF" w:rsidRPr="009E74AF" w:rsidRDefault="009E74AF" w:rsidP="009E74AF">
      <w:pPr>
        <w:numPr>
          <w:ilvl w:val="0"/>
          <w:numId w:val="2"/>
        </w:numPr>
        <w:spacing w:after="160" w:line="256" w:lineRule="auto"/>
        <w:contextualSpacing/>
        <w:jc w:val="both"/>
        <w:rPr>
          <w:rFonts w:ascii="ATraditional Arabic" w:eastAsia="Calibri" w:hAnsi="ATraditional Arabic"/>
          <w:kern w:val="2"/>
          <w:sz w:val="36"/>
          <w14:ligatures w14:val="standardContextual"/>
        </w:rPr>
      </w:pPr>
      <w:r w:rsidRPr="009E74AF">
        <w:rPr>
          <w:rFonts w:ascii="ATraditional Arabic" w:eastAsia="Calibri" w:hAnsi="ATraditional Arabic"/>
          <w:kern w:val="2"/>
          <w:sz w:val="36"/>
          <w:rtl/>
          <w14:ligatures w14:val="standardContextual"/>
        </w:rPr>
        <w:t xml:space="preserve">بديلًا عن لفظ التنزيه: </w:t>
      </w:r>
      <w:r w:rsidRPr="009E74AF">
        <w:rPr>
          <w:rFonts w:ascii="ATraditional Arabic" w:eastAsia="Calibri" w:hAnsi="ATraditional Arabic"/>
          <w:color w:val="000000"/>
          <w:sz w:val="36"/>
          <w:rtl/>
          <w:lang w:eastAsia="ar-SA"/>
        </w:rPr>
        <w:t>كقول صفي الدين الهندي: "صيانة لكلام الشارع عن أن يكون (لغوا)</w:t>
      </w:r>
      <w:r w:rsidRPr="009E74AF">
        <w:rPr>
          <w:rFonts w:ascii="ATraditional Arabic" w:eastAsia="Calibri" w:hAnsi="ATraditional Arabic"/>
          <w:sz w:val="36"/>
          <w:rtl/>
        </w:rPr>
        <w:t>"</w:t>
      </w:r>
      <w:r w:rsidRPr="009E74AF">
        <w:rPr>
          <w:rFonts w:ascii="ATraditional Arabic" w:eastAsia="Calibri" w:hAnsi="ATraditional Arabic" w:cs="Traditional Arabic"/>
          <w:sz w:val="36"/>
          <w:vertAlign w:val="superscript"/>
          <w:rtl/>
        </w:rPr>
        <w:t>(</w:t>
      </w:r>
      <w:r w:rsidRPr="009E74AF">
        <w:rPr>
          <w:rFonts w:ascii="ATraditional Arabic" w:eastAsia="Calibri" w:hAnsi="ATraditional Arabic" w:cs="Traditional Arabic"/>
          <w:sz w:val="36"/>
          <w:vertAlign w:val="superscript"/>
          <w:rtl/>
        </w:rPr>
        <w:footnoteReference w:id="21"/>
      </w:r>
      <w:r w:rsidRPr="009E74AF">
        <w:rPr>
          <w:rFonts w:ascii="ATraditional Arabic" w:eastAsia="Calibri" w:hAnsi="ATraditional Arabic" w:cs="Traditional Arabic"/>
          <w:sz w:val="36"/>
          <w:vertAlign w:val="superscript"/>
          <w:rtl/>
        </w:rPr>
        <w:t>)</w:t>
      </w:r>
      <w:r w:rsidRPr="009E74AF">
        <w:rPr>
          <w:rFonts w:ascii="ATraditional Arabic" w:eastAsia="Calibri" w:hAnsi="ATraditional Arabic"/>
          <w:sz w:val="36"/>
          <w:rtl/>
        </w:rPr>
        <w:t xml:space="preserve">، وقول </w:t>
      </w:r>
      <w:proofErr w:type="spellStart"/>
      <w:r w:rsidRPr="009E74AF">
        <w:rPr>
          <w:rFonts w:ascii="ATraditional Arabic" w:eastAsia="Calibri" w:hAnsi="ATraditional Arabic"/>
          <w:sz w:val="36"/>
          <w:rtl/>
        </w:rPr>
        <w:t>الطوفي</w:t>
      </w:r>
      <w:proofErr w:type="spellEnd"/>
      <w:r w:rsidRPr="009E74AF">
        <w:rPr>
          <w:rFonts w:ascii="ATraditional Arabic" w:eastAsia="Calibri" w:hAnsi="ATraditional Arabic"/>
          <w:sz w:val="36"/>
          <w:rtl/>
        </w:rPr>
        <w:t>: "</w:t>
      </w:r>
      <w:r w:rsidRPr="009E74AF">
        <w:rPr>
          <w:rFonts w:ascii="ATraditional Arabic" w:eastAsia="Calibri" w:hAnsi="ATraditional Arabic"/>
          <w:kern w:val="2"/>
          <w:sz w:val="22"/>
          <w:szCs w:val="22"/>
          <w:rtl/>
          <w14:ligatures w14:val="standardContextual"/>
        </w:rPr>
        <w:t xml:space="preserve"> </w:t>
      </w:r>
      <w:r w:rsidRPr="009E74AF">
        <w:rPr>
          <w:rFonts w:ascii="ATraditional Arabic" w:eastAsia="Calibri" w:hAnsi="ATraditional Arabic"/>
          <w:kern w:val="2"/>
          <w:sz w:val="36"/>
          <w:rtl/>
          <w14:ligatures w14:val="standardContextual"/>
        </w:rPr>
        <w:t>صيانة منصب غالب الأنبياء عن هذه البلوى"</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22"/>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w:t>
      </w:r>
    </w:p>
    <w:p w14:paraId="63D74D70" w14:textId="77777777" w:rsidR="009E74AF" w:rsidRPr="00207FE4" w:rsidRDefault="009E74AF" w:rsidP="009E74AF">
      <w:pPr>
        <w:bidi w:val="0"/>
        <w:spacing w:after="160" w:line="259" w:lineRule="auto"/>
        <w:ind w:firstLine="0"/>
        <w:jc w:val="right"/>
        <w:rPr>
          <w:rFonts w:ascii="ATraditional Arabic" w:eastAsia="Calibri" w:hAnsi="ATraditional Arabic"/>
          <w:b/>
          <w:bCs/>
          <w:color w:val="0070C0"/>
          <w:kern w:val="2"/>
          <w:sz w:val="36"/>
          <w:rtl/>
          <w14:ligatures w14:val="standardContextual"/>
        </w:rPr>
      </w:pPr>
      <w:r w:rsidRPr="009E74AF">
        <w:rPr>
          <w:rFonts w:ascii="ATraditional Arabic" w:eastAsia="Calibri" w:hAnsi="ATraditional Arabic"/>
          <w:b/>
          <w:bCs/>
          <w:kern w:val="2"/>
          <w:sz w:val="36"/>
          <w:rtl/>
          <w14:ligatures w14:val="standardContextual"/>
        </w:rPr>
        <w:br w:type="page"/>
      </w:r>
      <w:r w:rsidRPr="00207FE4">
        <w:rPr>
          <w:rFonts w:ascii="ATraditional Arabic" w:eastAsia="Calibri" w:hAnsi="ATraditional Arabic" w:hint="cs"/>
          <w:b/>
          <w:bCs/>
          <w:color w:val="0070C0"/>
          <w:kern w:val="2"/>
          <w:sz w:val="36"/>
          <w:rtl/>
          <w14:ligatures w14:val="standardContextual"/>
        </w:rPr>
        <w:lastRenderedPageBreak/>
        <w:t>اللفظ الرابع: العصمة:</w:t>
      </w:r>
    </w:p>
    <w:p w14:paraId="55C2A68A" w14:textId="77777777" w:rsidR="009E74AF" w:rsidRPr="00207FE4" w:rsidRDefault="009E74AF" w:rsidP="009E74AF">
      <w:pPr>
        <w:spacing w:line="256" w:lineRule="auto"/>
        <w:ind w:firstLine="0"/>
        <w:contextualSpacing/>
        <w:jc w:val="both"/>
        <w:rPr>
          <w:rFonts w:ascii="ATraditional Arabic" w:eastAsia="Calibri" w:hAnsi="ATraditional Arabic"/>
          <w:b/>
          <w:bCs/>
          <w:kern w:val="2"/>
          <w:sz w:val="36"/>
          <w:rtl/>
          <w14:ligatures w14:val="standardContextual"/>
        </w:rPr>
      </w:pPr>
      <w:r w:rsidRPr="00207FE4">
        <w:rPr>
          <w:rFonts w:ascii="ATraditional Arabic" w:eastAsia="Calibri" w:hAnsi="ATraditional Arabic" w:hint="cs"/>
          <w:b/>
          <w:bCs/>
          <w:kern w:val="2"/>
          <w:sz w:val="36"/>
          <w:rtl/>
          <w14:ligatures w14:val="standardContextual"/>
        </w:rPr>
        <w:t>العصمة لغةً:</w:t>
      </w:r>
    </w:p>
    <w:p w14:paraId="277BE8B5" w14:textId="77777777" w:rsidR="009E74AF" w:rsidRPr="009E74AF" w:rsidRDefault="009E74AF" w:rsidP="009E74AF">
      <w:pPr>
        <w:spacing w:line="256" w:lineRule="auto"/>
        <w:ind w:firstLine="0"/>
        <w:contextualSpacing/>
        <w:jc w:val="both"/>
        <w:rPr>
          <w:rFonts w:ascii="ATraditional Arabic" w:eastAsia="Calibri" w:hAnsi="ATraditional Arabic"/>
          <w:kern w:val="2"/>
          <w:sz w:val="36"/>
          <w:rtl/>
          <w14:ligatures w14:val="standardContextual"/>
        </w:rPr>
      </w:pPr>
      <w:r w:rsidRPr="009E74AF">
        <w:rPr>
          <w:rFonts w:ascii="ATraditional Arabic" w:eastAsia="Calibri" w:hAnsi="ATraditional Arabic" w:hint="cs"/>
          <w:kern w:val="2"/>
          <w:sz w:val="36"/>
          <w:rtl/>
          <w14:ligatures w14:val="standardContextual"/>
        </w:rPr>
        <w:t xml:space="preserve">من عَصم يعصِمُ عصمًا، والعصمة تعني: المنع والحفظ والوقاية، وعصمة الله عبده: أن يمنعه مما </w:t>
      </w:r>
      <w:proofErr w:type="spellStart"/>
      <w:r w:rsidRPr="009E74AF">
        <w:rPr>
          <w:rFonts w:ascii="ATraditional Arabic" w:eastAsia="Calibri" w:hAnsi="ATraditional Arabic" w:hint="cs"/>
          <w:kern w:val="2"/>
          <w:sz w:val="36"/>
          <w:rtl/>
          <w14:ligatures w14:val="standardContextual"/>
        </w:rPr>
        <w:t>يوبقه</w:t>
      </w:r>
      <w:proofErr w:type="spellEnd"/>
      <w:r w:rsidRPr="009E74AF">
        <w:rPr>
          <w:rFonts w:ascii="ATraditional Arabic" w:eastAsia="Calibri" w:hAnsi="ATraditional Arabic" w:hint="cs"/>
          <w:kern w:val="2"/>
          <w:sz w:val="36"/>
          <w:rtl/>
          <w14:ligatures w14:val="standardContextual"/>
        </w:rPr>
        <w:t xml:space="preserve">، ويقال: اعتصمت بالله أي: امتنعت بلطفه من المعصية </w:t>
      </w:r>
      <w:r w:rsidRPr="009E74AF">
        <w:rPr>
          <w:rFonts w:ascii="ATraditional Arabic" w:eastAsia="Calibri" w:hAnsi="ATraditional Arabic" w:hint="cs"/>
          <w:kern w:val="2"/>
          <w:sz w:val="36"/>
          <w:vertAlign w:val="superscript"/>
          <w:rtl/>
          <w14:ligatures w14:val="standardContextual"/>
        </w:rPr>
        <w:t>(</w:t>
      </w:r>
      <w:r w:rsidRPr="009E74AF">
        <w:rPr>
          <w:rFonts w:ascii="ATraditional Arabic" w:eastAsia="Calibri" w:hAnsi="ATraditional Arabic"/>
          <w:kern w:val="2"/>
          <w:position w:val="10"/>
          <w:sz w:val="36"/>
          <w:szCs w:val="28"/>
          <w:rtl/>
          <w14:ligatures w14:val="standardContextual"/>
        </w:rPr>
        <w:footnoteReference w:id="23"/>
      </w:r>
      <w:r w:rsidRPr="009E74AF">
        <w:rPr>
          <w:rFonts w:ascii="ATraditional Arabic" w:eastAsia="Calibri" w:hAnsi="ATraditional Arabic" w:hint="cs"/>
          <w:kern w:val="2"/>
          <w:sz w:val="36"/>
          <w:vertAlign w:val="superscript"/>
          <w:rtl/>
          <w14:ligatures w14:val="standardContextual"/>
        </w:rPr>
        <w:t>)</w:t>
      </w:r>
      <w:r w:rsidRPr="009E74AF">
        <w:rPr>
          <w:rFonts w:ascii="ATraditional Arabic" w:eastAsia="Calibri" w:hAnsi="ATraditional Arabic" w:hint="cs"/>
          <w:kern w:val="2"/>
          <w:sz w:val="36"/>
          <w:rtl/>
          <w14:ligatures w14:val="standardContextual"/>
        </w:rPr>
        <w:t xml:space="preserve">. </w:t>
      </w:r>
    </w:p>
    <w:p w14:paraId="579B22CC" w14:textId="77777777" w:rsidR="009E74AF" w:rsidRPr="00207FE4" w:rsidRDefault="009E74AF" w:rsidP="009E74AF">
      <w:pPr>
        <w:spacing w:line="256" w:lineRule="auto"/>
        <w:ind w:firstLine="0"/>
        <w:contextualSpacing/>
        <w:jc w:val="both"/>
        <w:rPr>
          <w:rFonts w:ascii="ATraditional Arabic" w:eastAsia="Calibri" w:hAnsi="ATraditional Arabic"/>
          <w:b/>
          <w:bCs/>
          <w:kern w:val="2"/>
          <w:sz w:val="36"/>
          <w:rtl/>
          <w14:ligatures w14:val="standardContextual"/>
        </w:rPr>
      </w:pPr>
      <w:r w:rsidRPr="00207FE4">
        <w:rPr>
          <w:rFonts w:ascii="ATraditional Arabic" w:eastAsia="Calibri" w:hAnsi="ATraditional Arabic" w:hint="cs"/>
          <w:b/>
          <w:bCs/>
          <w:kern w:val="2"/>
          <w:sz w:val="36"/>
          <w:rtl/>
          <w14:ligatures w14:val="standardContextual"/>
        </w:rPr>
        <w:t>العصمة اصطلاحًا:</w:t>
      </w:r>
    </w:p>
    <w:p w14:paraId="7592CB0A" w14:textId="77777777" w:rsidR="009E74AF" w:rsidRPr="009E74AF" w:rsidRDefault="009E74AF" w:rsidP="009E74AF">
      <w:pPr>
        <w:spacing w:line="256" w:lineRule="auto"/>
        <w:ind w:firstLine="0"/>
        <w:contextualSpacing/>
        <w:jc w:val="both"/>
        <w:rPr>
          <w:rFonts w:ascii="ATraditional Arabic" w:eastAsia="Calibri" w:hAnsi="ATraditional Arabic"/>
          <w:kern w:val="2"/>
          <w:sz w:val="36"/>
          <w:rtl/>
          <w14:ligatures w14:val="standardContextual"/>
        </w:rPr>
      </w:pPr>
      <w:r w:rsidRPr="009E74AF">
        <w:rPr>
          <w:rFonts w:ascii="ATraditional Arabic" w:eastAsia="Calibri" w:hAnsi="ATraditional Arabic" w:hint="cs"/>
          <w:kern w:val="2"/>
          <w:sz w:val="36"/>
          <w:rtl/>
          <w14:ligatures w14:val="standardContextual"/>
        </w:rPr>
        <w:t>هي: "</w:t>
      </w:r>
      <w:r w:rsidRPr="009E74AF">
        <w:rPr>
          <w:rFonts w:ascii="ATraditional Arabic" w:eastAsia="Calibri" w:hAnsi="ATraditional Arabic"/>
          <w:kern w:val="2"/>
          <w:sz w:val="36"/>
          <w:rtl/>
          <w14:ligatures w14:val="standardContextual"/>
        </w:rPr>
        <w:t>ملكة اجتناب المعاصي مع التمكن منها</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hint="cs"/>
          <w:kern w:val="2"/>
          <w:sz w:val="36"/>
          <w:vertAlign w:val="superscript"/>
          <w:rtl/>
          <w14:ligatures w14:val="standardContextual"/>
        </w:rPr>
        <w:t>(</w:t>
      </w:r>
      <w:r w:rsidRPr="009E74AF">
        <w:rPr>
          <w:rFonts w:ascii="ATraditional Arabic" w:eastAsia="Calibri" w:hAnsi="ATraditional Arabic"/>
          <w:kern w:val="2"/>
          <w:position w:val="10"/>
          <w:sz w:val="36"/>
          <w:szCs w:val="28"/>
          <w:rtl/>
          <w14:ligatures w14:val="standardContextual"/>
        </w:rPr>
        <w:footnoteReference w:id="24"/>
      </w:r>
      <w:r w:rsidRPr="009E74AF">
        <w:rPr>
          <w:rFonts w:ascii="ATraditional Arabic" w:eastAsia="Calibri" w:hAnsi="ATraditional Arabic" w:hint="cs"/>
          <w:kern w:val="2"/>
          <w:sz w:val="36"/>
          <w:vertAlign w:val="superscript"/>
          <w:rtl/>
          <w14:ligatures w14:val="standardContextual"/>
        </w:rPr>
        <w:t>)</w:t>
      </w:r>
      <w:r w:rsidRPr="009E74AF">
        <w:rPr>
          <w:rFonts w:ascii="ATraditional Arabic" w:eastAsia="Calibri" w:hAnsi="ATraditional Arabic" w:hint="cs"/>
          <w:kern w:val="2"/>
          <w:sz w:val="36"/>
          <w:rtl/>
          <w14:ligatures w14:val="standardContextual"/>
        </w:rPr>
        <w:t xml:space="preserve">، وهذا التعريف عام لكل معصوم، والعصمة الخاصة بالأنبياء -صلوات الله عليهم- هي: لطف من الله -سبحانه وتعالى- يحمل الأنبياء على فعل الخير، ويزجرهم عن فعل الشر، مع بقاء الاختيار لهم تحقيقًا للابتلاء </w:t>
      </w:r>
      <w:r w:rsidRPr="009E74AF">
        <w:rPr>
          <w:rFonts w:ascii="ATraditional Arabic" w:eastAsia="Calibri" w:hAnsi="ATraditional Arabic" w:hint="cs"/>
          <w:kern w:val="2"/>
          <w:sz w:val="36"/>
          <w:vertAlign w:val="superscript"/>
          <w:rtl/>
          <w14:ligatures w14:val="standardContextual"/>
        </w:rPr>
        <w:t>(</w:t>
      </w:r>
      <w:r w:rsidRPr="009E74AF">
        <w:rPr>
          <w:rFonts w:ascii="ATraditional Arabic" w:eastAsia="Calibri" w:hAnsi="ATraditional Arabic"/>
          <w:kern w:val="2"/>
          <w:position w:val="10"/>
          <w:sz w:val="36"/>
          <w:szCs w:val="28"/>
          <w:rtl/>
          <w14:ligatures w14:val="standardContextual"/>
        </w:rPr>
        <w:footnoteReference w:id="25"/>
      </w:r>
      <w:r w:rsidRPr="009E74AF">
        <w:rPr>
          <w:rFonts w:ascii="ATraditional Arabic" w:eastAsia="Calibri" w:hAnsi="ATraditional Arabic" w:hint="cs"/>
          <w:kern w:val="2"/>
          <w:sz w:val="36"/>
          <w:vertAlign w:val="superscript"/>
          <w:rtl/>
          <w14:ligatures w14:val="standardContextual"/>
        </w:rPr>
        <w:t>)</w:t>
      </w:r>
      <w:r w:rsidRPr="009E74AF">
        <w:rPr>
          <w:rFonts w:ascii="ATraditional Arabic" w:eastAsia="Calibri" w:hAnsi="ATraditional Arabic" w:hint="cs"/>
          <w:kern w:val="2"/>
          <w:sz w:val="36"/>
          <w:rtl/>
          <w14:ligatures w14:val="standardContextual"/>
        </w:rPr>
        <w:t>، والفرق بين عصمة العامة وعصمة الأنبياء: أن عصمة الأنبياء -عليهم السلام- تُعرف بطريق الوجوب، وعصمة غيرهم تُعرف بطريق الجواز</w:t>
      </w:r>
      <w:r w:rsidRPr="009E74AF">
        <w:rPr>
          <w:rFonts w:ascii="ATraditional Arabic" w:eastAsia="Calibri" w:hAnsi="ATraditional Arabic" w:hint="cs"/>
          <w:kern w:val="2"/>
          <w:sz w:val="36"/>
          <w:vertAlign w:val="superscript"/>
          <w:rtl/>
          <w14:ligatures w14:val="standardContextual"/>
        </w:rPr>
        <w:t xml:space="preserve"> (</w:t>
      </w:r>
      <w:r w:rsidRPr="009E74AF">
        <w:rPr>
          <w:rFonts w:ascii="ATraditional Arabic" w:eastAsia="Calibri" w:hAnsi="ATraditional Arabic"/>
          <w:kern w:val="2"/>
          <w:position w:val="10"/>
          <w:sz w:val="36"/>
          <w:szCs w:val="28"/>
          <w:rtl/>
          <w14:ligatures w14:val="standardContextual"/>
        </w:rPr>
        <w:footnoteReference w:id="26"/>
      </w:r>
      <w:r w:rsidRPr="009E74AF">
        <w:rPr>
          <w:rFonts w:ascii="ATraditional Arabic" w:eastAsia="Calibri" w:hAnsi="ATraditional Arabic" w:hint="cs"/>
          <w:kern w:val="2"/>
          <w:sz w:val="36"/>
          <w:vertAlign w:val="superscript"/>
          <w:rtl/>
          <w14:ligatures w14:val="standardContextual"/>
        </w:rPr>
        <w:t>)</w:t>
      </w:r>
      <w:r w:rsidRPr="009E74AF">
        <w:rPr>
          <w:rFonts w:ascii="ATraditional Arabic" w:eastAsia="Calibri" w:hAnsi="ATraditional Arabic" w:hint="cs"/>
          <w:kern w:val="2"/>
          <w:sz w:val="36"/>
          <w:rtl/>
          <w14:ligatures w14:val="standardContextual"/>
        </w:rPr>
        <w:t>.</w:t>
      </w:r>
    </w:p>
    <w:p w14:paraId="1B844428" w14:textId="77777777" w:rsidR="009E74AF" w:rsidRPr="00207FE4" w:rsidRDefault="009E74AF" w:rsidP="009E74AF">
      <w:pPr>
        <w:spacing w:line="256" w:lineRule="auto"/>
        <w:ind w:firstLine="0"/>
        <w:contextualSpacing/>
        <w:jc w:val="both"/>
        <w:rPr>
          <w:rFonts w:ascii="ATraditional Arabic" w:eastAsia="Calibri" w:hAnsi="ATraditional Arabic"/>
          <w:b/>
          <w:bCs/>
          <w:kern w:val="2"/>
          <w:sz w:val="36"/>
          <w:rtl/>
          <w14:ligatures w14:val="standardContextual"/>
        </w:rPr>
      </w:pPr>
      <w:r w:rsidRPr="00207FE4">
        <w:rPr>
          <w:rFonts w:ascii="ATraditional Arabic" w:eastAsia="Calibri" w:hAnsi="ATraditional Arabic" w:hint="cs"/>
          <w:b/>
          <w:bCs/>
          <w:kern w:val="2"/>
          <w:sz w:val="36"/>
          <w:rtl/>
          <w14:ligatures w14:val="standardContextual"/>
        </w:rPr>
        <w:t>العلاقة بين لفظ العصمة والتنزيه:</w:t>
      </w:r>
    </w:p>
    <w:p w14:paraId="3C378062"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hint="cs"/>
          <w:kern w:val="2"/>
          <w:sz w:val="36"/>
          <w:rtl/>
          <w14:ligatures w14:val="standardContextual"/>
        </w:rPr>
        <w:t>لفظ العصمة لا يبعد عن لفظ التنزيه، كلاهما يستخدم في الإبعاد عما يشين.</w:t>
      </w:r>
    </w:p>
    <w:p w14:paraId="3844FEE0" w14:textId="77777777" w:rsidR="009E74AF" w:rsidRPr="00207FE4" w:rsidRDefault="009E74AF" w:rsidP="009E74AF">
      <w:pPr>
        <w:spacing w:after="160" w:line="256" w:lineRule="auto"/>
        <w:ind w:firstLine="0"/>
        <w:jc w:val="center"/>
        <w:rPr>
          <w:rFonts w:ascii="ATraditional Arabic" w:eastAsia="Calibri" w:hAnsi="ATraditional Arabic"/>
          <w:b/>
          <w:bCs/>
          <w:color w:val="C00000"/>
          <w:kern w:val="2"/>
          <w:sz w:val="36"/>
          <w:rtl/>
          <w14:ligatures w14:val="standardContextual"/>
        </w:rPr>
      </w:pPr>
      <w:r w:rsidRPr="009E74AF">
        <w:rPr>
          <w:rFonts w:ascii="Arabic Typesetting" w:eastAsia="Calibri" w:hAnsi="Arabic Typesetting" w:cs="Arabic Typesetting"/>
          <w:b/>
          <w:bCs/>
          <w:sz w:val="36"/>
          <w:rtl/>
        </w:rPr>
        <w:br w:type="page"/>
      </w:r>
      <w:bookmarkStart w:id="22" w:name="_Toc149116455"/>
      <w:r w:rsidRPr="00207FE4">
        <w:rPr>
          <w:rFonts w:ascii="ATraditional Arabic" w:eastAsia="Calibri" w:hAnsi="ATraditional Arabic"/>
          <w:b/>
          <w:bCs/>
          <w:color w:val="C00000"/>
          <w:kern w:val="2"/>
          <w:sz w:val="36"/>
          <w:rtl/>
          <w14:ligatures w14:val="standardContextual"/>
        </w:rPr>
        <w:lastRenderedPageBreak/>
        <w:t>المبحث الثالث</w:t>
      </w:r>
      <w:bookmarkEnd w:id="22"/>
    </w:p>
    <w:p w14:paraId="49F2B7F5" w14:textId="77777777" w:rsidR="009E74AF" w:rsidRPr="00207FE4" w:rsidRDefault="009E74AF" w:rsidP="009E74AF">
      <w:pPr>
        <w:spacing w:after="160" w:line="256" w:lineRule="auto"/>
        <w:ind w:firstLine="0"/>
        <w:jc w:val="center"/>
        <w:rPr>
          <w:rFonts w:ascii="ATraditional Arabic" w:eastAsia="Calibri" w:hAnsi="ATraditional Arabic"/>
          <w:b/>
          <w:bCs/>
          <w:color w:val="C00000"/>
          <w:kern w:val="2"/>
          <w:sz w:val="36"/>
          <w:rtl/>
          <w14:ligatures w14:val="standardContextual"/>
        </w:rPr>
      </w:pPr>
      <w:bookmarkStart w:id="23" w:name="_Toc149116456"/>
      <w:r w:rsidRPr="00207FE4">
        <w:rPr>
          <w:rFonts w:ascii="ATraditional Arabic" w:eastAsia="Calibri" w:hAnsi="ATraditional Arabic"/>
          <w:b/>
          <w:bCs/>
          <w:color w:val="C00000"/>
          <w:kern w:val="2"/>
          <w:sz w:val="36"/>
          <w:rtl/>
          <w14:ligatures w14:val="standardContextual"/>
        </w:rPr>
        <w:t>نشأة مصطلح التنزيه</w:t>
      </w:r>
      <w:bookmarkEnd w:id="23"/>
    </w:p>
    <w:p w14:paraId="7F881102"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p>
    <w:p w14:paraId="22018638" w14:textId="77777777" w:rsidR="009E74AF" w:rsidRPr="009E74AF" w:rsidRDefault="009E74AF" w:rsidP="009E74AF">
      <w:pPr>
        <w:spacing w:after="160" w:line="256" w:lineRule="auto"/>
        <w:ind w:firstLine="720"/>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 xml:space="preserve">نشأ مصطلح التنزيه </w:t>
      </w:r>
      <w:r w:rsidRPr="009E74AF">
        <w:rPr>
          <w:rFonts w:ascii="ATraditional Arabic" w:eastAsia="Calibri" w:hAnsi="ATraditional Arabic" w:hint="cs"/>
          <w:kern w:val="2"/>
          <w:sz w:val="36"/>
          <w:rtl/>
          <w14:ligatures w14:val="standardContextual"/>
        </w:rPr>
        <w:t>في عصر</w:t>
      </w:r>
      <w:r w:rsidRPr="009E74AF">
        <w:rPr>
          <w:rFonts w:ascii="ATraditional Arabic" w:eastAsia="Calibri" w:hAnsi="ATraditional Arabic"/>
          <w:kern w:val="2"/>
          <w:sz w:val="36"/>
          <w:rtl/>
          <w14:ligatures w14:val="standardContextual"/>
        </w:rPr>
        <w:t xml:space="preserve"> ازدهار التدوين في علم أصول الفقه، وذلك في القرني الرابع والخامس الهجري، حيث شهدت هذه الفترة امتزاج علم الكلام بالتدوين الأصولي، </w:t>
      </w:r>
      <w:r w:rsidRPr="009E74AF">
        <w:rPr>
          <w:rFonts w:ascii="ATraditional Arabic" w:eastAsia="Calibri" w:hAnsi="ATraditional Arabic" w:hint="cs"/>
          <w:kern w:val="2"/>
          <w:sz w:val="36"/>
          <w:rtl/>
          <w14:ligatures w14:val="standardContextual"/>
        </w:rPr>
        <w:t xml:space="preserve">وذلك </w:t>
      </w:r>
      <w:r w:rsidRPr="009E74AF">
        <w:rPr>
          <w:rFonts w:ascii="ATraditional Arabic" w:eastAsia="Calibri" w:hAnsi="ATraditional Arabic"/>
          <w:kern w:val="2"/>
          <w:sz w:val="36"/>
          <w:rtl/>
          <w14:ligatures w14:val="standardContextual"/>
        </w:rPr>
        <w:t>من جهة المسائل، والمناهج، والمفردات، وكان من</w:t>
      </w:r>
      <w:r w:rsidRPr="009E74AF">
        <w:rPr>
          <w:rFonts w:ascii="ATraditional Arabic" w:eastAsia="Calibri" w:hAnsi="ATraditional Arabic" w:hint="cs"/>
          <w:kern w:val="2"/>
          <w:sz w:val="36"/>
          <w:rtl/>
          <w14:ligatures w14:val="standardContextual"/>
        </w:rPr>
        <w:t xml:space="preserve"> المفردات </w:t>
      </w:r>
      <w:r w:rsidRPr="009E74AF">
        <w:rPr>
          <w:rFonts w:ascii="ATraditional Arabic" w:eastAsia="Calibri" w:hAnsi="ATraditional Arabic"/>
          <w:kern w:val="2"/>
          <w:sz w:val="36"/>
          <w:rtl/>
          <w14:ligatures w14:val="standardContextual"/>
        </w:rPr>
        <w:t>مفردة "</w:t>
      </w:r>
      <w:r w:rsidRPr="009E74AF">
        <w:rPr>
          <w:rFonts w:ascii="ATraditional Arabic" w:eastAsia="Calibri" w:hAnsi="ATraditional Arabic" w:hint="cs"/>
          <w:b/>
          <w:bCs/>
          <w:kern w:val="2"/>
          <w:sz w:val="36"/>
          <w:rtl/>
          <w14:ligatures w14:val="standardContextual"/>
        </w:rPr>
        <w:t>ا</w:t>
      </w:r>
      <w:r w:rsidRPr="009E74AF">
        <w:rPr>
          <w:rFonts w:ascii="ATraditional Arabic" w:eastAsia="Calibri" w:hAnsi="ATraditional Arabic"/>
          <w:b/>
          <w:bCs/>
          <w:kern w:val="2"/>
          <w:sz w:val="36"/>
          <w:rtl/>
          <w14:ligatures w14:val="standardContextual"/>
        </w:rPr>
        <w:t>لتنزيه</w:t>
      </w:r>
      <w:r w:rsidRPr="009E74AF">
        <w:rPr>
          <w:rFonts w:ascii="ATraditional Arabic" w:eastAsia="Calibri" w:hAnsi="ATraditional Arabic"/>
          <w:kern w:val="2"/>
          <w:sz w:val="36"/>
          <w:rtl/>
          <w14:ligatures w14:val="standardContextual"/>
        </w:rPr>
        <w:t>"</w:t>
      </w:r>
      <w:r w:rsidRPr="009E74AF">
        <w:rPr>
          <w:rFonts w:ascii="ATraditional Arabic" w:eastAsia="Calibri" w:hAnsi="ATraditional Arabic" w:hint="cs"/>
          <w:kern w:val="2"/>
          <w:sz w:val="36"/>
          <w:rtl/>
          <w14:ligatures w14:val="standardContextual"/>
        </w:rPr>
        <w:t xml:space="preserve">، </w:t>
      </w:r>
      <w:r w:rsidRPr="009E74AF">
        <w:rPr>
          <w:rFonts w:ascii="ATraditional Arabic" w:eastAsia="Calibri" w:hAnsi="ATraditional Arabic"/>
          <w:kern w:val="2"/>
          <w:sz w:val="36"/>
          <w:rtl/>
          <w14:ligatures w14:val="standardContextual"/>
        </w:rPr>
        <w:t xml:space="preserve">ولم </w:t>
      </w:r>
      <w:r w:rsidRPr="009E74AF">
        <w:rPr>
          <w:rFonts w:ascii="ATraditional Arabic" w:eastAsia="Calibri" w:hAnsi="ATraditional Arabic" w:hint="cs"/>
          <w:kern w:val="2"/>
          <w:sz w:val="36"/>
          <w:rtl/>
          <w14:ligatures w14:val="standardContextual"/>
        </w:rPr>
        <w:t>تكن ت</w:t>
      </w:r>
      <w:r w:rsidRPr="009E74AF">
        <w:rPr>
          <w:rFonts w:ascii="ATraditional Arabic" w:eastAsia="Calibri" w:hAnsi="ATraditional Arabic"/>
          <w:kern w:val="2"/>
          <w:sz w:val="36"/>
          <w:rtl/>
          <w14:ligatures w14:val="standardContextual"/>
        </w:rPr>
        <w:t>ستعمل بكثرة</w:t>
      </w:r>
      <w:r w:rsidRPr="009E74AF">
        <w:rPr>
          <w:rFonts w:ascii="ATraditional Arabic" w:eastAsia="Calibri" w:hAnsi="ATraditional Arabic" w:hint="cs"/>
          <w:kern w:val="2"/>
          <w:sz w:val="36"/>
          <w:rtl/>
          <w14:ligatures w14:val="standardContextual"/>
        </w:rPr>
        <w:t xml:space="preserve">، </w:t>
      </w:r>
      <w:r w:rsidRPr="009E74AF">
        <w:rPr>
          <w:rFonts w:ascii="ATraditional Arabic" w:eastAsia="Calibri" w:hAnsi="ATraditional Arabic"/>
          <w:kern w:val="2"/>
          <w:sz w:val="36"/>
          <w:rtl/>
          <w14:ligatures w14:val="standardContextual"/>
        </w:rPr>
        <w:t>فقد كان</w:t>
      </w:r>
      <w:r w:rsidRPr="009E74AF">
        <w:rPr>
          <w:rFonts w:ascii="ATraditional Arabic" w:eastAsia="Calibri" w:hAnsi="ATraditional Arabic" w:hint="cs"/>
          <w:kern w:val="2"/>
          <w:sz w:val="36"/>
          <w:rtl/>
          <w14:ligatures w14:val="standardContextual"/>
        </w:rPr>
        <w:t>ت</w:t>
      </w:r>
      <w:r w:rsidRPr="009E74AF">
        <w:rPr>
          <w:rFonts w:ascii="ATraditional Arabic" w:eastAsia="Calibri" w:hAnsi="ATraditional Arabic"/>
          <w:kern w:val="2"/>
          <w:sz w:val="36"/>
          <w:rtl/>
          <w14:ligatures w14:val="standardContextual"/>
        </w:rPr>
        <w:t xml:space="preserve"> </w:t>
      </w:r>
      <w:r w:rsidRPr="009E74AF">
        <w:rPr>
          <w:rFonts w:ascii="ATraditional Arabic" w:eastAsia="Calibri" w:hAnsi="ATraditional Arabic" w:hint="cs"/>
          <w:kern w:val="2"/>
          <w:sz w:val="36"/>
          <w:rtl/>
          <w14:ligatures w14:val="standardContextual"/>
        </w:rPr>
        <w:t>ت</w:t>
      </w:r>
      <w:r w:rsidRPr="009E74AF">
        <w:rPr>
          <w:rFonts w:ascii="ATraditional Arabic" w:eastAsia="Calibri" w:hAnsi="ATraditional Arabic"/>
          <w:kern w:val="2"/>
          <w:sz w:val="36"/>
          <w:rtl/>
          <w14:ligatures w14:val="standardContextual"/>
        </w:rPr>
        <w:t>ُذكر في كتب الأصوليين مرتين أو ثلاث مرات،</w:t>
      </w:r>
      <w:r w:rsidRPr="009E74AF">
        <w:rPr>
          <w:rFonts w:ascii="ATraditional Arabic" w:eastAsia="Calibri" w:hAnsi="ATraditional Arabic" w:hint="cs"/>
          <w:kern w:val="2"/>
          <w:sz w:val="36"/>
          <w:rtl/>
          <w14:ligatures w14:val="standardContextual"/>
        </w:rPr>
        <w:t xml:space="preserve"> وبيانه كالآتي:</w:t>
      </w:r>
    </w:p>
    <w:p w14:paraId="2F86DC00" w14:textId="77777777" w:rsidR="009E74AF" w:rsidRPr="009E74AF" w:rsidRDefault="009E74AF" w:rsidP="009E74AF">
      <w:pPr>
        <w:numPr>
          <w:ilvl w:val="0"/>
          <w:numId w:val="4"/>
        </w:numPr>
        <w:spacing w:after="160" w:line="256" w:lineRule="auto"/>
        <w:contextualSpacing/>
        <w:jc w:val="both"/>
        <w:rPr>
          <w:rFonts w:ascii="ATraditional Arabic" w:eastAsia="Calibri" w:hAnsi="ATraditional Arabic"/>
          <w:kern w:val="2"/>
          <w:sz w:val="36"/>
          <w14:ligatures w14:val="standardContextual"/>
        </w:rPr>
      </w:pPr>
      <w:r w:rsidRPr="009E74AF">
        <w:rPr>
          <w:rFonts w:ascii="ATraditional Arabic" w:eastAsia="Calibri" w:hAnsi="ATraditional Arabic"/>
          <w:kern w:val="2"/>
          <w:sz w:val="36"/>
          <w:rtl/>
          <w14:ligatures w14:val="standardContextual"/>
        </w:rPr>
        <w:t>قول الجصاص (ت 370) في مسألة حكم الأشياء</w:t>
      </w:r>
      <w:r w:rsidRPr="009E74AF">
        <w:rPr>
          <w:rFonts w:ascii="ATraditional Arabic" w:eastAsia="Calibri" w:hAnsi="ATraditional Arabic" w:hint="cs"/>
          <w:kern w:val="2"/>
          <w:sz w:val="36"/>
          <w:rtl/>
          <w14:ligatures w14:val="standardContextual"/>
        </w:rPr>
        <w:t xml:space="preserve"> المنتفع بها</w:t>
      </w:r>
      <w:r w:rsidRPr="009E74AF">
        <w:rPr>
          <w:rFonts w:ascii="ATraditional Arabic" w:eastAsia="Calibri" w:hAnsi="ATraditional Arabic"/>
          <w:kern w:val="2"/>
          <w:sz w:val="36"/>
          <w:rtl/>
          <w14:ligatures w14:val="standardContextual"/>
        </w:rPr>
        <w:t xml:space="preserve"> قبل ورود السمع: "</w:t>
      </w:r>
      <w:r w:rsidRPr="009E74AF">
        <w:rPr>
          <w:rFonts w:ascii="Calibri" w:eastAsia="Calibri" w:hAnsi="Calibri" w:cs="Arial"/>
          <w:kern w:val="2"/>
          <w:sz w:val="22"/>
          <w:szCs w:val="22"/>
          <w:rtl/>
          <w14:ligatures w14:val="standardContextual"/>
        </w:rPr>
        <w:t xml:space="preserve"> </w:t>
      </w:r>
      <w:r w:rsidRPr="009E74AF">
        <w:rPr>
          <w:rFonts w:ascii="ATraditional Arabic" w:eastAsia="Calibri" w:hAnsi="ATraditional Arabic" w:hint="cs"/>
          <w:kern w:val="2"/>
          <w:sz w:val="36"/>
          <w:rtl/>
          <w14:ligatures w14:val="standardContextual"/>
        </w:rPr>
        <w:t>أ</w:t>
      </w:r>
      <w:r w:rsidRPr="009E74AF">
        <w:rPr>
          <w:rFonts w:ascii="ATraditional Arabic" w:eastAsia="Calibri" w:hAnsi="ATraditional Arabic"/>
          <w:kern w:val="2"/>
          <w:sz w:val="36"/>
          <w:rtl/>
          <w14:ligatures w14:val="standardContextual"/>
        </w:rPr>
        <w:t>ن يكون الله تعالى خلقها لا لينفع أحدا، وهذا عبث وسفه، والله تعالى منزه عنه"</w:t>
      </w:r>
      <w:r w:rsidRPr="009E74AF">
        <w:rPr>
          <w:rFonts w:ascii="ATraditional Arabic" w:eastAsia="Calibri" w:hAnsi="ATraditional Arabic" w:cs="Traditional Arabic"/>
          <w:kern w:val="2"/>
          <w:sz w:val="36"/>
          <w:vertAlign w:val="superscript"/>
          <w:rtl/>
          <w14:ligatures w14:val="standardContextual"/>
        </w:rPr>
        <w:t>(</w:t>
      </w:r>
      <w:r w:rsidRPr="009E74AF">
        <w:rPr>
          <w:rFonts w:ascii="Calibri" w:eastAsia="Calibri" w:hAnsi="Calibri" w:cs="Traditional Arabic"/>
          <w:kern w:val="2"/>
          <w:sz w:val="36"/>
          <w:vertAlign w:val="superscript"/>
          <w:rtl/>
          <w14:ligatures w14:val="standardContextual"/>
        </w:rPr>
        <w:footnoteReference w:id="27"/>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hint="cs"/>
          <w:kern w:val="2"/>
          <w:sz w:val="36"/>
          <w:rtl/>
          <w14:ligatures w14:val="standardContextual"/>
        </w:rPr>
        <w:t>.</w:t>
      </w:r>
    </w:p>
    <w:p w14:paraId="63B2B4AE" w14:textId="77777777" w:rsidR="009E74AF" w:rsidRPr="009E74AF" w:rsidRDefault="009E74AF" w:rsidP="009E74AF">
      <w:pPr>
        <w:numPr>
          <w:ilvl w:val="0"/>
          <w:numId w:val="4"/>
        </w:numPr>
        <w:spacing w:after="160" w:line="256" w:lineRule="auto"/>
        <w:contextualSpacing/>
        <w:jc w:val="both"/>
        <w:rPr>
          <w:rFonts w:ascii="ATraditional Arabic" w:eastAsia="Calibri" w:hAnsi="ATraditional Arabic"/>
          <w:kern w:val="2"/>
          <w:sz w:val="36"/>
          <w14:ligatures w14:val="standardContextual"/>
        </w:rPr>
      </w:pPr>
      <w:r w:rsidRPr="009E74AF">
        <w:rPr>
          <w:rFonts w:ascii="ATraditional Arabic" w:eastAsia="Calibri" w:hAnsi="ATraditional Arabic" w:hint="cs"/>
          <w:kern w:val="2"/>
          <w:sz w:val="36"/>
          <w:rtl/>
          <w14:ligatures w14:val="standardContextual"/>
        </w:rPr>
        <w:t>قول أبي</w:t>
      </w:r>
      <w:r w:rsidRPr="009E74AF">
        <w:rPr>
          <w:rFonts w:ascii="ATraditional Arabic" w:eastAsia="Calibri" w:hAnsi="ATraditional Arabic"/>
          <w:kern w:val="2"/>
          <w:sz w:val="36"/>
          <w:rtl/>
          <w14:ligatures w14:val="standardContextual"/>
        </w:rPr>
        <w:t xml:space="preserve"> زيد </w:t>
      </w:r>
      <w:proofErr w:type="spellStart"/>
      <w:r w:rsidRPr="009E74AF">
        <w:rPr>
          <w:rFonts w:ascii="ATraditional Arabic" w:eastAsia="Calibri" w:hAnsi="ATraditional Arabic"/>
          <w:kern w:val="2"/>
          <w:sz w:val="36"/>
          <w:rtl/>
          <w14:ligatures w14:val="standardContextual"/>
        </w:rPr>
        <w:t>الدبوسي</w:t>
      </w:r>
      <w:proofErr w:type="spellEnd"/>
      <w:r w:rsidRPr="009E74AF">
        <w:rPr>
          <w:rFonts w:ascii="ATraditional Arabic" w:eastAsia="Calibri" w:hAnsi="ATraditional Arabic"/>
          <w:kern w:val="2"/>
          <w:sz w:val="36"/>
          <w:rtl/>
          <w14:ligatures w14:val="standardContextual"/>
        </w:rPr>
        <w:t xml:space="preserve"> (ت430) في مسألة شرع من قبلنا: "الرسول صلى الله عليه وسلم فيما يحكى لنا منزه عن تهمة الكذب من كل وجه"</w:t>
      </w:r>
      <w:r w:rsidRPr="009E74AF">
        <w:rPr>
          <w:rFonts w:ascii="ATraditional Arabic" w:eastAsia="Calibri" w:hAnsi="ATraditional Arabic" w:cs="Traditional Arabic"/>
          <w:kern w:val="2"/>
          <w:sz w:val="36"/>
          <w:vertAlign w:val="superscript"/>
          <w:rtl/>
          <w14:ligatures w14:val="standardContextual"/>
        </w:rPr>
        <w:t>(</w:t>
      </w:r>
      <w:r w:rsidRPr="009E74AF">
        <w:rPr>
          <w:rFonts w:ascii="Calibri" w:eastAsia="Calibri" w:hAnsi="Calibri" w:cs="Traditional Arabic"/>
          <w:kern w:val="2"/>
          <w:sz w:val="36"/>
          <w:vertAlign w:val="superscript"/>
          <w:rtl/>
          <w14:ligatures w14:val="standardContextual"/>
        </w:rPr>
        <w:footnoteReference w:id="28"/>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hint="cs"/>
          <w:kern w:val="2"/>
          <w:sz w:val="36"/>
          <w:rtl/>
          <w14:ligatures w14:val="standardContextual"/>
        </w:rPr>
        <w:t>.</w:t>
      </w:r>
    </w:p>
    <w:p w14:paraId="59CA5864" w14:textId="77777777" w:rsidR="009E74AF" w:rsidRPr="009E74AF" w:rsidRDefault="009E74AF" w:rsidP="009E74AF">
      <w:pPr>
        <w:numPr>
          <w:ilvl w:val="0"/>
          <w:numId w:val="4"/>
        </w:numPr>
        <w:spacing w:after="160" w:line="256" w:lineRule="auto"/>
        <w:contextualSpacing/>
        <w:jc w:val="both"/>
        <w:rPr>
          <w:rFonts w:ascii="ATraditional Arabic" w:eastAsia="Calibri" w:hAnsi="ATraditional Arabic"/>
          <w:kern w:val="2"/>
          <w:sz w:val="36"/>
          <w14:ligatures w14:val="standardContextual"/>
        </w:rPr>
      </w:pPr>
      <w:r w:rsidRPr="009E74AF">
        <w:rPr>
          <w:rFonts w:ascii="ATraditional Arabic" w:eastAsia="Calibri" w:hAnsi="ATraditional Arabic" w:hint="cs"/>
          <w:kern w:val="2"/>
          <w:sz w:val="36"/>
          <w:rtl/>
          <w14:ligatures w14:val="standardContextual"/>
        </w:rPr>
        <w:t xml:space="preserve"> قول </w:t>
      </w:r>
      <w:r w:rsidRPr="009E74AF">
        <w:rPr>
          <w:rFonts w:ascii="ATraditional Arabic" w:eastAsia="Calibri" w:hAnsi="ATraditional Arabic"/>
          <w:kern w:val="2"/>
          <w:sz w:val="36"/>
          <w:rtl/>
          <w14:ligatures w14:val="standardContextual"/>
        </w:rPr>
        <w:t xml:space="preserve">ابن حزم (ت456) في </w:t>
      </w:r>
      <w:r w:rsidRPr="009E74AF">
        <w:rPr>
          <w:rFonts w:ascii="ATraditional Arabic" w:eastAsia="Calibri" w:hAnsi="ATraditional Arabic" w:hint="cs"/>
          <w:kern w:val="2"/>
          <w:sz w:val="36"/>
          <w:rtl/>
          <w14:ligatures w14:val="standardContextual"/>
        </w:rPr>
        <w:t>منعه</w:t>
      </w:r>
      <w:r w:rsidRPr="009E74AF">
        <w:rPr>
          <w:rFonts w:ascii="ATraditional Arabic" w:eastAsia="Calibri" w:hAnsi="ATraditional Arabic"/>
          <w:kern w:val="2"/>
          <w:sz w:val="36"/>
          <w:rtl/>
          <w14:ligatures w14:val="standardContextual"/>
        </w:rPr>
        <w:t xml:space="preserve"> </w:t>
      </w:r>
      <w:r w:rsidRPr="009E74AF">
        <w:rPr>
          <w:rFonts w:ascii="ATraditional Arabic" w:eastAsia="Calibri" w:hAnsi="ATraditional Arabic" w:hint="cs"/>
          <w:kern w:val="2"/>
          <w:sz w:val="36"/>
          <w:rtl/>
          <w14:ligatures w14:val="standardContextual"/>
        </w:rPr>
        <w:t>ل</w:t>
      </w:r>
      <w:r w:rsidRPr="009E74AF">
        <w:rPr>
          <w:rFonts w:ascii="ATraditional Arabic" w:eastAsia="Calibri" w:hAnsi="ATraditional Arabic"/>
          <w:kern w:val="2"/>
          <w:sz w:val="36"/>
          <w:rtl/>
          <w14:ligatures w14:val="standardContextual"/>
        </w:rPr>
        <w:t xml:space="preserve">نسخ </w:t>
      </w:r>
      <w:r w:rsidRPr="009E74AF">
        <w:rPr>
          <w:rFonts w:ascii="ATraditional Arabic" w:eastAsia="Calibri" w:hAnsi="ATraditional Arabic" w:hint="cs"/>
          <w:kern w:val="2"/>
          <w:sz w:val="36"/>
          <w:rtl/>
          <w14:ligatures w14:val="standardContextual"/>
        </w:rPr>
        <w:t>الخبر الوارد في القرآن الكريم</w:t>
      </w:r>
      <w:r w:rsidRPr="009E74AF">
        <w:rPr>
          <w:rFonts w:ascii="ATraditional Arabic" w:eastAsia="Calibri" w:hAnsi="ATraditional Arabic"/>
          <w:kern w:val="2"/>
          <w:sz w:val="36"/>
          <w:rtl/>
          <w14:ligatures w14:val="standardContextual"/>
        </w:rPr>
        <w:t>: "أما ما كان خبرا مجردا..... لا يجوز النسخ فيه البتة لأنه تكذيب لهذا الخبر والله تعالى منزه عن الكذب"</w:t>
      </w:r>
      <w:r w:rsidRPr="009E74AF">
        <w:rPr>
          <w:rFonts w:ascii="ATraditional Arabic" w:eastAsia="Calibri" w:hAnsi="ATraditional Arabic" w:cs="Traditional Arabic"/>
          <w:kern w:val="2"/>
          <w:sz w:val="36"/>
          <w:vertAlign w:val="superscript"/>
          <w:rtl/>
          <w14:ligatures w14:val="standardContextual"/>
        </w:rPr>
        <w:t>(</w:t>
      </w:r>
      <w:r w:rsidRPr="009E74AF">
        <w:rPr>
          <w:rFonts w:ascii="Calibri" w:eastAsia="Calibri" w:hAnsi="Calibri" w:cs="Traditional Arabic"/>
          <w:kern w:val="2"/>
          <w:sz w:val="36"/>
          <w:vertAlign w:val="superscript"/>
          <w:rtl/>
          <w14:ligatures w14:val="standardContextual"/>
        </w:rPr>
        <w:footnoteReference w:id="29"/>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hint="cs"/>
          <w:kern w:val="2"/>
          <w:sz w:val="36"/>
          <w:rtl/>
          <w14:ligatures w14:val="standardContextual"/>
        </w:rPr>
        <w:t>.</w:t>
      </w:r>
    </w:p>
    <w:p w14:paraId="42ADE4B9" w14:textId="77777777" w:rsidR="009E74AF" w:rsidRPr="009E74AF" w:rsidRDefault="009E74AF" w:rsidP="009E74AF">
      <w:pPr>
        <w:numPr>
          <w:ilvl w:val="0"/>
          <w:numId w:val="4"/>
        </w:numPr>
        <w:spacing w:after="160" w:line="256" w:lineRule="auto"/>
        <w:contextualSpacing/>
        <w:jc w:val="both"/>
        <w:rPr>
          <w:rFonts w:ascii="ATraditional Arabic" w:eastAsia="Calibri" w:hAnsi="ATraditional Arabic"/>
          <w:kern w:val="2"/>
          <w:sz w:val="36"/>
          <w14:ligatures w14:val="standardContextual"/>
        </w:rPr>
      </w:pPr>
      <w:r w:rsidRPr="009E74AF">
        <w:rPr>
          <w:rFonts w:ascii="ATraditional Arabic" w:eastAsia="Calibri" w:hAnsi="ATraditional Arabic"/>
          <w:kern w:val="2"/>
          <w:sz w:val="36"/>
          <w:rtl/>
          <w14:ligatures w14:val="standardContextual"/>
        </w:rPr>
        <w:t xml:space="preserve"> </w:t>
      </w:r>
      <w:r w:rsidRPr="009E74AF">
        <w:rPr>
          <w:rFonts w:ascii="ATraditional Arabic" w:eastAsia="Calibri" w:hAnsi="ATraditional Arabic" w:hint="cs"/>
          <w:kern w:val="2"/>
          <w:sz w:val="36"/>
          <w:rtl/>
          <w14:ligatures w14:val="standardContextual"/>
        </w:rPr>
        <w:t>قول</w:t>
      </w:r>
      <w:r w:rsidRPr="009E74AF">
        <w:rPr>
          <w:rFonts w:ascii="ATraditional Arabic" w:eastAsia="Calibri" w:hAnsi="ATraditional Arabic"/>
          <w:kern w:val="2"/>
          <w:sz w:val="36"/>
          <w:rtl/>
          <w14:ligatures w14:val="standardContextual"/>
        </w:rPr>
        <w:t xml:space="preserve"> أب</w:t>
      </w:r>
      <w:r w:rsidRPr="009E74AF">
        <w:rPr>
          <w:rFonts w:ascii="ATraditional Arabic" w:eastAsia="Calibri" w:hAnsi="ATraditional Arabic" w:hint="cs"/>
          <w:kern w:val="2"/>
          <w:sz w:val="36"/>
          <w:rtl/>
          <w14:ligatures w14:val="standardContextual"/>
        </w:rPr>
        <w:t>ي</w:t>
      </w:r>
      <w:r w:rsidRPr="009E74AF">
        <w:rPr>
          <w:rFonts w:ascii="ATraditional Arabic" w:eastAsia="Calibri" w:hAnsi="ATraditional Arabic"/>
          <w:kern w:val="2"/>
          <w:sz w:val="36"/>
          <w:rtl/>
          <w14:ligatures w14:val="standardContextual"/>
        </w:rPr>
        <w:t xml:space="preserve"> يعلى (ت458) في مسألة </w:t>
      </w:r>
      <w:r w:rsidRPr="009E74AF">
        <w:rPr>
          <w:rFonts w:ascii="ATraditional Arabic" w:eastAsia="Calibri" w:hAnsi="ATraditional Arabic" w:hint="cs"/>
          <w:kern w:val="2"/>
          <w:sz w:val="36"/>
          <w:rtl/>
          <w14:ligatures w14:val="standardContextual"/>
        </w:rPr>
        <w:t xml:space="preserve">جواز </w:t>
      </w:r>
      <w:r w:rsidRPr="009E74AF">
        <w:rPr>
          <w:rFonts w:ascii="ATraditional Arabic" w:eastAsia="Calibri" w:hAnsi="ATraditional Arabic"/>
          <w:kern w:val="2"/>
          <w:sz w:val="36"/>
          <w:rtl/>
          <w14:ligatures w14:val="standardContextual"/>
        </w:rPr>
        <w:t>ورود المتشابه في القرآن</w:t>
      </w:r>
      <w:r w:rsidRPr="009E74AF">
        <w:rPr>
          <w:rFonts w:ascii="ATraditional Arabic" w:eastAsia="Calibri" w:hAnsi="ATraditional Arabic" w:hint="cs"/>
          <w:kern w:val="2"/>
          <w:sz w:val="36"/>
          <w:rtl/>
          <w14:ligatures w14:val="standardContextual"/>
        </w:rPr>
        <w:t xml:space="preserve"> الكريم</w:t>
      </w:r>
      <w:r w:rsidRPr="009E74AF">
        <w:rPr>
          <w:rFonts w:ascii="ATraditional Arabic" w:eastAsia="Calibri" w:hAnsi="ATraditional Arabic"/>
          <w:kern w:val="2"/>
          <w:sz w:val="36"/>
          <w:rtl/>
          <w14:ligatures w14:val="standardContextual"/>
        </w:rPr>
        <w:t>: "لأنه قد نصب لنا أدلة تدلنا على أنه منزه عن التشبيه، وأنه أراد بكلامه التأويل"</w:t>
      </w:r>
      <w:r w:rsidRPr="009E74AF">
        <w:rPr>
          <w:rFonts w:ascii="ATraditional Arabic" w:eastAsia="Calibri" w:hAnsi="ATraditional Arabic" w:cs="Traditional Arabic"/>
          <w:kern w:val="2"/>
          <w:sz w:val="36"/>
          <w:vertAlign w:val="superscript"/>
          <w:rtl/>
          <w14:ligatures w14:val="standardContextual"/>
        </w:rPr>
        <w:t>(</w:t>
      </w:r>
      <w:r w:rsidRPr="009E74AF">
        <w:rPr>
          <w:rFonts w:ascii="Calibri" w:eastAsia="Calibri" w:hAnsi="Calibri" w:cs="Traditional Arabic"/>
          <w:kern w:val="2"/>
          <w:sz w:val="36"/>
          <w:vertAlign w:val="superscript"/>
          <w:rtl/>
          <w14:ligatures w14:val="standardContextual"/>
        </w:rPr>
        <w:footnoteReference w:id="30"/>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hint="cs"/>
          <w:kern w:val="2"/>
          <w:sz w:val="36"/>
          <w:rtl/>
          <w14:ligatures w14:val="standardContextual"/>
        </w:rPr>
        <w:t>.</w:t>
      </w:r>
    </w:p>
    <w:p w14:paraId="242C525E" w14:textId="77777777" w:rsidR="009E74AF" w:rsidRPr="009E74AF" w:rsidRDefault="009E74AF" w:rsidP="009E74AF">
      <w:pPr>
        <w:numPr>
          <w:ilvl w:val="0"/>
          <w:numId w:val="4"/>
        </w:numPr>
        <w:spacing w:after="160" w:line="256" w:lineRule="auto"/>
        <w:contextualSpacing/>
        <w:jc w:val="both"/>
        <w:rPr>
          <w:rFonts w:ascii="ATraditional Arabic" w:eastAsia="Calibri" w:hAnsi="ATraditional Arabic"/>
          <w:kern w:val="2"/>
          <w:sz w:val="36"/>
          <w14:ligatures w14:val="standardContextual"/>
        </w:rPr>
      </w:pPr>
      <w:r w:rsidRPr="009E74AF">
        <w:rPr>
          <w:rFonts w:ascii="ATraditional Arabic" w:eastAsia="Calibri" w:hAnsi="ATraditional Arabic" w:hint="cs"/>
          <w:kern w:val="2"/>
          <w:sz w:val="36"/>
          <w:rtl/>
          <w14:ligatures w14:val="standardContextual"/>
        </w:rPr>
        <w:t>قول</w:t>
      </w:r>
      <w:r w:rsidRPr="009E74AF">
        <w:rPr>
          <w:rFonts w:ascii="ATraditional Arabic" w:eastAsia="Calibri" w:hAnsi="ATraditional Arabic"/>
          <w:kern w:val="2"/>
          <w:sz w:val="36"/>
          <w:rtl/>
          <w14:ligatures w14:val="standardContextual"/>
        </w:rPr>
        <w:t xml:space="preserve"> إمام الحرمين (ت478) نقلًا عن </w:t>
      </w:r>
      <w:r w:rsidRPr="009E74AF">
        <w:rPr>
          <w:rFonts w:ascii="ATraditional Arabic" w:eastAsia="Calibri" w:hAnsi="ATraditional Arabic" w:hint="cs"/>
          <w:kern w:val="2"/>
          <w:sz w:val="36"/>
          <w:rtl/>
          <w14:ligatures w14:val="standardContextual"/>
        </w:rPr>
        <w:t>مانعي</w:t>
      </w:r>
      <w:r w:rsidRPr="009E74AF">
        <w:rPr>
          <w:rFonts w:ascii="ATraditional Arabic" w:eastAsia="Calibri" w:hAnsi="ATraditional Arabic"/>
          <w:kern w:val="2"/>
          <w:sz w:val="36"/>
          <w:rtl/>
          <w14:ligatures w14:val="standardContextual"/>
        </w:rPr>
        <w:t xml:space="preserve"> نسخ القرآن بالسنة: "</w:t>
      </w:r>
      <w:r w:rsidRPr="009E74AF">
        <w:rPr>
          <w:rFonts w:ascii="Calibri" w:eastAsia="Calibri" w:hAnsi="Calibri" w:cs="Arial"/>
          <w:kern w:val="2"/>
          <w:sz w:val="22"/>
          <w:szCs w:val="22"/>
          <w:rtl/>
          <w14:ligatures w14:val="standardContextual"/>
        </w:rPr>
        <w:t xml:space="preserve"> </w:t>
      </w:r>
      <w:r w:rsidRPr="009E74AF">
        <w:rPr>
          <w:rFonts w:ascii="ATraditional Arabic" w:eastAsia="Calibri" w:hAnsi="ATraditional Arabic" w:hint="cs"/>
          <w:kern w:val="2"/>
          <w:sz w:val="36"/>
          <w:rtl/>
          <w14:ligatures w14:val="standardContextual"/>
        </w:rPr>
        <w:t>لو</w:t>
      </w:r>
      <w:r w:rsidRPr="009E74AF">
        <w:rPr>
          <w:rFonts w:ascii="ATraditional Arabic" w:eastAsia="Calibri" w:hAnsi="ATraditional Arabic"/>
          <w:kern w:val="2"/>
          <w:sz w:val="36"/>
          <w:rtl/>
          <w14:ligatures w14:val="standardContextual"/>
        </w:rPr>
        <w:t xml:space="preserve"> نسخ الرسول صلى الله عليه وسلم حكما ثابتا بالقران أفضى ذلك إلى أن ينسب إلى الافتراء وتبديل كلام الله تعالى، وهذا يفض</w:t>
      </w:r>
      <w:r w:rsidRPr="009E74AF">
        <w:rPr>
          <w:rFonts w:ascii="ATraditional Arabic" w:eastAsia="Calibri" w:hAnsi="ATraditional Arabic" w:hint="cs"/>
          <w:kern w:val="2"/>
          <w:sz w:val="36"/>
          <w:rtl/>
          <w14:ligatures w14:val="standardContextual"/>
        </w:rPr>
        <w:t>ي</w:t>
      </w:r>
      <w:r w:rsidRPr="009E74AF">
        <w:rPr>
          <w:rFonts w:ascii="ATraditional Arabic" w:eastAsia="Calibri" w:hAnsi="ATraditional Arabic"/>
          <w:kern w:val="2"/>
          <w:sz w:val="36"/>
          <w:rtl/>
          <w14:ligatures w14:val="standardContextual"/>
        </w:rPr>
        <w:t xml:space="preserve"> إلى ما يجب تنزيه الرسل عنه"</w:t>
      </w:r>
      <w:r w:rsidRPr="009E74AF">
        <w:rPr>
          <w:rFonts w:ascii="ATraditional Arabic" w:eastAsia="Calibri" w:hAnsi="ATraditional Arabic" w:cs="Traditional Arabic"/>
          <w:kern w:val="2"/>
          <w:sz w:val="36"/>
          <w:vertAlign w:val="superscript"/>
          <w:rtl/>
          <w14:ligatures w14:val="standardContextual"/>
        </w:rPr>
        <w:t>(</w:t>
      </w:r>
      <w:r w:rsidRPr="009E74AF">
        <w:rPr>
          <w:rFonts w:ascii="Calibri" w:eastAsia="Calibri" w:hAnsi="Calibri" w:cs="Traditional Arabic"/>
          <w:kern w:val="2"/>
          <w:sz w:val="36"/>
          <w:vertAlign w:val="superscript"/>
          <w:rtl/>
          <w14:ligatures w14:val="standardContextual"/>
        </w:rPr>
        <w:footnoteReference w:id="31"/>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hint="cs"/>
          <w:kern w:val="2"/>
          <w:sz w:val="36"/>
          <w:rtl/>
          <w14:ligatures w14:val="standardContextual"/>
        </w:rPr>
        <w:t>.</w:t>
      </w:r>
    </w:p>
    <w:p w14:paraId="5360ACB9" w14:textId="77777777" w:rsidR="009E74AF" w:rsidRPr="009E74AF" w:rsidRDefault="009E74AF" w:rsidP="009E74AF">
      <w:pPr>
        <w:numPr>
          <w:ilvl w:val="0"/>
          <w:numId w:val="4"/>
        </w:numPr>
        <w:spacing w:after="160" w:line="256" w:lineRule="auto"/>
        <w:contextualSpacing/>
        <w:jc w:val="both"/>
        <w:rPr>
          <w:rFonts w:ascii="ATraditional Arabic" w:eastAsia="Calibri" w:hAnsi="ATraditional Arabic"/>
          <w:kern w:val="2"/>
          <w:sz w:val="36"/>
          <w:rtl/>
          <w14:ligatures w14:val="standardContextual"/>
        </w:rPr>
      </w:pPr>
      <w:r w:rsidRPr="009E74AF">
        <w:rPr>
          <w:rFonts w:ascii="ATraditional Arabic" w:eastAsia="Calibri" w:hAnsi="ATraditional Arabic" w:hint="cs"/>
          <w:kern w:val="2"/>
          <w:sz w:val="36"/>
          <w:rtl/>
          <w14:ligatures w14:val="standardContextual"/>
        </w:rPr>
        <w:lastRenderedPageBreak/>
        <w:t>قول</w:t>
      </w:r>
      <w:r w:rsidRPr="009E74AF">
        <w:rPr>
          <w:rFonts w:ascii="ATraditional Arabic" w:eastAsia="Calibri" w:hAnsi="ATraditional Arabic"/>
          <w:kern w:val="2"/>
          <w:sz w:val="36"/>
          <w:rtl/>
          <w14:ligatures w14:val="standardContextual"/>
        </w:rPr>
        <w:t xml:space="preserve"> السرخسي (ت490) في بيان أقسام الشرط: "وكلام الله تعالى منزه عن هذا بل فيه فائدة الشرط"</w:t>
      </w:r>
      <w:r w:rsidRPr="009E74AF">
        <w:rPr>
          <w:rFonts w:ascii="ATraditional Arabic" w:eastAsia="Calibri" w:hAnsi="ATraditional Arabic" w:cs="Traditional Arabic"/>
          <w:kern w:val="2"/>
          <w:sz w:val="36"/>
          <w:vertAlign w:val="superscript"/>
          <w:rtl/>
          <w14:ligatures w14:val="standardContextual"/>
        </w:rPr>
        <w:t>(</w:t>
      </w:r>
      <w:r w:rsidRPr="009E74AF">
        <w:rPr>
          <w:rFonts w:ascii="Calibri" w:eastAsia="Calibri" w:hAnsi="Calibri" w:cs="Traditional Arabic"/>
          <w:kern w:val="2"/>
          <w:sz w:val="36"/>
          <w:vertAlign w:val="superscript"/>
          <w:rtl/>
          <w14:ligatures w14:val="standardContextual"/>
        </w:rPr>
        <w:footnoteReference w:id="32"/>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w:t>
      </w:r>
    </w:p>
    <w:p w14:paraId="3ECF2779" w14:textId="77777777" w:rsidR="009E74AF" w:rsidRPr="009E74AF" w:rsidRDefault="009E74AF" w:rsidP="009E74AF">
      <w:pPr>
        <w:spacing w:after="160" w:line="256" w:lineRule="auto"/>
        <w:ind w:firstLine="720"/>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 xml:space="preserve">ثم بدأ المصطلح يزدهر بعد </w:t>
      </w:r>
      <w:r w:rsidRPr="009E74AF">
        <w:rPr>
          <w:rFonts w:ascii="ATraditional Arabic" w:eastAsia="Calibri" w:hAnsi="ATraditional Arabic" w:hint="cs"/>
          <w:kern w:val="2"/>
          <w:sz w:val="36"/>
          <w:rtl/>
          <w14:ligatures w14:val="standardContextual"/>
        </w:rPr>
        <w:t>هذه الفترة</w:t>
      </w:r>
      <w:r w:rsidRPr="009E74AF">
        <w:rPr>
          <w:rFonts w:ascii="ATraditional Arabic" w:eastAsia="Calibri" w:hAnsi="ATraditional Arabic"/>
          <w:kern w:val="2"/>
          <w:sz w:val="36"/>
          <w:rtl/>
          <w14:ligatures w14:val="standardContextual"/>
        </w:rPr>
        <w:t>، فالغزالي مثلًا (ت505) استعمل مصطلح (التنزيه) غير مرة في كتابيه المنخول والمستصفى، وكذلك ابن عقيل(ت51</w:t>
      </w:r>
      <w:r w:rsidRPr="009E74AF">
        <w:rPr>
          <w:rFonts w:ascii="ATraditional Arabic" w:eastAsia="Calibri" w:hAnsi="ATraditional Arabic" w:hint="cs"/>
          <w:kern w:val="2"/>
          <w:sz w:val="36"/>
          <w:rtl/>
          <w14:ligatures w14:val="standardContextual"/>
        </w:rPr>
        <w:t>3</w:t>
      </w:r>
      <w:r w:rsidRPr="009E74AF">
        <w:rPr>
          <w:rFonts w:ascii="ATraditional Arabic" w:eastAsia="Calibri" w:hAnsi="ATraditional Arabic"/>
          <w:kern w:val="2"/>
          <w:sz w:val="36"/>
          <w:rtl/>
          <w14:ligatures w14:val="standardContextual"/>
        </w:rPr>
        <w:t>) في كتابه الواضح استعمل مصطلح (التنزيه) في ثمانية مواضع، والآمدي(ت631) في إحكامه استعمل مصطلح (التنزيه) في ستة مواضع، والبخاري(ت730) في كتابه كشف الأسرار استعمل مصطلح (التنزيه) في سبع</w:t>
      </w:r>
      <w:r w:rsidRPr="009E74AF">
        <w:rPr>
          <w:rFonts w:ascii="ATraditional Arabic" w:eastAsia="Calibri" w:hAnsi="ATraditional Arabic" w:hint="cs"/>
          <w:kern w:val="2"/>
          <w:sz w:val="36"/>
          <w:rtl/>
          <w14:ligatures w14:val="standardContextual"/>
        </w:rPr>
        <w:t>ة</w:t>
      </w:r>
      <w:r w:rsidRPr="009E74AF">
        <w:rPr>
          <w:rFonts w:ascii="ATraditional Arabic" w:eastAsia="Calibri" w:hAnsi="ATraditional Arabic"/>
          <w:kern w:val="2"/>
          <w:sz w:val="36"/>
          <w:rtl/>
          <w14:ligatures w14:val="standardContextual"/>
        </w:rPr>
        <w:t xml:space="preserve"> عشر</w:t>
      </w:r>
      <w:r w:rsidRPr="009E74AF">
        <w:rPr>
          <w:rFonts w:ascii="ATraditional Arabic" w:eastAsia="Calibri" w:hAnsi="ATraditional Arabic" w:hint="cs"/>
          <w:kern w:val="2"/>
          <w:sz w:val="36"/>
          <w:rtl/>
          <w14:ligatures w14:val="standardContextual"/>
        </w:rPr>
        <w:t xml:space="preserve"> </w:t>
      </w:r>
      <w:r w:rsidRPr="009E74AF">
        <w:rPr>
          <w:rFonts w:ascii="ATraditional Arabic" w:eastAsia="Calibri" w:hAnsi="ATraditional Arabic"/>
          <w:kern w:val="2"/>
          <w:sz w:val="36"/>
          <w:rtl/>
          <w14:ligatures w14:val="standardContextual"/>
        </w:rPr>
        <w:t xml:space="preserve">موضع، والزركشي (ت794) في كتابه تنشيف المسامع استعمل مصطلح التنزيه في </w:t>
      </w:r>
      <w:r w:rsidRPr="009E74AF">
        <w:rPr>
          <w:rFonts w:ascii="ATraditional Arabic" w:eastAsia="Calibri" w:hAnsi="ATraditional Arabic" w:hint="cs"/>
          <w:kern w:val="2"/>
          <w:sz w:val="36"/>
          <w:rtl/>
          <w14:ligatures w14:val="standardContextual"/>
        </w:rPr>
        <w:t>أحد</w:t>
      </w:r>
      <w:r w:rsidRPr="009E74AF">
        <w:rPr>
          <w:rFonts w:ascii="ATraditional Arabic" w:eastAsia="Calibri" w:hAnsi="ATraditional Arabic"/>
          <w:kern w:val="2"/>
          <w:sz w:val="36"/>
          <w:rtl/>
          <w14:ligatures w14:val="standardContextual"/>
        </w:rPr>
        <w:t xml:space="preserve"> عشر موضع.</w:t>
      </w:r>
    </w:p>
    <w:p w14:paraId="2C2A26DF" w14:textId="77777777" w:rsidR="009E74AF" w:rsidRPr="009E74AF" w:rsidRDefault="009E74AF" w:rsidP="009E74AF">
      <w:pPr>
        <w:spacing w:after="160" w:line="256" w:lineRule="auto"/>
        <w:ind w:firstLine="0"/>
        <w:jc w:val="both"/>
        <w:rPr>
          <w:rFonts w:ascii="Arabic Typesetting" w:eastAsia="Calibri" w:hAnsi="Arabic Typesetting" w:cs="Arabic Typesetting"/>
          <w:kern w:val="2"/>
          <w:sz w:val="36"/>
          <w:rtl/>
          <w14:ligatures w14:val="standardContextual"/>
        </w:rPr>
      </w:pPr>
    </w:p>
    <w:p w14:paraId="682211A6" w14:textId="77777777" w:rsidR="009E74AF" w:rsidRPr="009E74AF" w:rsidRDefault="009E74AF" w:rsidP="009E74AF">
      <w:pPr>
        <w:bidi w:val="0"/>
        <w:spacing w:after="160" w:line="256" w:lineRule="auto"/>
        <w:ind w:firstLine="0"/>
        <w:jc w:val="left"/>
        <w:rPr>
          <w:rFonts w:ascii="Arabic Typesetting" w:eastAsia="Calibri" w:hAnsi="Arabic Typesetting" w:cs="Arabic Typesetting"/>
          <w:kern w:val="2"/>
          <w:sz w:val="36"/>
          <w14:ligatures w14:val="standardContextual"/>
        </w:rPr>
      </w:pPr>
      <w:r w:rsidRPr="009E74AF">
        <w:rPr>
          <w:rFonts w:ascii="Arabic Typesetting" w:eastAsia="Calibri" w:hAnsi="Arabic Typesetting" w:cs="Arabic Typesetting"/>
          <w:sz w:val="36"/>
          <w:rtl/>
        </w:rPr>
        <w:br w:type="page"/>
      </w:r>
    </w:p>
    <w:p w14:paraId="7E0C08EF" w14:textId="77777777" w:rsidR="009E74AF" w:rsidRPr="009E74AF" w:rsidRDefault="009E74AF" w:rsidP="009E74AF">
      <w:pPr>
        <w:spacing w:after="160" w:line="256" w:lineRule="auto"/>
        <w:ind w:firstLine="0"/>
        <w:jc w:val="center"/>
        <w:rPr>
          <w:rFonts w:ascii="Arabic Typesetting" w:eastAsia="Calibri" w:hAnsi="Arabic Typesetting" w:cs="Arabic Typesetting"/>
          <w:kern w:val="2"/>
          <w:sz w:val="36"/>
          <w:rtl/>
          <w14:ligatures w14:val="standardContextual"/>
        </w:rPr>
        <w:sectPr w:rsidR="009E74AF" w:rsidRPr="009E74AF" w:rsidSect="004715C5">
          <w:headerReference w:type="default" r:id="rId10"/>
          <w:footerReference w:type="default" r:id="rId11"/>
          <w:footnotePr>
            <w:numRestart w:val="eachPage"/>
          </w:footnotePr>
          <w:pgSz w:w="11906" w:h="16838"/>
          <w:pgMar w:top="1418" w:right="1418" w:bottom="1418" w:left="1418" w:header="680" w:footer="680" w:gutter="0"/>
          <w:cols w:space="720"/>
          <w:titlePg/>
          <w:bidi/>
          <w:rtlGutter/>
          <w:docGrid w:linePitch="360"/>
        </w:sectPr>
      </w:pPr>
    </w:p>
    <w:p w14:paraId="2EBFADCA" w14:textId="77777777" w:rsidR="009E74AF" w:rsidRPr="009E74AF" w:rsidRDefault="009E74AF" w:rsidP="009E74AF">
      <w:pPr>
        <w:spacing w:after="160" w:line="256" w:lineRule="auto"/>
        <w:ind w:firstLine="0"/>
        <w:jc w:val="center"/>
        <w:rPr>
          <w:rFonts w:ascii="Arabic Typesetting" w:eastAsia="Calibri" w:hAnsi="Arabic Typesetting" w:cs="Arabic Typesetting"/>
          <w:kern w:val="2"/>
          <w:sz w:val="36"/>
          <w:rtl/>
          <w14:ligatures w14:val="standardContextual"/>
        </w:rPr>
      </w:pPr>
    </w:p>
    <w:p w14:paraId="0A7AE6B1" w14:textId="77777777" w:rsidR="009E74AF" w:rsidRPr="009E74AF" w:rsidRDefault="009E74AF" w:rsidP="009E74AF">
      <w:pPr>
        <w:spacing w:after="160" w:line="256" w:lineRule="auto"/>
        <w:ind w:firstLine="0"/>
        <w:jc w:val="center"/>
        <w:rPr>
          <w:rFonts w:ascii="Arabic Typesetting" w:eastAsia="Calibri" w:hAnsi="Arabic Typesetting" w:cs="Arabic Typesetting"/>
          <w:kern w:val="2"/>
          <w:sz w:val="36"/>
          <w:rtl/>
          <w14:ligatures w14:val="standardContextual"/>
        </w:rPr>
      </w:pPr>
      <w:r w:rsidRPr="009E74AF">
        <w:rPr>
          <w:rFonts w:ascii="Traditional Arabic" w:eastAsia="Calibri" w:hAnsi="Traditional Arabic" w:cs="Traditional Arabic"/>
          <w:b/>
          <w:bCs/>
          <w:noProof/>
          <w:kern w:val="2"/>
          <w:sz w:val="36"/>
          <w:rtl/>
          <w14:ligatures w14:val="standardContextual"/>
        </w:rPr>
        <w:drawing>
          <wp:anchor distT="0" distB="0" distL="114300" distR="114300" simplePos="0" relativeHeight="251660288" behindDoc="1" locked="1" layoutInCell="1" allowOverlap="1" wp14:anchorId="77A13E31" wp14:editId="733227EB">
            <wp:simplePos x="0" y="0"/>
            <wp:positionH relativeFrom="margin">
              <wp:align>center</wp:align>
            </wp:positionH>
            <wp:positionV relativeFrom="margin">
              <wp:posOffset>-565150</wp:posOffset>
            </wp:positionV>
            <wp:extent cx="5803900" cy="9323070"/>
            <wp:effectExtent l="0" t="0" r="6350" b="0"/>
            <wp:wrapNone/>
            <wp:docPr id="2006458165" name="صورة 200645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4"/>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5803900" cy="9323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4FC4E" w14:textId="77777777" w:rsidR="00207FE4" w:rsidRDefault="00207FE4" w:rsidP="009E74AF">
      <w:pPr>
        <w:spacing w:after="160" w:line="256" w:lineRule="auto"/>
        <w:ind w:firstLine="0"/>
        <w:jc w:val="center"/>
        <w:rPr>
          <w:rFonts w:ascii="Traditional Arabic" w:eastAsia="Calibri" w:hAnsi="Traditional Arabic" w:cs="Traditional Arabic"/>
          <w:b/>
          <w:bCs/>
          <w:sz w:val="40"/>
          <w:szCs w:val="40"/>
          <w:rtl/>
        </w:rPr>
      </w:pPr>
      <w:bookmarkStart w:id="24" w:name="_Toc145562646"/>
      <w:bookmarkStart w:id="25" w:name="_Toc145564901"/>
      <w:bookmarkStart w:id="26" w:name="_Toc149116457"/>
    </w:p>
    <w:p w14:paraId="0E67C1CF" w14:textId="77777777" w:rsidR="00207FE4" w:rsidRDefault="00207FE4" w:rsidP="009E74AF">
      <w:pPr>
        <w:spacing w:after="160" w:line="256" w:lineRule="auto"/>
        <w:ind w:firstLine="0"/>
        <w:jc w:val="center"/>
        <w:rPr>
          <w:rFonts w:ascii="Traditional Arabic" w:eastAsia="Calibri" w:hAnsi="Traditional Arabic" w:cs="Traditional Arabic"/>
          <w:b/>
          <w:bCs/>
          <w:sz w:val="40"/>
          <w:szCs w:val="40"/>
          <w:rtl/>
        </w:rPr>
      </w:pPr>
    </w:p>
    <w:p w14:paraId="61BBE374" w14:textId="77777777" w:rsidR="00207FE4" w:rsidRDefault="00207FE4" w:rsidP="009E74AF">
      <w:pPr>
        <w:spacing w:after="160" w:line="256" w:lineRule="auto"/>
        <w:ind w:firstLine="0"/>
        <w:jc w:val="center"/>
        <w:rPr>
          <w:rFonts w:ascii="Traditional Arabic" w:eastAsia="Calibri" w:hAnsi="Traditional Arabic" w:cs="Traditional Arabic"/>
          <w:b/>
          <w:bCs/>
          <w:sz w:val="40"/>
          <w:szCs w:val="40"/>
          <w:rtl/>
        </w:rPr>
      </w:pPr>
    </w:p>
    <w:p w14:paraId="5BBA4D44" w14:textId="0011CCFC" w:rsidR="009E74AF" w:rsidRPr="00207FE4" w:rsidRDefault="009E74AF" w:rsidP="009E74AF">
      <w:pPr>
        <w:spacing w:after="160" w:line="256" w:lineRule="auto"/>
        <w:ind w:firstLine="0"/>
        <w:jc w:val="center"/>
        <w:rPr>
          <w:rFonts w:ascii="Traditional Arabic" w:eastAsia="Calibri" w:hAnsi="Traditional Arabic" w:cs="Traditional Arabic"/>
          <w:b/>
          <w:bCs/>
          <w:color w:val="C00000"/>
          <w:sz w:val="40"/>
          <w:szCs w:val="40"/>
          <w:rtl/>
        </w:rPr>
      </w:pPr>
      <w:r w:rsidRPr="00207FE4">
        <w:rPr>
          <w:rFonts w:ascii="Traditional Arabic" w:eastAsia="Calibri" w:hAnsi="Traditional Arabic" w:cs="Traditional Arabic"/>
          <w:b/>
          <w:bCs/>
          <w:color w:val="C00000"/>
          <w:sz w:val="40"/>
          <w:szCs w:val="40"/>
          <w:rtl/>
        </w:rPr>
        <w:t>المبحث الرابع</w:t>
      </w:r>
      <w:bookmarkEnd w:id="24"/>
      <w:bookmarkEnd w:id="25"/>
      <w:r w:rsidRPr="00207FE4">
        <w:rPr>
          <w:rFonts w:ascii="Traditional Arabic" w:eastAsia="Calibri" w:hAnsi="Traditional Arabic" w:cs="Traditional Arabic" w:hint="cs"/>
          <w:b/>
          <w:bCs/>
          <w:color w:val="C00000"/>
          <w:sz w:val="40"/>
          <w:szCs w:val="40"/>
          <w:rtl/>
        </w:rPr>
        <w:t>:</w:t>
      </w:r>
      <w:bookmarkEnd w:id="26"/>
    </w:p>
    <w:p w14:paraId="153307E4" w14:textId="77777777" w:rsidR="009E74AF" w:rsidRPr="00207FE4" w:rsidRDefault="009E74AF" w:rsidP="009E74AF">
      <w:pPr>
        <w:spacing w:after="160" w:line="256" w:lineRule="auto"/>
        <w:ind w:firstLine="0"/>
        <w:jc w:val="center"/>
        <w:rPr>
          <w:rFonts w:ascii="Traditional Arabic" w:eastAsia="Calibri" w:hAnsi="Traditional Arabic" w:cs="Traditional Arabic"/>
          <w:b/>
          <w:bCs/>
          <w:color w:val="C00000"/>
          <w:sz w:val="40"/>
          <w:szCs w:val="40"/>
          <w:rtl/>
        </w:rPr>
      </w:pPr>
      <w:bookmarkStart w:id="27" w:name="_Toc145562647"/>
      <w:bookmarkStart w:id="28" w:name="_Toc145564902"/>
      <w:bookmarkStart w:id="29" w:name="_Toc149116458"/>
      <w:r w:rsidRPr="00207FE4">
        <w:rPr>
          <w:rFonts w:ascii="Traditional Arabic" w:eastAsia="Calibri" w:hAnsi="Traditional Arabic" w:cs="Traditional Arabic"/>
          <w:b/>
          <w:bCs/>
          <w:color w:val="C00000"/>
          <w:sz w:val="40"/>
          <w:szCs w:val="40"/>
          <w:rtl/>
        </w:rPr>
        <w:t xml:space="preserve">علاقة الاستدلال </w:t>
      </w:r>
      <w:r w:rsidRPr="00207FE4">
        <w:rPr>
          <w:rFonts w:ascii="Traditional Arabic" w:eastAsia="Calibri" w:hAnsi="Traditional Arabic" w:cs="Traditional Arabic" w:hint="cs"/>
          <w:b/>
          <w:bCs/>
          <w:color w:val="C00000"/>
          <w:sz w:val="40"/>
          <w:szCs w:val="40"/>
          <w:rtl/>
        </w:rPr>
        <w:t>بتنزيه الشارع</w:t>
      </w:r>
      <w:r w:rsidRPr="00207FE4">
        <w:rPr>
          <w:rFonts w:ascii="Traditional Arabic" w:eastAsia="Calibri" w:hAnsi="Traditional Arabic" w:cs="Traditional Arabic"/>
          <w:b/>
          <w:bCs/>
          <w:color w:val="C00000"/>
          <w:sz w:val="40"/>
          <w:szCs w:val="40"/>
          <w:rtl/>
        </w:rPr>
        <w:t xml:space="preserve"> بالعلوم الأخرى</w:t>
      </w:r>
      <w:bookmarkEnd w:id="27"/>
      <w:bookmarkEnd w:id="28"/>
      <w:bookmarkEnd w:id="29"/>
    </w:p>
    <w:p w14:paraId="61C275AA" w14:textId="77777777" w:rsidR="009E74AF" w:rsidRPr="009E74AF" w:rsidRDefault="009E74AF" w:rsidP="009E74AF">
      <w:pPr>
        <w:spacing w:after="160" w:line="256" w:lineRule="auto"/>
        <w:ind w:firstLine="0"/>
        <w:jc w:val="center"/>
        <w:rPr>
          <w:rFonts w:ascii="Traditional Arabic" w:eastAsia="Calibri" w:hAnsi="Traditional Arabic" w:cs="Traditional Arabic"/>
          <w:b/>
          <w:bCs/>
          <w:sz w:val="40"/>
          <w:szCs w:val="40"/>
          <w:rtl/>
        </w:rPr>
      </w:pPr>
      <w:bookmarkStart w:id="30" w:name="_Toc145562648"/>
      <w:bookmarkStart w:id="31" w:name="_Toc145564903"/>
      <w:bookmarkStart w:id="32" w:name="_Toc149116459"/>
      <w:r w:rsidRPr="009E74AF">
        <w:rPr>
          <w:rFonts w:ascii="Traditional Arabic" w:eastAsia="Calibri" w:hAnsi="Traditional Arabic" w:cs="Traditional Arabic"/>
          <w:b/>
          <w:bCs/>
          <w:sz w:val="40"/>
          <w:szCs w:val="40"/>
          <w:rtl/>
        </w:rPr>
        <w:t>وفيه مطلبان:</w:t>
      </w:r>
      <w:bookmarkEnd w:id="30"/>
      <w:bookmarkEnd w:id="31"/>
      <w:bookmarkEnd w:id="32"/>
    </w:p>
    <w:p w14:paraId="7C28F1AA" w14:textId="77777777" w:rsidR="009E74AF" w:rsidRPr="009E74AF" w:rsidRDefault="009E74AF" w:rsidP="009E74AF">
      <w:pPr>
        <w:spacing w:after="160" w:line="256" w:lineRule="auto"/>
        <w:ind w:firstLine="0"/>
        <w:jc w:val="center"/>
        <w:rPr>
          <w:rFonts w:ascii="ATraditional Arabic" w:eastAsia="Calibri" w:hAnsi="ATraditional Arabic"/>
          <w:b/>
          <w:bCs/>
          <w:kern w:val="2"/>
          <w:sz w:val="56"/>
          <w:szCs w:val="56"/>
          <w:rtl/>
          <w14:ligatures w14:val="standardContextual"/>
        </w:rPr>
      </w:pPr>
    </w:p>
    <w:p w14:paraId="49CC1113" w14:textId="77777777" w:rsidR="009E74AF" w:rsidRPr="009E74AF" w:rsidRDefault="009E74AF" w:rsidP="009E74AF">
      <w:pPr>
        <w:keepNext/>
        <w:keepLines/>
        <w:spacing w:before="240" w:line="259" w:lineRule="auto"/>
        <w:ind w:firstLine="0"/>
        <w:jc w:val="center"/>
        <w:outlineLvl w:val="0"/>
        <w:rPr>
          <w:rFonts w:ascii="ATraditional Arabic" w:eastAsia="Calibri" w:hAnsi="ATraditional Arabic"/>
          <w:b/>
          <w:bCs/>
          <w:kern w:val="2"/>
          <w:sz w:val="36"/>
          <w:rtl/>
          <w14:ligatures w14:val="standardContextual"/>
        </w:rPr>
      </w:pPr>
      <w:bookmarkStart w:id="33" w:name="_Toc145562649"/>
      <w:bookmarkStart w:id="34" w:name="_Toc145564904"/>
      <w:r w:rsidRPr="009E74AF">
        <w:rPr>
          <w:rFonts w:ascii="ATraditional Arabic" w:eastAsia="Calibri" w:hAnsi="ATraditional Arabic"/>
          <w:b/>
          <w:bCs/>
          <w:kern w:val="2"/>
          <w:sz w:val="36"/>
          <w:rtl/>
          <w14:ligatures w14:val="standardContextual"/>
        </w:rPr>
        <w:t xml:space="preserve">المطلب الأول: </w:t>
      </w:r>
      <w:r w:rsidRPr="009E74AF">
        <w:rPr>
          <w:rFonts w:ascii="ATraditional Arabic" w:eastAsia="Calibri" w:hAnsi="ATraditional Arabic"/>
          <w:kern w:val="2"/>
          <w:sz w:val="36"/>
          <w:rtl/>
          <w14:ligatures w14:val="standardContextual"/>
        </w:rPr>
        <w:t>علاقة الاستدلال ب</w:t>
      </w:r>
      <w:r w:rsidRPr="009E74AF">
        <w:rPr>
          <w:rFonts w:ascii="ATraditional Arabic" w:eastAsia="Calibri" w:hAnsi="ATraditional Arabic" w:hint="cs"/>
          <w:kern w:val="2"/>
          <w:sz w:val="36"/>
          <w:rtl/>
          <w14:ligatures w14:val="standardContextual"/>
        </w:rPr>
        <w:t>تنزيه الشارع</w:t>
      </w:r>
      <w:r w:rsidRPr="009E74AF">
        <w:rPr>
          <w:rFonts w:ascii="ATraditional Arabic" w:eastAsia="Calibri" w:hAnsi="ATraditional Arabic"/>
          <w:kern w:val="2"/>
          <w:sz w:val="36"/>
          <w:rtl/>
          <w14:ligatures w14:val="standardContextual"/>
        </w:rPr>
        <w:t xml:space="preserve"> بعلم الكلام</w:t>
      </w:r>
      <w:r w:rsidRPr="009E74AF">
        <w:rPr>
          <w:rFonts w:ascii="ATraditional Arabic" w:eastAsia="Calibri" w:hAnsi="ATraditional Arabic" w:hint="cs"/>
          <w:b/>
          <w:bCs/>
          <w:kern w:val="2"/>
          <w:sz w:val="36"/>
          <w:rtl/>
          <w14:ligatures w14:val="standardContextual"/>
        </w:rPr>
        <w:t>.</w:t>
      </w:r>
      <w:bookmarkEnd w:id="33"/>
      <w:bookmarkEnd w:id="34"/>
    </w:p>
    <w:p w14:paraId="34B7EBBB" w14:textId="77777777" w:rsidR="009E74AF" w:rsidRPr="009E74AF" w:rsidRDefault="009E74AF" w:rsidP="009E74AF">
      <w:pPr>
        <w:keepNext/>
        <w:keepLines/>
        <w:spacing w:before="240" w:line="259" w:lineRule="auto"/>
        <w:ind w:firstLine="0"/>
        <w:jc w:val="center"/>
        <w:outlineLvl w:val="0"/>
        <w:rPr>
          <w:rFonts w:ascii="ATraditional Arabic" w:eastAsia="Calibri" w:hAnsi="ATraditional Arabic"/>
          <w:b/>
          <w:bCs/>
          <w:kern w:val="2"/>
          <w:sz w:val="36"/>
          <w:rtl/>
          <w14:ligatures w14:val="standardContextual"/>
        </w:rPr>
      </w:pPr>
      <w:bookmarkStart w:id="35" w:name="_Toc145562650"/>
      <w:bookmarkStart w:id="36" w:name="_Toc145564905"/>
      <w:r w:rsidRPr="009E74AF">
        <w:rPr>
          <w:rFonts w:ascii="ATraditional Arabic" w:eastAsia="Calibri" w:hAnsi="ATraditional Arabic"/>
          <w:b/>
          <w:bCs/>
          <w:kern w:val="2"/>
          <w:sz w:val="36"/>
          <w:rtl/>
          <w14:ligatures w14:val="standardContextual"/>
        </w:rPr>
        <w:t xml:space="preserve">المطلب الثاني: </w:t>
      </w:r>
      <w:r w:rsidRPr="009E74AF">
        <w:rPr>
          <w:rFonts w:ascii="ATraditional Arabic" w:eastAsia="Calibri" w:hAnsi="ATraditional Arabic"/>
          <w:kern w:val="2"/>
          <w:sz w:val="36"/>
          <w:rtl/>
          <w14:ligatures w14:val="standardContextual"/>
        </w:rPr>
        <w:t xml:space="preserve">علاقة الاستدلال </w:t>
      </w:r>
      <w:r w:rsidRPr="009E74AF">
        <w:rPr>
          <w:rFonts w:ascii="ATraditional Arabic" w:eastAsia="Calibri" w:hAnsi="ATraditional Arabic" w:hint="cs"/>
          <w:kern w:val="2"/>
          <w:sz w:val="36"/>
          <w:rtl/>
          <w14:ligatures w14:val="standardContextual"/>
        </w:rPr>
        <w:t>بتنزيه الشارع</w:t>
      </w:r>
      <w:r w:rsidRPr="009E74AF">
        <w:rPr>
          <w:rFonts w:ascii="ATraditional Arabic" w:eastAsia="Calibri" w:hAnsi="ATraditional Arabic"/>
          <w:kern w:val="2"/>
          <w:sz w:val="36"/>
          <w:rtl/>
          <w14:ligatures w14:val="standardContextual"/>
        </w:rPr>
        <w:t xml:space="preserve"> بعلم مقاصد الشريعة</w:t>
      </w:r>
      <w:r w:rsidRPr="009E74AF">
        <w:rPr>
          <w:rFonts w:ascii="ATraditional Arabic" w:eastAsia="Calibri" w:hAnsi="ATraditional Arabic" w:hint="cs"/>
          <w:b/>
          <w:bCs/>
          <w:kern w:val="2"/>
          <w:sz w:val="36"/>
          <w:rtl/>
          <w14:ligatures w14:val="standardContextual"/>
        </w:rPr>
        <w:t>.</w:t>
      </w:r>
      <w:bookmarkEnd w:id="35"/>
      <w:bookmarkEnd w:id="36"/>
    </w:p>
    <w:p w14:paraId="0EDB3902" w14:textId="77777777" w:rsidR="009E74AF" w:rsidRPr="009E74AF" w:rsidRDefault="009E74AF" w:rsidP="009E74AF">
      <w:pPr>
        <w:spacing w:after="160" w:line="256" w:lineRule="auto"/>
        <w:ind w:firstLine="0"/>
        <w:jc w:val="both"/>
        <w:rPr>
          <w:rFonts w:ascii="Arabic Typesetting" w:eastAsia="Calibri" w:hAnsi="Arabic Typesetting" w:cs="Arabic Typesetting"/>
          <w:kern w:val="2"/>
          <w:sz w:val="36"/>
          <w:rtl/>
          <w14:ligatures w14:val="standardContextual"/>
        </w:rPr>
      </w:pPr>
      <w:r w:rsidRPr="009E74AF">
        <w:rPr>
          <w:rFonts w:ascii="Arabic Typesetting" w:eastAsia="Calibri" w:hAnsi="Arabic Typesetting" w:cs="Arabic Typesetting"/>
          <w:kern w:val="2"/>
          <w:sz w:val="36"/>
          <w:rtl/>
          <w14:ligatures w14:val="standardContextual"/>
        </w:rPr>
        <w:t xml:space="preserve"> </w:t>
      </w:r>
    </w:p>
    <w:p w14:paraId="0B26AD90" w14:textId="77777777" w:rsidR="009E74AF" w:rsidRPr="009E74AF" w:rsidRDefault="009E74AF" w:rsidP="009E74AF">
      <w:pPr>
        <w:spacing w:after="160" w:line="256" w:lineRule="auto"/>
        <w:ind w:firstLine="0"/>
        <w:jc w:val="both"/>
        <w:rPr>
          <w:rFonts w:ascii="Arabic Typesetting" w:eastAsia="Calibri" w:hAnsi="Arabic Typesetting" w:cs="Arabic Typesetting"/>
          <w:kern w:val="2"/>
          <w:sz w:val="36"/>
          <w:rtl/>
          <w14:ligatures w14:val="standardContextual"/>
        </w:rPr>
      </w:pPr>
    </w:p>
    <w:p w14:paraId="65DD2AC0" w14:textId="77777777" w:rsidR="009E74AF" w:rsidRPr="009E74AF" w:rsidRDefault="009E74AF" w:rsidP="009E74AF">
      <w:pPr>
        <w:spacing w:after="160" w:line="256" w:lineRule="auto"/>
        <w:ind w:firstLine="0"/>
        <w:jc w:val="both"/>
        <w:rPr>
          <w:rFonts w:ascii="Arabic Typesetting" w:eastAsia="Calibri" w:hAnsi="Arabic Typesetting" w:cs="Arabic Typesetting"/>
          <w:kern w:val="2"/>
          <w:sz w:val="36"/>
          <w:rtl/>
          <w14:ligatures w14:val="standardContextual"/>
        </w:rPr>
      </w:pPr>
    </w:p>
    <w:p w14:paraId="70BE05DA" w14:textId="77777777" w:rsidR="009E74AF" w:rsidRPr="009E74AF" w:rsidRDefault="009E74AF" w:rsidP="009E74AF">
      <w:pPr>
        <w:bidi w:val="0"/>
        <w:spacing w:after="160" w:line="256" w:lineRule="auto"/>
        <w:ind w:firstLine="0"/>
        <w:jc w:val="left"/>
        <w:rPr>
          <w:rFonts w:ascii="Arabic Typesetting" w:eastAsia="Calibri" w:hAnsi="Arabic Typesetting" w:cs="Arabic Typesetting"/>
          <w:kern w:val="2"/>
          <w:sz w:val="36"/>
          <w14:ligatures w14:val="standardContextual"/>
        </w:rPr>
      </w:pPr>
      <w:r w:rsidRPr="009E74AF">
        <w:rPr>
          <w:rFonts w:ascii="Arabic Typesetting" w:eastAsia="Calibri" w:hAnsi="Arabic Typesetting" w:cs="Arabic Typesetting"/>
          <w:sz w:val="36"/>
          <w:rtl/>
        </w:rPr>
        <w:br w:type="page"/>
      </w:r>
    </w:p>
    <w:p w14:paraId="44F370EF" w14:textId="77777777" w:rsidR="009E74AF" w:rsidRPr="00207FE4" w:rsidRDefault="009E74AF" w:rsidP="009E74AF">
      <w:pPr>
        <w:spacing w:after="160" w:line="256" w:lineRule="auto"/>
        <w:ind w:firstLine="0"/>
        <w:jc w:val="center"/>
        <w:rPr>
          <w:rFonts w:ascii="ATraditional Arabic" w:eastAsia="Calibri" w:hAnsi="ATraditional Arabic"/>
          <w:b/>
          <w:bCs/>
          <w:color w:val="C00000"/>
          <w:kern w:val="2"/>
          <w:sz w:val="36"/>
          <w:rtl/>
          <w14:ligatures w14:val="standardContextual"/>
        </w:rPr>
      </w:pPr>
      <w:bookmarkStart w:id="37" w:name="_Toc149116460"/>
      <w:r w:rsidRPr="00207FE4">
        <w:rPr>
          <w:rFonts w:ascii="ATraditional Arabic" w:eastAsia="Calibri" w:hAnsi="ATraditional Arabic"/>
          <w:b/>
          <w:bCs/>
          <w:color w:val="C00000"/>
          <w:kern w:val="2"/>
          <w:sz w:val="36"/>
          <w:rtl/>
          <w14:ligatures w14:val="standardContextual"/>
        </w:rPr>
        <w:lastRenderedPageBreak/>
        <w:t>المطلب الأول</w:t>
      </w:r>
      <w:bookmarkEnd w:id="37"/>
    </w:p>
    <w:p w14:paraId="4A405AAA" w14:textId="77777777" w:rsidR="009E74AF" w:rsidRPr="00207FE4" w:rsidRDefault="009E74AF" w:rsidP="009E74AF">
      <w:pPr>
        <w:spacing w:after="160" w:line="256" w:lineRule="auto"/>
        <w:ind w:firstLine="0"/>
        <w:jc w:val="center"/>
        <w:rPr>
          <w:rFonts w:ascii="ATraditional Arabic" w:eastAsia="Calibri" w:hAnsi="ATraditional Arabic"/>
          <w:b/>
          <w:bCs/>
          <w:color w:val="C00000"/>
          <w:kern w:val="2"/>
          <w:sz w:val="36"/>
          <w:rtl/>
          <w14:ligatures w14:val="standardContextual"/>
        </w:rPr>
      </w:pPr>
      <w:bookmarkStart w:id="38" w:name="_Toc149116461"/>
      <w:r w:rsidRPr="00207FE4">
        <w:rPr>
          <w:rFonts w:ascii="ATraditional Arabic" w:eastAsia="Calibri" w:hAnsi="ATraditional Arabic"/>
          <w:b/>
          <w:bCs/>
          <w:color w:val="C00000"/>
          <w:kern w:val="2"/>
          <w:sz w:val="36"/>
          <w:rtl/>
          <w14:ligatures w14:val="standardContextual"/>
        </w:rPr>
        <w:t>علاقة الاستدلال ب</w:t>
      </w:r>
      <w:r w:rsidRPr="00207FE4">
        <w:rPr>
          <w:rFonts w:ascii="ATraditional Arabic" w:eastAsia="Calibri" w:hAnsi="ATraditional Arabic" w:hint="cs"/>
          <w:b/>
          <w:bCs/>
          <w:color w:val="C00000"/>
          <w:kern w:val="2"/>
          <w:sz w:val="36"/>
          <w:rtl/>
          <w14:ligatures w14:val="standardContextual"/>
        </w:rPr>
        <w:t>تنزيه الشارع</w:t>
      </w:r>
      <w:r w:rsidRPr="00207FE4">
        <w:rPr>
          <w:rFonts w:ascii="ATraditional Arabic" w:eastAsia="Calibri" w:hAnsi="ATraditional Arabic"/>
          <w:b/>
          <w:bCs/>
          <w:color w:val="C00000"/>
          <w:kern w:val="2"/>
          <w:sz w:val="36"/>
          <w:rtl/>
          <w14:ligatures w14:val="standardContextual"/>
        </w:rPr>
        <w:t xml:space="preserve"> بعلم الكلام</w:t>
      </w:r>
      <w:bookmarkEnd w:id="38"/>
    </w:p>
    <w:p w14:paraId="21E2FD6F" w14:textId="77777777" w:rsidR="009E74AF" w:rsidRPr="009E74AF" w:rsidRDefault="009E74AF" w:rsidP="009E74AF">
      <w:pPr>
        <w:spacing w:after="160" w:line="256" w:lineRule="auto"/>
        <w:ind w:firstLine="0"/>
        <w:jc w:val="center"/>
        <w:rPr>
          <w:rFonts w:ascii="ATraditional Arabic" w:eastAsia="Calibri" w:hAnsi="ATraditional Arabic"/>
          <w:b/>
          <w:bCs/>
          <w:kern w:val="2"/>
          <w:sz w:val="36"/>
          <w:rtl/>
          <w14:ligatures w14:val="standardContextual"/>
        </w:rPr>
      </w:pPr>
    </w:p>
    <w:p w14:paraId="1C213E5A" w14:textId="12D65305" w:rsidR="009E74AF" w:rsidRPr="009E74AF" w:rsidRDefault="009E74AF" w:rsidP="009E74AF">
      <w:pPr>
        <w:spacing w:after="160" w:line="256" w:lineRule="auto"/>
        <w:ind w:firstLine="720"/>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 xml:space="preserve">علم الكلام علمٌ يتعلق بمعرفة الله </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عز</w:t>
      </w:r>
      <w:r w:rsidRPr="009E74AF">
        <w:rPr>
          <w:rFonts w:ascii="ATraditional Arabic" w:eastAsia="Calibri" w:hAnsi="ATraditional Arabic" w:hint="cs"/>
          <w:kern w:val="2"/>
          <w:sz w:val="36"/>
          <w:rtl/>
          <w14:ligatures w14:val="standardContextual"/>
        </w:rPr>
        <w:t xml:space="preserve"> </w:t>
      </w:r>
      <w:r w:rsidRPr="009E74AF">
        <w:rPr>
          <w:rFonts w:ascii="ATraditional Arabic" w:eastAsia="Calibri" w:hAnsi="ATraditional Arabic"/>
          <w:kern w:val="2"/>
          <w:sz w:val="36"/>
          <w:rtl/>
          <w14:ligatures w14:val="standardContextual"/>
        </w:rPr>
        <w:t>وجل</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 xml:space="preserve">، والعلم بأسمائه، وصفاته، وما يوصف به </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سبحانه وتعالى</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 xml:space="preserve"> بصفات الكمال، وما ينزهه عن ضدها، فالصفات التي أثبتها الله </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عز</w:t>
      </w:r>
      <w:r w:rsidRPr="009E74AF">
        <w:rPr>
          <w:rFonts w:ascii="ATraditional Arabic" w:eastAsia="Calibri" w:hAnsi="ATraditional Arabic" w:hint="cs"/>
          <w:kern w:val="2"/>
          <w:sz w:val="36"/>
          <w:rtl/>
          <w14:ligatures w14:val="standardContextual"/>
        </w:rPr>
        <w:t xml:space="preserve"> </w:t>
      </w:r>
      <w:r w:rsidRPr="009E74AF">
        <w:rPr>
          <w:rFonts w:ascii="ATraditional Arabic" w:eastAsia="Calibri" w:hAnsi="ATraditional Arabic"/>
          <w:kern w:val="2"/>
          <w:sz w:val="36"/>
          <w:rtl/>
          <w14:ligatures w14:val="standardContextual"/>
        </w:rPr>
        <w:t>وجل</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 xml:space="preserve"> لنفسه أو أثبتها له رسوله</w:t>
      </w:r>
      <w:r w:rsidRPr="009E74AF">
        <w:rPr>
          <w:rFonts w:ascii="AGA Arabesque" w:eastAsia="Calibri" w:hAnsi="AGA Arabesque" w:hint="cs"/>
          <w:kern w:val="2"/>
          <w:sz w:val="36"/>
          <w:rtl/>
          <w14:ligatures w14:val="standardContextual"/>
        </w:rPr>
        <w:t>-صلى الله عليه وسلم-</w:t>
      </w:r>
      <w:r w:rsidRPr="009E74AF">
        <w:rPr>
          <w:rFonts w:ascii="ATraditional Arabic" w:eastAsia="Calibri" w:hAnsi="ATraditional Arabic"/>
          <w:kern w:val="2"/>
          <w:sz w:val="36"/>
          <w:rtl/>
          <w14:ligatures w14:val="standardContextual"/>
        </w:rPr>
        <w:t xml:space="preserve"> فهي تثبت على وجه الكمال، لا يشوبها نقص، ولا يعتريها </w:t>
      </w:r>
      <w:r w:rsidRPr="009E74AF">
        <w:rPr>
          <w:rFonts w:ascii="ATraditional Arabic" w:eastAsia="Calibri" w:hAnsi="ATraditional Arabic" w:hint="cs"/>
          <w:kern w:val="2"/>
          <w:sz w:val="36"/>
          <w:rtl/>
          <w14:ligatures w14:val="standardContextual"/>
        </w:rPr>
        <w:t>عيب</w:t>
      </w:r>
      <w:r w:rsidRPr="009E74AF">
        <w:rPr>
          <w:rFonts w:ascii="ATraditional Arabic" w:eastAsia="Calibri" w:hAnsi="ATraditional Arabic" w:cs="Traditional Arabic" w:hint="cs"/>
          <w:kern w:val="2"/>
          <w:sz w:val="36"/>
          <w:vertAlign w:val="superscript"/>
          <w:rtl/>
          <w14:ligatures w14:val="standardContextual"/>
        </w:rPr>
        <w:t xml:space="preserve"> </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33"/>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 والاستدلال بتنزيه الشارع مبني على معرفة أسماء الله تعالى وصفاته، وما يجب له من صفات الكمال إثباتًا ونفيًا،</w:t>
      </w:r>
      <w:r w:rsidRPr="009E74AF">
        <w:rPr>
          <w:rFonts w:ascii="ATraditional Arabic" w:eastAsia="Calibri" w:hAnsi="ATraditional Arabic"/>
          <w:kern w:val="2"/>
          <w:sz w:val="22"/>
          <w:szCs w:val="22"/>
          <w:rtl/>
          <w14:ligatures w14:val="standardContextual"/>
        </w:rPr>
        <w:t xml:space="preserve"> </w:t>
      </w:r>
      <w:r w:rsidRPr="009E74AF">
        <w:rPr>
          <w:rFonts w:ascii="ATraditional Arabic" w:eastAsia="Calibri" w:hAnsi="ATraditional Arabic"/>
          <w:kern w:val="2"/>
          <w:sz w:val="36"/>
          <w:rtl/>
          <w14:ligatures w14:val="standardContextual"/>
        </w:rPr>
        <w:t>إذًا فالاستدلال ب</w:t>
      </w:r>
      <w:r w:rsidRPr="009E74AF">
        <w:rPr>
          <w:rFonts w:ascii="ATraditional Arabic" w:eastAsia="Calibri" w:hAnsi="ATraditional Arabic" w:hint="cs"/>
          <w:kern w:val="2"/>
          <w:sz w:val="36"/>
          <w:rtl/>
          <w14:ligatures w14:val="standardContextual"/>
        </w:rPr>
        <w:t>تنزيه الشارع</w:t>
      </w:r>
      <w:r w:rsidRPr="009E74AF">
        <w:rPr>
          <w:rFonts w:ascii="ATraditional Arabic" w:eastAsia="Calibri" w:hAnsi="ATraditional Arabic"/>
          <w:kern w:val="2"/>
          <w:sz w:val="36"/>
          <w:rtl/>
          <w14:ligatures w14:val="standardContextual"/>
        </w:rPr>
        <w:t xml:space="preserve"> متوقف على علم الكلام،</w:t>
      </w:r>
      <w:r w:rsidRPr="009E74AF">
        <w:rPr>
          <w:rFonts w:ascii="ATraditional Arabic" w:eastAsia="Calibri" w:hAnsi="ATraditional Arabic" w:hint="cs"/>
          <w:kern w:val="2"/>
          <w:sz w:val="36"/>
          <w:rtl/>
          <w14:ligatures w14:val="standardContextual"/>
        </w:rPr>
        <w:t xml:space="preserve"> والدليل على ذلك ما يلي:</w:t>
      </w:r>
    </w:p>
    <w:p w14:paraId="4261D0EC" w14:textId="77777777" w:rsidR="009E74AF" w:rsidRPr="009E74AF" w:rsidRDefault="009E74AF" w:rsidP="009E74AF">
      <w:pPr>
        <w:numPr>
          <w:ilvl w:val="0"/>
          <w:numId w:val="5"/>
        </w:numPr>
        <w:spacing w:after="160" w:line="256" w:lineRule="auto"/>
        <w:contextualSpacing/>
        <w:jc w:val="both"/>
        <w:rPr>
          <w:rFonts w:ascii="Arial" w:eastAsia="Calibri" w:hAnsi="Arial" w:cs="Arial"/>
          <w:b/>
          <w:bCs/>
          <w:kern w:val="2"/>
          <w:sz w:val="36"/>
          <w14:ligatures w14:val="standardContextual"/>
        </w:rPr>
      </w:pPr>
      <w:r w:rsidRPr="009E74AF">
        <w:rPr>
          <w:rFonts w:ascii="ATraditional Arabic" w:eastAsia="Calibri" w:hAnsi="ATraditional Arabic"/>
          <w:kern w:val="2"/>
          <w:sz w:val="36"/>
          <w:rtl/>
          <w14:ligatures w14:val="standardContextual"/>
        </w:rPr>
        <w:t xml:space="preserve">يقول القرافي في مسألة شكر المنعم: </w:t>
      </w:r>
      <w:r w:rsidRPr="009E74AF">
        <w:rPr>
          <w:rFonts w:ascii="ATraditional Arabic" w:eastAsia="Calibri" w:hAnsi="ATraditional Arabic"/>
          <w:color w:val="000000"/>
          <w:kern w:val="2"/>
          <w:sz w:val="36"/>
          <w:shd w:val="clear" w:color="auto" w:fill="FFFFFF"/>
          <w:rtl/>
          <w14:ligatures w14:val="standardContextual"/>
        </w:rPr>
        <w:t>"لا تعود الفائدة على المشكور لتنزه الله تعالى عن جلب المنافع، لا يتم مع المعتزلة، فإن عدتهم تقتضي أن الله تعالى حكيم، وحكمته البالغة تقتضي أن من كماله رعاية المصالح، وأن عدم مراعاتها مخل بالكمال الإلهي، وإذا راعاها حصل الكمال الإلهي، ولا شك أن كمال الله تعالى عائد لجلاله وذاته، ولا يمكن أن يقال: هو منزه عنه، بل ثبوت هذا له عندهم كثبوت العلم، والقدرة وغيرهما من صفات الكمال، وترك هذا التنزيه عندهم تنزيه</w:t>
      </w:r>
      <w:r w:rsidRPr="009E74AF">
        <w:rPr>
          <w:rFonts w:ascii="ATraditional Arabic" w:eastAsia="Calibri" w:hAnsi="ATraditional Arabic"/>
          <w:b/>
          <w:bCs/>
          <w:kern w:val="2"/>
          <w:sz w:val="36"/>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t>(</w:t>
      </w:r>
      <w:r w:rsidRPr="009E74AF">
        <w:rPr>
          <w:rFonts w:ascii="Calibri" w:eastAsia="Calibri" w:hAnsi="Calibri" w:cs="Traditional Arabic"/>
          <w:kern w:val="2"/>
          <w:sz w:val="36"/>
          <w:vertAlign w:val="superscript"/>
          <w:rtl/>
          <w14:ligatures w14:val="standardContextual"/>
        </w:rPr>
        <w:footnoteReference w:id="34"/>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 فالاستدلال بالتنزيه في مسألة شكر المنعم مبنيٌ على إثبات صفة الحكمة لله عز</w:t>
      </w:r>
      <w:r w:rsidRPr="009E74AF">
        <w:rPr>
          <w:rFonts w:ascii="ATraditional Arabic" w:eastAsia="Calibri" w:hAnsi="ATraditional Arabic" w:hint="cs"/>
          <w:kern w:val="2"/>
          <w:sz w:val="36"/>
          <w:rtl/>
          <w14:ligatures w14:val="standardContextual"/>
        </w:rPr>
        <w:t xml:space="preserve"> </w:t>
      </w:r>
      <w:r w:rsidRPr="009E74AF">
        <w:rPr>
          <w:rFonts w:ascii="ATraditional Arabic" w:eastAsia="Calibri" w:hAnsi="ATraditional Arabic"/>
          <w:kern w:val="2"/>
          <w:sz w:val="36"/>
          <w:rtl/>
          <w14:ligatures w14:val="standardContextual"/>
        </w:rPr>
        <w:t>وجل، وهذا متعلق بعلم الكلام</w:t>
      </w:r>
      <w:r w:rsidRPr="009E74AF">
        <w:rPr>
          <w:rFonts w:ascii="ATraditional Arabic" w:eastAsia="Calibri" w:hAnsi="ATraditional Arabic" w:hint="cs"/>
          <w:kern w:val="2"/>
          <w:sz w:val="36"/>
          <w:rtl/>
          <w14:ligatures w14:val="standardContextual"/>
        </w:rPr>
        <w:t>.</w:t>
      </w:r>
    </w:p>
    <w:p w14:paraId="3D98B97D" w14:textId="77777777" w:rsidR="009E74AF" w:rsidRPr="009E74AF" w:rsidRDefault="009E74AF" w:rsidP="009E74AF">
      <w:pPr>
        <w:numPr>
          <w:ilvl w:val="0"/>
          <w:numId w:val="5"/>
        </w:numPr>
        <w:spacing w:after="160" w:line="256" w:lineRule="auto"/>
        <w:contextualSpacing/>
        <w:jc w:val="both"/>
        <w:rPr>
          <w:rFonts w:ascii="Arial" w:eastAsia="Calibri" w:hAnsi="Arial" w:cs="Arial"/>
          <w:b/>
          <w:bCs/>
          <w:kern w:val="2"/>
          <w:sz w:val="36"/>
          <w:rtl/>
          <w14:ligatures w14:val="standardContextual"/>
        </w:rPr>
      </w:pPr>
      <w:r w:rsidRPr="009E74AF">
        <w:rPr>
          <w:rFonts w:ascii="ATraditional Arabic" w:eastAsia="Calibri" w:hAnsi="ATraditional Arabic" w:hint="cs"/>
          <w:kern w:val="2"/>
          <w:sz w:val="36"/>
          <w:rtl/>
          <w14:ligatures w14:val="standardContextual"/>
        </w:rPr>
        <w:t>ي</w:t>
      </w:r>
      <w:r w:rsidRPr="009E74AF">
        <w:rPr>
          <w:rFonts w:ascii="ATraditional Arabic" w:eastAsia="Calibri" w:hAnsi="ATraditional Arabic"/>
          <w:kern w:val="2"/>
          <w:sz w:val="36"/>
          <w:rtl/>
          <w14:ligatures w14:val="standardContextual"/>
        </w:rPr>
        <w:t xml:space="preserve">قول ابن عقيل في مسألة أن يأمر الله تعالى بما يعلم أن المأمور لا يفعله: "وهو أنَ الأمرَ لمن يُعلم أنه لا يُطيع عَبَث، واللهُ سبحانه مُنزهٌ عن العَبثِ في قوله وفعلِه؛ ..... فأما إذا صرف بحقّ من لا يتحقق في حقِّه ذلك، خرج عن حَيِّز الأمرِ المشروعِ </w:t>
      </w:r>
      <w:r w:rsidRPr="009E74AF">
        <w:rPr>
          <w:rFonts w:ascii="ATraditional Arabic" w:eastAsia="Calibri" w:hAnsi="ATraditional Arabic"/>
          <w:kern w:val="2"/>
          <w:sz w:val="36"/>
          <w:rtl/>
          <w14:ligatures w14:val="standardContextual"/>
        </w:rPr>
        <w:lastRenderedPageBreak/>
        <w:t>والقانونِ الموضوع على مقتضى الحكمة"</w:t>
      </w:r>
      <w:r w:rsidRPr="009E74AF">
        <w:rPr>
          <w:rFonts w:ascii="ATraditional Arabic" w:eastAsia="Calibri" w:hAnsi="ATraditional Arabic" w:cs="Traditional Arabic"/>
          <w:kern w:val="2"/>
          <w:sz w:val="36"/>
          <w:vertAlign w:val="superscript"/>
          <w:rtl/>
          <w14:ligatures w14:val="standardContextual"/>
        </w:rPr>
        <w:t>(</w:t>
      </w:r>
      <w:r w:rsidRPr="009E74AF">
        <w:rPr>
          <w:rFonts w:ascii="Calibri" w:eastAsia="Calibri" w:hAnsi="Calibri" w:cs="Traditional Arabic"/>
          <w:kern w:val="2"/>
          <w:sz w:val="36"/>
          <w:vertAlign w:val="superscript"/>
          <w:rtl/>
          <w14:ligatures w14:val="standardContextual"/>
        </w:rPr>
        <w:footnoteReference w:id="35"/>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 وإثبات الحكمة لله وتنزيه عن العبث في قوله وفعله مستمد من علم الكلام.</w:t>
      </w:r>
      <w:r w:rsidRPr="009E74AF">
        <w:rPr>
          <w:rFonts w:ascii="Arial" w:eastAsia="Calibri" w:hAnsi="Arial" w:cs="Arial"/>
          <w:b/>
          <w:bCs/>
          <w:kern w:val="2"/>
          <w:sz w:val="36"/>
          <w:rtl/>
          <w14:ligatures w14:val="standardContextual"/>
        </w:rPr>
        <w:br w:type="page"/>
      </w:r>
    </w:p>
    <w:p w14:paraId="2710BC64" w14:textId="77777777" w:rsidR="009E74AF" w:rsidRPr="00207FE4" w:rsidRDefault="009E74AF" w:rsidP="009E74AF">
      <w:pPr>
        <w:spacing w:after="160" w:line="256" w:lineRule="auto"/>
        <w:ind w:firstLine="0"/>
        <w:jc w:val="center"/>
        <w:rPr>
          <w:rFonts w:ascii="ATraditional Arabic" w:eastAsia="Calibri" w:hAnsi="ATraditional Arabic"/>
          <w:b/>
          <w:bCs/>
          <w:color w:val="C00000"/>
          <w:kern w:val="2"/>
          <w:sz w:val="36"/>
          <w:rtl/>
          <w14:ligatures w14:val="standardContextual"/>
        </w:rPr>
      </w:pPr>
      <w:bookmarkStart w:id="39" w:name="_Toc149116462"/>
      <w:r w:rsidRPr="00207FE4">
        <w:rPr>
          <w:rFonts w:ascii="ATraditional Arabic" w:eastAsia="Calibri" w:hAnsi="ATraditional Arabic"/>
          <w:b/>
          <w:bCs/>
          <w:color w:val="C00000"/>
          <w:kern w:val="2"/>
          <w:sz w:val="36"/>
          <w:rtl/>
          <w14:ligatures w14:val="standardContextual"/>
        </w:rPr>
        <w:lastRenderedPageBreak/>
        <w:t>المطلب الثاني</w:t>
      </w:r>
      <w:bookmarkEnd w:id="39"/>
    </w:p>
    <w:p w14:paraId="481802D9" w14:textId="77777777" w:rsidR="009E74AF" w:rsidRPr="00207FE4" w:rsidRDefault="009E74AF" w:rsidP="009E74AF">
      <w:pPr>
        <w:spacing w:after="160" w:line="256" w:lineRule="auto"/>
        <w:ind w:firstLine="0"/>
        <w:jc w:val="center"/>
        <w:rPr>
          <w:rFonts w:ascii="ATraditional Arabic" w:eastAsia="Calibri" w:hAnsi="ATraditional Arabic"/>
          <w:b/>
          <w:bCs/>
          <w:color w:val="C00000"/>
          <w:kern w:val="2"/>
          <w:sz w:val="36"/>
          <w:rtl/>
          <w14:ligatures w14:val="standardContextual"/>
        </w:rPr>
      </w:pPr>
      <w:bookmarkStart w:id="40" w:name="_Toc149116463"/>
      <w:r w:rsidRPr="00207FE4">
        <w:rPr>
          <w:rFonts w:ascii="ATraditional Arabic" w:eastAsia="Calibri" w:hAnsi="ATraditional Arabic"/>
          <w:b/>
          <w:bCs/>
          <w:color w:val="C00000"/>
          <w:kern w:val="2"/>
          <w:sz w:val="36"/>
          <w:rtl/>
          <w14:ligatures w14:val="standardContextual"/>
        </w:rPr>
        <w:t xml:space="preserve">علاقة الاستدلال </w:t>
      </w:r>
      <w:r w:rsidRPr="00207FE4">
        <w:rPr>
          <w:rFonts w:ascii="ATraditional Arabic" w:eastAsia="Calibri" w:hAnsi="ATraditional Arabic" w:hint="cs"/>
          <w:b/>
          <w:bCs/>
          <w:color w:val="C00000"/>
          <w:kern w:val="2"/>
          <w:sz w:val="36"/>
          <w:rtl/>
          <w14:ligatures w14:val="standardContextual"/>
        </w:rPr>
        <w:t>بتنزيه الشارع</w:t>
      </w:r>
      <w:r w:rsidRPr="00207FE4">
        <w:rPr>
          <w:rFonts w:ascii="ATraditional Arabic" w:eastAsia="Calibri" w:hAnsi="ATraditional Arabic"/>
          <w:b/>
          <w:bCs/>
          <w:color w:val="C00000"/>
          <w:kern w:val="2"/>
          <w:sz w:val="36"/>
          <w:rtl/>
          <w14:ligatures w14:val="standardContextual"/>
        </w:rPr>
        <w:t xml:space="preserve"> بعلم مقاصد الشريعة</w:t>
      </w:r>
      <w:bookmarkEnd w:id="40"/>
    </w:p>
    <w:p w14:paraId="5C32135A" w14:textId="77777777" w:rsidR="009E74AF" w:rsidRPr="009E74AF" w:rsidRDefault="009E74AF" w:rsidP="009E74AF">
      <w:pPr>
        <w:spacing w:after="160" w:line="256" w:lineRule="auto"/>
        <w:ind w:firstLine="0"/>
        <w:jc w:val="left"/>
        <w:rPr>
          <w:rFonts w:ascii="ATraditional Arabic" w:eastAsia="Calibri" w:hAnsi="ATraditional Arabic"/>
          <w:kern w:val="2"/>
          <w:sz w:val="36"/>
          <w:rtl/>
          <w14:ligatures w14:val="standardContextual"/>
        </w:rPr>
      </w:pPr>
    </w:p>
    <w:p w14:paraId="081D3958" w14:textId="77777777" w:rsidR="009E74AF" w:rsidRPr="009E74AF" w:rsidRDefault="009E74AF" w:rsidP="009E74AF">
      <w:pPr>
        <w:spacing w:after="160" w:line="256" w:lineRule="auto"/>
        <w:ind w:firstLine="720"/>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 xml:space="preserve">تظهر علاقة الاستدلال </w:t>
      </w:r>
      <w:r w:rsidRPr="009E74AF">
        <w:rPr>
          <w:rFonts w:ascii="ATraditional Arabic" w:eastAsia="Calibri" w:hAnsi="ATraditional Arabic" w:hint="cs"/>
          <w:kern w:val="2"/>
          <w:sz w:val="36"/>
          <w:rtl/>
          <w14:ligatures w14:val="standardContextual"/>
        </w:rPr>
        <w:t>بتنزيه الشارع</w:t>
      </w:r>
      <w:r w:rsidRPr="009E74AF">
        <w:rPr>
          <w:rFonts w:ascii="ATraditional Arabic" w:eastAsia="Calibri" w:hAnsi="ATraditional Arabic"/>
          <w:kern w:val="2"/>
          <w:sz w:val="36"/>
          <w:rtl/>
          <w14:ligatures w14:val="standardContextual"/>
        </w:rPr>
        <w:t xml:space="preserve"> بعلم مقاصد الشريعة من خلال أمرين:</w:t>
      </w:r>
    </w:p>
    <w:p w14:paraId="642D89AF"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b/>
          <w:bCs/>
          <w:kern w:val="2"/>
          <w:sz w:val="36"/>
          <w:rtl/>
          <w14:ligatures w14:val="standardContextual"/>
        </w:rPr>
        <w:t>الأمر الأول</w:t>
      </w:r>
      <w:r w:rsidRPr="009E74AF">
        <w:rPr>
          <w:rFonts w:ascii="ATraditional Arabic" w:eastAsia="Calibri" w:hAnsi="ATraditional Arabic"/>
          <w:kern w:val="2"/>
          <w:sz w:val="36"/>
          <w:rtl/>
          <w14:ligatures w14:val="standardContextual"/>
        </w:rPr>
        <w:t xml:space="preserve">: تنزيه الله </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جل شأنه</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 xml:space="preserve"> عن صفات النقص،</w:t>
      </w:r>
      <w:r w:rsidRPr="009E74AF">
        <w:rPr>
          <w:rFonts w:ascii="ATraditional Arabic" w:eastAsia="Calibri" w:hAnsi="ATraditional Arabic" w:hint="cs"/>
          <w:kern w:val="2"/>
          <w:sz w:val="36"/>
          <w:rtl/>
          <w14:ligatures w14:val="standardContextual"/>
        </w:rPr>
        <w:t xml:space="preserve"> </w:t>
      </w:r>
      <w:r w:rsidRPr="009E74AF">
        <w:rPr>
          <w:rFonts w:ascii="ATraditional Arabic" w:eastAsia="Calibri" w:hAnsi="ATraditional Arabic"/>
          <w:kern w:val="2"/>
          <w:sz w:val="36"/>
          <w:rtl/>
          <w14:ligatures w14:val="standardContextual"/>
        </w:rPr>
        <w:t>واتصافه بصفات الكمال، مقصد من مقاصد الشريعة الإسلامية، وثبت ذلك بالاستقراء والأدلة من وجوه:</w:t>
      </w:r>
    </w:p>
    <w:p w14:paraId="4207D890" w14:textId="77777777" w:rsidR="009E74AF" w:rsidRPr="009E74AF" w:rsidRDefault="009E74AF" w:rsidP="009E74AF">
      <w:pPr>
        <w:spacing w:after="160" w:line="256" w:lineRule="auto"/>
        <w:ind w:firstLine="0"/>
        <w:jc w:val="both"/>
        <w:rPr>
          <w:rFonts w:ascii="ATraditional Arabic" w:eastAsia="Calibri" w:hAnsi="ATraditional Arabic"/>
          <w:kern w:val="2"/>
          <w:sz w:val="36"/>
          <w:szCs w:val="32"/>
          <w:rtl/>
          <w14:ligatures w14:val="standardContextual"/>
        </w:rPr>
      </w:pPr>
      <w:r w:rsidRPr="009E74AF">
        <w:rPr>
          <w:rFonts w:ascii="ATraditional Arabic" w:eastAsia="Calibri" w:hAnsi="ATraditional Arabic"/>
          <w:kern w:val="2"/>
          <w:sz w:val="36"/>
          <w:rtl/>
          <w14:ligatures w14:val="standardContextual"/>
        </w:rPr>
        <w:t>الوجه الأول: وصف الله عز</w:t>
      </w:r>
      <w:r w:rsidRPr="009E74AF">
        <w:rPr>
          <w:rFonts w:ascii="ATraditional Arabic" w:eastAsia="Calibri" w:hAnsi="ATraditional Arabic" w:hint="cs"/>
          <w:kern w:val="2"/>
          <w:sz w:val="36"/>
          <w:rtl/>
          <w14:ligatures w14:val="standardContextual"/>
        </w:rPr>
        <w:t xml:space="preserve"> </w:t>
      </w:r>
      <w:r w:rsidRPr="009E74AF">
        <w:rPr>
          <w:rFonts w:ascii="ATraditional Arabic" w:eastAsia="Calibri" w:hAnsi="ATraditional Arabic"/>
          <w:kern w:val="2"/>
          <w:sz w:val="36"/>
          <w:rtl/>
          <w14:ligatures w14:val="standardContextual"/>
        </w:rPr>
        <w:t>وجل نفسه بصفات الكمال، ق</w:t>
      </w:r>
      <w:r w:rsidRPr="009E74AF">
        <w:rPr>
          <w:rFonts w:ascii="ATraditional Arabic" w:eastAsia="Calibri" w:hAnsi="ATraditional Arabic" w:hint="cs"/>
          <w:kern w:val="2"/>
          <w:sz w:val="36"/>
          <w:rtl/>
          <w14:ligatures w14:val="standardContextual"/>
        </w:rPr>
        <w:t>ال</w:t>
      </w:r>
      <w:r w:rsidRPr="009E74AF">
        <w:rPr>
          <w:rFonts w:ascii="ATraditional Arabic" w:eastAsia="Calibri" w:hAnsi="ATraditional Arabic"/>
          <w:kern w:val="2"/>
          <w:sz w:val="36"/>
          <w:rtl/>
          <w14:ligatures w14:val="standardContextual"/>
        </w:rPr>
        <w:t xml:space="preserve"> تعالى: </w:t>
      </w:r>
      <w:bookmarkStart w:id="41" w:name="سورةةالحشرئئ24_3"/>
      <w:r w:rsidRPr="009E74AF">
        <w:rPr>
          <w:rFonts w:ascii="ATraditional Arabic" w:eastAsia="Calibri" w:hAnsi="ATraditional Arabic"/>
          <w:kern w:val="2"/>
          <w:sz w:val="36"/>
          <w:rtl/>
          <w14:ligatures w14:val="standardContextual"/>
        </w:rPr>
        <w:t>{</w:t>
      </w:r>
      <w:r w:rsidRPr="009E74AF">
        <w:rPr>
          <w:rFonts w:ascii="ATraditional Arabic" w:eastAsia="Calibri" w:hAnsi="ATraditional Arabic"/>
          <w:kern w:val="2"/>
          <w:szCs w:val="28"/>
          <w:rtl/>
          <w14:ligatures w14:val="standardContextual"/>
        </w:rPr>
        <w:fldChar w:fldCharType="begin"/>
      </w:r>
      <w:r w:rsidRPr="009E74AF">
        <w:rPr>
          <w:rFonts w:ascii="ATraditional Arabic" w:eastAsia="Calibri" w:hAnsi="ATraditional Arabic"/>
          <w:kern w:val="2"/>
          <w:sz w:val="22"/>
          <w:szCs w:val="22"/>
          <w14:ligatures w14:val="standardContextual"/>
        </w:rPr>
        <w:instrText xml:space="preserve"> XE "01-</w:instrText>
      </w:r>
      <w:r w:rsidRPr="009E74AF">
        <w:rPr>
          <w:rFonts w:ascii="ATraditional Arabic" w:eastAsia="Calibri" w:hAnsi="ATraditional Arabic"/>
          <w:kern w:val="2"/>
          <w:sz w:val="22"/>
          <w:szCs w:val="22"/>
          <w:rtl/>
          <w14:ligatures w14:val="standardContextual"/>
        </w:rPr>
        <w:instrText>فهرس الآيات:{</w:instrText>
      </w:r>
      <w:r w:rsidRPr="009E74AF">
        <w:rPr>
          <w:rFonts w:ascii="QCF2548" w:eastAsia="Calibri" w:hAnsi="QCF2548" w:cs="QCF2548" w:hint="cs"/>
          <w:kern w:val="2"/>
          <w:szCs w:val="28"/>
          <w:rtl/>
          <w14:ligatures w14:val="standardContextual"/>
        </w:rPr>
        <w:instrText>ﲲ</w:instrText>
      </w:r>
      <w:r w:rsidRPr="009E74AF">
        <w:rPr>
          <w:rFonts w:ascii="QCF2548" w:eastAsia="Calibri" w:hAnsi="QCF2548" w:cs="QCF2548"/>
          <w:kern w:val="2"/>
          <w:szCs w:val="28"/>
          <w:rtl/>
          <w14:ligatures w14:val="standardContextual"/>
        </w:rPr>
        <w:instrText xml:space="preserve"> </w:instrText>
      </w:r>
      <w:r w:rsidRPr="009E74AF">
        <w:rPr>
          <w:rFonts w:ascii="QCF2548" w:eastAsia="Calibri" w:hAnsi="QCF2548" w:cs="QCF2548" w:hint="cs"/>
          <w:kern w:val="2"/>
          <w:szCs w:val="28"/>
          <w:rtl/>
          <w14:ligatures w14:val="standardContextual"/>
        </w:rPr>
        <w:instrText>ﲳ</w:instrText>
      </w:r>
      <w:r w:rsidRPr="009E74AF">
        <w:rPr>
          <w:rFonts w:ascii="QCF2548" w:eastAsia="Calibri" w:hAnsi="QCF2548" w:cs="QCF2548"/>
          <w:kern w:val="2"/>
          <w:szCs w:val="28"/>
          <w:rtl/>
          <w14:ligatures w14:val="standardContextual"/>
        </w:rPr>
        <w:instrText xml:space="preserve"> </w:instrText>
      </w:r>
      <w:r w:rsidRPr="009E74AF">
        <w:rPr>
          <w:rFonts w:ascii="QCF2548" w:eastAsia="Calibri" w:hAnsi="QCF2548" w:cs="QCF2548" w:hint="cs"/>
          <w:kern w:val="2"/>
          <w:szCs w:val="28"/>
          <w:rtl/>
          <w14:ligatures w14:val="standardContextual"/>
        </w:rPr>
        <w:instrText>ﲴ</w:instrText>
      </w:r>
      <w:r w:rsidRPr="009E74AF">
        <w:rPr>
          <w:rFonts w:ascii="QCF2548" w:eastAsia="Calibri" w:hAnsi="QCF2548" w:cs="QCF2548"/>
          <w:kern w:val="2"/>
          <w:szCs w:val="28"/>
          <w:rtl/>
          <w14:ligatures w14:val="standardContextual"/>
        </w:rPr>
        <w:instrText xml:space="preserve"> </w:instrText>
      </w:r>
      <w:r w:rsidRPr="009E74AF">
        <w:rPr>
          <w:rFonts w:ascii="QCF2548" w:eastAsia="Calibri" w:hAnsi="QCF2548" w:cs="QCF2548" w:hint="cs"/>
          <w:kern w:val="2"/>
          <w:szCs w:val="28"/>
          <w:rtl/>
          <w14:ligatures w14:val="standardContextual"/>
        </w:rPr>
        <w:instrText>ﲵ</w:instrText>
      </w:r>
      <w:r w:rsidRPr="009E74AF">
        <w:rPr>
          <w:rFonts w:ascii="QCF2548" w:eastAsia="Calibri" w:hAnsi="QCF2548" w:cs="QCF2548"/>
          <w:kern w:val="2"/>
          <w:szCs w:val="28"/>
          <w:rtl/>
          <w14:ligatures w14:val="standardContextual"/>
        </w:rPr>
        <w:instrText xml:space="preserve"> </w:instrText>
      </w:r>
      <w:r w:rsidRPr="009E74AF">
        <w:rPr>
          <w:rFonts w:ascii="QCF2548" w:eastAsia="Calibri" w:hAnsi="QCF2548" w:cs="QCF2548" w:hint="cs"/>
          <w:kern w:val="2"/>
          <w:szCs w:val="28"/>
          <w:rtl/>
          <w14:ligatures w14:val="standardContextual"/>
        </w:rPr>
        <w:instrText>ﲶﲷ</w:instrText>
      </w:r>
      <w:r w:rsidRPr="009E74AF">
        <w:rPr>
          <w:rFonts w:ascii="QCF2548" w:eastAsia="Calibri" w:hAnsi="QCF2548" w:cs="QCF2548"/>
          <w:kern w:val="2"/>
          <w:szCs w:val="28"/>
          <w:rtl/>
          <w14:ligatures w14:val="standardContextual"/>
        </w:rPr>
        <w:instrText xml:space="preserve"> </w:instrText>
      </w:r>
      <w:r w:rsidRPr="009E74AF">
        <w:rPr>
          <w:rFonts w:ascii="QCF2548" w:eastAsia="Calibri" w:hAnsi="QCF2548" w:cs="QCF2548" w:hint="cs"/>
          <w:kern w:val="2"/>
          <w:szCs w:val="28"/>
          <w:rtl/>
          <w14:ligatures w14:val="standardContextual"/>
        </w:rPr>
        <w:instrText>ﲸ</w:instrText>
      </w:r>
      <w:r w:rsidRPr="009E74AF">
        <w:rPr>
          <w:rFonts w:ascii="QCF2548" w:eastAsia="Calibri" w:hAnsi="QCF2548" w:cs="QCF2548"/>
          <w:kern w:val="2"/>
          <w:szCs w:val="28"/>
          <w:rtl/>
          <w14:ligatures w14:val="standardContextual"/>
        </w:rPr>
        <w:instrText xml:space="preserve"> </w:instrText>
      </w:r>
      <w:r w:rsidRPr="009E74AF">
        <w:rPr>
          <w:rFonts w:ascii="QCF2548" w:eastAsia="Calibri" w:hAnsi="QCF2548" w:cs="QCF2548" w:hint="cs"/>
          <w:kern w:val="2"/>
          <w:szCs w:val="28"/>
          <w:rtl/>
          <w14:ligatures w14:val="standardContextual"/>
        </w:rPr>
        <w:instrText>ﲹ</w:instrText>
      </w:r>
      <w:r w:rsidRPr="009E74AF">
        <w:rPr>
          <w:rFonts w:ascii="QCF2548" w:eastAsia="Calibri" w:hAnsi="QCF2548" w:cs="QCF2548"/>
          <w:kern w:val="2"/>
          <w:szCs w:val="28"/>
          <w:rtl/>
          <w14:ligatures w14:val="standardContextual"/>
        </w:rPr>
        <w:instrText xml:space="preserve"> </w:instrText>
      </w:r>
      <w:r w:rsidRPr="009E74AF">
        <w:rPr>
          <w:rFonts w:ascii="QCF2548" w:eastAsia="Calibri" w:hAnsi="QCF2548" w:cs="QCF2548" w:hint="cs"/>
          <w:kern w:val="2"/>
          <w:szCs w:val="28"/>
          <w:rtl/>
          <w14:ligatures w14:val="standardContextual"/>
        </w:rPr>
        <w:instrText>ﲺﲻ</w:instrText>
      </w:r>
      <w:r w:rsidRPr="009E74AF">
        <w:rPr>
          <w:rFonts w:ascii="QCF2548" w:eastAsia="Calibri" w:hAnsi="QCF2548" w:cs="QCF2548"/>
          <w:kern w:val="2"/>
          <w:szCs w:val="28"/>
          <w:rtl/>
          <w14:ligatures w14:val="standardContextual"/>
        </w:rPr>
        <w:instrText xml:space="preserve"> </w:instrText>
      </w:r>
      <w:r w:rsidRPr="009E74AF">
        <w:rPr>
          <w:rFonts w:ascii="QCF2548" w:eastAsia="Calibri" w:hAnsi="QCF2548" w:cs="QCF2548" w:hint="cs"/>
          <w:kern w:val="2"/>
          <w:szCs w:val="28"/>
          <w:rtl/>
          <w14:ligatures w14:val="standardContextual"/>
        </w:rPr>
        <w:instrText>ﲼ</w:instrText>
      </w:r>
      <w:r w:rsidRPr="009E74AF">
        <w:rPr>
          <w:rFonts w:ascii="QCF2548" w:eastAsia="Calibri" w:hAnsi="QCF2548" w:cs="QCF2548"/>
          <w:kern w:val="2"/>
          <w:szCs w:val="28"/>
          <w:rtl/>
          <w14:ligatures w14:val="standardContextual"/>
        </w:rPr>
        <w:instrText xml:space="preserve"> </w:instrText>
      </w:r>
      <w:r w:rsidRPr="009E74AF">
        <w:rPr>
          <w:rFonts w:ascii="QCF2548" w:eastAsia="Calibri" w:hAnsi="QCF2548" w:cs="QCF2548" w:hint="cs"/>
          <w:kern w:val="2"/>
          <w:szCs w:val="28"/>
          <w:rtl/>
          <w14:ligatures w14:val="standardContextual"/>
        </w:rPr>
        <w:instrText>ﲽ</w:instrText>
      </w:r>
      <w:r w:rsidRPr="009E74AF">
        <w:rPr>
          <w:rFonts w:ascii="QCF2548" w:eastAsia="Calibri" w:hAnsi="QCF2548" w:cs="QCF2548"/>
          <w:kern w:val="2"/>
          <w:szCs w:val="28"/>
          <w:rtl/>
          <w14:ligatures w14:val="standardContextual"/>
        </w:rPr>
        <w:instrText xml:space="preserve"> </w:instrText>
      </w:r>
      <w:r w:rsidRPr="009E74AF">
        <w:rPr>
          <w:rFonts w:ascii="QCF2548" w:eastAsia="Calibri" w:hAnsi="QCF2548" w:cs="QCF2548" w:hint="cs"/>
          <w:kern w:val="2"/>
          <w:szCs w:val="28"/>
          <w:rtl/>
          <w14:ligatures w14:val="standardContextual"/>
        </w:rPr>
        <w:instrText>ﲾ</w:instrText>
      </w:r>
      <w:r w:rsidRPr="009E74AF">
        <w:rPr>
          <w:rFonts w:ascii="QCF2548" w:eastAsia="Calibri" w:hAnsi="QCF2548" w:cs="QCF2548"/>
          <w:kern w:val="2"/>
          <w:szCs w:val="28"/>
          <w:rtl/>
          <w14:ligatures w14:val="standardContextual"/>
        </w:rPr>
        <w:instrText xml:space="preserve"> </w:instrText>
      </w:r>
      <w:r w:rsidRPr="009E74AF">
        <w:rPr>
          <w:rFonts w:ascii="QCF2548" w:eastAsia="Calibri" w:hAnsi="QCF2548" w:cs="QCF2548" w:hint="cs"/>
          <w:kern w:val="2"/>
          <w:szCs w:val="28"/>
          <w:rtl/>
          <w14:ligatures w14:val="standardContextual"/>
        </w:rPr>
        <w:instrText>ﲿ</w:instrText>
      </w:r>
      <w:r w:rsidRPr="009E74AF">
        <w:rPr>
          <w:rFonts w:ascii="QCF2548" w:eastAsia="Calibri" w:hAnsi="QCF2548" w:cs="QCF2548"/>
          <w:kern w:val="2"/>
          <w:szCs w:val="28"/>
          <w:rtl/>
          <w14:ligatures w14:val="standardContextual"/>
        </w:rPr>
        <w:instrText xml:space="preserve"> </w:instrText>
      </w:r>
      <w:r w:rsidRPr="009E74AF">
        <w:rPr>
          <w:rFonts w:ascii="QCF2548" w:eastAsia="Calibri" w:hAnsi="QCF2548" w:cs="QCF2548" w:hint="cs"/>
          <w:kern w:val="2"/>
          <w:szCs w:val="28"/>
          <w:rtl/>
          <w14:ligatures w14:val="standardContextual"/>
        </w:rPr>
        <w:instrText>ﳀ</w:instrText>
      </w:r>
      <w:r w:rsidRPr="009E74AF">
        <w:rPr>
          <w:rFonts w:ascii="QCF2548" w:eastAsia="Calibri" w:hAnsi="QCF2548" w:cs="QCF2548"/>
          <w:kern w:val="2"/>
          <w:szCs w:val="28"/>
          <w:rtl/>
          <w14:ligatures w14:val="standardContextual"/>
        </w:rPr>
        <w:instrText xml:space="preserve"> </w:instrText>
      </w:r>
      <w:r w:rsidRPr="009E74AF">
        <w:rPr>
          <w:rFonts w:ascii="QCF2548" w:eastAsia="Calibri" w:hAnsi="QCF2548" w:cs="QCF2548" w:hint="cs"/>
          <w:kern w:val="2"/>
          <w:szCs w:val="28"/>
          <w:rtl/>
          <w14:ligatures w14:val="standardContextual"/>
        </w:rPr>
        <w:instrText>ﳁﳂ</w:instrText>
      </w:r>
      <w:r w:rsidRPr="009E74AF">
        <w:rPr>
          <w:rFonts w:ascii="QCF2548" w:eastAsia="Calibri" w:hAnsi="QCF2548" w:cs="QCF2548"/>
          <w:kern w:val="2"/>
          <w:szCs w:val="28"/>
          <w:rtl/>
          <w14:ligatures w14:val="standardContextual"/>
        </w:rPr>
        <w:instrText xml:space="preserve"> </w:instrText>
      </w:r>
      <w:r w:rsidRPr="009E74AF">
        <w:rPr>
          <w:rFonts w:ascii="QCF2548" w:eastAsia="Calibri" w:hAnsi="QCF2548" w:cs="QCF2548" w:hint="cs"/>
          <w:kern w:val="2"/>
          <w:szCs w:val="28"/>
          <w:rtl/>
          <w14:ligatures w14:val="standardContextual"/>
        </w:rPr>
        <w:instrText>ﳃ</w:instrText>
      </w:r>
      <w:r w:rsidRPr="009E74AF">
        <w:rPr>
          <w:rFonts w:ascii="QCF2548" w:eastAsia="Calibri" w:hAnsi="QCF2548" w:cs="QCF2548"/>
          <w:kern w:val="2"/>
          <w:szCs w:val="28"/>
          <w:rtl/>
          <w14:ligatures w14:val="standardContextual"/>
        </w:rPr>
        <w:instrText xml:space="preserve"> </w:instrText>
      </w:r>
      <w:r w:rsidRPr="009E74AF">
        <w:rPr>
          <w:rFonts w:ascii="QCF2548" w:eastAsia="Calibri" w:hAnsi="QCF2548" w:cs="QCF2548" w:hint="cs"/>
          <w:kern w:val="2"/>
          <w:szCs w:val="28"/>
          <w:rtl/>
          <w14:ligatures w14:val="standardContextual"/>
        </w:rPr>
        <w:instrText>ﳄ</w:instrText>
      </w:r>
      <w:r w:rsidRPr="009E74AF">
        <w:rPr>
          <w:rFonts w:ascii="QCF2548" w:eastAsia="Calibri" w:hAnsi="QCF2548" w:cs="QCF2548"/>
          <w:kern w:val="2"/>
          <w:szCs w:val="28"/>
          <w:rtl/>
          <w14:ligatures w14:val="standardContextual"/>
        </w:rPr>
        <w:instrText xml:space="preserve"> </w:instrText>
      </w:r>
      <w:r w:rsidRPr="009E74AF">
        <w:rPr>
          <w:rFonts w:ascii="QCF2548" w:eastAsia="Calibri" w:hAnsi="QCF2548" w:cs="QCF2548" w:hint="cs"/>
          <w:kern w:val="2"/>
          <w:szCs w:val="28"/>
          <w:rtl/>
          <w14:ligatures w14:val="standardContextual"/>
        </w:rPr>
        <w:instrText>ﳅ</w:instrText>
      </w:r>
      <w:r w:rsidRPr="009E74AF">
        <w:rPr>
          <w:rFonts w:ascii="ATraditional Arabic" w:eastAsia="Calibri" w:hAnsi="ATraditional Arabic"/>
          <w:kern w:val="2"/>
          <w:sz w:val="22"/>
          <w:szCs w:val="22"/>
          <w:rtl/>
          <w14:ligatures w14:val="standardContextual"/>
        </w:rPr>
        <w:instrText>} [سورة الحشر 59/24]</w:instrText>
      </w:r>
      <w:r w:rsidRPr="009E74AF">
        <w:rPr>
          <w:rFonts w:ascii="ATraditional Arabic" w:eastAsia="Calibri" w:hAnsi="ATraditional Arabic"/>
          <w:kern w:val="2"/>
          <w:sz w:val="22"/>
          <w:szCs w:val="22"/>
          <w14:ligatures w14:val="standardContextual"/>
        </w:rPr>
        <w:instrText xml:space="preserve">" </w:instrText>
      </w:r>
      <w:r w:rsidRPr="009E74AF">
        <w:rPr>
          <w:rFonts w:ascii="ATraditional Arabic" w:eastAsia="Calibri" w:hAnsi="ATraditional Arabic"/>
          <w:kern w:val="2"/>
          <w:szCs w:val="28"/>
          <w:rtl/>
          <w14:ligatures w14:val="standardContextual"/>
        </w:rPr>
        <w:fldChar w:fldCharType="end"/>
      </w:r>
      <w:r w:rsidRPr="009E74AF">
        <w:rPr>
          <w:rFonts w:ascii="QCF2548" w:eastAsia="Calibri" w:hAnsi="QCF2548" w:cs="QCF2548" w:hint="cs"/>
          <w:kern w:val="2"/>
          <w:szCs w:val="28"/>
          <w:rtl/>
          <w14:ligatures w14:val="standardContextual"/>
        </w:rPr>
        <w:t>ﲲ</w:t>
      </w:r>
      <w:r w:rsidRPr="009E74AF">
        <w:rPr>
          <w:rFonts w:ascii="QCF2548" w:eastAsia="Calibri" w:hAnsi="QCF2548" w:cs="QCF2548"/>
          <w:kern w:val="2"/>
          <w:szCs w:val="28"/>
          <w:rtl/>
          <w14:ligatures w14:val="standardContextual"/>
        </w:rPr>
        <w:t xml:space="preserve"> </w:t>
      </w:r>
      <w:r w:rsidRPr="009E74AF">
        <w:rPr>
          <w:rFonts w:ascii="QCF2548" w:eastAsia="Calibri" w:hAnsi="QCF2548" w:cs="QCF2548" w:hint="cs"/>
          <w:kern w:val="2"/>
          <w:szCs w:val="28"/>
          <w:rtl/>
          <w14:ligatures w14:val="standardContextual"/>
        </w:rPr>
        <w:t>ﲳ</w:t>
      </w:r>
      <w:r w:rsidRPr="009E74AF">
        <w:rPr>
          <w:rFonts w:ascii="QCF2548" w:eastAsia="Calibri" w:hAnsi="QCF2548" w:cs="QCF2548"/>
          <w:kern w:val="2"/>
          <w:szCs w:val="28"/>
          <w:rtl/>
          <w14:ligatures w14:val="standardContextual"/>
        </w:rPr>
        <w:t xml:space="preserve"> </w:t>
      </w:r>
      <w:r w:rsidRPr="009E74AF">
        <w:rPr>
          <w:rFonts w:ascii="QCF2548" w:eastAsia="Calibri" w:hAnsi="QCF2548" w:cs="QCF2548" w:hint="cs"/>
          <w:kern w:val="2"/>
          <w:szCs w:val="28"/>
          <w:rtl/>
          <w14:ligatures w14:val="standardContextual"/>
        </w:rPr>
        <w:t>ﲴ</w:t>
      </w:r>
      <w:r w:rsidRPr="009E74AF">
        <w:rPr>
          <w:rFonts w:ascii="QCF2548" w:eastAsia="Calibri" w:hAnsi="QCF2548" w:cs="QCF2548"/>
          <w:kern w:val="2"/>
          <w:szCs w:val="28"/>
          <w:rtl/>
          <w14:ligatures w14:val="standardContextual"/>
        </w:rPr>
        <w:t xml:space="preserve"> </w:t>
      </w:r>
      <w:r w:rsidRPr="009E74AF">
        <w:rPr>
          <w:rFonts w:ascii="QCF2548" w:eastAsia="Calibri" w:hAnsi="QCF2548" w:cs="QCF2548" w:hint="cs"/>
          <w:kern w:val="2"/>
          <w:szCs w:val="28"/>
          <w:rtl/>
          <w14:ligatures w14:val="standardContextual"/>
        </w:rPr>
        <w:t>ﲵ</w:t>
      </w:r>
      <w:r w:rsidRPr="009E74AF">
        <w:rPr>
          <w:rFonts w:ascii="QCF2548" w:eastAsia="Calibri" w:hAnsi="QCF2548" w:cs="QCF2548"/>
          <w:kern w:val="2"/>
          <w:szCs w:val="28"/>
          <w:rtl/>
          <w14:ligatures w14:val="standardContextual"/>
        </w:rPr>
        <w:t xml:space="preserve"> </w:t>
      </w:r>
      <w:proofErr w:type="spellStart"/>
      <w:r w:rsidRPr="009E74AF">
        <w:rPr>
          <w:rFonts w:ascii="QCF2548" w:eastAsia="Calibri" w:hAnsi="QCF2548" w:cs="QCF2548" w:hint="cs"/>
          <w:kern w:val="2"/>
          <w:szCs w:val="28"/>
          <w:rtl/>
          <w14:ligatures w14:val="standardContextual"/>
        </w:rPr>
        <w:t>ﲶﲷ</w:t>
      </w:r>
      <w:proofErr w:type="spellEnd"/>
      <w:r w:rsidRPr="009E74AF">
        <w:rPr>
          <w:rFonts w:ascii="QCF2548" w:eastAsia="Calibri" w:hAnsi="QCF2548" w:cs="QCF2548"/>
          <w:kern w:val="2"/>
          <w:szCs w:val="28"/>
          <w:rtl/>
          <w14:ligatures w14:val="standardContextual"/>
        </w:rPr>
        <w:t xml:space="preserve"> </w:t>
      </w:r>
      <w:r w:rsidRPr="009E74AF">
        <w:rPr>
          <w:rFonts w:ascii="QCF2548" w:eastAsia="Calibri" w:hAnsi="QCF2548" w:cs="QCF2548" w:hint="cs"/>
          <w:kern w:val="2"/>
          <w:szCs w:val="28"/>
          <w:rtl/>
          <w14:ligatures w14:val="standardContextual"/>
        </w:rPr>
        <w:t>ﲸ</w:t>
      </w:r>
      <w:r w:rsidRPr="009E74AF">
        <w:rPr>
          <w:rFonts w:ascii="QCF2548" w:eastAsia="Calibri" w:hAnsi="QCF2548" w:cs="QCF2548"/>
          <w:kern w:val="2"/>
          <w:szCs w:val="28"/>
          <w:rtl/>
          <w14:ligatures w14:val="standardContextual"/>
        </w:rPr>
        <w:t xml:space="preserve"> </w:t>
      </w:r>
      <w:r w:rsidRPr="009E74AF">
        <w:rPr>
          <w:rFonts w:ascii="QCF2548" w:eastAsia="Calibri" w:hAnsi="QCF2548" w:cs="QCF2548" w:hint="cs"/>
          <w:kern w:val="2"/>
          <w:szCs w:val="28"/>
          <w:rtl/>
          <w14:ligatures w14:val="standardContextual"/>
        </w:rPr>
        <w:t>ﲹ</w:t>
      </w:r>
      <w:r w:rsidRPr="009E74AF">
        <w:rPr>
          <w:rFonts w:ascii="QCF2548" w:eastAsia="Calibri" w:hAnsi="QCF2548" w:cs="QCF2548"/>
          <w:kern w:val="2"/>
          <w:szCs w:val="28"/>
          <w:rtl/>
          <w14:ligatures w14:val="standardContextual"/>
        </w:rPr>
        <w:t xml:space="preserve"> </w:t>
      </w:r>
      <w:proofErr w:type="spellStart"/>
      <w:proofErr w:type="gramStart"/>
      <w:r w:rsidRPr="009E74AF">
        <w:rPr>
          <w:rFonts w:ascii="QCF2548" w:eastAsia="Calibri" w:hAnsi="QCF2548" w:cs="QCF2548" w:hint="cs"/>
          <w:kern w:val="2"/>
          <w:szCs w:val="28"/>
          <w:rtl/>
          <w14:ligatures w14:val="standardContextual"/>
        </w:rPr>
        <w:t>ﲺﲻ</w:t>
      </w:r>
      <w:proofErr w:type="spellEnd"/>
      <w:r w:rsidRPr="009E74AF">
        <w:rPr>
          <w:rFonts w:ascii="ATraditional Arabic" w:eastAsia="Calibri" w:hAnsi="ATraditional Arabic"/>
          <w:kern w:val="2"/>
          <w:sz w:val="36"/>
          <w:szCs w:val="32"/>
          <w:rtl/>
          <w14:ligatures w14:val="standardContextual"/>
        </w:rPr>
        <w:t>}</w:t>
      </w:r>
      <w:bookmarkEnd w:id="41"/>
      <w:r w:rsidRPr="009E74AF">
        <w:rPr>
          <w:rFonts w:ascii="ATraditional Arabic" w:eastAsia="Calibri" w:hAnsi="ATraditional Arabic"/>
          <w:kern w:val="2"/>
          <w:position w:val="10"/>
          <w:sz w:val="28"/>
          <w:szCs w:val="28"/>
          <w:rtl/>
          <w14:ligatures w14:val="standardContextual"/>
        </w:rPr>
        <w:t>(</w:t>
      </w:r>
      <w:proofErr w:type="gramEnd"/>
      <w:r w:rsidRPr="009E74AF">
        <w:rPr>
          <w:rFonts w:ascii="ATraditional Arabic" w:eastAsia="Calibri" w:hAnsi="ATraditional Arabic"/>
          <w:kern w:val="2"/>
          <w:position w:val="10"/>
          <w:sz w:val="28"/>
          <w:szCs w:val="28"/>
          <w:rtl/>
          <w14:ligatures w14:val="standardContextual"/>
        </w:rPr>
        <w:footnoteReference w:id="36"/>
      </w:r>
      <w:r w:rsidRPr="009E74AF">
        <w:rPr>
          <w:rFonts w:ascii="ATraditional Arabic" w:eastAsia="Calibri" w:hAnsi="ATraditional Arabic"/>
          <w:kern w:val="2"/>
          <w:position w:val="10"/>
          <w:sz w:val="28"/>
          <w:szCs w:val="28"/>
          <w:rtl/>
          <w14:ligatures w14:val="standardContextual"/>
        </w:rPr>
        <w:t>)</w:t>
      </w:r>
      <w:r w:rsidRPr="009E74AF">
        <w:rPr>
          <w:rFonts w:ascii="Calibri" w:eastAsia="Calibri" w:hAnsi="Calibri" w:cs="Arial" w:hint="cs"/>
          <w:kern w:val="2"/>
          <w:sz w:val="22"/>
          <w:szCs w:val="22"/>
          <w:rtl/>
          <w14:ligatures w14:val="standardContextual"/>
        </w:rPr>
        <w:t>،</w:t>
      </w:r>
      <w:r w:rsidRPr="009E74AF">
        <w:rPr>
          <w:rFonts w:ascii="ATraditional Arabic" w:eastAsia="Calibri" w:hAnsi="ATraditional Arabic" w:hint="cs"/>
          <w:kern w:val="2"/>
          <w:sz w:val="36"/>
          <w:szCs w:val="32"/>
          <w:rtl/>
          <w14:ligatures w14:val="standardContextual"/>
        </w:rPr>
        <w:t xml:space="preserve"> </w:t>
      </w:r>
      <w:r w:rsidRPr="009E74AF">
        <w:rPr>
          <w:rFonts w:ascii="ATraditional Arabic" w:eastAsia="Calibri" w:hAnsi="ATraditional Arabic" w:hint="cs"/>
          <w:kern w:val="2"/>
          <w:sz w:val="40"/>
          <w:rtl/>
          <w14:ligatures w14:val="standardContextual"/>
        </w:rPr>
        <w:t>و</w:t>
      </w:r>
      <w:r w:rsidRPr="009E74AF">
        <w:rPr>
          <w:rFonts w:ascii="ATraditional Arabic" w:eastAsia="Calibri" w:hAnsi="ATraditional Arabic"/>
          <w:kern w:val="2"/>
          <w:sz w:val="40"/>
          <w:rtl/>
          <w14:ligatures w14:val="standardContextual"/>
        </w:rPr>
        <w:t>قوله تعالى:</w:t>
      </w:r>
      <w:r w:rsidRPr="009E74AF">
        <w:rPr>
          <w:rFonts w:ascii="ATraditional Arabic" w:eastAsia="Calibri" w:hAnsi="ATraditional Arabic"/>
          <w:kern w:val="2"/>
          <w:sz w:val="36"/>
          <w:szCs w:val="32"/>
          <w:rtl/>
          <w14:ligatures w14:val="standardContextual"/>
        </w:rPr>
        <w:t xml:space="preserve"> </w:t>
      </w:r>
      <w:bookmarkStart w:id="42" w:name="سورةةالأعرافئئ180_4"/>
      <w:r w:rsidRPr="009E74AF">
        <w:rPr>
          <w:rFonts w:ascii="ATraditional Arabic" w:eastAsia="Calibri" w:hAnsi="ATraditional Arabic"/>
          <w:kern w:val="2"/>
          <w:sz w:val="36"/>
          <w:szCs w:val="32"/>
          <w:rtl/>
          <w14:ligatures w14:val="standardContextual"/>
        </w:rPr>
        <w:t>{</w:t>
      </w:r>
      <w:r w:rsidRPr="009E74AF">
        <w:rPr>
          <w:rFonts w:ascii="ATraditional Arabic" w:eastAsia="Calibri" w:hAnsi="ATraditional Arabic"/>
          <w:kern w:val="2"/>
          <w:szCs w:val="28"/>
          <w:rtl/>
          <w14:ligatures w14:val="standardContextual"/>
        </w:rPr>
        <w:fldChar w:fldCharType="begin"/>
      </w:r>
      <w:r w:rsidRPr="009E74AF">
        <w:rPr>
          <w:rFonts w:ascii="ATraditional Arabic" w:eastAsia="Calibri" w:hAnsi="ATraditional Arabic"/>
          <w:kern w:val="2"/>
          <w:sz w:val="22"/>
          <w:szCs w:val="22"/>
          <w14:ligatures w14:val="standardContextual"/>
        </w:rPr>
        <w:instrText xml:space="preserve"> XE "01-</w:instrText>
      </w:r>
      <w:r w:rsidRPr="009E74AF">
        <w:rPr>
          <w:rFonts w:ascii="ATraditional Arabic" w:eastAsia="Calibri" w:hAnsi="ATraditional Arabic"/>
          <w:kern w:val="2"/>
          <w:sz w:val="22"/>
          <w:szCs w:val="22"/>
          <w:rtl/>
          <w14:ligatures w14:val="standardContextual"/>
        </w:rPr>
        <w:instrText>فهرس الآيات:{</w:instrText>
      </w:r>
      <w:r w:rsidRPr="009E74AF">
        <w:rPr>
          <w:rFonts w:ascii="QCF2174" w:eastAsia="Calibri" w:hAnsi="QCF2174" w:cs="QCF2174" w:hint="cs"/>
          <w:kern w:val="2"/>
          <w:szCs w:val="28"/>
          <w:rtl/>
          <w14:ligatures w14:val="standardContextual"/>
        </w:rPr>
        <w:instrText>ﱣ</w:instrText>
      </w:r>
      <w:r w:rsidRPr="009E74AF">
        <w:rPr>
          <w:rFonts w:ascii="QCF2174" w:eastAsia="Calibri" w:hAnsi="QCF2174" w:cs="QCF2174"/>
          <w:kern w:val="2"/>
          <w:szCs w:val="28"/>
          <w:rtl/>
          <w14:ligatures w14:val="standardContextual"/>
        </w:rPr>
        <w:instrText xml:space="preserve"> </w:instrText>
      </w:r>
      <w:r w:rsidRPr="009E74AF">
        <w:rPr>
          <w:rFonts w:ascii="QCF2174" w:eastAsia="Calibri" w:hAnsi="QCF2174" w:cs="QCF2174" w:hint="cs"/>
          <w:kern w:val="2"/>
          <w:szCs w:val="28"/>
          <w:rtl/>
          <w14:ligatures w14:val="standardContextual"/>
        </w:rPr>
        <w:instrText>ﱤ</w:instrText>
      </w:r>
      <w:r w:rsidRPr="009E74AF">
        <w:rPr>
          <w:rFonts w:ascii="QCF2174" w:eastAsia="Calibri" w:hAnsi="QCF2174" w:cs="QCF2174"/>
          <w:kern w:val="2"/>
          <w:szCs w:val="28"/>
          <w:rtl/>
          <w14:ligatures w14:val="standardContextual"/>
        </w:rPr>
        <w:instrText xml:space="preserve"> </w:instrText>
      </w:r>
      <w:r w:rsidRPr="009E74AF">
        <w:rPr>
          <w:rFonts w:ascii="QCF2174" w:eastAsia="Calibri" w:hAnsi="QCF2174" w:cs="QCF2174" w:hint="cs"/>
          <w:kern w:val="2"/>
          <w:szCs w:val="28"/>
          <w:rtl/>
          <w14:ligatures w14:val="standardContextual"/>
        </w:rPr>
        <w:instrText>ﱥ</w:instrText>
      </w:r>
      <w:r w:rsidRPr="009E74AF">
        <w:rPr>
          <w:rFonts w:ascii="QCF2174" w:eastAsia="Calibri" w:hAnsi="QCF2174" w:cs="QCF2174"/>
          <w:kern w:val="2"/>
          <w:szCs w:val="28"/>
          <w:rtl/>
          <w14:ligatures w14:val="standardContextual"/>
        </w:rPr>
        <w:instrText xml:space="preserve"> </w:instrText>
      </w:r>
      <w:r w:rsidRPr="009E74AF">
        <w:rPr>
          <w:rFonts w:ascii="QCF2174" w:eastAsia="Calibri" w:hAnsi="QCF2174" w:cs="QCF2174" w:hint="cs"/>
          <w:kern w:val="2"/>
          <w:szCs w:val="28"/>
          <w:rtl/>
          <w14:ligatures w14:val="standardContextual"/>
        </w:rPr>
        <w:instrText>ﱦ</w:instrText>
      </w:r>
      <w:r w:rsidRPr="009E74AF">
        <w:rPr>
          <w:rFonts w:ascii="QCF2174" w:eastAsia="Calibri" w:hAnsi="QCF2174" w:cs="QCF2174"/>
          <w:kern w:val="2"/>
          <w:szCs w:val="28"/>
          <w:rtl/>
          <w14:ligatures w14:val="standardContextual"/>
        </w:rPr>
        <w:instrText xml:space="preserve"> </w:instrText>
      </w:r>
      <w:r w:rsidRPr="009E74AF">
        <w:rPr>
          <w:rFonts w:ascii="QCF2174" w:eastAsia="Calibri" w:hAnsi="QCF2174" w:cs="QCF2174" w:hint="cs"/>
          <w:kern w:val="2"/>
          <w:szCs w:val="28"/>
          <w:rtl/>
          <w14:ligatures w14:val="standardContextual"/>
        </w:rPr>
        <w:instrText>ﱧﱨ</w:instrText>
      </w:r>
      <w:r w:rsidRPr="009E74AF">
        <w:rPr>
          <w:rFonts w:ascii="QCF2174" w:eastAsia="Calibri" w:hAnsi="QCF2174" w:cs="QCF2174"/>
          <w:kern w:val="2"/>
          <w:szCs w:val="28"/>
          <w:rtl/>
          <w14:ligatures w14:val="standardContextual"/>
        </w:rPr>
        <w:instrText xml:space="preserve"> </w:instrText>
      </w:r>
      <w:r w:rsidRPr="009E74AF">
        <w:rPr>
          <w:rFonts w:ascii="QCF2174" w:eastAsia="Calibri" w:hAnsi="QCF2174" w:cs="QCF2174" w:hint="cs"/>
          <w:kern w:val="2"/>
          <w:szCs w:val="28"/>
          <w:rtl/>
          <w14:ligatures w14:val="standardContextual"/>
        </w:rPr>
        <w:instrText>ﱩ</w:instrText>
      </w:r>
      <w:r w:rsidRPr="009E74AF">
        <w:rPr>
          <w:rFonts w:ascii="QCF2174" w:eastAsia="Calibri" w:hAnsi="QCF2174" w:cs="QCF2174"/>
          <w:kern w:val="2"/>
          <w:szCs w:val="28"/>
          <w:rtl/>
          <w14:ligatures w14:val="standardContextual"/>
        </w:rPr>
        <w:instrText xml:space="preserve"> </w:instrText>
      </w:r>
      <w:r w:rsidRPr="009E74AF">
        <w:rPr>
          <w:rFonts w:ascii="QCF2174" w:eastAsia="Calibri" w:hAnsi="QCF2174" w:cs="QCF2174" w:hint="cs"/>
          <w:kern w:val="2"/>
          <w:szCs w:val="28"/>
          <w:rtl/>
          <w14:ligatures w14:val="standardContextual"/>
        </w:rPr>
        <w:instrText>ﱪ</w:instrText>
      </w:r>
      <w:r w:rsidRPr="009E74AF">
        <w:rPr>
          <w:rFonts w:ascii="QCF2174" w:eastAsia="Calibri" w:hAnsi="QCF2174" w:cs="QCF2174"/>
          <w:kern w:val="2"/>
          <w:szCs w:val="28"/>
          <w:rtl/>
          <w14:ligatures w14:val="standardContextual"/>
        </w:rPr>
        <w:instrText xml:space="preserve"> </w:instrText>
      </w:r>
      <w:r w:rsidRPr="009E74AF">
        <w:rPr>
          <w:rFonts w:ascii="QCF2174" w:eastAsia="Calibri" w:hAnsi="QCF2174" w:cs="QCF2174" w:hint="cs"/>
          <w:kern w:val="2"/>
          <w:szCs w:val="28"/>
          <w:rtl/>
          <w14:ligatures w14:val="standardContextual"/>
        </w:rPr>
        <w:instrText>ﱫ</w:instrText>
      </w:r>
      <w:r w:rsidRPr="009E74AF">
        <w:rPr>
          <w:rFonts w:ascii="QCF2174" w:eastAsia="Calibri" w:hAnsi="QCF2174" w:cs="QCF2174"/>
          <w:kern w:val="2"/>
          <w:szCs w:val="28"/>
          <w:rtl/>
          <w14:ligatures w14:val="standardContextual"/>
        </w:rPr>
        <w:instrText xml:space="preserve"> </w:instrText>
      </w:r>
      <w:r w:rsidRPr="009E74AF">
        <w:rPr>
          <w:rFonts w:ascii="QCF2174" w:eastAsia="Calibri" w:hAnsi="QCF2174" w:cs="QCF2174" w:hint="cs"/>
          <w:kern w:val="2"/>
          <w:szCs w:val="28"/>
          <w:rtl/>
          <w14:ligatures w14:val="standardContextual"/>
        </w:rPr>
        <w:instrText>ﱬ</w:instrText>
      </w:r>
      <w:r w:rsidRPr="009E74AF">
        <w:rPr>
          <w:rFonts w:ascii="QCF2174" w:eastAsia="Calibri" w:hAnsi="QCF2174" w:cs="QCF2174"/>
          <w:kern w:val="2"/>
          <w:szCs w:val="28"/>
          <w:rtl/>
          <w14:ligatures w14:val="standardContextual"/>
        </w:rPr>
        <w:instrText xml:space="preserve"> </w:instrText>
      </w:r>
      <w:r w:rsidRPr="009E74AF">
        <w:rPr>
          <w:rFonts w:ascii="QCF2174" w:eastAsia="Calibri" w:hAnsi="QCF2174" w:cs="QCF2174" w:hint="cs"/>
          <w:kern w:val="2"/>
          <w:szCs w:val="28"/>
          <w:rtl/>
          <w14:ligatures w14:val="standardContextual"/>
        </w:rPr>
        <w:instrText>ﱭﱮ</w:instrText>
      </w:r>
      <w:r w:rsidRPr="009E74AF">
        <w:rPr>
          <w:rFonts w:ascii="ATraditional Arabic" w:eastAsia="Calibri" w:hAnsi="ATraditional Arabic"/>
          <w:kern w:val="2"/>
          <w:sz w:val="22"/>
          <w:szCs w:val="22"/>
          <w:rtl/>
          <w14:ligatures w14:val="standardContextual"/>
        </w:rPr>
        <w:instrText>} [سورة الأعراف 7/180]</w:instrText>
      </w:r>
      <w:r w:rsidRPr="009E74AF">
        <w:rPr>
          <w:rFonts w:ascii="ATraditional Arabic" w:eastAsia="Calibri" w:hAnsi="ATraditional Arabic"/>
          <w:kern w:val="2"/>
          <w:sz w:val="22"/>
          <w:szCs w:val="22"/>
          <w14:ligatures w14:val="standardContextual"/>
        </w:rPr>
        <w:instrText xml:space="preserve">" </w:instrText>
      </w:r>
      <w:r w:rsidRPr="009E74AF">
        <w:rPr>
          <w:rFonts w:ascii="ATraditional Arabic" w:eastAsia="Calibri" w:hAnsi="ATraditional Arabic"/>
          <w:kern w:val="2"/>
          <w:szCs w:val="28"/>
          <w:rtl/>
          <w14:ligatures w14:val="standardContextual"/>
        </w:rPr>
        <w:fldChar w:fldCharType="end"/>
      </w:r>
      <w:r w:rsidRPr="009E74AF">
        <w:rPr>
          <w:rFonts w:ascii="QCF2174" w:eastAsia="Calibri" w:hAnsi="QCF2174" w:cs="QCF2174" w:hint="cs"/>
          <w:kern w:val="2"/>
          <w:szCs w:val="28"/>
          <w:rtl/>
          <w14:ligatures w14:val="standardContextual"/>
        </w:rPr>
        <w:t>ﱣ</w:t>
      </w:r>
      <w:r w:rsidRPr="009E74AF">
        <w:rPr>
          <w:rFonts w:ascii="QCF2174" w:eastAsia="Calibri" w:hAnsi="QCF2174" w:cs="QCF2174"/>
          <w:kern w:val="2"/>
          <w:szCs w:val="28"/>
          <w:rtl/>
          <w14:ligatures w14:val="standardContextual"/>
        </w:rPr>
        <w:t xml:space="preserve"> </w:t>
      </w:r>
      <w:r w:rsidRPr="009E74AF">
        <w:rPr>
          <w:rFonts w:ascii="QCF2174" w:eastAsia="Calibri" w:hAnsi="QCF2174" w:cs="QCF2174" w:hint="cs"/>
          <w:kern w:val="2"/>
          <w:szCs w:val="28"/>
          <w:rtl/>
          <w14:ligatures w14:val="standardContextual"/>
        </w:rPr>
        <w:t>ﱤ</w:t>
      </w:r>
      <w:r w:rsidRPr="009E74AF">
        <w:rPr>
          <w:rFonts w:ascii="QCF2174" w:eastAsia="Calibri" w:hAnsi="QCF2174" w:cs="QCF2174"/>
          <w:kern w:val="2"/>
          <w:szCs w:val="28"/>
          <w:rtl/>
          <w14:ligatures w14:val="standardContextual"/>
        </w:rPr>
        <w:t xml:space="preserve"> </w:t>
      </w:r>
      <w:r w:rsidRPr="009E74AF">
        <w:rPr>
          <w:rFonts w:ascii="QCF2174" w:eastAsia="Calibri" w:hAnsi="QCF2174" w:cs="QCF2174" w:hint="cs"/>
          <w:kern w:val="2"/>
          <w:szCs w:val="28"/>
          <w:rtl/>
          <w14:ligatures w14:val="standardContextual"/>
        </w:rPr>
        <w:t>ﱥ</w:t>
      </w:r>
      <w:r w:rsidRPr="009E74AF">
        <w:rPr>
          <w:rFonts w:ascii="QCF2174" w:eastAsia="Calibri" w:hAnsi="QCF2174" w:cs="QCF2174"/>
          <w:kern w:val="2"/>
          <w:szCs w:val="28"/>
          <w:rtl/>
          <w14:ligatures w14:val="standardContextual"/>
        </w:rPr>
        <w:t xml:space="preserve"> </w:t>
      </w:r>
      <w:r w:rsidRPr="009E74AF">
        <w:rPr>
          <w:rFonts w:ascii="QCF2174" w:eastAsia="Calibri" w:hAnsi="QCF2174" w:cs="QCF2174" w:hint="cs"/>
          <w:kern w:val="2"/>
          <w:szCs w:val="28"/>
          <w:rtl/>
          <w14:ligatures w14:val="standardContextual"/>
        </w:rPr>
        <w:t>ﱦ</w:t>
      </w:r>
      <w:r w:rsidRPr="009E74AF">
        <w:rPr>
          <w:rFonts w:ascii="QCF2174" w:eastAsia="Calibri" w:hAnsi="QCF2174" w:cs="QCF2174"/>
          <w:kern w:val="2"/>
          <w:szCs w:val="28"/>
          <w:rtl/>
          <w14:ligatures w14:val="standardContextual"/>
        </w:rPr>
        <w:t xml:space="preserve"> </w:t>
      </w:r>
      <w:proofErr w:type="spellStart"/>
      <w:r w:rsidRPr="009E74AF">
        <w:rPr>
          <w:rFonts w:ascii="QCF2174" w:eastAsia="Calibri" w:hAnsi="QCF2174" w:cs="QCF2174" w:hint="cs"/>
          <w:kern w:val="2"/>
          <w:szCs w:val="28"/>
          <w:rtl/>
          <w14:ligatures w14:val="standardContextual"/>
        </w:rPr>
        <w:t>ﱧﱨ</w:t>
      </w:r>
      <w:proofErr w:type="spellEnd"/>
      <w:r w:rsidRPr="009E74AF">
        <w:rPr>
          <w:rFonts w:ascii="QCF2174" w:eastAsia="Calibri" w:hAnsi="QCF2174" w:cs="QCF2174"/>
          <w:kern w:val="2"/>
          <w:szCs w:val="28"/>
          <w:rtl/>
          <w14:ligatures w14:val="standardContextual"/>
        </w:rPr>
        <w:t xml:space="preserve"> </w:t>
      </w:r>
      <w:r w:rsidRPr="009E74AF">
        <w:rPr>
          <w:rFonts w:ascii="QCF2174" w:eastAsia="Calibri" w:hAnsi="QCF2174" w:cs="QCF2174" w:hint="cs"/>
          <w:kern w:val="2"/>
          <w:szCs w:val="28"/>
          <w:rtl/>
          <w14:ligatures w14:val="standardContextual"/>
        </w:rPr>
        <w:t>ﱮ</w:t>
      </w:r>
      <w:r w:rsidRPr="009E74AF">
        <w:rPr>
          <w:rFonts w:ascii="ATraditional Arabic" w:eastAsia="Calibri" w:hAnsi="ATraditional Arabic"/>
          <w:kern w:val="2"/>
          <w:sz w:val="36"/>
          <w:szCs w:val="32"/>
          <w:rtl/>
          <w14:ligatures w14:val="standardContextual"/>
        </w:rPr>
        <w:t>}</w:t>
      </w:r>
      <w:bookmarkEnd w:id="42"/>
      <w:r w:rsidRPr="009E74AF">
        <w:rPr>
          <w:rFonts w:ascii="ATraditional Arabic" w:eastAsia="Calibri" w:hAnsi="ATraditional Arabic"/>
          <w:kern w:val="2"/>
          <w:position w:val="10"/>
          <w:sz w:val="28"/>
          <w:szCs w:val="28"/>
          <w:rtl/>
          <w14:ligatures w14:val="standardContextual"/>
        </w:rPr>
        <w:t>(</w:t>
      </w:r>
      <w:r w:rsidRPr="009E74AF">
        <w:rPr>
          <w:rFonts w:ascii="ATraditional Arabic" w:eastAsia="Calibri" w:hAnsi="ATraditional Arabic"/>
          <w:kern w:val="2"/>
          <w:position w:val="10"/>
          <w:sz w:val="28"/>
          <w:szCs w:val="28"/>
          <w:rtl/>
          <w14:ligatures w14:val="standardContextual"/>
        </w:rPr>
        <w:footnoteReference w:id="37"/>
      </w:r>
      <w:r w:rsidRPr="009E74AF">
        <w:rPr>
          <w:rFonts w:ascii="ATraditional Arabic" w:eastAsia="Calibri" w:hAnsi="ATraditional Arabic"/>
          <w:kern w:val="2"/>
          <w:position w:val="10"/>
          <w:sz w:val="28"/>
          <w:szCs w:val="28"/>
          <w:rtl/>
          <w14:ligatures w14:val="standardContextual"/>
        </w:rPr>
        <w:t>)</w:t>
      </w:r>
      <w:r w:rsidRPr="009E74AF">
        <w:rPr>
          <w:rFonts w:ascii="Calibri" w:eastAsia="Calibri" w:hAnsi="Calibri" w:cs="Arial" w:hint="cs"/>
          <w:kern w:val="2"/>
          <w:sz w:val="22"/>
          <w:szCs w:val="22"/>
          <w:rtl/>
          <w14:ligatures w14:val="standardContextual"/>
        </w:rPr>
        <w:t>،</w:t>
      </w:r>
      <w:r w:rsidRPr="009E74AF">
        <w:rPr>
          <w:rFonts w:ascii="ATraditional Arabic" w:eastAsia="Calibri" w:hAnsi="ATraditional Arabic"/>
          <w:kern w:val="2"/>
          <w:sz w:val="36"/>
          <w:rtl/>
          <w14:ligatures w14:val="standardContextual"/>
        </w:rPr>
        <w:t xml:space="preserve"> </w:t>
      </w:r>
      <w:r w:rsidRPr="009E74AF">
        <w:rPr>
          <w:rFonts w:ascii="ATraditional Arabic" w:eastAsia="Calibri" w:hAnsi="ATraditional Arabic" w:hint="cs"/>
          <w:kern w:val="2"/>
          <w:sz w:val="36"/>
          <w:rtl/>
          <w14:ligatures w14:val="standardContextual"/>
        </w:rPr>
        <w:t>بيّن</w:t>
      </w:r>
      <w:r w:rsidRPr="009E74AF">
        <w:rPr>
          <w:rFonts w:ascii="ATraditional Arabic" w:eastAsia="Calibri" w:hAnsi="ATraditional Arabic"/>
          <w:kern w:val="2"/>
          <w:sz w:val="36"/>
          <w:rtl/>
          <w14:ligatures w14:val="standardContextual"/>
        </w:rPr>
        <w:t xml:space="preserve"> الله </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سبحانه وتعالى</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 xml:space="preserve"> بأن له الأسماء الحسنى، كالحكيم، والعزيز، ونحوه، وإذا كان الله متصفًا بغاية الكمال في الحسن، لزم انتفاء ما يضاد الحسن من الأوصاف </w:t>
      </w:r>
      <w:r w:rsidRPr="009E74AF">
        <w:rPr>
          <w:rFonts w:ascii="ATraditional Arabic" w:eastAsia="Calibri" w:hAnsi="ATraditional Arabic" w:hint="cs"/>
          <w:kern w:val="2"/>
          <w:sz w:val="36"/>
          <w:rtl/>
          <w14:ligatures w14:val="standardContextual"/>
        </w:rPr>
        <w:t>الناقصة</w:t>
      </w:r>
      <w:r w:rsidRPr="009E74AF">
        <w:rPr>
          <w:rFonts w:ascii="ATraditional Arabic" w:eastAsia="Calibri" w:hAnsi="ATraditional Arabic" w:cs="Traditional Arabic" w:hint="cs"/>
          <w:kern w:val="2"/>
          <w:sz w:val="36"/>
          <w:vertAlign w:val="superscript"/>
          <w:rtl/>
          <w14:ligatures w14:val="standardContextual"/>
        </w:rPr>
        <w:t xml:space="preserve"> </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38"/>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 xml:space="preserve">. </w:t>
      </w:r>
    </w:p>
    <w:p w14:paraId="420BEBEC" w14:textId="77777777" w:rsidR="009E74AF" w:rsidRPr="009E74AF" w:rsidRDefault="009E74AF" w:rsidP="009E74AF">
      <w:pPr>
        <w:spacing w:after="160" w:line="256" w:lineRule="auto"/>
        <w:ind w:firstLine="0"/>
        <w:jc w:val="both"/>
        <w:rPr>
          <w:rFonts w:ascii="ATraditional Arabic" w:eastAsia="Calibri" w:hAnsi="ATraditional Arabic"/>
          <w:kern w:val="2"/>
          <w:sz w:val="36"/>
          <w:rtl/>
          <w14:ligatures w14:val="standardContextual"/>
        </w:rPr>
      </w:pPr>
      <w:r w:rsidRPr="009E74AF">
        <w:rPr>
          <w:rFonts w:ascii="ATraditional Arabic" w:eastAsia="Calibri" w:hAnsi="ATraditional Arabic"/>
          <w:kern w:val="2"/>
          <w:sz w:val="36"/>
          <w:rtl/>
          <w14:ligatures w14:val="standardContextual"/>
        </w:rPr>
        <w:t>الوجه الثاني: أسماء الله التي تدل على كماله، وبراءته من النقائص، ومن تلك الأسماء:</w:t>
      </w:r>
    </w:p>
    <w:p w14:paraId="5E668DE1" w14:textId="77777777" w:rsidR="009E74AF" w:rsidRPr="009E74AF" w:rsidRDefault="009E74AF" w:rsidP="009E74AF">
      <w:pPr>
        <w:numPr>
          <w:ilvl w:val="0"/>
          <w:numId w:val="3"/>
        </w:numPr>
        <w:spacing w:after="160" w:line="256" w:lineRule="auto"/>
        <w:contextualSpacing/>
        <w:jc w:val="both"/>
        <w:rPr>
          <w:rFonts w:ascii="ATraditional Arabic" w:eastAsia="Calibri" w:hAnsi="ATraditional Arabic"/>
          <w:kern w:val="2"/>
          <w:sz w:val="36"/>
          <w14:ligatures w14:val="standardContextual"/>
        </w:rPr>
      </w:pPr>
      <w:r w:rsidRPr="009E74AF">
        <w:rPr>
          <w:rFonts w:ascii="ATraditional Arabic" w:eastAsia="Calibri" w:hAnsi="ATraditional Arabic"/>
          <w:kern w:val="2"/>
          <w:sz w:val="36"/>
          <w:rtl/>
          <w14:ligatures w14:val="standardContextual"/>
        </w:rPr>
        <w:t>القدوس، ق</w:t>
      </w:r>
      <w:r w:rsidRPr="009E74AF">
        <w:rPr>
          <w:rFonts w:ascii="ATraditional Arabic" w:eastAsia="Calibri" w:hAnsi="ATraditional Arabic" w:hint="cs"/>
          <w:kern w:val="2"/>
          <w:sz w:val="36"/>
          <w:rtl/>
          <w14:ligatures w14:val="standardContextual"/>
        </w:rPr>
        <w:t>ال</w:t>
      </w:r>
      <w:r w:rsidRPr="009E74AF">
        <w:rPr>
          <w:rFonts w:ascii="ATraditional Arabic" w:eastAsia="Calibri" w:hAnsi="ATraditional Arabic"/>
          <w:kern w:val="2"/>
          <w:sz w:val="36"/>
          <w:rtl/>
          <w14:ligatures w14:val="standardContextual"/>
        </w:rPr>
        <w:t xml:space="preserve"> تعالى: </w:t>
      </w:r>
      <w:bookmarkStart w:id="43" w:name="سورةةالجمعةئئ1_5"/>
      <w:r w:rsidRPr="009E74AF">
        <w:rPr>
          <w:rFonts w:ascii="ATraditional Arabic" w:eastAsia="Calibri" w:hAnsi="ATraditional Arabic"/>
          <w:kern w:val="2"/>
          <w:sz w:val="36"/>
          <w:rtl/>
          <w14:ligatures w14:val="standardContextual"/>
        </w:rPr>
        <w:t>{</w:t>
      </w:r>
      <w:r w:rsidRPr="009E74AF">
        <w:rPr>
          <w:rFonts w:ascii="ATraditional Arabic" w:eastAsia="Calibri" w:hAnsi="ATraditional Arabic"/>
          <w:kern w:val="2"/>
          <w:sz w:val="28"/>
          <w:szCs w:val="28"/>
          <w:rtl/>
          <w14:ligatures w14:val="standardContextual"/>
        </w:rPr>
        <w:fldChar w:fldCharType="begin"/>
      </w:r>
      <w:r w:rsidRPr="009E74AF">
        <w:rPr>
          <w:rFonts w:ascii="ATraditional Arabic" w:eastAsia="Calibri" w:hAnsi="ATraditional Arabic"/>
          <w:kern w:val="2"/>
          <w:sz w:val="28"/>
          <w:szCs w:val="28"/>
          <w14:ligatures w14:val="standardContextual"/>
        </w:rPr>
        <w:instrText xml:space="preserve"> XE "01-</w:instrText>
      </w:r>
      <w:r w:rsidRPr="009E74AF">
        <w:rPr>
          <w:rFonts w:ascii="ATraditional Arabic" w:eastAsia="Calibri" w:hAnsi="ATraditional Arabic"/>
          <w:kern w:val="2"/>
          <w:sz w:val="28"/>
          <w:szCs w:val="28"/>
          <w:rtl/>
          <w14:ligatures w14:val="standardContextual"/>
        </w:rPr>
        <w:instrText>فهرس الآيات:{</w:instrText>
      </w:r>
      <w:r w:rsidRPr="009E74AF">
        <w:rPr>
          <w:rFonts w:ascii="QCF2553" w:eastAsia="Calibri" w:hAnsi="QCF2553" w:cs="QCF2553" w:hint="cs"/>
          <w:kern w:val="2"/>
          <w:sz w:val="28"/>
          <w:szCs w:val="28"/>
          <w:rtl/>
          <w14:ligatures w14:val="standardContextual"/>
        </w:rPr>
        <w:instrText>ﱁ</w:instrText>
      </w:r>
      <w:r w:rsidRPr="009E74AF">
        <w:rPr>
          <w:rFonts w:ascii="QCF2553" w:eastAsia="Calibri" w:hAnsi="QCF2553" w:cs="QCF2553"/>
          <w:kern w:val="2"/>
          <w:sz w:val="28"/>
          <w:szCs w:val="28"/>
          <w:rtl/>
          <w14:ligatures w14:val="standardContextual"/>
        </w:rPr>
        <w:instrText xml:space="preserve"> </w:instrText>
      </w:r>
      <w:r w:rsidRPr="009E74AF">
        <w:rPr>
          <w:rFonts w:ascii="QCF2553" w:eastAsia="Calibri" w:hAnsi="QCF2553" w:cs="QCF2553" w:hint="cs"/>
          <w:kern w:val="2"/>
          <w:sz w:val="28"/>
          <w:szCs w:val="28"/>
          <w:rtl/>
          <w14:ligatures w14:val="standardContextual"/>
        </w:rPr>
        <w:instrText>ﱂ</w:instrText>
      </w:r>
      <w:r w:rsidRPr="009E74AF">
        <w:rPr>
          <w:rFonts w:ascii="QCF2553" w:eastAsia="Calibri" w:hAnsi="QCF2553" w:cs="QCF2553"/>
          <w:kern w:val="2"/>
          <w:sz w:val="28"/>
          <w:szCs w:val="28"/>
          <w:rtl/>
          <w14:ligatures w14:val="standardContextual"/>
        </w:rPr>
        <w:instrText xml:space="preserve"> </w:instrText>
      </w:r>
      <w:r w:rsidRPr="009E74AF">
        <w:rPr>
          <w:rFonts w:ascii="QCF2553" w:eastAsia="Calibri" w:hAnsi="QCF2553" w:cs="QCF2553" w:hint="cs"/>
          <w:kern w:val="2"/>
          <w:sz w:val="28"/>
          <w:szCs w:val="28"/>
          <w:rtl/>
          <w14:ligatures w14:val="standardContextual"/>
        </w:rPr>
        <w:instrText>ﱃ</w:instrText>
      </w:r>
      <w:r w:rsidRPr="009E74AF">
        <w:rPr>
          <w:rFonts w:ascii="QCF2553" w:eastAsia="Calibri" w:hAnsi="QCF2553" w:cs="QCF2553"/>
          <w:kern w:val="2"/>
          <w:sz w:val="28"/>
          <w:szCs w:val="28"/>
          <w:rtl/>
          <w14:ligatures w14:val="standardContextual"/>
        </w:rPr>
        <w:instrText xml:space="preserve"> </w:instrText>
      </w:r>
      <w:r w:rsidRPr="009E74AF">
        <w:rPr>
          <w:rFonts w:ascii="QCF2553" w:eastAsia="Calibri" w:hAnsi="QCF2553" w:cs="QCF2553" w:hint="cs"/>
          <w:kern w:val="2"/>
          <w:sz w:val="28"/>
          <w:szCs w:val="28"/>
          <w:rtl/>
          <w14:ligatures w14:val="standardContextual"/>
        </w:rPr>
        <w:instrText>ﱄ</w:instrText>
      </w:r>
      <w:r w:rsidRPr="009E74AF">
        <w:rPr>
          <w:rFonts w:ascii="QCF2553" w:eastAsia="Calibri" w:hAnsi="QCF2553" w:cs="QCF2553"/>
          <w:kern w:val="2"/>
          <w:sz w:val="28"/>
          <w:szCs w:val="28"/>
          <w:rtl/>
          <w14:ligatures w14:val="standardContextual"/>
        </w:rPr>
        <w:instrText xml:space="preserve"> </w:instrText>
      </w:r>
      <w:r w:rsidRPr="009E74AF">
        <w:rPr>
          <w:rFonts w:ascii="QCF2553" w:eastAsia="Calibri" w:hAnsi="QCF2553" w:cs="QCF2553" w:hint="cs"/>
          <w:kern w:val="2"/>
          <w:sz w:val="28"/>
          <w:szCs w:val="28"/>
          <w:rtl/>
          <w14:ligatures w14:val="standardContextual"/>
        </w:rPr>
        <w:instrText>ﱅ</w:instrText>
      </w:r>
      <w:r w:rsidRPr="009E74AF">
        <w:rPr>
          <w:rFonts w:ascii="QCF2553" w:eastAsia="Calibri" w:hAnsi="QCF2553" w:cs="QCF2553"/>
          <w:kern w:val="2"/>
          <w:sz w:val="28"/>
          <w:szCs w:val="28"/>
          <w:rtl/>
          <w14:ligatures w14:val="standardContextual"/>
        </w:rPr>
        <w:instrText xml:space="preserve"> </w:instrText>
      </w:r>
      <w:r w:rsidRPr="009E74AF">
        <w:rPr>
          <w:rFonts w:ascii="QCF2553" w:eastAsia="Calibri" w:hAnsi="QCF2553" w:cs="QCF2553" w:hint="cs"/>
          <w:kern w:val="2"/>
          <w:sz w:val="28"/>
          <w:szCs w:val="28"/>
          <w:rtl/>
          <w14:ligatures w14:val="standardContextual"/>
        </w:rPr>
        <w:instrText>ﱆ</w:instrText>
      </w:r>
      <w:r w:rsidRPr="009E74AF">
        <w:rPr>
          <w:rFonts w:ascii="QCF2553" w:eastAsia="Calibri" w:hAnsi="QCF2553" w:cs="QCF2553"/>
          <w:kern w:val="2"/>
          <w:sz w:val="28"/>
          <w:szCs w:val="28"/>
          <w:rtl/>
          <w14:ligatures w14:val="standardContextual"/>
        </w:rPr>
        <w:instrText xml:space="preserve"> </w:instrText>
      </w:r>
      <w:r w:rsidRPr="009E74AF">
        <w:rPr>
          <w:rFonts w:ascii="QCF2553" w:eastAsia="Calibri" w:hAnsi="QCF2553" w:cs="QCF2553" w:hint="cs"/>
          <w:kern w:val="2"/>
          <w:sz w:val="28"/>
          <w:szCs w:val="28"/>
          <w:rtl/>
          <w14:ligatures w14:val="standardContextual"/>
        </w:rPr>
        <w:instrText>ﱇ</w:instrText>
      </w:r>
      <w:r w:rsidRPr="009E74AF">
        <w:rPr>
          <w:rFonts w:ascii="QCF2553" w:eastAsia="Calibri" w:hAnsi="QCF2553" w:cs="QCF2553"/>
          <w:kern w:val="2"/>
          <w:sz w:val="28"/>
          <w:szCs w:val="28"/>
          <w:rtl/>
          <w14:ligatures w14:val="standardContextual"/>
        </w:rPr>
        <w:instrText xml:space="preserve"> </w:instrText>
      </w:r>
      <w:r w:rsidRPr="009E74AF">
        <w:rPr>
          <w:rFonts w:ascii="QCF2553" w:eastAsia="Calibri" w:hAnsi="QCF2553" w:cs="QCF2553" w:hint="cs"/>
          <w:kern w:val="2"/>
          <w:sz w:val="28"/>
          <w:szCs w:val="28"/>
          <w:rtl/>
          <w14:ligatures w14:val="standardContextual"/>
        </w:rPr>
        <w:instrText>ﱈ</w:instrText>
      </w:r>
      <w:r w:rsidRPr="009E74AF">
        <w:rPr>
          <w:rFonts w:ascii="QCF2553" w:eastAsia="Calibri" w:hAnsi="QCF2553" w:cs="QCF2553"/>
          <w:kern w:val="2"/>
          <w:sz w:val="28"/>
          <w:szCs w:val="28"/>
          <w:rtl/>
          <w14:ligatures w14:val="standardContextual"/>
        </w:rPr>
        <w:instrText xml:space="preserve"> </w:instrText>
      </w:r>
      <w:r w:rsidRPr="009E74AF">
        <w:rPr>
          <w:rFonts w:ascii="QCF2553" w:eastAsia="Calibri" w:hAnsi="QCF2553" w:cs="QCF2553" w:hint="cs"/>
          <w:kern w:val="2"/>
          <w:sz w:val="28"/>
          <w:szCs w:val="28"/>
          <w:rtl/>
          <w14:ligatures w14:val="standardContextual"/>
        </w:rPr>
        <w:instrText>ﱉ</w:instrText>
      </w:r>
      <w:r w:rsidRPr="009E74AF">
        <w:rPr>
          <w:rFonts w:ascii="QCF2553" w:eastAsia="Calibri" w:hAnsi="QCF2553" w:cs="QCF2553"/>
          <w:kern w:val="2"/>
          <w:sz w:val="28"/>
          <w:szCs w:val="28"/>
          <w:rtl/>
          <w14:ligatures w14:val="standardContextual"/>
        </w:rPr>
        <w:instrText xml:space="preserve"> </w:instrText>
      </w:r>
      <w:r w:rsidRPr="009E74AF">
        <w:rPr>
          <w:rFonts w:ascii="QCF2553" w:eastAsia="Calibri" w:hAnsi="QCF2553" w:cs="QCF2553" w:hint="cs"/>
          <w:kern w:val="2"/>
          <w:sz w:val="28"/>
          <w:szCs w:val="28"/>
          <w:rtl/>
          <w14:ligatures w14:val="standardContextual"/>
        </w:rPr>
        <w:instrText>ﱊ</w:instrText>
      </w:r>
      <w:r w:rsidRPr="009E74AF">
        <w:rPr>
          <w:rFonts w:ascii="QCF2553" w:eastAsia="Calibri" w:hAnsi="QCF2553" w:cs="QCF2553"/>
          <w:kern w:val="2"/>
          <w:sz w:val="28"/>
          <w:szCs w:val="28"/>
          <w:rtl/>
          <w14:ligatures w14:val="standardContextual"/>
        </w:rPr>
        <w:instrText xml:space="preserve"> </w:instrText>
      </w:r>
      <w:r w:rsidRPr="009E74AF">
        <w:rPr>
          <w:rFonts w:ascii="QCF2553" w:eastAsia="Calibri" w:hAnsi="QCF2553" w:cs="QCF2553" w:hint="cs"/>
          <w:kern w:val="2"/>
          <w:sz w:val="28"/>
          <w:szCs w:val="28"/>
          <w:rtl/>
          <w14:ligatures w14:val="standardContextual"/>
        </w:rPr>
        <w:instrText>ﱋ</w:instrText>
      </w:r>
      <w:r w:rsidRPr="009E74AF">
        <w:rPr>
          <w:rFonts w:ascii="QCF2553" w:eastAsia="Calibri" w:hAnsi="QCF2553" w:cs="QCF2553"/>
          <w:kern w:val="2"/>
          <w:sz w:val="28"/>
          <w:szCs w:val="28"/>
          <w:rtl/>
          <w14:ligatures w14:val="standardContextual"/>
        </w:rPr>
        <w:instrText xml:space="preserve"> </w:instrText>
      </w:r>
      <w:r w:rsidRPr="009E74AF">
        <w:rPr>
          <w:rFonts w:ascii="QCF2553" w:eastAsia="Calibri" w:hAnsi="QCF2553" w:cs="QCF2553" w:hint="cs"/>
          <w:kern w:val="2"/>
          <w:sz w:val="28"/>
          <w:szCs w:val="28"/>
          <w:rtl/>
          <w14:ligatures w14:val="standardContextual"/>
        </w:rPr>
        <w:instrText>ﱌ</w:instrText>
      </w:r>
      <w:r w:rsidRPr="009E74AF">
        <w:rPr>
          <w:rFonts w:ascii="QCF2553" w:eastAsia="Calibri" w:hAnsi="QCF2553" w:cs="QCF2553"/>
          <w:kern w:val="2"/>
          <w:sz w:val="28"/>
          <w:szCs w:val="28"/>
          <w:rtl/>
          <w14:ligatures w14:val="standardContextual"/>
        </w:rPr>
        <w:instrText xml:space="preserve"> </w:instrText>
      </w:r>
      <w:r w:rsidRPr="009E74AF">
        <w:rPr>
          <w:rFonts w:ascii="QCF2553" w:eastAsia="Calibri" w:hAnsi="QCF2553" w:cs="QCF2553" w:hint="cs"/>
          <w:kern w:val="2"/>
          <w:sz w:val="28"/>
          <w:szCs w:val="28"/>
          <w:rtl/>
          <w14:ligatures w14:val="standardContextual"/>
        </w:rPr>
        <w:instrText>ﱍ</w:instrText>
      </w:r>
      <w:r w:rsidRPr="009E74AF">
        <w:rPr>
          <w:rFonts w:ascii="ATraditional Arabic" w:eastAsia="Calibri" w:hAnsi="ATraditional Arabic"/>
          <w:kern w:val="2"/>
          <w:sz w:val="28"/>
          <w:szCs w:val="28"/>
          <w:rtl/>
          <w14:ligatures w14:val="standardContextual"/>
        </w:rPr>
        <w:instrText>} [سورة الجمعة 62/1]</w:instrText>
      </w:r>
      <w:r w:rsidRPr="009E74AF">
        <w:rPr>
          <w:rFonts w:ascii="ATraditional Arabic" w:eastAsia="Calibri" w:hAnsi="ATraditional Arabic"/>
          <w:kern w:val="2"/>
          <w:sz w:val="28"/>
          <w:szCs w:val="28"/>
          <w14:ligatures w14:val="standardContextual"/>
        </w:rPr>
        <w:instrText xml:space="preserve">" </w:instrText>
      </w:r>
      <w:r w:rsidRPr="009E74AF">
        <w:rPr>
          <w:rFonts w:ascii="ATraditional Arabic" w:eastAsia="Calibri" w:hAnsi="ATraditional Arabic"/>
          <w:kern w:val="2"/>
          <w:sz w:val="28"/>
          <w:szCs w:val="28"/>
          <w:rtl/>
          <w14:ligatures w14:val="standardContextual"/>
        </w:rPr>
        <w:fldChar w:fldCharType="end"/>
      </w:r>
      <w:r w:rsidRPr="009E74AF">
        <w:rPr>
          <w:rFonts w:ascii="QCF2553" w:eastAsia="Calibri" w:hAnsi="QCF2553" w:cs="QCF2553" w:hint="cs"/>
          <w:kern w:val="2"/>
          <w:sz w:val="28"/>
          <w:szCs w:val="28"/>
          <w:rtl/>
          <w14:ligatures w14:val="standardContextual"/>
        </w:rPr>
        <w:t>ﱉ</w:t>
      </w:r>
      <w:r w:rsidRPr="009E74AF">
        <w:rPr>
          <w:rFonts w:ascii="QCF2553" w:eastAsia="Calibri" w:hAnsi="QCF2553" w:cs="QCF2553"/>
          <w:kern w:val="2"/>
          <w:sz w:val="28"/>
          <w:szCs w:val="28"/>
          <w:rtl/>
          <w14:ligatures w14:val="standardContextual"/>
        </w:rPr>
        <w:t xml:space="preserve"> </w:t>
      </w:r>
      <w:r w:rsidRPr="009E74AF">
        <w:rPr>
          <w:rFonts w:ascii="QCF2553" w:eastAsia="Calibri" w:hAnsi="QCF2553" w:cs="QCF2553" w:hint="cs"/>
          <w:kern w:val="2"/>
          <w:sz w:val="28"/>
          <w:szCs w:val="28"/>
          <w:rtl/>
          <w14:ligatures w14:val="standardContextual"/>
        </w:rPr>
        <w:t>ﱊ</w:t>
      </w:r>
      <w:r w:rsidRPr="009E74AF">
        <w:rPr>
          <w:rFonts w:ascii="QCF2553" w:eastAsia="Calibri" w:hAnsi="QCF2553" w:cs="QCF2553"/>
          <w:kern w:val="2"/>
          <w:sz w:val="28"/>
          <w:szCs w:val="28"/>
          <w:rtl/>
          <w14:ligatures w14:val="standardContextual"/>
        </w:rPr>
        <w:t xml:space="preserve"> </w:t>
      </w:r>
      <w:r w:rsidRPr="009E74AF">
        <w:rPr>
          <w:rFonts w:ascii="QCF2553" w:eastAsia="Calibri" w:hAnsi="QCF2553" w:cs="QCF2553" w:hint="cs"/>
          <w:kern w:val="2"/>
          <w:sz w:val="28"/>
          <w:szCs w:val="28"/>
          <w:rtl/>
          <w14:ligatures w14:val="standardContextual"/>
        </w:rPr>
        <w:t>ﱋ</w:t>
      </w:r>
      <w:r w:rsidRPr="009E74AF">
        <w:rPr>
          <w:rFonts w:ascii="QCF2553" w:eastAsia="Calibri" w:hAnsi="QCF2553" w:cs="QCF2553"/>
          <w:kern w:val="2"/>
          <w:sz w:val="28"/>
          <w:szCs w:val="28"/>
          <w:rtl/>
          <w14:ligatures w14:val="standardContextual"/>
        </w:rPr>
        <w:t xml:space="preserve"> </w:t>
      </w:r>
      <w:proofErr w:type="gramStart"/>
      <w:r w:rsidRPr="009E74AF">
        <w:rPr>
          <w:rFonts w:ascii="QCF2553" w:eastAsia="Calibri" w:hAnsi="QCF2553" w:cs="QCF2553" w:hint="cs"/>
          <w:kern w:val="2"/>
          <w:sz w:val="28"/>
          <w:szCs w:val="28"/>
          <w:rtl/>
          <w14:ligatures w14:val="standardContextual"/>
        </w:rPr>
        <w:t>ﱌ</w:t>
      </w:r>
      <w:r w:rsidRPr="009E74AF">
        <w:rPr>
          <w:rFonts w:ascii="ATraditional Arabic" w:eastAsia="Calibri" w:hAnsi="ATraditional Arabic"/>
          <w:kern w:val="2"/>
          <w:sz w:val="36"/>
          <w:szCs w:val="32"/>
          <w:rtl/>
          <w14:ligatures w14:val="standardContextual"/>
        </w:rPr>
        <w:t>}</w:t>
      </w:r>
      <w:bookmarkEnd w:id="43"/>
      <w:r w:rsidRPr="009E74AF">
        <w:rPr>
          <w:rFonts w:ascii="ATraditional Arabic" w:eastAsia="Calibri" w:hAnsi="ATraditional Arabic"/>
          <w:kern w:val="2"/>
          <w:position w:val="10"/>
          <w:sz w:val="28"/>
          <w:szCs w:val="28"/>
          <w:rtl/>
          <w14:ligatures w14:val="standardContextual"/>
        </w:rPr>
        <w:t>(</w:t>
      </w:r>
      <w:proofErr w:type="gramEnd"/>
      <w:r w:rsidRPr="009E74AF">
        <w:rPr>
          <w:rFonts w:ascii="ATraditional Arabic" w:eastAsia="Calibri" w:hAnsi="ATraditional Arabic"/>
          <w:kern w:val="2"/>
          <w:position w:val="10"/>
          <w:sz w:val="28"/>
          <w:szCs w:val="28"/>
          <w:rtl/>
          <w14:ligatures w14:val="standardContextual"/>
        </w:rPr>
        <w:footnoteReference w:id="39"/>
      </w:r>
      <w:r w:rsidRPr="009E74AF">
        <w:rPr>
          <w:rFonts w:ascii="ATraditional Arabic" w:eastAsia="Calibri" w:hAnsi="ATraditional Arabic"/>
          <w:kern w:val="2"/>
          <w:position w:val="10"/>
          <w:sz w:val="28"/>
          <w:szCs w:val="28"/>
          <w:rtl/>
          <w14:ligatures w14:val="standardContextual"/>
        </w:rPr>
        <w:t>)</w:t>
      </w:r>
      <w:r w:rsidRPr="009E74AF">
        <w:rPr>
          <w:rFonts w:ascii="Calibri" w:eastAsia="Calibri" w:hAnsi="Calibri" w:cs="Arial" w:hint="cs"/>
          <w:kern w:val="2"/>
          <w:sz w:val="22"/>
          <w:szCs w:val="22"/>
          <w:rtl/>
          <w14:ligatures w14:val="standardContextual"/>
        </w:rPr>
        <w:t>،</w:t>
      </w:r>
      <w:r w:rsidRPr="009E74AF">
        <w:rPr>
          <w:rFonts w:ascii="ATraditional Arabic" w:eastAsia="Calibri" w:hAnsi="ATraditional Arabic" w:hint="cs"/>
          <w:kern w:val="2"/>
          <w:sz w:val="36"/>
          <w:rtl/>
          <w14:ligatures w14:val="standardContextual"/>
        </w:rPr>
        <w:t xml:space="preserve"> يقو</w:t>
      </w:r>
      <w:r w:rsidRPr="009E74AF">
        <w:rPr>
          <w:rFonts w:ascii="ATraditional Arabic" w:eastAsia="Calibri" w:hAnsi="ATraditional Arabic"/>
          <w:kern w:val="2"/>
          <w:sz w:val="36"/>
          <w:rtl/>
          <w14:ligatures w14:val="standardContextual"/>
        </w:rPr>
        <w:t>ل ابن كثير: "</w:t>
      </w:r>
      <w:r w:rsidRPr="009E74AF">
        <w:rPr>
          <w:rFonts w:ascii="ATraditional Arabic" w:eastAsia="Calibri" w:hAnsi="ATraditional Arabic" w:hint="cs"/>
          <w:b/>
          <w:bCs/>
          <w:kern w:val="2"/>
          <w:sz w:val="36"/>
          <w:rtl/>
          <w14:ligatures w14:val="standardContextual"/>
        </w:rPr>
        <w:t xml:space="preserve"> </w:t>
      </w:r>
      <w:r w:rsidRPr="009E74AF">
        <w:rPr>
          <w:rFonts w:ascii="ATraditional Arabic" w:eastAsia="Calibri" w:hAnsi="ATraditional Arabic"/>
          <w:kern w:val="2"/>
          <w:sz w:val="36"/>
          <w:rtl/>
          <w14:ligatures w14:val="standardContextual"/>
        </w:rPr>
        <w:t>القدوس، أي المنزه عن النقائص الموصوف بصفات الكمال"</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40"/>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w:t>
      </w:r>
    </w:p>
    <w:p w14:paraId="1F5DE614" w14:textId="77777777" w:rsidR="009E74AF" w:rsidRPr="009E74AF" w:rsidRDefault="009E74AF" w:rsidP="009E74AF">
      <w:pPr>
        <w:numPr>
          <w:ilvl w:val="0"/>
          <w:numId w:val="3"/>
        </w:numPr>
        <w:spacing w:after="160" w:line="256" w:lineRule="auto"/>
        <w:contextualSpacing/>
        <w:jc w:val="both"/>
        <w:rPr>
          <w:rFonts w:ascii="ATraditional Arabic" w:eastAsia="Calibri" w:hAnsi="ATraditional Arabic"/>
          <w:kern w:val="2"/>
          <w:sz w:val="36"/>
          <w14:ligatures w14:val="standardContextual"/>
        </w:rPr>
      </w:pPr>
      <w:r w:rsidRPr="009E74AF">
        <w:rPr>
          <w:rFonts w:ascii="ATraditional Arabic" w:eastAsia="Calibri" w:hAnsi="ATraditional Arabic"/>
          <w:kern w:val="2"/>
          <w:sz w:val="36"/>
          <w:rtl/>
          <w14:ligatures w14:val="standardContextual"/>
        </w:rPr>
        <w:t>الصمد، ق</w:t>
      </w:r>
      <w:r w:rsidRPr="009E74AF">
        <w:rPr>
          <w:rFonts w:ascii="ATraditional Arabic" w:eastAsia="Calibri" w:hAnsi="ATraditional Arabic" w:hint="cs"/>
          <w:kern w:val="2"/>
          <w:sz w:val="36"/>
          <w:rtl/>
          <w14:ligatures w14:val="standardContextual"/>
        </w:rPr>
        <w:t>ال</w:t>
      </w:r>
      <w:r w:rsidRPr="009E74AF">
        <w:rPr>
          <w:rFonts w:ascii="ATraditional Arabic" w:eastAsia="Calibri" w:hAnsi="ATraditional Arabic"/>
          <w:kern w:val="2"/>
          <w:sz w:val="36"/>
          <w:rtl/>
          <w14:ligatures w14:val="standardContextual"/>
        </w:rPr>
        <w:t xml:space="preserve"> تعالى: </w:t>
      </w:r>
      <w:bookmarkStart w:id="44" w:name="سورةةالإخلاصئئ1ؤؤ2_6"/>
      <w:r w:rsidRPr="009E74AF">
        <w:rPr>
          <w:rFonts w:ascii="ATraditional Arabic" w:eastAsia="Calibri" w:hAnsi="ATraditional Arabic"/>
          <w:kern w:val="2"/>
          <w:sz w:val="36"/>
          <w:rtl/>
          <w14:ligatures w14:val="standardContextual"/>
        </w:rPr>
        <w:t>{</w:t>
      </w:r>
      <w:r w:rsidRPr="009E74AF">
        <w:rPr>
          <w:rFonts w:ascii="ATraditional Arabic" w:eastAsia="Calibri" w:hAnsi="ATraditional Arabic"/>
          <w:kern w:val="2"/>
          <w:szCs w:val="28"/>
          <w:rtl/>
          <w14:ligatures w14:val="standardContextual"/>
        </w:rPr>
        <w:fldChar w:fldCharType="begin"/>
      </w:r>
      <w:r w:rsidRPr="009E74AF">
        <w:rPr>
          <w:rFonts w:ascii="ATraditional Arabic" w:eastAsia="Calibri" w:hAnsi="ATraditional Arabic"/>
          <w:kern w:val="2"/>
          <w:sz w:val="22"/>
          <w:szCs w:val="22"/>
          <w14:ligatures w14:val="standardContextual"/>
        </w:rPr>
        <w:instrText xml:space="preserve"> XE "01-</w:instrText>
      </w:r>
      <w:r w:rsidRPr="009E74AF">
        <w:rPr>
          <w:rFonts w:ascii="ATraditional Arabic" w:eastAsia="Calibri" w:hAnsi="ATraditional Arabic"/>
          <w:kern w:val="2"/>
          <w:sz w:val="22"/>
          <w:szCs w:val="22"/>
          <w:rtl/>
          <w14:ligatures w14:val="standardContextual"/>
        </w:rPr>
        <w:instrText>فهرس الآيات:{</w:instrText>
      </w:r>
      <w:r w:rsidRPr="009E74AF">
        <w:rPr>
          <w:rFonts w:ascii="QCF2604" w:eastAsia="Calibri" w:hAnsi="QCF2604" w:cs="QCF2604" w:hint="cs"/>
          <w:kern w:val="2"/>
          <w:szCs w:val="28"/>
          <w:rtl/>
          <w14:ligatures w14:val="standardContextual"/>
        </w:rPr>
        <w:instrText>ﱁ</w:instrText>
      </w:r>
      <w:r w:rsidRPr="009E74AF">
        <w:rPr>
          <w:rFonts w:ascii="QCF2604" w:eastAsia="Calibri" w:hAnsi="QCF2604" w:cs="QCF2604"/>
          <w:kern w:val="2"/>
          <w:szCs w:val="28"/>
          <w:rtl/>
          <w14:ligatures w14:val="standardContextual"/>
        </w:rPr>
        <w:instrText xml:space="preserve"> </w:instrText>
      </w:r>
      <w:r w:rsidRPr="009E74AF">
        <w:rPr>
          <w:rFonts w:ascii="QCF2604" w:eastAsia="Calibri" w:hAnsi="QCF2604" w:cs="QCF2604" w:hint="cs"/>
          <w:kern w:val="2"/>
          <w:szCs w:val="28"/>
          <w:rtl/>
          <w14:ligatures w14:val="standardContextual"/>
        </w:rPr>
        <w:instrText>ﱂ</w:instrText>
      </w:r>
      <w:r w:rsidRPr="009E74AF">
        <w:rPr>
          <w:rFonts w:ascii="QCF2604" w:eastAsia="Calibri" w:hAnsi="QCF2604" w:cs="QCF2604"/>
          <w:kern w:val="2"/>
          <w:szCs w:val="28"/>
          <w:rtl/>
          <w14:ligatures w14:val="standardContextual"/>
        </w:rPr>
        <w:instrText xml:space="preserve"> </w:instrText>
      </w:r>
      <w:r w:rsidRPr="009E74AF">
        <w:rPr>
          <w:rFonts w:ascii="QCF2604" w:eastAsia="Calibri" w:hAnsi="QCF2604" w:cs="QCF2604" w:hint="cs"/>
          <w:kern w:val="2"/>
          <w:szCs w:val="28"/>
          <w:rtl/>
          <w14:ligatures w14:val="standardContextual"/>
        </w:rPr>
        <w:instrText>ﱃ</w:instrText>
      </w:r>
      <w:r w:rsidRPr="009E74AF">
        <w:rPr>
          <w:rFonts w:ascii="QCF2604" w:eastAsia="Calibri" w:hAnsi="QCF2604" w:cs="QCF2604"/>
          <w:kern w:val="2"/>
          <w:szCs w:val="28"/>
          <w:rtl/>
          <w14:ligatures w14:val="standardContextual"/>
        </w:rPr>
        <w:instrText xml:space="preserve"> </w:instrText>
      </w:r>
      <w:r w:rsidRPr="009E74AF">
        <w:rPr>
          <w:rFonts w:ascii="QCF2604" w:eastAsia="Calibri" w:hAnsi="QCF2604" w:cs="QCF2604" w:hint="cs"/>
          <w:kern w:val="2"/>
          <w:szCs w:val="28"/>
          <w:rtl/>
          <w14:ligatures w14:val="standardContextual"/>
        </w:rPr>
        <w:instrText>ﱄ</w:instrText>
      </w:r>
      <w:r w:rsidRPr="009E74AF">
        <w:rPr>
          <w:rFonts w:ascii="QCF2604" w:eastAsia="Calibri" w:hAnsi="QCF2604" w:cs="QCF2604"/>
          <w:kern w:val="2"/>
          <w:szCs w:val="28"/>
          <w:rtl/>
          <w14:ligatures w14:val="standardContextual"/>
        </w:rPr>
        <w:instrText xml:space="preserve"> </w:instrText>
      </w:r>
      <w:r w:rsidRPr="009E74AF">
        <w:rPr>
          <w:rFonts w:ascii="QCF2604" w:eastAsia="Calibri" w:hAnsi="QCF2604" w:cs="QCF2604" w:hint="cs"/>
          <w:kern w:val="2"/>
          <w:szCs w:val="28"/>
          <w:rtl/>
          <w14:ligatures w14:val="standardContextual"/>
        </w:rPr>
        <w:instrText>ﱅ</w:instrText>
      </w:r>
      <w:r w:rsidRPr="009E74AF">
        <w:rPr>
          <w:rFonts w:ascii="QCF2604" w:eastAsia="Calibri" w:hAnsi="QCF2604" w:cs="QCF2604"/>
          <w:kern w:val="2"/>
          <w:szCs w:val="28"/>
          <w:rtl/>
          <w14:ligatures w14:val="standardContextual"/>
        </w:rPr>
        <w:instrText xml:space="preserve"> </w:instrText>
      </w:r>
      <w:r w:rsidRPr="009E74AF">
        <w:rPr>
          <w:rFonts w:ascii="QCF2604" w:eastAsia="Calibri" w:hAnsi="QCF2604" w:cs="QCF2604" w:hint="cs"/>
          <w:kern w:val="2"/>
          <w:szCs w:val="28"/>
          <w:rtl/>
          <w14:ligatures w14:val="standardContextual"/>
        </w:rPr>
        <w:instrText>ﱆ</w:instrText>
      </w:r>
      <w:r w:rsidRPr="009E74AF">
        <w:rPr>
          <w:rFonts w:ascii="QCF2604" w:eastAsia="Calibri" w:hAnsi="QCF2604" w:cs="QCF2604"/>
          <w:kern w:val="2"/>
          <w:szCs w:val="28"/>
          <w:rtl/>
          <w14:ligatures w14:val="standardContextual"/>
        </w:rPr>
        <w:instrText xml:space="preserve"> </w:instrText>
      </w:r>
      <w:r w:rsidRPr="009E74AF">
        <w:rPr>
          <w:rFonts w:ascii="QCF2604" w:eastAsia="Calibri" w:hAnsi="QCF2604" w:cs="QCF2604" w:hint="cs"/>
          <w:kern w:val="2"/>
          <w:szCs w:val="28"/>
          <w:rtl/>
          <w14:ligatures w14:val="standardContextual"/>
        </w:rPr>
        <w:instrText>ﱇ</w:instrText>
      </w:r>
      <w:r w:rsidRPr="009E74AF">
        <w:rPr>
          <w:rFonts w:ascii="QCF2604" w:eastAsia="Calibri" w:hAnsi="QCF2604" w:cs="QCF2604"/>
          <w:kern w:val="2"/>
          <w:szCs w:val="28"/>
          <w:rtl/>
          <w14:ligatures w14:val="standardContextual"/>
        </w:rPr>
        <w:instrText xml:space="preserve"> </w:instrText>
      </w:r>
      <w:r w:rsidRPr="009E74AF">
        <w:rPr>
          <w:rFonts w:ascii="QCF2604" w:eastAsia="Calibri" w:hAnsi="QCF2604" w:cs="QCF2604" w:hint="cs"/>
          <w:kern w:val="2"/>
          <w:szCs w:val="28"/>
          <w:rtl/>
          <w14:ligatures w14:val="standardContextual"/>
        </w:rPr>
        <w:instrText>ﱈ</w:instrText>
      </w:r>
      <w:r w:rsidRPr="009E74AF">
        <w:rPr>
          <w:rFonts w:ascii="ATraditional Arabic" w:eastAsia="Calibri" w:hAnsi="ATraditional Arabic"/>
          <w:kern w:val="2"/>
          <w:sz w:val="22"/>
          <w:szCs w:val="22"/>
          <w:rtl/>
          <w14:ligatures w14:val="standardContextual"/>
        </w:rPr>
        <w:instrText>} [سورة الإخلاص 112/1-2]</w:instrText>
      </w:r>
      <w:r w:rsidRPr="009E74AF">
        <w:rPr>
          <w:rFonts w:ascii="ATraditional Arabic" w:eastAsia="Calibri" w:hAnsi="ATraditional Arabic"/>
          <w:kern w:val="2"/>
          <w:sz w:val="22"/>
          <w:szCs w:val="22"/>
          <w14:ligatures w14:val="standardContextual"/>
        </w:rPr>
        <w:instrText xml:space="preserve">" </w:instrText>
      </w:r>
      <w:r w:rsidRPr="009E74AF">
        <w:rPr>
          <w:rFonts w:ascii="ATraditional Arabic" w:eastAsia="Calibri" w:hAnsi="ATraditional Arabic"/>
          <w:kern w:val="2"/>
          <w:szCs w:val="28"/>
          <w:rtl/>
          <w14:ligatures w14:val="standardContextual"/>
        </w:rPr>
        <w:fldChar w:fldCharType="end"/>
      </w:r>
      <w:r w:rsidRPr="009E74AF">
        <w:rPr>
          <w:rFonts w:ascii="QCF2604" w:eastAsia="Calibri" w:hAnsi="QCF2604" w:cs="QCF2604" w:hint="cs"/>
          <w:kern w:val="2"/>
          <w:szCs w:val="28"/>
          <w:rtl/>
          <w14:ligatures w14:val="standardContextual"/>
        </w:rPr>
        <w:t>ﱁ</w:t>
      </w:r>
      <w:r w:rsidRPr="009E74AF">
        <w:rPr>
          <w:rFonts w:ascii="QCF2604" w:eastAsia="Calibri" w:hAnsi="QCF2604" w:cs="QCF2604"/>
          <w:kern w:val="2"/>
          <w:szCs w:val="28"/>
          <w:rtl/>
          <w14:ligatures w14:val="standardContextual"/>
        </w:rPr>
        <w:t xml:space="preserve"> </w:t>
      </w:r>
      <w:r w:rsidRPr="009E74AF">
        <w:rPr>
          <w:rFonts w:ascii="QCF2604" w:eastAsia="Calibri" w:hAnsi="QCF2604" w:cs="QCF2604" w:hint="cs"/>
          <w:kern w:val="2"/>
          <w:szCs w:val="28"/>
          <w:rtl/>
          <w14:ligatures w14:val="standardContextual"/>
        </w:rPr>
        <w:t>ﱂ</w:t>
      </w:r>
      <w:r w:rsidRPr="009E74AF">
        <w:rPr>
          <w:rFonts w:ascii="QCF2604" w:eastAsia="Calibri" w:hAnsi="QCF2604" w:cs="QCF2604"/>
          <w:kern w:val="2"/>
          <w:szCs w:val="28"/>
          <w:rtl/>
          <w14:ligatures w14:val="standardContextual"/>
        </w:rPr>
        <w:t xml:space="preserve"> </w:t>
      </w:r>
      <w:r w:rsidRPr="009E74AF">
        <w:rPr>
          <w:rFonts w:ascii="QCF2604" w:eastAsia="Calibri" w:hAnsi="QCF2604" w:cs="QCF2604" w:hint="cs"/>
          <w:kern w:val="2"/>
          <w:szCs w:val="28"/>
          <w:rtl/>
          <w14:ligatures w14:val="standardContextual"/>
        </w:rPr>
        <w:t>ﱃ</w:t>
      </w:r>
      <w:r w:rsidRPr="009E74AF">
        <w:rPr>
          <w:rFonts w:ascii="QCF2604" w:eastAsia="Calibri" w:hAnsi="QCF2604" w:cs="QCF2604"/>
          <w:kern w:val="2"/>
          <w:szCs w:val="28"/>
          <w:rtl/>
          <w14:ligatures w14:val="standardContextual"/>
        </w:rPr>
        <w:t xml:space="preserve"> </w:t>
      </w:r>
      <w:proofErr w:type="spellStart"/>
      <w:r w:rsidRPr="009E74AF">
        <w:rPr>
          <w:rFonts w:ascii="QCF2604" w:eastAsia="Calibri" w:hAnsi="QCF2604" w:cs="QCF2604" w:hint="cs"/>
          <w:kern w:val="2"/>
          <w:szCs w:val="28"/>
          <w:rtl/>
          <w14:ligatures w14:val="standardContextual"/>
        </w:rPr>
        <w:t>ﱄﱅﱆ</w:t>
      </w:r>
      <w:proofErr w:type="spellEnd"/>
      <w:r w:rsidRPr="009E74AF">
        <w:rPr>
          <w:rFonts w:ascii="QCF2604" w:eastAsia="Calibri" w:hAnsi="QCF2604" w:cs="QCF2604"/>
          <w:kern w:val="2"/>
          <w:szCs w:val="28"/>
          <w:rtl/>
          <w14:ligatures w14:val="standardContextual"/>
        </w:rPr>
        <w:t xml:space="preserve"> </w:t>
      </w:r>
      <w:proofErr w:type="gramStart"/>
      <w:r w:rsidRPr="009E74AF">
        <w:rPr>
          <w:rFonts w:ascii="QCF2604" w:eastAsia="Calibri" w:hAnsi="QCF2604" w:cs="QCF2604" w:hint="cs"/>
          <w:kern w:val="2"/>
          <w:szCs w:val="28"/>
          <w:rtl/>
          <w14:ligatures w14:val="standardContextual"/>
        </w:rPr>
        <w:t>ﱇ</w:t>
      </w:r>
      <w:r w:rsidRPr="009E74AF">
        <w:rPr>
          <w:rFonts w:ascii="ATraditional Arabic" w:eastAsia="Calibri" w:hAnsi="ATraditional Arabic"/>
          <w:kern w:val="2"/>
          <w:sz w:val="36"/>
          <w:szCs w:val="32"/>
          <w:rtl/>
          <w14:ligatures w14:val="standardContextual"/>
        </w:rPr>
        <w:t>}</w:t>
      </w:r>
      <w:bookmarkEnd w:id="44"/>
      <w:r w:rsidRPr="009E74AF">
        <w:rPr>
          <w:rFonts w:ascii="ATraditional Arabic" w:eastAsia="Calibri" w:hAnsi="ATraditional Arabic"/>
          <w:kern w:val="2"/>
          <w:position w:val="10"/>
          <w:sz w:val="28"/>
          <w:szCs w:val="28"/>
          <w:rtl/>
          <w14:ligatures w14:val="standardContextual"/>
        </w:rPr>
        <w:t>(</w:t>
      </w:r>
      <w:proofErr w:type="gramEnd"/>
      <w:r w:rsidRPr="009E74AF">
        <w:rPr>
          <w:rFonts w:ascii="ATraditional Arabic" w:eastAsia="Calibri" w:hAnsi="ATraditional Arabic"/>
          <w:kern w:val="2"/>
          <w:position w:val="10"/>
          <w:sz w:val="28"/>
          <w:szCs w:val="28"/>
          <w:rtl/>
          <w14:ligatures w14:val="standardContextual"/>
        </w:rPr>
        <w:footnoteReference w:id="41"/>
      </w:r>
      <w:r w:rsidRPr="009E74AF">
        <w:rPr>
          <w:rFonts w:ascii="ATraditional Arabic" w:eastAsia="Calibri" w:hAnsi="ATraditional Arabic"/>
          <w:kern w:val="2"/>
          <w:position w:val="10"/>
          <w:sz w:val="28"/>
          <w:szCs w:val="28"/>
          <w:rtl/>
          <w14:ligatures w14:val="standardContextual"/>
        </w:rPr>
        <w:t>)</w:t>
      </w:r>
      <w:r w:rsidRPr="009E74AF">
        <w:rPr>
          <w:rFonts w:ascii="Calibri" w:eastAsia="Calibri" w:hAnsi="Calibri" w:cs="Arial" w:hint="cs"/>
          <w:kern w:val="2"/>
          <w:sz w:val="22"/>
          <w:szCs w:val="22"/>
          <w:rtl/>
          <w14:ligatures w14:val="standardContextual"/>
        </w:rPr>
        <w:t>،</w:t>
      </w:r>
      <w:r w:rsidRPr="009E74AF">
        <w:rPr>
          <w:rFonts w:ascii="ATraditional Arabic" w:eastAsia="Calibri" w:hAnsi="ATraditional Arabic" w:hint="cs"/>
          <w:kern w:val="2"/>
          <w:sz w:val="36"/>
          <w:rtl/>
          <w14:ligatures w14:val="standardContextual"/>
        </w:rPr>
        <w:t xml:space="preserve"> أي</w:t>
      </w:r>
      <w:r w:rsidRPr="009E74AF">
        <w:rPr>
          <w:rFonts w:ascii="ATraditional Arabic" w:eastAsia="Calibri" w:hAnsi="ATraditional Arabic"/>
          <w:kern w:val="2"/>
          <w:sz w:val="36"/>
          <w:rtl/>
          <w14:ligatures w14:val="standardContextual"/>
        </w:rPr>
        <w:t xml:space="preserve">: الكامل في جميع صفاته وأفعاله، والسيد الذي ليس فوقه أحد وهو الملجأ عند الشدائد </w:t>
      </w:r>
      <w:r w:rsidRPr="009E74AF">
        <w:rPr>
          <w:rFonts w:ascii="ATraditional Arabic" w:eastAsia="Calibri" w:hAnsi="ATraditional Arabic" w:hint="cs"/>
          <w:kern w:val="2"/>
          <w:sz w:val="36"/>
          <w:rtl/>
          <w14:ligatures w14:val="standardContextual"/>
        </w:rPr>
        <w:t>والحاجات</w:t>
      </w:r>
      <w:r w:rsidRPr="009E74AF">
        <w:rPr>
          <w:rFonts w:ascii="ATraditional Arabic" w:eastAsia="Calibri" w:hAnsi="ATraditional Arabic" w:hint="cs"/>
          <w:kern w:val="2"/>
          <w:sz w:val="36"/>
          <w:vertAlign w:val="superscript"/>
          <w:rtl/>
          <w14:ligatures w14:val="standardContextual"/>
        </w:rPr>
        <w:t xml:space="preserve"> </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42"/>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w:t>
      </w:r>
    </w:p>
    <w:p w14:paraId="705051F9" w14:textId="77777777" w:rsidR="009E74AF" w:rsidRPr="009E74AF" w:rsidRDefault="009E74AF" w:rsidP="009E74AF">
      <w:pPr>
        <w:numPr>
          <w:ilvl w:val="0"/>
          <w:numId w:val="3"/>
        </w:numPr>
        <w:spacing w:after="160" w:line="256" w:lineRule="auto"/>
        <w:contextualSpacing/>
        <w:jc w:val="both"/>
        <w:rPr>
          <w:rFonts w:ascii="ATraditional Arabic" w:eastAsia="Calibri" w:hAnsi="ATraditional Arabic"/>
          <w:kern w:val="2"/>
          <w:sz w:val="36"/>
          <w14:ligatures w14:val="standardContextual"/>
        </w:rPr>
      </w:pPr>
      <w:r w:rsidRPr="009E74AF">
        <w:rPr>
          <w:rFonts w:ascii="ATraditional Arabic" w:eastAsia="Calibri" w:hAnsi="ATraditional Arabic"/>
          <w:kern w:val="2"/>
          <w:sz w:val="36"/>
          <w:rtl/>
          <w14:ligatures w14:val="standardContextual"/>
        </w:rPr>
        <w:lastRenderedPageBreak/>
        <w:t xml:space="preserve">الحميد، </w:t>
      </w:r>
      <w:r w:rsidRPr="009E74AF">
        <w:rPr>
          <w:rFonts w:ascii="ATraditional Arabic" w:eastAsia="Calibri" w:hAnsi="ATraditional Arabic" w:hint="cs"/>
          <w:kern w:val="2"/>
          <w:sz w:val="36"/>
          <w:rtl/>
          <w14:ligatures w14:val="standardContextual"/>
        </w:rPr>
        <w:t>قال</w:t>
      </w:r>
      <w:r w:rsidRPr="009E74AF">
        <w:rPr>
          <w:rFonts w:ascii="ATraditional Arabic" w:eastAsia="Calibri" w:hAnsi="ATraditional Arabic"/>
          <w:kern w:val="2"/>
          <w:sz w:val="36"/>
          <w:rtl/>
          <w14:ligatures w14:val="standardContextual"/>
        </w:rPr>
        <w:t xml:space="preserve"> تعالى: </w:t>
      </w:r>
      <w:bookmarkStart w:id="45" w:name="سورةةفاطرئئ15_7"/>
      <w:r w:rsidRPr="009E74AF">
        <w:rPr>
          <w:rFonts w:ascii="ATraditional Arabic" w:eastAsia="Calibri" w:hAnsi="ATraditional Arabic"/>
          <w:kern w:val="2"/>
          <w:sz w:val="36"/>
          <w:rtl/>
          <w14:ligatures w14:val="standardContextual"/>
        </w:rPr>
        <w:t>{</w:t>
      </w:r>
      <w:r w:rsidRPr="009E74AF">
        <w:rPr>
          <w:rFonts w:ascii="ATraditional Arabic" w:eastAsia="Calibri" w:hAnsi="ATraditional Arabic"/>
          <w:kern w:val="2"/>
          <w:sz w:val="36"/>
          <w:szCs w:val="32"/>
          <w:rtl/>
          <w14:ligatures w14:val="standardContextual"/>
        </w:rPr>
        <w:fldChar w:fldCharType="begin"/>
      </w:r>
      <w:r w:rsidRPr="009E74AF">
        <w:rPr>
          <w:rFonts w:ascii="ATraditional Arabic" w:eastAsia="Calibri" w:hAnsi="ATraditional Arabic"/>
          <w:kern w:val="2"/>
          <w:sz w:val="22"/>
          <w:szCs w:val="22"/>
          <w14:ligatures w14:val="standardContextual"/>
        </w:rPr>
        <w:instrText xml:space="preserve"> XE "01-</w:instrText>
      </w:r>
      <w:r w:rsidRPr="009E74AF">
        <w:rPr>
          <w:rFonts w:ascii="ATraditional Arabic" w:eastAsia="Calibri" w:hAnsi="ATraditional Arabic"/>
          <w:kern w:val="2"/>
          <w:sz w:val="22"/>
          <w:szCs w:val="22"/>
          <w:rtl/>
          <w14:ligatures w14:val="standardContextual"/>
        </w:rPr>
        <w:instrText>فهرس الآيات:{</w:instrText>
      </w:r>
      <w:r w:rsidRPr="009E74AF">
        <w:rPr>
          <w:rFonts w:ascii="QCF2436" w:eastAsia="Calibri" w:hAnsi="QCF2436" w:cs="QCF2436" w:hint="cs"/>
          <w:kern w:val="2"/>
          <w:sz w:val="36"/>
          <w:szCs w:val="32"/>
          <w:rtl/>
          <w14:ligatures w14:val="standardContextual"/>
        </w:rPr>
        <w:instrText>ﲕ</w:instrText>
      </w:r>
      <w:r w:rsidRPr="009E74AF">
        <w:rPr>
          <w:rFonts w:ascii="QCF2436" w:eastAsia="Calibri" w:hAnsi="QCF2436" w:cs="QCF2436"/>
          <w:kern w:val="2"/>
          <w:sz w:val="36"/>
          <w:szCs w:val="32"/>
          <w:rtl/>
          <w14:ligatures w14:val="standardContextual"/>
        </w:rPr>
        <w:instrText xml:space="preserve"> </w:instrText>
      </w:r>
      <w:r w:rsidRPr="009E74AF">
        <w:rPr>
          <w:rFonts w:ascii="QCF2436" w:eastAsia="Calibri" w:hAnsi="QCF2436" w:cs="QCF2436" w:hint="cs"/>
          <w:kern w:val="2"/>
          <w:sz w:val="36"/>
          <w:szCs w:val="32"/>
          <w:rtl/>
          <w14:ligatures w14:val="standardContextual"/>
        </w:rPr>
        <w:instrText>ﲖ</w:instrText>
      </w:r>
      <w:r w:rsidRPr="009E74AF">
        <w:rPr>
          <w:rFonts w:ascii="QCF2436" w:eastAsia="Calibri" w:hAnsi="QCF2436" w:cs="QCF2436"/>
          <w:kern w:val="2"/>
          <w:sz w:val="36"/>
          <w:szCs w:val="32"/>
          <w:rtl/>
          <w14:ligatures w14:val="standardContextual"/>
        </w:rPr>
        <w:instrText xml:space="preserve"> </w:instrText>
      </w:r>
      <w:r w:rsidRPr="009E74AF">
        <w:rPr>
          <w:rFonts w:ascii="QCF2436" w:eastAsia="Calibri" w:hAnsi="QCF2436" w:cs="QCF2436" w:hint="cs"/>
          <w:kern w:val="2"/>
          <w:sz w:val="36"/>
          <w:szCs w:val="32"/>
          <w:rtl/>
          <w14:ligatures w14:val="standardContextual"/>
        </w:rPr>
        <w:instrText>ﲗ</w:instrText>
      </w:r>
      <w:r w:rsidRPr="009E74AF">
        <w:rPr>
          <w:rFonts w:ascii="QCF2436" w:eastAsia="Calibri" w:hAnsi="QCF2436" w:cs="QCF2436"/>
          <w:kern w:val="2"/>
          <w:sz w:val="36"/>
          <w:szCs w:val="32"/>
          <w:rtl/>
          <w14:ligatures w14:val="standardContextual"/>
        </w:rPr>
        <w:instrText xml:space="preserve"> </w:instrText>
      </w:r>
      <w:r w:rsidRPr="009E74AF">
        <w:rPr>
          <w:rFonts w:ascii="QCF2436" w:eastAsia="Calibri" w:hAnsi="QCF2436" w:cs="QCF2436" w:hint="cs"/>
          <w:kern w:val="2"/>
          <w:sz w:val="36"/>
          <w:szCs w:val="32"/>
          <w:rtl/>
          <w14:ligatures w14:val="standardContextual"/>
        </w:rPr>
        <w:instrText>ﲘ</w:instrText>
      </w:r>
      <w:r w:rsidRPr="009E74AF">
        <w:rPr>
          <w:rFonts w:ascii="QCF2436" w:eastAsia="Calibri" w:hAnsi="QCF2436" w:cs="QCF2436"/>
          <w:kern w:val="2"/>
          <w:sz w:val="36"/>
          <w:szCs w:val="32"/>
          <w:rtl/>
          <w14:ligatures w14:val="standardContextual"/>
        </w:rPr>
        <w:instrText xml:space="preserve"> </w:instrText>
      </w:r>
      <w:r w:rsidRPr="009E74AF">
        <w:rPr>
          <w:rFonts w:ascii="QCF2436" w:eastAsia="Calibri" w:hAnsi="QCF2436" w:cs="QCF2436" w:hint="cs"/>
          <w:kern w:val="2"/>
          <w:sz w:val="36"/>
          <w:szCs w:val="32"/>
          <w:rtl/>
          <w14:ligatures w14:val="standardContextual"/>
        </w:rPr>
        <w:instrText>ﲙ</w:instrText>
      </w:r>
      <w:r w:rsidRPr="009E74AF">
        <w:rPr>
          <w:rFonts w:ascii="QCF2436" w:eastAsia="Calibri" w:hAnsi="QCF2436" w:cs="QCF2436"/>
          <w:kern w:val="2"/>
          <w:sz w:val="36"/>
          <w:szCs w:val="32"/>
          <w:rtl/>
          <w14:ligatures w14:val="standardContextual"/>
        </w:rPr>
        <w:instrText xml:space="preserve"> </w:instrText>
      </w:r>
      <w:r w:rsidRPr="009E74AF">
        <w:rPr>
          <w:rFonts w:ascii="QCF2436" w:eastAsia="Calibri" w:hAnsi="QCF2436" w:cs="QCF2436" w:hint="cs"/>
          <w:kern w:val="2"/>
          <w:sz w:val="36"/>
          <w:szCs w:val="32"/>
          <w:rtl/>
          <w14:ligatures w14:val="standardContextual"/>
        </w:rPr>
        <w:instrText>ﲚ</w:instrText>
      </w:r>
      <w:r w:rsidRPr="009E74AF">
        <w:rPr>
          <w:rFonts w:ascii="QCF2436" w:eastAsia="Calibri" w:hAnsi="QCF2436" w:cs="QCF2436"/>
          <w:kern w:val="2"/>
          <w:sz w:val="36"/>
          <w:szCs w:val="32"/>
          <w:rtl/>
          <w14:ligatures w14:val="standardContextual"/>
        </w:rPr>
        <w:instrText xml:space="preserve"> </w:instrText>
      </w:r>
      <w:r w:rsidRPr="009E74AF">
        <w:rPr>
          <w:rFonts w:ascii="QCF2436" w:eastAsia="Calibri" w:hAnsi="QCF2436" w:cs="QCF2436" w:hint="cs"/>
          <w:kern w:val="2"/>
          <w:sz w:val="36"/>
          <w:szCs w:val="32"/>
          <w:rtl/>
          <w14:ligatures w14:val="standardContextual"/>
        </w:rPr>
        <w:instrText>ﲛﲜ</w:instrText>
      </w:r>
      <w:r w:rsidRPr="009E74AF">
        <w:rPr>
          <w:rFonts w:ascii="QCF2436" w:eastAsia="Calibri" w:hAnsi="QCF2436" w:cs="QCF2436"/>
          <w:kern w:val="2"/>
          <w:sz w:val="36"/>
          <w:szCs w:val="32"/>
          <w:rtl/>
          <w14:ligatures w14:val="standardContextual"/>
        </w:rPr>
        <w:instrText xml:space="preserve"> </w:instrText>
      </w:r>
      <w:r w:rsidRPr="009E74AF">
        <w:rPr>
          <w:rFonts w:ascii="QCF2436" w:eastAsia="Calibri" w:hAnsi="QCF2436" w:cs="QCF2436" w:hint="cs"/>
          <w:kern w:val="2"/>
          <w:sz w:val="36"/>
          <w:szCs w:val="32"/>
          <w:rtl/>
          <w14:ligatures w14:val="standardContextual"/>
        </w:rPr>
        <w:instrText>ﲝ</w:instrText>
      </w:r>
      <w:r w:rsidRPr="009E74AF">
        <w:rPr>
          <w:rFonts w:ascii="QCF2436" w:eastAsia="Calibri" w:hAnsi="QCF2436" w:cs="QCF2436"/>
          <w:kern w:val="2"/>
          <w:sz w:val="36"/>
          <w:szCs w:val="32"/>
          <w:rtl/>
          <w14:ligatures w14:val="standardContextual"/>
        </w:rPr>
        <w:instrText xml:space="preserve"> </w:instrText>
      </w:r>
      <w:r w:rsidRPr="009E74AF">
        <w:rPr>
          <w:rFonts w:ascii="QCF2436" w:eastAsia="Calibri" w:hAnsi="QCF2436" w:cs="QCF2436" w:hint="cs"/>
          <w:kern w:val="2"/>
          <w:sz w:val="36"/>
          <w:szCs w:val="32"/>
          <w:rtl/>
          <w14:ligatures w14:val="standardContextual"/>
        </w:rPr>
        <w:instrText>ﲞ</w:instrText>
      </w:r>
      <w:r w:rsidRPr="009E74AF">
        <w:rPr>
          <w:rFonts w:ascii="QCF2436" w:eastAsia="Calibri" w:hAnsi="QCF2436" w:cs="QCF2436"/>
          <w:kern w:val="2"/>
          <w:sz w:val="36"/>
          <w:szCs w:val="32"/>
          <w:rtl/>
          <w14:ligatures w14:val="standardContextual"/>
        </w:rPr>
        <w:instrText xml:space="preserve"> </w:instrText>
      </w:r>
      <w:r w:rsidRPr="009E74AF">
        <w:rPr>
          <w:rFonts w:ascii="QCF2436" w:eastAsia="Calibri" w:hAnsi="QCF2436" w:cs="QCF2436" w:hint="cs"/>
          <w:kern w:val="2"/>
          <w:sz w:val="36"/>
          <w:szCs w:val="32"/>
          <w:rtl/>
          <w14:ligatures w14:val="standardContextual"/>
        </w:rPr>
        <w:instrText>ﲟ</w:instrText>
      </w:r>
      <w:r w:rsidRPr="009E74AF">
        <w:rPr>
          <w:rFonts w:ascii="QCF2436" w:eastAsia="Calibri" w:hAnsi="QCF2436" w:cs="QCF2436"/>
          <w:kern w:val="2"/>
          <w:sz w:val="36"/>
          <w:szCs w:val="32"/>
          <w:rtl/>
          <w14:ligatures w14:val="standardContextual"/>
        </w:rPr>
        <w:instrText xml:space="preserve"> </w:instrText>
      </w:r>
      <w:r w:rsidRPr="009E74AF">
        <w:rPr>
          <w:rFonts w:ascii="QCF2436" w:eastAsia="Calibri" w:hAnsi="QCF2436" w:cs="QCF2436" w:hint="cs"/>
          <w:kern w:val="2"/>
          <w:sz w:val="36"/>
          <w:szCs w:val="32"/>
          <w:rtl/>
          <w14:ligatures w14:val="standardContextual"/>
        </w:rPr>
        <w:instrText>ﲠ</w:instrText>
      </w:r>
      <w:r w:rsidRPr="009E74AF">
        <w:rPr>
          <w:rFonts w:ascii="QCF2436" w:eastAsia="Calibri" w:hAnsi="QCF2436" w:cs="QCF2436"/>
          <w:kern w:val="2"/>
          <w:sz w:val="36"/>
          <w:szCs w:val="32"/>
          <w:rtl/>
          <w14:ligatures w14:val="standardContextual"/>
        </w:rPr>
        <w:instrText xml:space="preserve"> </w:instrText>
      </w:r>
      <w:r w:rsidRPr="009E74AF">
        <w:rPr>
          <w:rFonts w:ascii="QCF2436" w:eastAsia="Calibri" w:hAnsi="QCF2436" w:cs="QCF2436" w:hint="cs"/>
          <w:kern w:val="2"/>
          <w:sz w:val="36"/>
          <w:szCs w:val="32"/>
          <w:rtl/>
          <w14:ligatures w14:val="standardContextual"/>
        </w:rPr>
        <w:instrText>ﲡ</w:instrText>
      </w:r>
      <w:r w:rsidRPr="009E74AF">
        <w:rPr>
          <w:rFonts w:ascii="ATraditional Arabic" w:eastAsia="Calibri" w:hAnsi="ATraditional Arabic"/>
          <w:kern w:val="2"/>
          <w:sz w:val="22"/>
          <w:szCs w:val="22"/>
          <w:rtl/>
          <w14:ligatures w14:val="standardContextual"/>
        </w:rPr>
        <w:instrText>} [سورة فاطر 35/15]</w:instrText>
      </w:r>
      <w:r w:rsidRPr="009E74AF">
        <w:rPr>
          <w:rFonts w:ascii="ATraditional Arabic" w:eastAsia="Calibri" w:hAnsi="ATraditional Arabic"/>
          <w:kern w:val="2"/>
          <w:sz w:val="22"/>
          <w:szCs w:val="22"/>
          <w14:ligatures w14:val="standardContextual"/>
        </w:rPr>
        <w:instrText xml:space="preserve">" </w:instrText>
      </w:r>
      <w:r w:rsidRPr="009E74AF">
        <w:rPr>
          <w:rFonts w:ascii="ATraditional Arabic" w:eastAsia="Calibri" w:hAnsi="ATraditional Arabic"/>
          <w:kern w:val="2"/>
          <w:sz w:val="36"/>
          <w:szCs w:val="32"/>
          <w:rtl/>
          <w14:ligatures w14:val="standardContextual"/>
        </w:rPr>
        <w:fldChar w:fldCharType="end"/>
      </w:r>
      <w:r w:rsidRPr="009E74AF">
        <w:rPr>
          <w:rFonts w:ascii="QCF2436" w:eastAsia="Calibri" w:hAnsi="QCF2436" w:cs="QCF2436" w:hint="cs"/>
          <w:kern w:val="2"/>
          <w:szCs w:val="28"/>
          <w:rtl/>
          <w14:ligatures w14:val="standardContextual"/>
        </w:rPr>
        <w:t>ﲝ</w:t>
      </w:r>
      <w:r w:rsidRPr="009E74AF">
        <w:rPr>
          <w:rFonts w:ascii="QCF2436" w:eastAsia="Calibri" w:hAnsi="QCF2436" w:cs="QCF2436"/>
          <w:kern w:val="2"/>
          <w:szCs w:val="28"/>
          <w:rtl/>
          <w14:ligatures w14:val="standardContextual"/>
        </w:rPr>
        <w:t xml:space="preserve"> </w:t>
      </w:r>
      <w:r w:rsidRPr="009E74AF">
        <w:rPr>
          <w:rFonts w:ascii="QCF2436" w:eastAsia="Calibri" w:hAnsi="QCF2436" w:cs="QCF2436" w:hint="cs"/>
          <w:kern w:val="2"/>
          <w:szCs w:val="28"/>
          <w:rtl/>
          <w14:ligatures w14:val="standardContextual"/>
        </w:rPr>
        <w:t>ﲞ</w:t>
      </w:r>
      <w:r w:rsidRPr="009E74AF">
        <w:rPr>
          <w:rFonts w:ascii="QCF2436" w:eastAsia="Calibri" w:hAnsi="QCF2436" w:cs="QCF2436"/>
          <w:kern w:val="2"/>
          <w:szCs w:val="28"/>
          <w:rtl/>
          <w14:ligatures w14:val="standardContextual"/>
        </w:rPr>
        <w:t xml:space="preserve"> </w:t>
      </w:r>
      <w:r w:rsidRPr="009E74AF">
        <w:rPr>
          <w:rFonts w:ascii="QCF2436" w:eastAsia="Calibri" w:hAnsi="QCF2436" w:cs="QCF2436" w:hint="cs"/>
          <w:kern w:val="2"/>
          <w:szCs w:val="28"/>
          <w:rtl/>
          <w14:ligatures w14:val="standardContextual"/>
        </w:rPr>
        <w:t>ﲟ</w:t>
      </w:r>
      <w:r w:rsidRPr="009E74AF">
        <w:rPr>
          <w:rFonts w:ascii="QCF2436" w:eastAsia="Calibri" w:hAnsi="QCF2436" w:cs="QCF2436"/>
          <w:kern w:val="2"/>
          <w:szCs w:val="28"/>
          <w:rtl/>
          <w14:ligatures w14:val="standardContextual"/>
        </w:rPr>
        <w:t xml:space="preserve"> </w:t>
      </w:r>
      <w:proofErr w:type="gramStart"/>
      <w:r w:rsidRPr="009E74AF">
        <w:rPr>
          <w:rFonts w:ascii="QCF2436" w:eastAsia="Calibri" w:hAnsi="QCF2436" w:cs="QCF2436" w:hint="cs"/>
          <w:kern w:val="2"/>
          <w:szCs w:val="28"/>
          <w:rtl/>
          <w14:ligatures w14:val="standardContextual"/>
        </w:rPr>
        <w:t>ﲠ</w:t>
      </w:r>
      <w:r w:rsidRPr="009E74AF">
        <w:rPr>
          <w:rFonts w:ascii="ATraditional Arabic" w:eastAsia="Calibri" w:hAnsi="ATraditional Arabic"/>
          <w:kern w:val="2"/>
          <w:sz w:val="36"/>
          <w:szCs w:val="32"/>
          <w:rtl/>
          <w14:ligatures w14:val="standardContextual"/>
        </w:rPr>
        <w:t>}</w:t>
      </w:r>
      <w:bookmarkEnd w:id="45"/>
      <w:r w:rsidRPr="009E74AF">
        <w:rPr>
          <w:rFonts w:ascii="ATraditional Arabic" w:eastAsia="Calibri" w:hAnsi="ATraditional Arabic"/>
          <w:kern w:val="2"/>
          <w:position w:val="10"/>
          <w:sz w:val="28"/>
          <w:szCs w:val="28"/>
          <w:rtl/>
          <w14:ligatures w14:val="standardContextual"/>
        </w:rPr>
        <w:t>(</w:t>
      </w:r>
      <w:proofErr w:type="gramEnd"/>
      <w:r w:rsidRPr="009E74AF">
        <w:rPr>
          <w:rFonts w:ascii="ATraditional Arabic" w:eastAsia="Calibri" w:hAnsi="ATraditional Arabic"/>
          <w:kern w:val="2"/>
          <w:position w:val="10"/>
          <w:sz w:val="28"/>
          <w:szCs w:val="28"/>
          <w:rtl/>
          <w14:ligatures w14:val="standardContextual"/>
        </w:rPr>
        <w:footnoteReference w:id="43"/>
      </w:r>
      <w:r w:rsidRPr="009E74AF">
        <w:rPr>
          <w:rFonts w:ascii="ATraditional Arabic" w:eastAsia="Calibri" w:hAnsi="ATraditional Arabic"/>
          <w:kern w:val="2"/>
          <w:position w:val="10"/>
          <w:sz w:val="28"/>
          <w:szCs w:val="28"/>
          <w:rtl/>
          <w14:ligatures w14:val="standardContextual"/>
        </w:rPr>
        <w:t>)</w:t>
      </w:r>
      <w:r w:rsidRPr="009E74AF">
        <w:rPr>
          <w:rFonts w:ascii="Calibri" w:eastAsia="Calibri" w:hAnsi="Calibri" w:cs="Arial" w:hint="cs"/>
          <w:kern w:val="2"/>
          <w:sz w:val="22"/>
          <w:szCs w:val="22"/>
          <w:rtl/>
          <w14:ligatures w14:val="standardContextual"/>
        </w:rPr>
        <w:t>،</w:t>
      </w:r>
      <w:r w:rsidRPr="009E74AF">
        <w:rPr>
          <w:rFonts w:ascii="ATraditional Arabic" w:eastAsia="Calibri" w:hAnsi="ATraditional Arabic" w:hint="cs"/>
          <w:kern w:val="2"/>
          <w:sz w:val="36"/>
          <w:rtl/>
          <w14:ligatures w14:val="standardContextual"/>
        </w:rPr>
        <w:t xml:space="preserve"> ي</w:t>
      </w:r>
      <w:r w:rsidRPr="009E74AF">
        <w:rPr>
          <w:rFonts w:ascii="ATraditional Arabic" w:eastAsia="Calibri" w:hAnsi="ATraditional Arabic"/>
          <w:kern w:val="2"/>
          <w:sz w:val="36"/>
          <w:rtl/>
          <w14:ligatures w14:val="standardContextual"/>
        </w:rPr>
        <w:t>ق</w:t>
      </w:r>
      <w:r w:rsidRPr="009E74AF">
        <w:rPr>
          <w:rFonts w:ascii="ATraditional Arabic" w:eastAsia="Calibri" w:hAnsi="ATraditional Arabic" w:hint="cs"/>
          <w:kern w:val="2"/>
          <w:sz w:val="36"/>
          <w:rtl/>
          <w14:ligatures w14:val="standardContextual"/>
        </w:rPr>
        <w:t>و</w:t>
      </w:r>
      <w:r w:rsidRPr="009E74AF">
        <w:rPr>
          <w:rFonts w:ascii="ATraditional Arabic" w:eastAsia="Calibri" w:hAnsi="ATraditional Arabic"/>
          <w:kern w:val="2"/>
          <w:sz w:val="36"/>
          <w:rtl/>
          <w14:ligatures w14:val="standardContextual"/>
        </w:rPr>
        <w:t>ل الخطابي: "</w:t>
      </w:r>
      <w:r w:rsidRPr="009E74AF">
        <w:rPr>
          <w:rFonts w:ascii="ATraditional Arabic" w:eastAsia="Calibri" w:hAnsi="ATraditional Arabic"/>
          <w:kern w:val="2"/>
          <w:sz w:val="22"/>
          <w:szCs w:val="22"/>
          <w:rtl/>
          <w14:ligatures w14:val="standardContextual"/>
        </w:rPr>
        <w:t xml:space="preserve"> </w:t>
      </w:r>
      <w:r w:rsidRPr="009E74AF">
        <w:rPr>
          <w:rFonts w:ascii="ATraditional Arabic" w:eastAsia="Calibri" w:hAnsi="ATraditional Arabic"/>
          <w:kern w:val="2"/>
          <w:sz w:val="36"/>
          <w:rtl/>
          <w14:ligatures w14:val="standardContextual"/>
        </w:rPr>
        <w:t>المحمود الذي استحق الحمد بفعاله</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 xml:space="preserve"> وهو الذي يحمد في السراء</w:t>
      </w:r>
      <w:r w:rsidRPr="009E74AF">
        <w:rPr>
          <w:rFonts w:ascii="ATraditional Arabic" w:eastAsia="Calibri" w:hAnsi="ATraditional Arabic" w:hint="cs"/>
          <w:kern w:val="2"/>
          <w:sz w:val="36"/>
          <w:rtl/>
          <w14:ligatures w14:val="standardContextual"/>
        </w:rPr>
        <w:t xml:space="preserve"> </w:t>
      </w:r>
      <w:r w:rsidRPr="009E74AF">
        <w:rPr>
          <w:rFonts w:ascii="ATraditional Arabic" w:eastAsia="Calibri" w:hAnsi="ATraditional Arabic"/>
          <w:kern w:val="2"/>
          <w:sz w:val="36"/>
          <w:rtl/>
          <w14:ligatures w14:val="standardContextual"/>
        </w:rPr>
        <w:t>والضراء، وفي الشدة والرخاء، لأنه حكيم لا يجري في أفعاله الغلط، ولا يعترضه الخطأ"</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44"/>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w:t>
      </w:r>
    </w:p>
    <w:p w14:paraId="5465ACF3" w14:textId="77777777" w:rsidR="009E74AF" w:rsidRPr="009E74AF" w:rsidRDefault="009E74AF" w:rsidP="009E74AF">
      <w:pPr>
        <w:spacing w:after="160" w:line="256" w:lineRule="auto"/>
        <w:ind w:firstLine="0"/>
        <w:jc w:val="both"/>
        <w:rPr>
          <w:rFonts w:ascii="ATraditional Arabic" w:eastAsia="Calibri" w:hAnsi="ATraditional Arabic"/>
          <w:kern w:val="2"/>
          <w:sz w:val="36"/>
          <w:szCs w:val="32"/>
          <w:rtl/>
          <w14:ligatures w14:val="standardContextual"/>
        </w:rPr>
      </w:pPr>
      <w:r w:rsidRPr="009E74AF">
        <w:rPr>
          <w:rFonts w:ascii="ATraditional Arabic" w:eastAsia="Calibri" w:hAnsi="ATraditional Arabic"/>
          <w:kern w:val="2"/>
          <w:sz w:val="36"/>
          <w:rtl/>
          <w14:ligatures w14:val="standardContextual"/>
        </w:rPr>
        <w:t xml:space="preserve">الوجه الثالث: تسبيح الله </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سبحانه وتعالى</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 xml:space="preserve"> نفسه والأمر بتسبيحه، قال تعالى: </w:t>
      </w:r>
      <w:bookmarkStart w:id="46" w:name="سورةةالصافاتئئ180_8"/>
      <w:r w:rsidRPr="009E74AF">
        <w:rPr>
          <w:rFonts w:ascii="ATraditional Arabic" w:eastAsia="Calibri" w:hAnsi="ATraditional Arabic"/>
          <w:kern w:val="2"/>
          <w:sz w:val="36"/>
          <w:rtl/>
          <w14:ligatures w14:val="standardContextual"/>
        </w:rPr>
        <w:t>{</w:t>
      </w:r>
      <w:r w:rsidRPr="009E74AF">
        <w:rPr>
          <w:rFonts w:ascii="ATraditional Arabic" w:eastAsia="Calibri" w:hAnsi="ATraditional Arabic"/>
          <w:kern w:val="2"/>
          <w:szCs w:val="28"/>
          <w:rtl/>
          <w14:ligatures w14:val="standardContextual"/>
        </w:rPr>
        <w:fldChar w:fldCharType="begin"/>
      </w:r>
      <w:r w:rsidRPr="009E74AF">
        <w:rPr>
          <w:rFonts w:ascii="ATraditional Arabic" w:eastAsia="Calibri" w:hAnsi="ATraditional Arabic"/>
          <w:kern w:val="2"/>
          <w:sz w:val="22"/>
          <w:szCs w:val="22"/>
          <w14:ligatures w14:val="standardContextual"/>
        </w:rPr>
        <w:instrText xml:space="preserve"> XE "01-</w:instrText>
      </w:r>
      <w:r w:rsidRPr="009E74AF">
        <w:rPr>
          <w:rFonts w:ascii="ATraditional Arabic" w:eastAsia="Calibri" w:hAnsi="ATraditional Arabic"/>
          <w:kern w:val="2"/>
          <w:sz w:val="22"/>
          <w:szCs w:val="22"/>
          <w:rtl/>
          <w14:ligatures w14:val="standardContextual"/>
        </w:rPr>
        <w:instrText>فهرس الآيات:{</w:instrText>
      </w:r>
      <w:r w:rsidRPr="009E74AF">
        <w:rPr>
          <w:rFonts w:ascii="QCF2452" w:eastAsia="Calibri" w:hAnsi="QCF2452" w:cs="QCF2452" w:hint="cs"/>
          <w:kern w:val="2"/>
          <w:szCs w:val="28"/>
          <w:rtl/>
          <w14:ligatures w14:val="standardContextual"/>
        </w:rPr>
        <w:instrText>ﳉ</w:instrText>
      </w:r>
      <w:r w:rsidRPr="009E74AF">
        <w:rPr>
          <w:rFonts w:ascii="QCF2452" w:eastAsia="Calibri" w:hAnsi="QCF2452" w:cs="QCF2452"/>
          <w:kern w:val="2"/>
          <w:szCs w:val="28"/>
          <w:rtl/>
          <w14:ligatures w14:val="standardContextual"/>
        </w:rPr>
        <w:instrText xml:space="preserve"> </w:instrText>
      </w:r>
      <w:r w:rsidRPr="009E74AF">
        <w:rPr>
          <w:rFonts w:ascii="QCF2452" w:eastAsia="Calibri" w:hAnsi="QCF2452" w:cs="QCF2452" w:hint="cs"/>
          <w:kern w:val="2"/>
          <w:szCs w:val="28"/>
          <w:rtl/>
          <w14:ligatures w14:val="standardContextual"/>
        </w:rPr>
        <w:instrText>ﳊ</w:instrText>
      </w:r>
      <w:r w:rsidRPr="009E74AF">
        <w:rPr>
          <w:rFonts w:ascii="QCF2452" w:eastAsia="Calibri" w:hAnsi="QCF2452" w:cs="QCF2452"/>
          <w:kern w:val="2"/>
          <w:szCs w:val="28"/>
          <w:rtl/>
          <w14:ligatures w14:val="standardContextual"/>
        </w:rPr>
        <w:instrText xml:space="preserve"> </w:instrText>
      </w:r>
      <w:r w:rsidRPr="009E74AF">
        <w:rPr>
          <w:rFonts w:ascii="QCF2452" w:eastAsia="Calibri" w:hAnsi="QCF2452" w:cs="QCF2452" w:hint="cs"/>
          <w:kern w:val="2"/>
          <w:szCs w:val="28"/>
          <w:rtl/>
          <w14:ligatures w14:val="standardContextual"/>
        </w:rPr>
        <w:instrText>ﳋ</w:instrText>
      </w:r>
      <w:r w:rsidRPr="009E74AF">
        <w:rPr>
          <w:rFonts w:ascii="QCF2452" w:eastAsia="Calibri" w:hAnsi="QCF2452" w:cs="QCF2452"/>
          <w:kern w:val="2"/>
          <w:szCs w:val="28"/>
          <w:rtl/>
          <w14:ligatures w14:val="standardContextual"/>
        </w:rPr>
        <w:instrText xml:space="preserve"> </w:instrText>
      </w:r>
      <w:r w:rsidRPr="009E74AF">
        <w:rPr>
          <w:rFonts w:ascii="QCF2452" w:eastAsia="Calibri" w:hAnsi="QCF2452" w:cs="QCF2452" w:hint="cs"/>
          <w:kern w:val="2"/>
          <w:szCs w:val="28"/>
          <w:rtl/>
          <w14:ligatures w14:val="standardContextual"/>
        </w:rPr>
        <w:instrText>ﳌ</w:instrText>
      </w:r>
      <w:r w:rsidRPr="009E74AF">
        <w:rPr>
          <w:rFonts w:ascii="QCF2452" w:eastAsia="Calibri" w:hAnsi="QCF2452" w:cs="QCF2452"/>
          <w:kern w:val="2"/>
          <w:szCs w:val="28"/>
          <w:rtl/>
          <w14:ligatures w14:val="standardContextual"/>
        </w:rPr>
        <w:instrText xml:space="preserve"> </w:instrText>
      </w:r>
      <w:r w:rsidRPr="009E74AF">
        <w:rPr>
          <w:rFonts w:ascii="QCF2452" w:eastAsia="Calibri" w:hAnsi="QCF2452" w:cs="QCF2452" w:hint="cs"/>
          <w:kern w:val="2"/>
          <w:szCs w:val="28"/>
          <w:rtl/>
          <w14:ligatures w14:val="standardContextual"/>
        </w:rPr>
        <w:instrText>ﳍ</w:instrText>
      </w:r>
      <w:r w:rsidRPr="009E74AF">
        <w:rPr>
          <w:rFonts w:ascii="QCF2452" w:eastAsia="Calibri" w:hAnsi="QCF2452" w:cs="QCF2452"/>
          <w:kern w:val="2"/>
          <w:szCs w:val="28"/>
          <w:rtl/>
          <w14:ligatures w14:val="standardContextual"/>
        </w:rPr>
        <w:instrText xml:space="preserve"> </w:instrText>
      </w:r>
      <w:r w:rsidRPr="009E74AF">
        <w:rPr>
          <w:rFonts w:ascii="QCF2452" w:eastAsia="Calibri" w:hAnsi="QCF2452" w:cs="QCF2452" w:hint="cs"/>
          <w:kern w:val="2"/>
          <w:szCs w:val="28"/>
          <w:rtl/>
          <w14:ligatures w14:val="standardContextual"/>
        </w:rPr>
        <w:instrText>ﳎ</w:instrText>
      </w:r>
      <w:r w:rsidRPr="009E74AF">
        <w:rPr>
          <w:rFonts w:ascii="QCF2452" w:eastAsia="Calibri" w:hAnsi="QCF2452" w:cs="QCF2452"/>
          <w:kern w:val="2"/>
          <w:szCs w:val="28"/>
          <w:rtl/>
          <w14:ligatures w14:val="standardContextual"/>
        </w:rPr>
        <w:instrText xml:space="preserve"> </w:instrText>
      </w:r>
      <w:r w:rsidRPr="009E74AF">
        <w:rPr>
          <w:rFonts w:ascii="QCF2452" w:eastAsia="Calibri" w:hAnsi="QCF2452" w:cs="QCF2452" w:hint="cs"/>
          <w:kern w:val="2"/>
          <w:szCs w:val="28"/>
          <w:rtl/>
          <w14:ligatures w14:val="standardContextual"/>
        </w:rPr>
        <w:instrText>ﳏ</w:instrText>
      </w:r>
      <w:r w:rsidRPr="009E74AF">
        <w:rPr>
          <w:rFonts w:ascii="ATraditional Arabic" w:eastAsia="Calibri" w:hAnsi="ATraditional Arabic"/>
          <w:kern w:val="2"/>
          <w:sz w:val="22"/>
          <w:szCs w:val="22"/>
          <w:rtl/>
          <w14:ligatures w14:val="standardContextual"/>
        </w:rPr>
        <w:instrText>} [سورة الصافات 37/180]</w:instrText>
      </w:r>
      <w:r w:rsidRPr="009E74AF">
        <w:rPr>
          <w:rFonts w:ascii="ATraditional Arabic" w:eastAsia="Calibri" w:hAnsi="ATraditional Arabic"/>
          <w:kern w:val="2"/>
          <w:sz w:val="22"/>
          <w:szCs w:val="22"/>
          <w14:ligatures w14:val="standardContextual"/>
        </w:rPr>
        <w:instrText xml:space="preserve">" </w:instrText>
      </w:r>
      <w:r w:rsidRPr="009E74AF">
        <w:rPr>
          <w:rFonts w:ascii="ATraditional Arabic" w:eastAsia="Calibri" w:hAnsi="ATraditional Arabic"/>
          <w:kern w:val="2"/>
          <w:szCs w:val="28"/>
          <w:rtl/>
          <w14:ligatures w14:val="standardContextual"/>
        </w:rPr>
        <w:fldChar w:fldCharType="end"/>
      </w:r>
      <w:r w:rsidRPr="009E74AF">
        <w:rPr>
          <w:rFonts w:ascii="QCF2452" w:eastAsia="Calibri" w:hAnsi="QCF2452" w:cs="QCF2452" w:hint="cs"/>
          <w:kern w:val="2"/>
          <w:szCs w:val="28"/>
          <w:rtl/>
          <w14:ligatures w14:val="standardContextual"/>
        </w:rPr>
        <w:t>ﳉ</w:t>
      </w:r>
      <w:r w:rsidRPr="009E74AF">
        <w:rPr>
          <w:rFonts w:ascii="QCF2452" w:eastAsia="Calibri" w:hAnsi="QCF2452" w:cs="QCF2452"/>
          <w:kern w:val="2"/>
          <w:szCs w:val="28"/>
          <w:rtl/>
          <w14:ligatures w14:val="standardContextual"/>
        </w:rPr>
        <w:t xml:space="preserve"> </w:t>
      </w:r>
      <w:r w:rsidRPr="009E74AF">
        <w:rPr>
          <w:rFonts w:ascii="QCF2452" w:eastAsia="Calibri" w:hAnsi="QCF2452" w:cs="QCF2452" w:hint="cs"/>
          <w:kern w:val="2"/>
          <w:szCs w:val="28"/>
          <w:rtl/>
          <w14:ligatures w14:val="standardContextual"/>
        </w:rPr>
        <w:t>ﳊ</w:t>
      </w:r>
      <w:r w:rsidRPr="009E74AF">
        <w:rPr>
          <w:rFonts w:ascii="QCF2452" w:eastAsia="Calibri" w:hAnsi="QCF2452" w:cs="QCF2452"/>
          <w:kern w:val="2"/>
          <w:szCs w:val="28"/>
          <w:rtl/>
          <w14:ligatures w14:val="standardContextual"/>
        </w:rPr>
        <w:t xml:space="preserve"> </w:t>
      </w:r>
      <w:r w:rsidRPr="009E74AF">
        <w:rPr>
          <w:rFonts w:ascii="QCF2452" w:eastAsia="Calibri" w:hAnsi="QCF2452" w:cs="QCF2452" w:hint="cs"/>
          <w:kern w:val="2"/>
          <w:szCs w:val="28"/>
          <w:rtl/>
          <w14:ligatures w14:val="standardContextual"/>
        </w:rPr>
        <w:t>ﳋ</w:t>
      </w:r>
      <w:r w:rsidRPr="009E74AF">
        <w:rPr>
          <w:rFonts w:ascii="QCF2452" w:eastAsia="Calibri" w:hAnsi="QCF2452" w:cs="QCF2452"/>
          <w:kern w:val="2"/>
          <w:szCs w:val="28"/>
          <w:rtl/>
          <w14:ligatures w14:val="standardContextual"/>
        </w:rPr>
        <w:t xml:space="preserve"> </w:t>
      </w:r>
      <w:r w:rsidRPr="009E74AF">
        <w:rPr>
          <w:rFonts w:ascii="QCF2452" w:eastAsia="Calibri" w:hAnsi="QCF2452" w:cs="QCF2452" w:hint="cs"/>
          <w:kern w:val="2"/>
          <w:szCs w:val="28"/>
          <w:rtl/>
          <w14:ligatures w14:val="standardContextual"/>
        </w:rPr>
        <w:t>ﳌ</w:t>
      </w:r>
      <w:r w:rsidRPr="009E74AF">
        <w:rPr>
          <w:rFonts w:ascii="QCF2452" w:eastAsia="Calibri" w:hAnsi="QCF2452" w:cs="QCF2452"/>
          <w:kern w:val="2"/>
          <w:szCs w:val="28"/>
          <w:rtl/>
          <w14:ligatures w14:val="standardContextual"/>
        </w:rPr>
        <w:t xml:space="preserve"> </w:t>
      </w:r>
      <w:r w:rsidRPr="009E74AF">
        <w:rPr>
          <w:rFonts w:ascii="QCF2452" w:eastAsia="Calibri" w:hAnsi="QCF2452" w:cs="QCF2452" w:hint="cs"/>
          <w:kern w:val="2"/>
          <w:szCs w:val="28"/>
          <w:rtl/>
          <w14:ligatures w14:val="standardContextual"/>
        </w:rPr>
        <w:t>ﳍ</w:t>
      </w:r>
      <w:r w:rsidRPr="009E74AF">
        <w:rPr>
          <w:rFonts w:ascii="QCF2452" w:eastAsia="Calibri" w:hAnsi="QCF2452" w:cs="QCF2452"/>
          <w:kern w:val="2"/>
          <w:szCs w:val="28"/>
          <w:rtl/>
          <w14:ligatures w14:val="standardContextual"/>
        </w:rPr>
        <w:t xml:space="preserve"> </w:t>
      </w:r>
      <w:r w:rsidRPr="009E74AF">
        <w:rPr>
          <w:rFonts w:ascii="QCF2452" w:eastAsia="Calibri" w:hAnsi="QCF2452" w:cs="QCF2452" w:hint="cs"/>
          <w:kern w:val="2"/>
          <w:szCs w:val="28"/>
          <w:rtl/>
          <w14:ligatures w14:val="standardContextual"/>
        </w:rPr>
        <w:t>ﳎ</w:t>
      </w:r>
      <w:r w:rsidRPr="009E74AF">
        <w:rPr>
          <w:rFonts w:ascii="ATraditional Arabic" w:eastAsia="Calibri" w:hAnsi="ATraditional Arabic"/>
          <w:kern w:val="2"/>
          <w:sz w:val="36"/>
          <w:szCs w:val="32"/>
          <w:rtl/>
          <w14:ligatures w14:val="standardContextual"/>
        </w:rPr>
        <w:t xml:space="preserve">} </w:t>
      </w:r>
      <w:bookmarkEnd w:id="46"/>
      <w:r w:rsidRPr="009E74AF">
        <w:rPr>
          <w:rFonts w:ascii="ATraditional Arabic" w:eastAsia="Calibri" w:hAnsi="ATraditional Arabic"/>
          <w:kern w:val="2"/>
          <w:position w:val="10"/>
          <w:sz w:val="28"/>
          <w:szCs w:val="28"/>
          <w:rtl/>
          <w14:ligatures w14:val="standardContextual"/>
        </w:rPr>
        <w:t>(</w:t>
      </w:r>
      <w:r w:rsidRPr="009E74AF">
        <w:rPr>
          <w:rFonts w:ascii="ATraditional Arabic" w:eastAsia="Calibri" w:hAnsi="ATraditional Arabic"/>
          <w:kern w:val="2"/>
          <w:position w:val="10"/>
          <w:sz w:val="28"/>
          <w:szCs w:val="28"/>
          <w:rtl/>
          <w14:ligatures w14:val="standardContextual"/>
        </w:rPr>
        <w:footnoteReference w:id="45"/>
      </w:r>
      <w:r w:rsidRPr="009E74AF">
        <w:rPr>
          <w:rFonts w:ascii="ATraditional Arabic" w:eastAsia="Calibri" w:hAnsi="ATraditional Arabic"/>
          <w:kern w:val="2"/>
          <w:position w:val="10"/>
          <w:sz w:val="28"/>
          <w:szCs w:val="28"/>
          <w:rtl/>
          <w14:ligatures w14:val="standardContextual"/>
        </w:rPr>
        <w:t>)</w:t>
      </w:r>
      <w:r w:rsidRPr="009E74AF">
        <w:rPr>
          <w:rFonts w:ascii="Calibri" w:eastAsia="Calibri" w:hAnsi="Calibri" w:cs="Arial" w:hint="cs"/>
          <w:kern w:val="2"/>
          <w:sz w:val="22"/>
          <w:szCs w:val="22"/>
          <w:rtl/>
          <w14:ligatures w14:val="standardContextual"/>
        </w:rPr>
        <w:t>،</w:t>
      </w:r>
      <w:r w:rsidRPr="009E74AF">
        <w:rPr>
          <w:rFonts w:ascii="ATraditional Arabic" w:eastAsia="Calibri" w:hAnsi="ATraditional Arabic" w:hint="cs"/>
          <w:kern w:val="2"/>
          <w:sz w:val="36"/>
          <w:szCs w:val="32"/>
          <w:rtl/>
          <w14:ligatures w14:val="standardContextual"/>
        </w:rPr>
        <w:t xml:space="preserve"> </w:t>
      </w:r>
      <w:r w:rsidRPr="009E74AF">
        <w:rPr>
          <w:rFonts w:ascii="ATraditional Arabic" w:eastAsia="Calibri" w:hAnsi="ATraditional Arabic" w:hint="cs"/>
          <w:kern w:val="2"/>
          <w:sz w:val="40"/>
          <w:rtl/>
          <w14:ligatures w14:val="standardContextual"/>
        </w:rPr>
        <w:t>وقوله</w:t>
      </w:r>
      <w:r w:rsidRPr="009E74AF">
        <w:rPr>
          <w:rFonts w:ascii="ATraditional Arabic" w:eastAsia="Calibri" w:hAnsi="ATraditional Arabic"/>
          <w:kern w:val="2"/>
          <w:sz w:val="40"/>
          <w:rtl/>
          <w14:ligatures w14:val="standardContextual"/>
        </w:rPr>
        <w:t xml:space="preserve"> تعالى</w:t>
      </w:r>
      <w:r w:rsidRPr="009E74AF">
        <w:rPr>
          <w:rFonts w:ascii="ATraditional Arabic" w:eastAsia="Calibri" w:hAnsi="ATraditional Arabic"/>
          <w:kern w:val="2"/>
          <w:sz w:val="36"/>
          <w:szCs w:val="32"/>
          <w:rtl/>
          <w14:ligatures w14:val="standardContextual"/>
        </w:rPr>
        <w:t xml:space="preserve">: </w:t>
      </w:r>
      <w:bookmarkStart w:id="47" w:name="سورةةالأعلىئئ1_9"/>
      <w:r w:rsidRPr="009E74AF">
        <w:rPr>
          <w:rFonts w:ascii="ATraditional Arabic" w:eastAsia="Calibri" w:hAnsi="ATraditional Arabic"/>
          <w:kern w:val="2"/>
          <w:sz w:val="36"/>
          <w:szCs w:val="32"/>
          <w:rtl/>
          <w14:ligatures w14:val="standardContextual"/>
        </w:rPr>
        <w:t>{</w:t>
      </w:r>
      <w:r w:rsidRPr="009E74AF">
        <w:rPr>
          <w:rFonts w:ascii="ATraditional Arabic" w:eastAsia="Calibri" w:hAnsi="ATraditional Arabic"/>
          <w:kern w:val="2"/>
          <w:szCs w:val="28"/>
          <w:rtl/>
          <w14:ligatures w14:val="standardContextual"/>
        </w:rPr>
        <w:fldChar w:fldCharType="begin"/>
      </w:r>
      <w:r w:rsidRPr="009E74AF">
        <w:rPr>
          <w:rFonts w:ascii="ATraditional Arabic" w:eastAsia="Calibri" w:hAnsi="ATraditional Arabic"/>
          <w:kern w:val="2"/>
          <w:sz w:val="22"/>
          <w:szCs w:val="22"/>
          <w14:ligatures w14:val="standardContextual"/>
        </w:rPr>
        <w:instrText xml:space="preserve"> XE "01-</w:instrText>
      </w:r>
      <w:r w:rsidRPr="009E74AF">
        <w:rPr>
          <w:rFonts w:ascii="ATraditional Arabic" w:eastAsia="Calibri" w:hAnsi="ATraditional Arabic"/>
          <w:kern w:val="2"/>
          <w:sz w:val="22"/>
          <w:szCs w:val="22"/>
          <w:rtl/>
          <w14:ligatures w14:val="standardContextual"/>
        </w:rPr>
        <w:instrText>فهرس الآيات:{</w:instrText>
      </w:r>
      <w:r w:rsidRPr="009E74AF">
        <w:rPr>
          <w:rFonts w:ascii="QCF2591" w:eastAsia="Calibri" w:hAnsi="QCF2591" w:cs="QCF2591" w:hint="cs"/>
          <w:kern w:val="2"/>
          <w:szCs w:val="28"/>
          <w:rtl/>
          <w14:ligatures w14:val="standardContextual"/>
        </w:rPr>
        <w:instrText>ﲏ</w:instrText>
      </w:r>
      <w:r w:rsidRPr="009E74AF">
        <w:rPr>
          <w:rFonts w:ascii="QCF2591" w:eastAsia="Calibri" w:hAnsi="QCF2591" w:cs="QCF2591"/>
          <w:kern w:val="2"/>
          <w:szCs w:val="28"/>
          <w:rtl/>
          <w14:ligatures w14:val="standardContextual"/>
        </w:rPr>
        <w:instrText xml:space="preserve"> </w:instrText>
      </w:r>
      <w:r w:rsidRPr="009E74AF">
        <w:rPr>
          <w:rFonts w:ascii="QCF2591" w:eastAsia="Calibri" w:hAnsi="QCF2591" w:cs="QCF2591" w:hint="cs"/>
          <w:kern w:val="2"/>
          <w:szCs w:val="28"/>
          <w:rtl/>
          <w14:ligatures w14:val="standardContextual"/>
        </w:rPr>
        <w:instrText>ﲐ</w:instrText>
      </w:r>
      <w:r w:rsidRPr="009E74AF">
        <w:rPr>
          <w:rFonts w:ascii="QCF2591" w:eastAsia="Calibri" w:hAnsi="QCF2591" w:cs="QCF2591"/>
          <w:kern w:val="2"/>
          <w:szCs w:val="28"/>
          <w:rtl/>
          <w14:ligatures w14:val="standardContextual"/>
        </w:rPr>
        <w:instrText xml:space="preserve"> </w:instrText>
      </w:r>
      <w:r w:rsidRPr="009E74AF">
        <w:rPr>
          <w:rFonts w:ascii="QCF2591" w:eastAsia="Calibri" w:hAnsi="QCF2591" w:cs="QCF2591" w:hint="cs"/>
          <w:kern w:val="2"/>
          <w:szCs w:val="28"/>
          <w:rtl/>
          <w14:ligatures w14:val="standardContextual"/>
        </w:rPr>
        <w:instrText>ﲑ</w:instrText>
      </w:r>
      <w:r w:rsidRPr="009E74AF">
        <w:rPr>
          <w:rFonts w:ascii="QCF2591" w:eastAsia="Calibri" w:hAnsi="QCF2591" w:cs="QCF2591"/>
          <w:kern w:val="2"/>
          <w:szCs w:val="28"/>
          <w:rtl/>
          <w14:ligatures w14:val="standardContextual"/>
        </w:rPr>
        <w:instrText xml:space="preserve"> </w:instrText>
      </w:r>
      <w:r w:rsidRPr="009E74AF">
        <w:rPr>
          <w:rFonts w:ascii="QCF2591" w:eastAsia="Calibri" w:hAnsi="QCF2591" w:cs="QCF2591" w:hint="cs"/>
          <w:kern w:val="2"/>
          <w:szCs w:val="28"/>
          <w:rtl/>
          <w14:ligatures w14:val="standardContextual"/>
        </w:rPr>
        <w:instrText>ﲒ</w:instrText>
      </w:r>
      <w:r w:rsidRPr="009E74AF">
        <w:rPr>
          <w:rFonts w:ascii="QCF2591" w:eastAsia="Calibri" w:hAnsi="QCF2591" w:cs="QCF2591"/>
          <w:kern w:val="2"/>
          <w:szCs w:val="28"/>
          <w:rtl/>
          <w14:ligatures w14:val="standardContextual"/>
        </w:rPr>
        <w:instrText xml:space="preserve"> </w:instrText>
      </w:r>
      <w:r w:rsidRPr="009E74AF">
        <w:rPr>
          <w:rFonts w:ascii="QCF2591" w:eastAsia="Calibri" w:hAnsi="QCF2591" w:cs="QCF2591" w:hint="cs"/>
          <w:kern w:val="2"/>
          <w:szCs w:val="28"/>
          <w:rtl/>
          <w14:ligatures w14:val="standardContextual"/>
        </w:rPr>
        <w:instrText>ﲓ</w:instrText>
      </w:r>
      <w:r w:rsidRPr="009E74AF">
        <w:rPr>
          <w:rFonts w:ascii="ATraditional Arabic" w:eastAsia="Calibri" w:hAnsi="ATraditional Arabic"/>
          <w:kern w:val="2"/>
          <w:sz w:val="22"/>
          <w:szCs w:val="22"/>
          <w:rtl/>
          <w14:ligatures w14:val="standardContextual"/>
        </w:rPr>
        <w:instrText>} [سورة الأعلى 87/1]</w:instrText>
      </w:r>
      <w:r w:rsidRPr="009E74AF">
        <w:rPr>
          <w:rFonts w:ascii="ATraditional Arabic" w:eastAsia="Calibri" w:hAnsi="ATraditional Arabic"/>
          <w:kern w:val="2"/>
          <w:sz w:val="22"/>
          <w:szCs w:val="22"/>
          <w14:ligatures w14:val="standardContextual"/>
        </w:rPr>
        <w:instrText xml:space="preserve">" </w:instrText>
      </w:r>
      <w:r w:rsidRPr="009E74AF">
        <w:rPr>
          <w:rFonts w:ascii="ATraditional Arabic" w:eastAsia="Calibri" w:hAnsi="ATraditional Arabic"/>
          <w:kern w:val="2"/>
          <w:szCs w:val="28"/>
          <w:rtl/>
          <w14:ligatures w14:val="standardContextual"/>
        </w:rPr>
        <w:fldChar w:fldCharType="end"/>
      </w:r>
      <w:r w:rsidRPr="009E74AF">
        <w:rPr>
          <w:rFonts w:ascii="QCF2591" w:eastAsia="Calibri" w:hAnsi="QCF2591" w:cs="QCF2591" w:hint="cs"/>
          <w:kern w:val="2"/>
          <w:szCs w:val="28"/>
          <w:rtl/>
          <w14:ligatures w14:val="standardContextual"/>
        </w:rPr>
        <w:t>ﲏ</w:t>
      </w:r>
      <w:r w:rsidRPr="009E74AF">
        <w:rPr>
          <w:rFonts w:ascii="QCF2591" w:eastAsia="Calibri" w:hAnsi="QCF2591" w:cs="QCF2591"/>
          <w:kern w:val="2"/>
          <w:szCs w:val="28"/>
          <w:rtl/>
          <w14:ligatures w14:val="standardContextual"/>
        </w:rPr>
        <w:t xml:space="preserve"> </w:t>
      </w:r>
      <w:r w:rsidRPr="009E74AF">
        <w:rPr>
          <w:rFonts w:ascii="QCF2591" w:eastAsia="Calibri" w:hAnsi="QCF2591" w:cs="QCF2591" w:hint="cs"/>
          <w:kern w:val="2"/>
          <w:szCs w:val="28"/>
          <w:rtl/>
          <w14:ligatures w14:val="standardContextual"/>
        </w:rPr>
        <w:t>ﲐ</w:t>
      </w:r>
      <w:r w:rsidRPr="009E74AF">
        <w:rPr>
          <w:rFonts w:ascii="QCF2591" w:eastAsia="Calibri" w:hAnsi="QCF2591" w:cs="QCF2591"/>
          <w:kern w:val="2"/>
          <w:szCs w:val="28"/>
          <w:rtl/>
          <w14:ligatures w14:val="standardContextual"/>
        </w:rPr>
        <w:t xml:space="preserve"> </w:t>
      </w:r>
      <w:r w:rsidRPr="009E74AF">
        <w:rPr>
          <w:rFonts w:ascii="QCF2591" w:eastAsia="Calibri" w:hAnsi="QCF2591" w:cs="QCF2591" w:hint="cs"/>
          <w:kern w:val="2"/>
          <w:szCs w:val="28"/>
          <w:rtl/>
          <w14:ligatures w14:val="standardContextual"/>
        </w:rPr>
        <w:t>ﲑ</w:t>
      </w:r>
      <w:r w:rsidRPr="009E74AF">
        <w:rPr>
          <w:rFonts w:ascii="QCF2591" w:eastAsia="Calibri" w:hAnsi="QCF2591" w:cs="QCF2591"/>
          <w:kern w:val="2"/>
          <w:szCs w:val="28"/>
          <w:rtl/>
          <w14:ligatures w14:val="standardContextual"/>
        </w:rPr>
        <w:t xml:space="preserve"> </w:t>
      </w:r>
      <w:r w:rsidRPr="009E74AF">
        <w:rPr>
          <w:rFonts w:ascii="QCF2591" w:eastAsia="Calibri" w:hAnsi="QCF2591" w:cs="QCF2591" w:hint="cs"/>
          <w:kern w:val="2"/>
          <w:szCs w:val="28"/>
          <w:rtl/>
          <w14:ligatures w14:val="standardContextual"/>
        </w:rPr>
        <w:t>ﲒ</w:t>
      </w:r>
      <w:r w:rsidRPr="009E74AF">
        <w:rPr>
          <w:rFonts w:ascii="ATraditional Arabic" w:eastAsia="Calibri" w:hAnsi="ATraditional Arabic"/>
          <w:kern w:val="2"/>
          <w:sz w:val="36"/>
          <w:szCs w:val="32"/>
          <w:rtl/>
          <w14:ligatures w14:val="standardContextual"/>
        </w:rPr>
        <w:t xml:space="preserve">} </w:t>
      </w:r>
      <w:bookmarkEnd w:id="47"/>
      <w:r w:rsidRPr="009E74AF">
        <w:rPr>
          <w:rFonts w:ascii="ATraditional Arabic" w:eastAsia="Calibri" w:hAnsi="ATraditional Arabic"/>
          <w:kern w:val="2"/>
          <w:position w:val="10"/>
          <w:sz w:val="28"/>
          <w:szCs w:val="28"/>
          <w:rtl/>
          <w14:ligatures w14:val="standardContextual"/>
        </w:rPr>
        <w:t>(</w:t>
      </w:r>
      <w:r w:rsidRPr="009E74AF">
        <w:rPr>
          <w:rFonts w:ascii="ATraditional Arabic" w:eastAsia="Calibri" w:hAnsi="ATraditional Arabic"/>
          <w:kern w:val="2"/>
          <w:position w:val="10"/>
          <w:sz w:val="28"/>
          <w:szCs w:val="28"/>
          <w:rtl/>
          <w14:ligatures w14:val="standardContextual"/>
        </w:rPr>
        <w:footnoteReference w:id="46"/>
      </w:r>
      <w:r w:rsidRPr="009E74AF">
        <w:rPr>
          <w:rFonts w:ascii="ATraditional Arabic" w:eastAsia="Calibri" w:hAnsi="ATraditional Arabic"/>
          <w:kern w:val="2"/>
          <w:position w:val="10"/>
          <w:sz w:val="28"/>
          <w:szCs w:val="28"/>
          <w:rtl/>
          <w14:ligatures w14:val="standardContextual"/>
        </w:rPr>
        <w:t>)</w:t>
      </w:r>
      <w:r w:rsidRPr="009E74AF">
        <w:rPr>
          <w:rFonts w:ascii="Calibri" w:eastAsia="Calibri" w:hAnsi="Calibri" w:cs="Arial" w:hint="cs"/>
          <w:kern w:val="2"/>
          <w:sz w:val="22"/>
          <w:szCs w:val="22"/>
          <w:rtl/>
          <w14:ligatures w14:val="standardContextual"/>
        </w:rPr>
        <w:t>،</w:t>
      </w:r>
      <w:r w:rsidRPr="009E74AF">
        <w:rPr>
          <w:rFonts w:ascii="ATraditional Arabic" w:eastAsia="Calibri" w:hAnsi="ATraditional Arabic" w:hint="cs"/>
          <w:kern w:val="2"/>
          <w:sz w:val="36"/>
          <w:szCs w:val="32"/>
          <w:rtl/>
          <w14:ligatures w14:val="standardContextual"/>
        </w:rPr>
        <w:t xml:space="preserve"> </w:t>
      </w:r>
      <w:r w:rsidRPr="009E74AF">
        <w:rPr>
          <w:rFonts w:ascii="ATraditional Arabic" w:eastAsia="Calibri" w:hAnsi="ATraditional Arabic"/>
          <w:kern w:val="2"/>
          <w:sz w:val="36"/>
          <w:rtl/>
          <w14:ligatures w14:val="standardContextual"/>
        </w:rPr>
        <w:t>يقول ابن الأثير: "وأصل التسبيح: التنزيه والتقديس والتبرئة من النقائص"</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47"/>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 وإذا نفيت النقائص عن الله لم يبق</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 xml:space="preserve"> في صفاته إلا الكمال، يقول ابن تيمية: "والأمر بتسبيحه يقتضي أيضا تنزيهه عن كل عيب وسوء وإثبات صفات الكمال له"</w:t>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cs="Traditional Arabic"/>
          <w:kern w:val="2"/>
          <w:sz w:val="36"/>
          <w:vertAlign w:val="superscript"/>
          <w:rtl/>
          <w14:ligatures w14:val="standardContextual"/>
        </w:rPr>
        <w:footnoteReference w:id="48"/>
      </w:r>
      <w:r w:rsidRPr="009E74AF">
        <w:rPr>
          <w:rFonts w:ascii="ATraditional Arabic" w:eastAsia="Calibri" w:hAnsi="ATraditional Arabic" w:cs="Traditional Arabic"/>
          <w:kern w:val="2"/>
          <w:sz w:val="36"/>
          <w:vertAlign w:val="superscript"/>
          <w:rtl/>
          <w14:ligatures w14:val="standardContextual"/>
        </w:rPr>
        <w:t>)</w:t>
      </w:r>
      <w:r w:rsidRPr="009E74AF">
        <w:rPr>
          <w:rFonts w:ascii="ATraditional Arabic" w:eastAsia="Calibri" w:hAnsi="ATraditional Arabic"/>
          <w:kern w:val="2"/>
          <w:sz w:val="36"/>
          <w:rtl/>
          <w14:ligatures w14:val="standardContextual"/>
        </w:rPr>
        <w:t>.</w:t>
      </w:r>
    </w:p>
    <w:p w14:paraId="35C6F064" w14:textId="74E44122" w:rsidR="009565BA" w:rsidRDefault="009E74AF" w:rsidP="008478C3">
      <w:pPr>
        <w:spacing w:after="160" w:line="256" w:lineRule="auto"/>
        <w:ind w:firstLine="0"/>
        <w:jc w:val="both"/>
        <w:rPr>
          <w:rtl/>
        </w:rPr>
      </w:pPr>
      <w:r w:rsidRPr="009E74AF">
        <w:rPr>
          <w:rFonts w:ascii="ATraditional Arabic" w:eastAsia="Calibri" w:hAnsi="ATraditional Arabic"/>
          <w:b/>
          <w:bCs/>
          <w:kern w:val="2"/>
          <w:sz w:val="36"/>
          <w:rtl/>
          <w14:ligatures w14:val="standardContextual"/>
        </w:rPr>
        <w:t>الأمر الثاني</w:t>
      </w:r>
      <w:r w:rsidRPr="009E74AF">
        <w:rPr>
          <w:rFonts w:ascii="ATraditional Arabic" w:eastAsia="Calibri" w:hAnsi="ATraditional Arabic"/>
          <w:kern w:val="2"/>
          <w:sz w:val="36"/>
          <w:rtl/>
          <w14:ligatures w14:val="standardContextual"/>
        </w:rPr>
        <w:t xml:space="preserve">: علم مقاصد الشريعة </w:t>
      </w:r>
      <w:r w:rsidRPr="009E74AF">
        <w:rPr>
          <w:rFonts w:ascii="ATraditional Arabic" w:eastAsia="Calibri" w:hAnsi="ATraditional Arabic" w:hint="cs"/>
          <w:kern w:val="2"/>
          <w:sz w:val="36"/>
          <w:rtl/>
          <w14:ligatures w14:val="standardContextual"/>
        </w:rPr>
        <w:t>موضوعٌ</w:t>
      </w:r>
      <w:r w:rsidRPr="009E74AF">
        <w:rPr>
          <w:rFonts w:ascii="ATraditional Arabic" w:eastAsia="Calibri" w:hAnsi="ATraditional Arabic"/>
          <w:kern w:val="2"/>
          <w:sz w:val="36"/>
          <w:rtl/>
          <w14:ligatures w14:val="standardContextual"/>
        </w:rPr>
        <w:t xml:space="preserve"> عن: الغايات والحكم التي يسعى الشارع إلى تحقيقها </w:t>
      </w:r>
      <w:r w:rsidRPr="009E74AF">
        <w:rPr>
          <w:rFonts w:ascii="ATraditional Arabic" w:eastAsia="Calibri" w:hAnsi="ATraditional Arabic" w:hint="cs"/>
          <w:kern w:val="2"/>
          <w:sz w:val="36"/>
          <w:rtl/>
          <w14:ligatures w14:val="standardContextual"/>
        </w:rPr>
        <w:t>للعباد</w:t>
      </w:r>
      <w:r w:rsidRPr="009E74AF">
        <w:rPr>
          <w:rFonts w:ascii="ATraditional Arabic" w:eastAsia="Calibri" w:hAnsi="ATraditional Arabic" w:cs="Traditional Arabic" w:hint="cs"/>
          <w:kern w:val="2"/>
          <w:position w:val="10"/>
          <w:sz w:val="36"/>
          <w:vertAlign w:val="superscript"/>
          <w:rtl/>
          <w14:ligatures w14:val="standardContextual"/>
        </w:rPr>
        <w:t xml:space="preserve"> </w:t>
      </w:r>
      <w:r w:rsidRPr="009E74AF">
        <w:rPr>
          <w:rFonts w:ascii="ATraditional Arabic" w:eastAsia="Calibri" w:hAnsi="ATraditional Arabic" w:cs="Traditional Arabic"/>
          <w:kern w:val="2"/>
          <w:position w:val="10"/>
          <w:sz w:val="36"/>
          <w:vertAlign w:val="superscript"/>
          <w:rtl/>
          <w14:ligatures w14:val="standardContextual"/>
        </w:rPr>
        <w:t>(</w:t>
      </w:r>
      <w:r w:rsidRPr="009E74AF">
        <w:rPr>
          <w:rFonts w:ascii="ATraditional Arabic" w:eastAsia="Calibri" w:hAnsi="ATraditional Arabic" w:cs="Traditional Arabic"/>
          <w:kern w:val="2"/>
          <w:position w:val="10"/>
          <w:sz w:val="36"/>
          <w:vertAlign w:val="superscript"/>
          <w:rtl/>
          <w14:ligatures w14:val="standardContextual"/>
        </w:rPr>
        <w:footnoteReference w:id="49"/>
      </w:r>
      <w:r w:rsidRPr="009E74AF">
        <w:rPr>
          <w:rFonts w:ascii="ATraditional Arabic" w:eastAsia="Calibri" w:hAnsi="ATraditional Arabic" w:cs="Traditional Arabic"/>
          <w:kern w:val="2"/>
          <w:position w:val="10"/>
          <w:sz w:val="36"/>
          <w:vertAlign w:val="superscript"/>
          <w:rtl/>
          <w14:ligatures w14:val="standardContextual"/>
        </w:rPr>
        <w:t>)</w:t>
      </w:r>
      <w:r w:rsidRPr="009E74AF">
        <w:rPr>
          <w:rFonts w:ascii="ATraditional Arabic" w:eastAsia="Calibri" w:hAnsi="ATraditional Arabic"/>
          <w:kern w:val="2"/>
          <w:sz w:val="36"/>
          <w:rtl/>
          <w14:ligatures w14:val="standardContextual"/>
        </w:rPr>
        <w:t xml:space="preserve">، </w:t>
      </w:r>
      <w:r w:rsidRPr="009E74AF">
        <w:rPr>
          <w:rFonts w:ascii="ATraditional Arabic" w:eastAsia="Calibri" w:hAnsi="ATraditional Arabic" w:hint="cs"/>
          <w:kern w:val="2"/>
          <w:sz w:val="36"/>
          <w:rtl/>
          <w14:ligatures w14:val="standardContextual"/>
        </w:rPr>
        <w:t xml:space="preserve">فالشارع لم يضع حكمًا إلا وله </w:t>
      </w:r>
      <w:r w:rsidRPr="009E74AF">
        <w:rPr>
          <w:rFonts w:ascii="ATraditional Arabic" w:eastAsia="Calibri" w:hAnsi="ATraditional Arabic"/>
          <w:kern w:val="2"/>
          <w:sz w:val="36"/>
          <w:rtl/>
          <w14:ligatures w14:val="standardContextual"/>
        </w:rPr>
        <w:t>غاية ومقصد؛ لأنه حكيم مُنزّه عن العبث في أحكامه، فإثبات الحكمة لله عزوجل وتنزيهه عن العبث في أقواله وأفعاله، إثبات بأن أحكامه</w:t>
      </w:r>
      <w:r w:rsidRPr="009E74AF">
        <w:rPr>
          <w:rFonts w:ascii="ATraditional Arabic" w:eastAsia="Calibri" w:hAnsi="ATraditional Arabic" w:hint="cs"/>
          <w:kern w:val="2"/>
          <w:sz w:val="36"/>
          <w:rtl/>
          <w14:ligatures w14:val="standardContextual"/>
        </w:rPr>
        <w:t xml:space="preserve"> عز وجل</w:t>
      </w:r>
      <w:r w:rsidRPr="009E74AF">
        <w:rPr>
          <w:rFonts w:ascii="ATraditional Arabic" w:eastAsia="Calibri" w:hAnsi="ATraditional Arabic"/>
          <w:kern w:val="2"/>
          <w:sz w:val="36"/>
          <w:rtl/>
          <w14:ligatures w14:val="standardContextual"/>
        </w:rPr>
        <w:t xml:space="preserve"> ش</w:t>
      </w:r>
      <w:r w:rsidRPr="009E74AF">
        <w:rPr>
          <w:rFonts w:ascii="ATraditional Arabic" w:eastAsia="Calibri" w:hAnsi="ATraditional Arabic" w:hint="cs"/>
          <w:kern w:val="2"/>
          <w:sz w:val="36"/>
          <w:rtl/>
          <w14:ligatures w14:val="standardContextual"/>
        </w:rPr>
        <w:t>ُ</w:t>
      </w:r>
      <w:r w:rsidRPr="009E74AF">
        <w:rPr>
          <w:rFonts w:ascii="ATraditional Arabic" w:eastAsia="Calibri" w:hAnsi="ATraditional Arabic"/>
          <w:kern w:val="2"/>
          <w:sz w:val="36"/>
          <w:rtl/>
          <w14:ligatures w14:val="standardContextual"/>
        </w:rPr>
        <w:t>رعت لغايات ومقاصد.</w:t>
      </w:r>
    </w:p>
    <w:p w14:paraId="25AD15FD" w14:textId="393CFECF" w:rsidR="004715C5" w:rsidRDefault="004715C5">
      <w:pPr>
        <w:bidi w:val="0"/>
        <w:spacing w:after="160" w:line="259" w:lineRule="auto"/>
        <w:ind w:firstLine="0"/>
        <w:jc w:val="left"/>
        <w:rPr>
          <w:rtl/>
          <w:lang w:bidi="ar-IQ"/>
        </w:rPr>
      </w:pPr>
      <w:bookmarkStart w:id="48" w:name="_GoBack"/>
      <w:bookmarkEnd w:id="48"/>
    </w:p>
    <w:sectPr w:rsidR="004715C5" w:rsidSect="008C05A4">
      <w:headerReference w:type="default" r:id="rId12"/>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B5EF3" w14:textId="77777777" w:rsidR="00886846" w:rsidRDefault="00886846" w:rsidP="009E74AF">
      <w:r>
        <w:separator/>
      </w:r>
    </w:p>
  </w:endnote>
  <w:endnote w:type="continuationSeparator" w:id="0">
    <w:p w14:paraId="00ABC81E" w14:textId="77777777" w:rsidR="00886846" w:rsidRDefault="00886846" w:rsidP="009E7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Traditional Arabic">
    <w:altName w:val="Sakkal Majalla"/>
    <w:charset w:val="00"/>
    <w:family w:val="roman"/>
    <w:pitch w:val="variable"/>
    <w:sig w:usb0="00002003" w:usb1="00000000" w:usb2="00000008" w:usb3="00000000" w:csb0="0000004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hurooq 16">
    <w:altName w:val="Arial"/>
    <w:charset w:val="B2"/>
    <w:family w:val="auto"/>
    <w:pitch w:val="variable"/>
    <w:sig w:usb0="00002001" w:usb1="00000000" w:usb2="00000000" w:usb3="00000000" w:csb0="00000040" w:csb1="00000000"/>
  </w:font>
  <w:font w:name="Kufah">
    <w:altName w:val="Times New Roman"/>
    <w:panose1 w:val="00000000000000000000"/>
    <w:charset w:val="00"/>
    <w:family w:val="roman"/>
    <w:notTrueType/>
    <w:pitch w:val="default"/>
  </w:font>
  <w:font w:name="CTraditional Arabic">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Diwani Letter">
    <w:panose1 w:val="0201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QCF2013">
    <w:altName w:val="Arial"/>
    <w:charset w:val="00"/>
    <w:family w:val="auto"/>
    <w:pitch w:val="variable"/>
    <w:sig w:usb0="00002003" w:usb1="80000000" w:usb2="00000000" w:usb3="00000000" w:csb0="00000041" w:csb1="00000000"/>
  </w:font>
  <w:font w:name="QCF2111">
    <w:altName w:val="Arial"/>
    <w:charset w:val="00"/>
    <w:family w:val="auto"/>
    <w:pitch w:val="variable"/>
    <w:sig w:usb0="00002003" w:usb1="80000000" w:usb2="00000000" w:usb3="00000000" w:csb0="00000041" w:csb1="00000000"/>
  </w:font>
  <w:font w:name="Tahoma">
    <w:panose1 w:val="020B0604030504040204"/>
    <w:charset w:val="00"/>
    <w:family w:val="swiss"/>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 w:name="QCF2548">
    <w:altName w:val="Arial"/>
    <w:charset w:val="00"/>
    <w:family w:val="auto"/>
    <w:pitch w:val="variable"/>
    <w:sig w:usb0="00002003" w:usb1="80000000" w:usb2="00000000" w:usb3="00000000" w:csb0="00000041" w:csb1="00000000"/>
  </w:font>
  <w:font w:name="QCF2174">
    <w:altName w:val="Arial"/>
    <w:charset w:val="00"/>
    <w:family w:val="auto"/>
    <w:pitch w:val="variable"/>
    <w:sig w:usb0="00002003" w:usb1="80000000" w:usb2="00000000" w:usb3="00000000" w:csb0="00000041" w:csb1="00000000"/>
  </w:font>
  <w:font w:name="QCF2553">
    <w:altName w:val="Arial"/>
    <w:charset w:val="00"/>
    <w:family w:val="auto"/>
    <w:pitch w:val="variable"/>
    <w:sig w:usb0="00002003" w:usb1="80000000" w:usb2="00000000" w:usb3="00000000" w:csb0="00000041" w:csb1="00000000"/>
  </w:font>
  <w:font w:name="QCF2604">
    <w:altName w:val="Arial"/>
    <w:charset w:val="00"/>
    <w:family w:val="auto"/>
    <w:pitch w:val="variable"/>
    <w:sig w:usb0="00002003" w:usb1="80000000" w:usb2="00000000" w:usb3="00000000" w:csb0="00000041" w:csb1="00000000"/>
  </w:font>
  <w:font w:name="QCF2436">
    <w:altName w:val="Arial"/>
    <w:charset w:val="00"/>
    <w:family w:val="auto"/>
    <w:pitch w:val="variable"/>
    <w:sig w:usb0="00002003" w:usb1="80000000" w:usb2="00000000" w:usb3="00000000" w:csb0="00000041" w:csb1="00000000"/>
  </w:font>
  <w:font w:name="QCF2452">
    <w:altName w:val="Arial"/>
    <w:charset w:val="00"/>
    <w:family w:val="auto"/>
    <w:pitch w:val="variable"/>
    <w:sig w:usb0="00002003" w:usb1="80000000" w:usb2="00000000" w:usb3="00000000" w:csb0="00000041" w:csb1="00000000"/>
  </w:font>
  <w:font w:name="QCF2591">
    <w:altName w:val="Arial"/>
    <w:charset w:val="00"/>
    <w:family w:val="auto"/>
    <w:pitch w:val="variable"/>
    <w:sig w:usb0="00002003" w:usb1="8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hint="cs"/>
        <w:rtl/>
      </w:rPr>
      <w:id w:val="311991311"/>
      <w:docPartObj>
        <w:docPartGallery w:val="Page Numbers (Bottom of Page)"/>
        <w:docPartUnique/>
      </w:docPartObj>
    </w:sdtPr>
    <w:sdtContent>
      <w:p w14:paraId="2CA7D955" w14:textId="70E9C079" w:rsidR="004715C5" w:rsidRDefault="00C567DB" w:rsidP="00C567DB">
        <w:pPr>
          <w:pStyle w:val="af1"/>
          <w:tabs>
            <w:tab w:val="clear" w:pos="8306"/>
          </w:tabs>
          <w:ind w:right="-851" w:firstLine="0"/>
          <w:rPr>
            <w:rFonts w:hint="cs"/>
          </w:rPr>
        </w:pPr>
        <w:r>
          <w:rPr>
            <w:noProof/>
          </w:rPr>
          <mc:AlternateContent>
            <mc:Choice Requires="wps">
              <w:drawing>
                <wp:anchor distT="45720" distB="45720" distL="114300" distR="114300" simplePos="0" relativeHeight="251661312" behindDoc="1" locked="0" layoutInCell="1" allowOverlap="1" wp14:anchorId="4E37BDA6" wp14:editId="2F33F96F">
                  <wp:simplePos x="0" y="0"/>
                  <wp:positionH relativeFrom="column">
                    <wp:posOffset>2412365</wp:posOffset>
                  </wp:positionH>
                  <wp:positionV relativeFrom="paragraph">
                    <wp:posOffset>-14795</wp:posOffset>
                  </wp:positionV>
                  <wp:extent cx="1947545" cy="340360"/>
                  <wp:effectExtent l="0" t="0" r="14605" b="21590"/>
                  <wp:wrapTight wrapText="bothSides">
                    <wp:wrapPolygon edited="0">
                      <wp:start x="0" y="0"/>
                      <wp:lineTo x="0" y="21761"/>
                      <wp:lineTo x="21551" y="21761"/>
                      <wp:lineTo x="21551"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4754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29B63B" w14:textId="77777777" w:rsidR="00C567DB" w:rsidRDefault="00C567DB" w:rsidP="00C567DB">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37BDA6" id="_x0000_t202" coordsize="21600,21600" o:spt="202" path="m,l,21600r21600,l21600,xe">
                  <v:stroke joinstyle="miter"/>
                  <v:path gradientshapeok="t" o:connecttype="rect"/>
                </v:shapetype>
                <v:shape id="مربع نص 2" o:spid="_x0000_s1026" type="#_x0000_t202" style="position:absolute;left:0;text-align:left;margin-left:189.95pt;margin-top:-1.15pt;width:153.3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" filled="f" strokecolor="white [3212]">
                  <v:textbox>
                    <w:txbxContent>
                      <w:p w14:paraId="3529B63B" w14:textId="77777777" w:rsidR="00C567DB" w:rsidRDefault="00C567DB" w:rsidP="00C567DB">
                        <w:hyperlink r:id="rId2" w:history="1">
                          <w:r w:rsidRPr="00C01086">
                            <w:rPr>
                              <w:rStyle w:val="Hyperlink"/>
                              <w:sz w:val="26"/>
                              <w:szCs w:val="26"/>
                            </w:rPr>
                            <w:t>www.alukah.net</w:t>
                          </w:r>
                        </w:hyperlink>
                      </w:p>
                    </w:txbxContent>
                  </v:textbox>
                  <w10:wrap type="tight"/>
                </v:shape>
              </w:pict>
            </mc:Fallback>
          </mc:AlternateContent>
        </w:r>
        <w:r>
          <w:rPr>
            <w:noProof/>
          </w:rPr>
          <w:drawing>
            <wp:anchor distT="0" distB="0" distL="114300" distR="114300" simplePos="0" relativeHeight="251660288" behindDoc="1" locked="0" layoutInCell="1" allowOverlap="1" wp14:anchorId="76581AE3" wp14:editId="2FF25753">
              <wp:simplePos x="0" y="0"/>
              <wp:positionH relativeFrom="margin">
                <wp:posOffset>0</wp:posOffset>
              </wp:positionH>
              <wp:positionV relativeFrom="paragraph">
                <wp:posOffset>-82995</wp:posOffset>
              </wp:positionV>
              <wp:extent cx="6122670" cy="543560"/>
              <wp:effectExtent l="0" t="0" r="0" b="0"/>
              <wp:wrapNone/>
              <wp:docPr id="7" name="صورة 7"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9264" behindDoc="0" locked="0" layoutInCell="1" allowOverlap="1" wp14:anchorId="7C915A95" wp14:editId="0EB8F25D">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514137AD" w14:textId="77777777" w:rsidR="00C567DB" w:rsidRPr="00A74C62" w:rsidRDefault="00C567DB" w:rsidP="00C567DB">
                                <w:pPr>
                                  <w:pStyle w:val="af1"/>
                                  <w:jc w:val="left"/>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15A95" id="مجموعة 3" o:spid="_x0000_s1027"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14:paraId="514137AD" w14:textId="77777777" w:rsidR="00C567DB" w:rsidRPr="00A74C62" w:rsidRDefault="00C567DB" w:rsidP="00C567DB">
                          <w:pPr>
                            <w:pStyle w:val="af1"/>
                            <w:jc w:val="left"/>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1640D">
                            <w:rPr>
                              <w:rFonts w:ascii="Tahoma" w:hAnsi="Tahoma" w:cs="Tahoma"/>
                              <w:b/>
                              <w:bCs/>
                              <w:noProof/>
                              <w:sz w:val="24"/>
                              <w:szCs w:val="24"/>
                              <w:rtl/>
                              <w:lang w:val="ar-SA"/>
                            </w:rPr>
                            <w:t>1</w:t>
                          </w:r>
                          <w:r w:rsidRPr="00A74C62">
                            <w:rPr>
                              <w:rFonts w:ascii="Tahoma" w:hAnsi="Tahoma" w:cs="Tahoma"/>
                              <w:b/>
                              <w:bCs/>
                              <w:sz w:val="24"/>
                              <w:szCs w:val="24"/>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6A6070" w14:textId="77777777" w:rsidR="00886846" w:rsidRDefault="00886846" w:rsidP="009E74AF">
      <w:r>
        <w:separator/>
      </w:r>
    </w:p>
  </w:footnote>
  <w:footnote w:type="continuationSeparator" w:id="0">
    <w:p w14:paraId="62B8B05B" w14:textId="77777777" w:rsidR="00886846" w:rsidRDefault="00886846" w:rsidP="009E74AF">
      <w:r>
        <w:continuationSeparator/>
      </w:r>
    </w:p>
  </w:footnote>
  <w:footnote w:id="1">
    <w:p w14:paraId="31F491B2" w14:textId="77777777" w:rsidR="009E74AF" w:rsidRPr="008478C3" w:rsidRDefault="009E74AF" w:rsidP="008478C3">
      <w:pPr>
        <w:pStyle w:val="af"/>
        <w:rPr>
          <w:rFonts w:ascii="ATraditional Arabic" w:hAnsi="ATraditional Arabic" w:cs="ATraditional Arabic"/>
          <w:sz w:val="28"/>
          <w:szCs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ينظر: مقاييس اللغة (5/417)، تاج العروس (36/523)، </w:t>
      </w:r>
      <w:bookmarkStart w:id="16" w:name="_Hlk141333973"/>
      <w:r w:rsidRPr="008478C3">
        <w:rPr>
          <w:rFonts w:ascii="ATraditional Arabic" w:hAnsi="ATraditional Arabic" w:cs="ATraditional Arabic"/>
          <w:sz w:val="28"/>
          <w:szCs w:val="28"/>
          <w:rtl/>
        </w:rPr>
        <w:t>مادة: (نَزه)</w:t>
      </w:r>
      <w:bookmarkEnd w:id="16"/>
    </w:p>
  </w:footnote>
  <w:footnote w:id="2">
    <w:p w14:paraId="0E862E1D" w14:textId="77777777" w:rsidR="009E74AF" w:rsidRPr="008478C3" w:rsidRDefault="009E74AF" w:rsidP="008478C3">
      <w:pPr>
        <w:pStyle w:val="af"/>
        <w:rPr>
          <w:rFonts w:ascii="ATraditional Arabic" w:hAnsi="ATraditional Arabic" w:cs="ATraditional Arabic"/>
          <w:sz w:val="28"/>
          <w:szCs w:val="28"/>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ينظر: الصحاح تاج اللغة (6/253)، تاج العروس (36/523)، مادة: (نَزه)</w:t>
      </w:r>
    </w:p>
  </w:footnote>
  <w:footnote w:id="3">
    <w:p w14:paraId="4CA3B6D9" w14:textId="77777777" w:rsidR="009E74AF" w:rsidRPr="008478C3" w:rsidRDefault="009E74AF" w:rsidP="008478C3">
      <w:pPr>
        <w:pStyle w:val="af"/>
        <w:rPr>
          <w:rFonts w:ascii="ATraditional Arabic" w:hAnsi="ATraditional Arabic" w:cs="ATraditional Arabic"/>
          <w:sz w:val="28"/>
          <w:szCs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ينظر: تهذيب اللغة (6/92)، تاج العروس (36/525)، مادة: (نَزه)</w:t>
      </w:r>
    </w:p>
  </w:footnote>
  <w:footnote w:id="4">
    <w:p w14:paraId="3FAA7208" w14:textId="77777777" w:rsidR="009E74AF" w:rsidRPr="008478C3" w:rsidRDefault="009E74AF" w:rsidP="008478C3">
      <w:pPr>
        <w:pStyle w:val="af"/>
        <w:rPr>
          <w:rFonts w:ascii="ATraditional Arabic" w:hAnsi="ATraditional Arabic" w:cs="ATraditional Arabic"/>
          <w:sz w:val="28"/>
          <w:szCs w:val="28"/>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التعريفات (67)</w:t>
      </w:r>
    </w:p>
  </w:footnote>
  <w:footnote w:id="5">
    <w:p w14:paraId="08E57686" w14:textId="77777777" w:rsidR="009E74AF" w:rsidRPr="00F97FFB" w:rsidRDefault="009E74AF" w:rsidP="008478C3">
      <w:pPr>
        <w:pStyle w:val="af"/>
        <w:rPr>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ينظر: تنزيه الشارع والاستدلال به على المسائل الأصولية، مجلة الدراسات العربية في كلية دار العلوم بجامعة المينا (1816)</w:t>
      </w:r>
    </w:p>
  </w:footnote>
  <w:footnote w:id="6">
    <w:p w14:paraId="6600AF72" w14:textId="77777777" w:rsidR="009E74AF" w:rsidRPr="008478C3" w:rsidRDefault="009E74AF" w:rsidP="008478C3">
      <w:pPr>
        <w:pStyle w:val="af"/>
        <w:rPr>
          <w:rFonts w:ascii="ATraditional Arabic" w:hAnsi="ATraditional Arabic" w:cs="ATraditional Arabic"/>
          <w:sz w:val="28"/>
          <w:szCs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ينظر: جمهرة اللغة (2/646)، مختار الصحاح (248)، مادة (قدس)</w:t>
      </w:r>
    </w:p>
  </w:footnote>
  <w:footnote w:id="7">
    <w:p w14:paraId="43578E2B" w14:textId="77777777" w:rsidR="009E74AF" w:rsidRPr="008478C3" w:rsidRDefault="009E74AF" w:rsidP="008478C3">
      <w:pPr>
        <w:pStyle w:val="af"/>
        <w:rPr>
          <w:rFonts w:ascii="ATraditional Arabic" w:hAnsi="ATraditional Arabic" w:cs="ATraditional Arabic"/>
          <w:sz w:val="28"/>
          <w:szCs w:val="28"/>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ينظر: تهذيب اللغة (8/304)، مقاييس اللغة (5/64)، مادة: (قدس)</w:t>
      </w:r>
    </w:p>
  </w:footnote>
  <w:footnote w:id="8">
    <w:p w14:paraId="10F5D4BA" w14:textId="77777777" w:rsidR="009E74AF" w:rsidRPr="008478C3" w:rsidRDefault="009E74AF" w:rsidP="008478C3">
      <w:pPr>
        <w:pStyle w:val="af"/>
        <w:rPr>
          <w:rStyle w:val="a5"/>
          <w:rFonts w:ascii="ATraditional Arabic" w:hAnsi="ATraditional Arabic"/>
          <w:position w:val="0"/>
          <w:sz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 سورة البقرة:87</w:t>
      </w:r>
      <w:r w:rsidRPr="008478C3">
        <w:rPr>
          <w:rFonts w:ascii="ATraditional Arabic" w:hAnsi="ATraditional Arabic" w:cs="ATraditional Arabic"/>
          <w:sz w:val="28"/>
          <w:szCs w:val="28"/>
        </w:rPr>
        <w:t>.</w:t>
      </w:r>
    </w:p>
  </w:footnote>
  <w:footnote w:id="9">
    <w:p w14:paraId="41EE9386" w14:textId="77777777" w:rsidR="009E74AF" w:rsidRPr="008478C3" w:rsidRDefault="009E74AF" w:rsidP="008478C3">
      <w:pPr>
        <w:pStyle w:val="af"/>
        <w:rPr>
          <w:rFonts w:ascii="ATraditional Arabic" w:hAnsi="ATraditional Arabic" w:cs="ATraditional Arabic"/>
          <w:sz w:val="28"/>
          <w:szCs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ينظر: مختار الصحاح (248)</w:t>
      </w:r>
    </w:p>
  </w:footnote>
  <w:footnote w:id="10">
    <w:p w14:paraId="789E5F1B" w14:textId="77777777" w:rsidR="009E74AF" w:rsidRPr="008478C3" w:rsidRDefault="009E74AF" w:rsidP="008478C3">
      <w:pPr>
        <w:pStyle w:val="af"/>
        <w:rPr>
          <w:rFonts w:ascii="ATraditional Arabic" w:hAnsi="ATraditional Arabic" w:cs="ATraditional Arabic"/>
          <w:sz w:val="28"/>
          <w:szCs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ينظر: معجم الفروق اللغوية (125)</w:t>
      </w:r>
    </w:p>
  </w:footnote>
  <w:footnote w:id="11">
    <w:p w14:paraId="6EB3906F" w14:textId="77777777" w:rsidR="009E74AF" w:rsidRPr="008478C3" w:rsidRDefault="009E74AF" w:rsidP="008478C3">
      <w:pPr>
        <w:pStyle w:val="af"/>
        <w:rPr>
          <w:rStyle w:val="a5"/>
          <w:rFonts w:ascii="ATraditional Arabic" w:hAnsi="ATraditional Arabic"/>
          <w:position w:val="0"/>
          <w:sz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 xml:space="preserve">) </w:t>
      </w:r>
      <w:r w:rsidRPr="008478C3">
        <w:rPr>
          <w:rFonts w:ascii="ATraditional Arabic" w:hAnsi="ATraditional Arabic" w:cs="ATraditional Arabic"/>
          <w:sz w:val="28"/>
          <w:szCs w:val="28"/>
          <w:rtl/>
        </w:rPr>
        <w:t xml:space="preserve"> سورة المائدة:21</w:t>
      </w:r>
    </w:p>
  </w:footnote>
  <w:footnote w:id="12">
    <w:p w14:paraId="79B8D573" w14:textId="77777777" w:rsidR="009E74AF" w:rsidRPr="00D027A9" w:rsidRDefault="009E74AF" w:rsidP="008478C3">
      <w:pPr>
        <w:pStyle w:val="af"/>
        <w:rPr>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ينظر: جمهرة اللغة (2/646)، مادة (قدس</w:t>
      </w:r>
      <w:r w:rsidRPr="00D027A9">
        <w:rPr>
          <w:rtl/>
        </w:rPr>
        <w:t>)</w:t>
      </w:r>
    </w:p>
  </w:footnote>
  <w:footnote w:id="13">
    <w:p w14:paraId="42E1A8F8" w14:textId="77777777" w:rsidR="009E74AF" w:rsidRPr="008478C3" w:rsidRDefault="009E74AF" w:rsidP="008478C3">
      <w:pPr>
        <w:pStyle w:val="af"/>
        <w:rPr>
          <w:rFonts w:ascii="ATraditional Arabic" w:hAnsi="ATraditional Arabic" w:cs="ATraditional Arabic"/>
          <w:sz w:val="28"/>
          <w:szCs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التوقيف للمناوي (106)</w:t>
      </w:r>
    </w:p>
  </w:footnote>
  <w:footnote w:id="14">
    <w:p w14:paraId="661C063C" w14:textId="77777777" w:rsidR="009E74AF" w:rsidRPr="008478C3" w:rsidRDefault="009E74AF" w:rsidP="008478C3">
      <w:pPr>
        <w:pStyle w:val="af"/>
        <w:rPr>
          <w:rFonts w:ascii="ATraditional Arabic" w:hAnsi="ATraditional Arabic" w:cs="ATraditional Arabic"/>
          <w:sz w:val="28"/>
          <w:szCs w:val="28"/>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معجم الفروق اللغوية (125)</w:t>
      </w:r>
    </w:p>
  </w:footnote>
  <w:footnote w:id="15">
    <w:p w14:paraId="5C282B53" w14:textId="77777777" w:rsidR="009E74AF" w:rsidRPr="008478C3" w:rsidRDefault="009E74AF" w:rsidP="008478C3">
      <w:pPr>
        <w:pStyle w:val="af"/>
        <w:rPr>
          <w:rFonts w:ascii="ATraditional Arabic" w:hAnsi="ATraditional Arabic" w:cs="ATraditional Arabic"/>
          <w:sz w:val="28"/>
          <w:szCs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الابهاج (1/10)</w:t>
      </w:r>
    </w:p>
  </w:footnote>
  <w:footnote w:id="16">
    <w:p w14:paraId="0C12EED7" w14:textId="77777777" w:rsidR="009E74AF" w:rsidRPr="008478C3" w:rsidRDefault="009E74AF" w:rsidP="008478C3">
      <w:pPr>
        <w:pStyle w:val="af"/>
        <w:rPr>
          <w:rFonts w:ascii="ATraditional Arabic" w:hAnsi="ATraditional Arabic" w:cs="ATraditional Arabic"/>
          <w:sz w:val="28"/>
          <w:szCs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المعجم الرائد (168) مادة: (برأ)</w:t>
      </w:r>
    </w:p>
  </w:footnote>
  <w:footnote w:id="17">
    <w:p w14:paraId="4D615FDB" w14:textId="77777777" w:rsidR="009E74AF" w:rsidRPr="00F97FFB" w:rsidRDefault="009E74AF" w:rsidP="008478C3">
      <w:pPr>
        <w:pStyle w:val="af"/>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مقاييس اللغة (1/236)، مادة: (برأ)، الفروق اللغوية (138)</w:t>
      </w:r>
    </w:p>
  </w:footnote>
  <w:footnote w:id="18">
    <w:p w14:paraId="2BA745C7" w14:textId="77777777" w:rsidR="009E74AF" w:rsidRPr="008478C3" w:rsidRDefault="009E74AF" w:rsidP="008478C3">
      <w:pPr>
        <w:pStyle w:val="af"/>
        <w:rPr>
          <w:rFonts w:ascii="ATraditional Arabic" w:hAnsi="ATraditional Arabic" w:cs="ATraditional Arabic"/>
          <w:sz w:val="28"/>
          <w:szCs w:val="28"/>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مقاييس اللغة (3/324)، </w:t>
      </w:r>
      <w:bookmarkStart w:id="21" w:name="_Hlk141173960"/>
      <w:r w:rsidRPr="008478C3">
        <w:rPr>
          <w:rFonts w:ascii="ATraditional Arabic" w:hAnsi="ATraditional Arabic" w:cs="ATraditional Arabic"/>
          <w:sz w:val="28"/>
          <w:szCs w:val="28"/>
          <w:rtl/>
        </w:rPr>
        <w:t>مادة: (صون)</w:t>
      </w:r>
      <w:bookmarkEnd w:id="21"/>
    </w:p>
  </w:footnote>
  <w:footnote w:id="19">
    <w:p w14:paraId="4B2CA860" w14:textId="77777777" w:rsidR="009E74AF" w:rsidRPr="008478C3" w:rsidRDefault="009E74AF" w:rsidP="008478C3">
      <w:pPr>
        <w:pStyle w:val="af"/>
        <w:rPr>
          <w:rFonts w:ascii="ATraditional Arabic" w:hAnsi="ATraditional Arabic" w:cs="ATraditional Arabic"/>
          <w:sz w:val="28"/>
          <w:szCs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ينظر: تهذيب اللغة (12/169)، لسان العرب (13/250)، مادة: (صون)</w:t>
      </w:r>
    </w:p>
  </w:footnote>
  <w:footnote w:id="20">
    <w:p w14:paraId="0B4456DA" w14:textId="77777777" w:rsidR="009E74AF" w:rsidRPr="008478C3" w:rsidRDefault="009E74AF" w:rsidP="008478C3">
      <w:pPr>
        <w:pStyle w:val="af"/>
        <w:rPr>
          <w:rFonts w:ascii="ATraditional Arabic" w:hAnsi="ATraditional Arabic" w:cs="ATraditional Arabic"/>
          <w:sz w:val="28"/>
          <w:szCs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ميزان الأصول (1/758)</w:t>
      </w:r>
    </w:p>
  </w:footnote>
  <w:footnote w:id="21">
    <w:p w14:paraId="57C492DB" w14:textId="77777777" w:rsidR="009E74AF" w:rsidRPr="008478C3" w:rsidRDefault="009E74AF" w:rsidP="008478C3">
      <w:pPr>
        <w:pStyle w:val="af"/>
        <w:rPr>
          <w:rFonts w:ascii="ATraditional Arabic" w:hAnsi="ATraditional Arabic" w:cs="ATraditional Arabic"/>
          <w:sz w:val="28"/>
          <w:szCs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ينظر: الفائق (2/261)</w:t>
      </w:r>
    </w:p>
  </w:footnote>
  <w:footnote w:id="22">
    <w:p w14:paraId="2B42B519" w14:textId="77777777" w:rsidR="009E74AF" w:rsidRPr="00F97FFB" w:rsidRDefault="009E74AF" w:rsidP="008478C3">
      <w:pPr>
        <w:pStyle w:val="af"/>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شرح مختصر الروضة (2/701)</w:t>
      </w:r>
    </w:p>
  </w:footnote>
  <w:footnote w:id="23">
    <w:p w14:paraId="392A5C3F" w14:textId="77777777" w:rsidR="009E74AF" w:rsidRPr="008478C3" w:rsidRDefault="009E74AF" w:rsidP="008478C3">
      <w:pPr>
        <w:pStyle w:val="af"/>
        <w:rPr>
          <w:rFonts w:ascii="ATraditional Arabic" w:hAnsi="ATraditional Arabic" w:cs="ATraditional Arabic"/>
          <w:sz w:val="28"/>
          <w:szCs w:val="28"/>
        </w:rPr>
      </w:pPr>
      <w:r w:rsidRPr="008478C3">
        <w:rPr>
          <w:rFonts w:ascii="ATraditional Arabic" w:hAnsi="ATraditional Arabic" w:cs="ATraditional Arabic"/>
          <w:sz w:val="28"/>
          <w:szCs w:val="28"/>
          <w:rtl/>
        </w:rPr>
        <w:t>(</w:t>
      </w:r>
      <w:r w:rsidRPr="008478C3">
        <w:rPr>
          <w:rStyle w:val="a5"/>
          <w:rFonts w:ascii="ATraditional Arabic" w:hAnsi="ATraditional Arabic"/>
          <w:position w:val="0"/>
          <w:sz w:val="28"/>
        </w:rPr>
        <w:footnoteRef/>
      </w:r>
      <w:r w:rsidRPr="008478C3">
        <w:rPr>
          <w:rFonts w:ascii="ATraditional Arabic" w:hAnsi="ATraditional Arabic" w:cs="ATraditional Arabic"/>
          <w:sz w:val="28"/>
          <w:szCs w:val="28"/>
          <w:rtl/>
        </w:rPr>
        <w:t xml:space="preserve">) ينظر: مختار الصحاح (211)، لسان العرب (12/403-404)، المصباح المنير (2/414) </w:t>
      </w:r>
    </w:p>
  </w:footnote>
  <w:footnote w:id="24">
    <w:p w14:paraId="2921A066" w14:textId="77777777" w:rsidR="009E74AF" w:rsidRPr="008478C3" w:rsidRDefault="009E74AF" w:rsidP="008478C3">
      <w:pPr>
        <w:pStyle w:val="af"/>
        <w:rPr>
          <w:rFonts w:ascii="ATraditional Arabic" w:hAnsi="ATraditional Arabic" w:cs="ATraditional Arabic"/>
          <w:sz w:val="28"/>
          <w:szCs w:val="28"/>
          <w:rtl/>
        </w:rPr>
      </w:pPr>
      <w:r w:rsidRPr="008478C3">
        <w:rPr>
          <w:rFonts w:ascii="ATraditional Arabic" w:hAnsi="ATraditional Arabic" w:cs="ATraditional Arabic"/>
          <w:sz w:val="28"/>
          <w:szCs w:val="28"/>
          <w:rtl/>
        </w:rPr>
        <w:t>(</w:t>
      </w:r>
      <w:r w:rsidRPr="008478C3">
        <w:rPr>
          <w:rStyle w:val="a5"/>
          <w:rFonts w:ascii="ATraditional Arabic" w:hAnsi="ATraditional Arabic"/>
          <w:position w:val="0"/>
          <w:sz w:val="28"/>
        </w:rPr>
        <w:footnoteRef/>
      </w:r>
      <w:r w:rsidRPr="008478C3">
        <w:rPr>
          <w:rFonts w:ascii="ATraditional Arabic" w:hAnsi="ATraditional Arabic" w:cs="ATraditional Arabic"/>
          <w:sz w:val="28"/>
          <w:szCs w:val="28"/>
          <w:rtl/>
        </w:rPr>
        <w:t>) التعريفات (150)</w:t>
      </w:r>
    </w:p>
  </w:footnote>
  <w:footnote w:id="25">
    <w:p w14:paraId="0A1335C9" w14:textId="77777777" w:rsidR="009E74AF" w:rsidRPr="008478C3" w:rsidRDefault="009E74AF" w:rsidP="008478C3">
      <w:pPr>
        <w:pStyle w:val="af"/>
        <w:rPr>
          <w:rFonts w:ascii="ATraditional Arabic" w:hAnsi="ATraditional Arabic" w:cs="ATraditional Arabic"/>
          <w:sz w:val="28"/>
          <w:szCs w:val="28"/>
        </w:rPr>
      </w:pPr>
      <w:r w:rsidRPr="008478C3">
        <w:rPr>
          <w:rFonts w:ascii="ATraditional Arabic" w:hAnsi="ATraditional Arabic" w:cs="ATraditional Arabic"/>
          <w:sz w:val="28"/>
          <w:szCs w:val="28"/>
          <w:rtl/>
        </w:rPr>
        <w:t>(</w:t>
      </w:r>
      <w:r w:rsidRPr="008478C3">
        <w:rPr>
          <w:rStyle w:val="a5"/>
          <w:rFonts w:ascii="ATraditional Arabic" w:hAnsi="ATraditional Arabic"/>
          <w:position w:val="0"/>
          <w:sz w:val="28"/>
        </w:rPr>
        <w:footnoteRef/>
      </w:r>
      <w:r w:rsidRPr="008478C3">
        <w:rPr>
          <w:rFonts w:ascii="ATraditional Arabic" w:hAnsi="ATraditional Arabic" w:cs="ATraditional Arabic"/>
          <w:sz w:val="28"/>
          <w:szCs w:val="28"/>
          <w:rtl/>
        </w:rPr>
        <w:t>) ينظر: نسيم الرياض في شرح شفاء القاضي عياض (4/39)</w:t>
      </w:r>
    </w:p>
  </w:footnote>
  <w:footnote w:id="26">
    <w:p w14:paraId="1E03137F" w14:textId="77777777" w:rsidR="009E74AF" w:rsidRDefault="009E74AF" w:rsidP="008478C3">
      <w:pPr>
        <w:pStyle w:val="af"/>
      </w:pPr>
      <w:r w:rsidRPr="008478C3">
        <w:rPr>
          <w:rFonts w:ascii="ATraditional Arabic" w:hAnsi="ATraditional Arabic" w:cs="ATraditional Arabic"/>
          <w:sz w:val="28"/>
          <w:szCs w:val="28"/>
          <w:rtl/>
        </w:rPr>
        <w:t>(</w:t>
      </w:r>
      <w:r w:rsidRPr="008478C3">
        <w:rPr>
          <w:rStyle w:val="a5"/>
          <w:rFonts w:ascii="ATraditional Arabic" w:hAnsi="ATraditional Arabic"/>
          <w:position w:val="0"/>
          <w:sz w:val="28"/>
        </w:rPr>
        <w:footnoteRef/>
      </w:r>
      <w:r w:rsidRPr="008478C3">
        <w:rPr>
          <w:rFonts w:ascii="ATraditional Arabic" w:hAnsi="ATraditional Arabic" w:cs="ATraditional Arabic"/>
          <w:sz w:val="28"/>
          <w:szCs w:val="28"/>
          <w:rtl/>
        </w:rPr>
        <w:t>) ينظر: فتح الباري (11/502)</w:t>
      </w:r>
      <w:r w:rsidRPr="008478C3">
        <w:rPr>
          <w:sz w:val="24"/>
          <w:szCs w:val="24"/>
          <w:rtl/>
        </w:rPr>
        <w:t xml:space="preserve"> </w:t>
      </w:r>
    </w:p>
  </w:footnote>
  <w:footnote w:id="27">
    <w:p w14:paraId="770FC0CE" w14:textId="77777777" w:rsidR="009E74AF" w:rsidRPr="008478C3" w:rsidRDefault="009E74AF" w:rsidP="008478C3">
      <w:pPr>
        <w:pStyle w:val="af"/>
        <w:rPr>
          <w:rFonts w:ascii="ATraditional Arabic" w:hAnsi="ATraditional Arabic" w:cs="ATraditional Arabic"/>
          <w:sz w:val="28"/>
          <w:szCs w:val="28"/>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الفصول في الأصول (3/248)</w:t>
      </w:r>
    </w:p>
  </w:footnote>
  <w:footnote w:id="28">
    <w:p w14:paraId="32649E97" w14:textId="77777777" w:rsidR="009E74AF" w:rsidRPr="008478C3" w:rsidRDefault="009E74AF" w:rsidP="008478C3">
      <w:pPr>
        <w:pStyle w:val="af"/>
        <w:rPr>
          <w:rFonts w:ascii="ATraditional Arabic" w:hAnsi="ATraditional Arabic" w:cs="ATraditional Arabic"/>
          <w:sz w:val="28"/>
          <w:szCs w:val="28"/>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تقويم الأدلة (255)</w:t>
      </w:r>
    </w:p>
  </w:footnote>
  <w:footnote w:id="29">
    <w:p w14:paraId="5924D528" w14:textId="77777777" w:rsidR="009E74AF" w:rsidRPr="008478C3" w:rsidRDefault="009E74AF" w:rsidP="008478C3">
      <w:pPr>
        <w:pStyle w:val="af"/>
        <w:rPr>
          <w:rFonts w:ascii="ATraditional Arabic" w:hAnsi="ATraditional Arabic" w:cs="ATraditional Arabic"/>
          <w:sz w:val="28"/>
          <w:szCs w:val="28"/>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الإحكام (4/72)</w:t>
      </w:r>
    </w:p>
  </w:footnote>
  <w:footnote w:id="30">
    <w:p w14:paraId="75123240" w14:textId="77777777" w:rsidR="009E74AF" w:rsidRPr="008478C3" w:rsidRDefault="009E74AF" w:rsidP="008478C3">
      <w:pPr>
        <w:pStyle w:val="af"/>
        <w:rPr>
          <w:rFonts w:ascii="ATraditional Arabic" w:hAnsi="ATraditional Arabic" w:cs="ATraditional Arabic"/>
          <w:sz w:val="28"/>
          <w:szCs w:val="28"/>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العدة (2/693)</w:t>
      </w:r>
    </w:p>
  </w:footnote>
  <w:footnote w:id="31">
    <w:p w14:paraId="561EAF78" w14:textId="77777777" w:rsidR="009E74AF" w:rsidRPr="008520B8" w:rsidRDefault="009E74AF" w:rsidP="008478C3">
      <w:pPr>
        <w:pStyle w:val="af"/>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التلخيص (2/516)</w:t>
      </w:r>
    </w:p>
  </w:footnote>
  <w:footnote w:id="32">
    <w:p w14:paraId="723E6FEC" w14:textId="77777777" w:rsidR="009E74AF" w:rsidRPr="008478C3" w:rsidRDefault="009E74AF" w:rsidP="008478C3">
      <w:pPr>
        <w:pStyle w:val="af"/>
        <w:rPr>
          <w:rFonts w:ascii="ATraditional Arabic" w:hAnsi="ATraditional Arabic" w:cs="ATraditional Arabic"/>
          <w:sz w:val="28"/>
          <w:szCs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أصول السرخسي (2/321)</w:t>
      </w:r>
    </w:p>
  </w:footnote>
  <w:footnote w:id="33">
    <w:p w14:paraId="6058AF10" w14:textId="77777777" w:rsidR="009E74AF" w:rsidRPr="00CB735D" w:rsidRDefault="009E74AF" w:rsidP="00CB735D">
      <w:pPr>
        <w:pStyle w:val="af"/>
        <w:rPr>
          <w:rFonts w:ascii="ATraditional Arabic" w:hAnsi="ATraditional Arabic" w:cs="ATraditional Arabic"/>
          <w:sz w:val="28"/>
          <w:szCs w:val="28"/>
          <w:rtl/>
        </w:rPr>
      </w:pPr>
      <w:r w:rsidRPr="00CB735D">
        <w:rPr>
          <w:rStyle w:val="a5"/>
          <w:rFonts w:ascii="ATraditional Arabic" w:hAnsi="ATraditional Arabic"/>
          <w:position w:val="0"/>
          <w:sz w:val="28"/>
          <w:rtl/>
        </w:rPr>
        <w:t>(</w:t>
      </w:r>
      <w:r w:rsidRPr="00CB735D">
        <w:rPr>
          <w:rStyle w:val="a5"/>
          <w:rFonts w:ascii="ATraditional Arabic" w:hAnsi="ATraditional Arabic"/>
          <w:position w:val="0"/>
          <w:sz w:val="28"/>
          <w:rtl/>
        </w:rPr>
        <w:footnoteRef/>
      </w:r>
      <w:r w:rsidRPr="00CB735D">
        <w:rPr>
          <w:rStyle w:val="a5"/>
          <w:rFonts w:ascii="ATraditional Arabic" w:hAnsi="ATraditional Arabic"/>
          <w:position w:val="0"/>
          <w:sz w:val="28"/>
          <w:rtl/>
        </w:rPr>
        <w:t>)</w:t>
      </w:r>
      <w:r w:rsidRPr="00CB735D">
        <w:rPr>
          <w:rFonts w:ascii="ATraditional Arabic" w:hAnsi="ATraditional Arabic" w:cs="ATraditional Arabic"/>
          <w:sz w:val="28"/>
          <w:szCs w:val="28"/>
          <w:rtl/>
        </w:rPr>
        <w:t xml:space="preserve"> ينظر: مجموع الفتاوى (16/98)</w:t>
      </w:r>
    </w:p>
  </w:footnote>
  <w:footnote w:id="34">
    <w:p w14:paraId="4540DC3E" w14:textId="77777777" w:rsidR="009E74AF" w:rsidRPr="008478C3" w:rsidRDefault="009E74AF" w:rsidP="00CB735D">
      <w:pPr>
        <w:pStyle w:val="af"/>
      </w:pPr>
      <w:r w:rsidRPr="00CB735D">
        <w:rPr>
          <w:rStyle w:val="a5"/>
          <w:rFonts w:ascii="ATraditional Arabic" w:hAnsi="ATraditional Arabic"/>
          <w:position w:val="0"/>
          <w:sz w:val="28"/>
          <w:rtl/>
        </w:rPr>
        <w:t>(</w:t>
      </w:r>
      <w:r w:rsidRPr="00CB735D">
        <w:rPr>
          <w:rStyle w:val="a5"/>
          <w:rFonts w:ascii="ATraditional Arabic" w:hAnsi="ATraditional Arabic"/>
          <w:position w:val="0"/>
          <w:sz w:val="28"/>
          <w:rtl/>
        </w:rPr>
        <w:footnoteRef/>
      </w:r>
      <w:r w:rsidRPr="00CB735D">
        <w:rPr>
          <w:rStyle w:val="a5"/>
          <w:rFonts w:ascii="ATraditional Arabic" w:hAnsi="ATraditional Arabic"/>
          <w:position w:val="0"/>
          <w:sz w:val="28"/>
          <w:rtl/>
        </w:rPr>
        <w:t>)</w:t>
      </w:r>
      <w:r w:rsidRPr="00CB735D">
        <w:rPr>
          <w:rFonts w:ascii="ATraditional Arabic" w:hAnsi="ATraditional Arabic" w:cs="ATraditional Arabic"/>
          <w:sz w:val="28"/>
          <w:szCs w:val="28"/>
          <w:rtl/>
        </w:rPr>
        <w:t xml:space="preserve"> نفائس الأصول (1/392)</w:t>
      </w:r>
    </w:p>
  </w:footnote>
  <w:footnote w:id="35">
    <w:p w14:paraId="644E11C9" w14:textId="77777777" w:rsidR="009E74AF" w:rsidRPr="00CB735D" w:rsidRDefault="009E74AF" w:rsidP="00CB735D">
      <w:pPr>
        <w:pStyle w:val="af"/>
        <w:rPr>
          <w:rFonts w:ascii="ATraditional Arabic" w:hAnsi="ATraditional Arabic" w:cs="ATraditional Arabic"/>
          <w:rtl/>
        </w:rPr>
      </w:pPr>
      <w:r w:rsidRPr="00CB735D">
        <w:rPr>
          <w:rStyle w:val="a5"/>
          <w:rFonts w:ascii="ATraditional Arabic" w:hAnsi="ATraditional Arabic"/>
          <w:position w:val="0"/>
          <w:sz w:val="28"/>
          <w:rtl/>
        </w:rPr>
        <w:t>(</w:t>
      </w:r>
      <w:r w:rsidRPr="00CB735D">
        <w:rPr>
          <w:rStyle w:val="a5"/>
          <w:rFonts w:ascii="ATraditional Arabic" w:hAnsi="ATraditional Arabic"/>
          <w:position w:val="0"/>
          <w:sz w:val="28"/>
          <w:rtl/>
        </w:rPr>
        <w:footnoteRef/>
      </w:r>
      <w:r w:rsidRPr="00CB735D">
        <w:rPr>
          <w:rStyle w:val="a5"/>
          <w:rFonts w:ascii="ATraditional Arabic" w:hAnsi="ATraditional Arabic"/>
          <w:position w:val="0"/>
          <w:sz w:val="28"/>
          <w:rtl/>
        </w:rPr>
        <w:t>)</w:t>
      </w:r>
      <w:r w:rsidRPr="00CB735D">
        <w:rPr>
          <w:rFonts w:ascii="ATraditional Arabic" w:hAnsi="ATraditional Arabic" w:cs="ATraditional Arabic"/>
          <w:sz w:val="28"/>
          <w:szCs w:val="28"/>
          <w:rtl/>
        </w:rPr>
        <w:t xml:space="preserve"> الواضح (3/188)</w:t>
      </w:r>
    </w:p>
  </w:footnote>
  <w:footnote w:id="36">
    <w:p w14:paraId="220D2F01" w14:textId="77777777" w:rsidR="009E74AF" w:rsidRPr="008478C3" w:rsidRDefault="009E74AF" w:rsidP="008478C3">
      <w:pPr>
        <w:pStyle w:val="af"/>
        <w:rPr>
          <w:rStyle w:val="a5"/>
          <w:rFonts w:ascii="ATraditional Arabic" w:hAnsi="ATraditional Arabic"/>
          <w:position w:val="0"/>
          <w:sz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 xml:space="preserve">) </w:t>
      </w:r>
      <w:r w:rsidRPr="008478C3">
        <w:rPr>
          <w:rFonts w:ascii="ATraditional Arabic" w:hAnsi="ATraditional Arabic" w:cs="ATraditional Arabic"/>
          <w:sz w:val="28"/>
          <w:szCs w:val="28"/>
          <w:rtl/>
        </w:rPr>
        <w:t xml:space="preserve"> سورة الحشر:24</w:t>
      </w:r>
    </w:p>
  </w:footnote>
  <w:footnote w:id="37">
    <w:p w14:paraId="6ED0EAD0" w14:textId="77777777" w:rsidR="009E74AF" w:rsidRPr="008478C3" w:rsidRDefault="009E74AF" w:rsidP="008478C3">
      <w:pPr>
        <w:pStyle w:val="af"/>
        <w:rPr>
          <w:rStyle w:val="a5"/>
          <w:rFonts w:ascii="ATraditional Arabic" w:hAnsi="ATraditional Arabic"/>
          <w:position w:val="0"/>
          <w:sz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 xml:space="preserve">) </w:t>
      </w:r>
      <w:r w:rsidRPr="008478C3">
        <w:rPr>
          <w:rFonts w:ascii="ATraditional Arabic" w:hAnsi="ATraditional Arabic" w:cs="ATraditional Arabic"/>
          <w:sz w:val="28"/>
          <w:szCs w:val="28"/>
          <w:rtl/>
        </w:rPr>
        <w:t xml:space="preserve"> سورة الأعراف:180</w:t>
      </w:r>
    </w:p>
  </w:footnote>
  <w:footnote w:id="38">
    <w:p w14:paraId="5FCD2944" w14:textId="77777777" w:rsidR="009E74AF" w:rsidRPr="008478C3" w:rsidRDefault="009E74AF" w:rsidP="008478C3">
      <w:pPr>
        <w:pStyle w:val="af"/>
        <w:rPr>
          <w:rFonts w:ascii="ATraditional Arabic" w:hAnsi="ATraditional Arabic" w:cs="ATraditional Arabic"/>
          <w:sz w:val="28"/>
          <w:szCs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ينظر: مجموع الفتاوى (3/84)</w:t>
      </w:r>
    </w:p>
  </w:footnote>
  <w:footnote w:id="39">
    <w:p w14:paraId="5CB511B5" w14:textId="77777777" w:rsidR="009E74AF" w:rsidRPr="008478C3" w:rsidRDefault="009E74AF" w:rsidP="008478C3">
      <w:pPr>
        <w:pStyle w:val="af"/>
        <w:rPr>
          <w:rStyle w:val="a5"/>
          <w:rFonts w:ascii="ATraditional Arabic" w:hAnsi="ATraditional Arabic"/>
          <w:position w:val="0"/>
          <w:sz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 xml:space="preserve">) </w:t>
      </w:r>
      <w:r w:rsidRPr="008478C3">
        <w:rPr>
          <w:rFonts w:ascii="ATraditional Arabic" w:hAnsi="ATraditional Arabic" w:cs="ATraditional Arabic"/>
          <w:sz w:val="28"/>
          <w:szCs w:val="28"/>
          <w:rtl/>
        </w:rPr>
        <w:t xml:space="preserve"> سورة الجمعة:1</w:t>
      </w:r>
    </w:p>
  </w:footnote>
  <w:footnote w:id="40">
    <w:p w14:paraId="29753E32" w14:textId="77777777" w:rsidR="009E74AF" w:rsidRPr="008478C3" w:rsidRDefault="009E74AF" w:rsidP="008478C3">
      <w:pPr>
        <w:pStyle w:val="af"/>
        <w:rPr>
          <w:rFonts w:ascii="ATraditional Arabic" w:hAnsi="ATraditional Arabic" w:cs="ATraditional Arabic"/>
          <w:sz w:val="28"/>
          <w:szCs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تفسير ابن كثير (8/141)</w:t>
      </w:r>
    </w:p>
  </w:footnote>
  <w:footnote w:id="41">
    <w:p w14:paraId="11DFDE28" w14:textId="77777777" w:rsidR="009E74AF" w:rsidRPr="008478C3" w:rsidRDefault="009E74AF" w:rsidP="008478C3">
      <w:pPr>
        <w:pStyle w:val="af"/>
        <w:rPr>
          <w:rStyle w:val="a5"/>
          <w:rFonts w:ascii="ATraditional Arabic" w:hAnsi="ATraditional Arabic"/>
          <w:position w:val="0"/>
          <w:sz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 xml:space="preserve">) </w:t>
      </w:r>
      <w:r w:rsidRPr="008478C3">
        <w:rPr>
          <w:rFonts w:ascii="ATraditional Arabic" w:hAnsi="ATraditional Arabic" w:cs="ATraditional Arabic"/>
          <w:sz w:val="28"/>
          <w:szCs w:val="28"/>
          <w:rtl/>
        </w:rPr>
        <w:t xml:space="preserve"> سورة الإخلاص:1-2</w:t>
      </w:r>
    </w:p>
  </w:footnote>
  <w:footnote w:id="42">
    <w:p w14:paraId="545A5DC7" w14:textId="77777777" w:rsidR="009E74AF" w:rsidRPr="00BD464C" w:rsidRDefault="009E74AF" w:rsidP="008478C3">
      <w:pPr>
        <w:pStyle w:val="af"/>
        <w:rPr>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ينظر: مجموع الفتاوى (17/216)</w:t>
      </w:r>
    </w:p>
  </w:footnote>
  <w:footnote w:id="43">
    <w:p w14:paraId="29CC6C71" w14:textId="77777777" w:rsidR="009E74AF" w:rsidRPr="008478C3" w:rsidRDefault="009E74AF" w:rsidP="008478C3">
      <w:pPr>
        <w:pStyle w:val="af"/>
        <w:rPr>
          <w:rStyle w:val="a5"/>
          <w:rFonts w:ascii="ATraditional Arabic" w:hAnsi="ATraditional Arabic"/>
          <w:position w:val="0"/>
          <w:sz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 xml:space="preserve">) </w:t>
      </w:r>
      <w:r w:rsidRPr="008478C3">
        <w:rPr>
          <w:rFonts w:ascii="ATraditional Arabic" w:hAnsi="ATraditional Arabic" w:cs="ATraditional Arabic"/>
          <w:sz w:val="28"/>
          <w:szCs w:val="28"/>
          <w:rtl/>
        </w:rPr>
        <w:t xml:space="preserve"> سورة فاطر:15</w:t>
      </w:r>
    </w:p>
  </w:footnote>
  <w:footnote w:id="44">
    <w:p w14:paraId="2268FA07" w14:textId="77777777" w:rsidR="009E74AF" w:rsidRPr="008478C3" w:rsidRDefault="009E74AF" w:rsidP="008478C3">
      <w:pPr>
        <w:pStyle w:val="af"/>
        <w:rPr>
          <w:rFonts w:ascii="ATraditional Arabic" w:hAnsi="ATraditional Arabic" w:cs="ATraditional Arabic"/>
          <w:sz w:val="28"/>
          <w:szCs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شأن الدعاء (1/78)</w:t>
      </w:r>
    </w:p>
  </w:footnote>
  <w:footnote w:id="45">
    <w:p w14:paraId="304CA341" w14:textId="77777777" w:rsidR="009E74AF" w:rsidRPr="008478C3" w:rsidRDefault="009E74AF" w:rsidP="008478C3">
      <w:pPr>
        <w:pStyle w:val="af"/>
        <w:rPr>
          <w:rStyle w:val="a5"/>
          <w:rFonts w:ascii="ATraditional Arabic" w:hAnsi="ATraditional Arabic"/>
          <w:position w:val="0"/>
          <w:sz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 xml:space="preserve">) </w:t>
      </w:r>
      <w:r w:rsidRPr="008478C3">
        <w:rPr>
          <w:rFonts w:ascii="ATraditional Arabic" w:hAnsi="ATraditional Arabic" w:cs="ATraditional Arabic"/>
          <w:sz w:val="28"/>
          <w:szCs w:val="28"/>
          <w:rtl/>
        </w:rPr>
        <w:t xml:space="preserve"> سورة الصافات:180</w:t>
      </w:r>
    </w:p>
  </w:footnote>
  <w:footnote w:id="46">
    <w:p w14:paraId="071FBDBF" w14:textId="77777777" w:rsidR="009E74AF" w:rsidRPr="008478C3" w:rsidRDefault="009E74AF" w:rsidP="008478C3">
      <w:pPr>
        <w:pStyle w:val="af"/>
        <w:rPr>
          <w:rStyle w:val="a5"/>
          <w:rFonts w:ascii="ATraditional Arabic" w:hAnsi="ATraditional Arabic"/>
          <w:position w:val="0"/>
          <w:sz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 xml:space="preserve">) </w:t>
      </w:r>
      <w:r w:rsidRPr="008478C3">
        <w:rPr>
          <w:rFonts w:ascii="ATraditional Arabic" w:hAnsi="ATraditional Arabic" w:cs="ATraditional Arabic"/>
          <w:sz w:val="28"/>
          <w:szCs w:val="28"/>
          <w:rtl/>
        </w:rPr>
        <w:t xml:space="preserve"> سورة الأعلى:1</w:t>
      </w:r>
    </w:p>
  </w:footnote>
  <w:footnote w:id="47">
    <w:p w14:paraId="67BF06A6" w14:textId="77777777" w:rsidR="009E74AF" w:rsidRPr="008478C3" w:rsidRDefault="009E74AF" w:rsidP="008478C3">
      <w:pPr>
        <w:pStyle w:val="af"/>
        <w:rPr>
          <w:rFonts w:ascii="ATraditional Arabic" w:hAnsi="ATraditional Arabic" w:cs="ATraditional Arabic"/>
          <w:sz w:val="28"/>
          <w:szCs w:val="28"/>
          <w:rtl/>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النهاية في غريب الحديث (2/331)</w:t>
      </w:r>
    </w:p>
  </w:footnote>
  <w:footnote w:id="48">
    <w:p w14:paraId="266F0C56" w14:textId="77777777" w:rsidR="009E74AF" w:rsidRPr="008478C3" w:rsidRDefault="009E74AF" w:rsidP="008478C3">
      <w:pPr>
        <w:pStyle w:val="af"/>
        <w:rPr>
          <w:rFonts w:ascii="ATraditional Arabic" w:hAnsi="ATraditional Arabic" w:cs="ATraditional Arabic"/>
          <w:sz w:val="28"/>
          <w:szCs w:val="28"/>
        </w:rPr>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مجموع الفتاوى (15/129)</w:t>
      </w:r>
    </w:p>
  </w:footnote>
  <w:footnote w:id="49">
    <w:p w14:paraId="0D3906A7" w14:textId="77777777" w:rsidR="009E74AF" w:rsidRPr="00F97FFB" w:rsidRDefault="009E74AF" w:rsidP="008478C3">
      <w:pPr>
        <w:pStyle w:val="af"/>
      </w:pPr>
      <w:r w:rsidRPr="008478C3">
        <w:rPr>
          <w:rStyle w:val="a5"/>
          <w:rFonts w:ascii="ATraditional Arabic" w:hAnsi="ATraditional Arabic"/>
          <w:position w:val="0"/>
          <w:sz w:val="28"/>
          <w:rtl/>
        </w:rPr>
        <w:t>(</w:t>
      </w:r>
      <w:r w:rsidRPr="008478C3">
        <w:rPr>
          <w:rStyle w:val="a5"/>
          <w:rFonts w:ascii="ATraditional Arabic" w:hAnsi="ATraditional Arabic"/>
          <w:position w:val="0"/>
          <w:sz w:val="28"/>
          <w:rtl/>
        </w:rPr>
        <w:footnoteRef/>
      </w:r>
      <w:r w:rsidRPr="008478C3">
        <w:rPr>
          <w:rStyle w:val="a5"/>
          <w:rFonts w:ascii="ATraditional Arabic" w:hAnsi="ATraditional Arabic"/>
          <w:position w:val="0"/>
          <w:sz w:val="28"/>
          <w:rtl/>
        </w:rPr>
        <w:t>)</w:t>
      </w:r>
      <w:r w:rsidRPr="008478C3">
        <w:rPr>
          <w:rFonts w:ascii="ATraditional Arabic" w:hAnsi="ATraditional Arabic" w:cs="ATraditional Arabic"/>
          <w:sz w:val="28"/>
          <w:szCs w:val="28"/>
          <w:rtl/>
        </w:rPr>
        <w:t xml:space="preserve"> ينظر: مقاصد الشريعة الإسلامية لابن عاشور (2/21)، نظرية المقاصد عند الإمام الشاطبي (19)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BD942" w14:textId="77777777" w:rsidR="009E74AF" w:rsidRPr="00507072" w:rsidRDefault="009E74AF" w:rsidP="00507072">
    <w:pPr>
      <w:tabs>
        <w:tab w:val="center" w:pos="4153"/>
        <w:tab w:val="right" w:pos="83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8F975" w14:textId="77777777" w:rsidR="009E74AF" w:rsidRPr="00507072" w:rsidRDefault="009E74AF" w:rsidP="00507072">
    <w:pPr>
      <w:tabs>
        <w:tab w:val="center" w:pos="4153"/>
        <w:tab w:val="right"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9643D"/>
    <w:multiLevelType w:val="hybridMultilevel"/>
    <w:tmpl w:val="88BC3DF4"/>
    <w:lvl w:ilvl="0" w:tplc="04090013">
      <w:start w:val="1"/>
      <w:numFmt w:val="arabicAlpha"/>
      <w:lvlText w:val="%1-"/>
      <w:lvlJc w:val="center"/>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137643E7"/>
    <w:multiLevelType w:val="hybridMultilevel"/>
    <w:tmpl w:val="3D2C2444"/>
    <w:lvl w:ilvl="0" w:tplc="04090013">
      <w:start w:val="1"/>
      <w:numFmt w:val="arabicAlpha"/>
      <w:lvlText w:val="%1-"/>
      <w:lvlJc w:val="center"/>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2ED7398E"/>
    <w:multiLevelType w:val="hybridMultilevel"/>
    <w:tmpl w:val="8C66AB2C"/>
    <w:lvl w:ilvl="0" w:tplc="04090013">
      <w:start w:val="1"/>
      <w:numFmt w:val="arabicAlpha"/>
      <w:lvlText w:val="%1-"/>
      <w:lvlJc w:val="center"/>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3" w15:restartNumberingAfterBreak="0">
    <w:nsid w:val="351D5E30"/>
    <w:multiLevelType w:val="hybridMultilevel"/>
    <w:tmpl w:val="54908D72"/>
    <w:lvl w:ilvl="0" w:tplc="C09A6E3A">
      <w:start w:val="1"/>
      <w:numFmt w:val="arabicAlpha"/>
      <w:lvlText w:val="%1-"/>
      <w:lvlJc w:val="center"/>
      <w:pPr>
        <w:ind w:left="360" w:hanging="360"/>
      </w:pPr>
      <w:rPr>
        <w:rFonts w:ascii="ATraditional Arabic" w:hAnsi="ATraditional Arabic" w:cs="ATraditional Arabic"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84014EE"/>
    <w:multiLevelType w:val="hybridMultilevel"/>
    <w:tmpl w:val="28941ED2"/>
    <w:lvl w:ilvl="0" w:tplc="04090013">
      <w:start w:val="1"/>
      <w:numFmt w:val="arabicAlpha"/>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D1"/>
    <w:rsid w:val="00003DD1"/>
    <w:rsid w:val="00097809"/>
    <w:rsid w:val="00111DBF"/>
    <w:rsid w:val="00122D57"/>
    <w:rsid w:val="001F1255"/>
    <w:rsid w:val="00207FE4"/>
    <w:rsid w:val="00297B23"/>
    <w:rsid w:val="003422CA"/>
    <w:rsid w:val="003E7D0B"/>
    <w:rsid w:val="004715C5"/>
    <w:rsid w:val="005D7314"/>
    <w:rsid w:val="0067374A"/>
    <w:rsid w:val="00692AEC"/>
    <w:rsid w:val="006C01A6"/>
    <w:rsid w:val="008478C3"/>
    <w:rsid w:val="00886846"/>
    <w:rsid w:val="008C05A4"/>
    <w:rsid w:val="008C45B9"/>
    <w:rsid w:val="009046E4"/>
    <w:rsid w:val="009565BA"/>
    <w:rsid w:val="009E74AF"/>
    <w:rsid w:val="009F5F6D"/>
    <w:rsid w:val="00B248AF"/>
    <w:rsid w:val="00C567DB"/>
    <w:rsid w:val="00CB735D"/>
    <w:rsid w:val="00D94A92"/>
    <w:rsid w:val="00DE5F2B"/>
    <w:rsid w:val="00E23339"/>
    <w:rsid w:val="00F64AF8"/>
    <w:rsid w:val="00F95228"/>
    <w:rsid w:val="00FE2D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8C16D8"/>
  <w15:chartTrackingRefBased/>
  <w15:docId w15:val="{EFA8E6F3-22C1-467E-9DC9-6EECBF344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248AF"/>
    <w:pPr>
      <w:bidi/>
      <w:spacing w:after="0" w:line="240" w:lineRule="auto"/>
      <w:ind w:firstLine="567"/>
      <w:jc w:val="lowKashida"/>
    </w:pPr>
    <w:rPr>
      <w:rFonts w:cs="ATraditional Arabic"/>
      <w:sz w:val="32"/>
      <w:szCs w:val="36"/>
    </w:rPr>
  </w:style>
  <w:style w:type="paragraph" w:styleId="1">
    <w:name w:val="heading 1"/>
    <w:basedOn w:val="a"/>
    <w:next w:val="a"/>
    <w:link w:val="1Char"/>
    <w:autoRedefine/>
    <w:uiPriority w:val="9"/>
    <w:qFormat/>
    <w:rsid w:val="00B248AF"/>
    <w:pPr>
      <w:keepNext/>
      <w:keepLines/>
      <w:spacing w:before="240"/>
      <w:jc w:val="left"/>
      <w:outlineLvl w:val="0"/>
    </w:pPr>
    <w:rPr>
      <w:rFonts w:asciiTheme="majorHAnsi" w:eastAsiaTheme="majorEastAsia" w:hAnsiTheme="majorHAnsi" w:cs="PT Bold Heading"/>
    </w:rPr>
  </w:style>
  <w:style w:type="paragraph" w:styleId="2">
    <w:name w:val="heading 2"/>
    <w:basedOn w:val="a"/>
    <w:next w:val="a"/>
    <w:link w:val="2Char"/>
    <w:autoRedefine/>
    <w:uiPriority w:val="9"/>
    <w:semiHidden/>
    <w:unhideWhenUsed/>
    <w:qFormat/>
    <w:rsid w:val="00B248AF"/>
    <w:pPr>
      <w:keepNext/>
      <w:keepLines/>
      <w:spacing w:before="40"/>
      <w:jc w:val="left"/>
      <w:outlineLvl w:val="1"/>
    </w:pPr>
    <w:rPr>
      <w:rFonts w:asciiTheme="majorHAnsi" w:eastAsiaTheme="majorEastAsia" w:hAnsiTheme="majorHAnsi" w:cs="PT Bold Heading"/>
      <w:sz w:val="26"/>
      <w:szCs w:val="32"/>
    </w:rPr>
  </w:style>
  <w:style w:type="paragraph" w:styleId="3">
    <w:name w:val="heading 3"/>
    <w:basedOn w:val="a"/>
    <w:next w:val="a"/>
    <w:link w:val="3Char"/>
    <w:autoRedefine/>
    <w:unhideWhenUsed/>
    <w:qFormat/>
    <w:rsid w:val="00F64AF8"/>
    <w:pPr>
      <w:keepNext/>
      <w:keepLines/>
      <w:spacing w:before="120"/>
      <w:ind w:left="567" w:firstLine="0"/>
      <w:jc w:val="left"/>
      <w:outlineLvl w:val="2"/>
    </w:pPr>
    <w:rPr>
      <w:rFonts w:asciiTheme="majorHAnsi" w:eastAsiaTheme="majorEastAsia" w:hAnsiTheme="majorHAnsi" w:cs="PT Bold Heading"/>
      <w:b/>
      <w:bCs/>
      <w:sz w:val="24"/>
    </w:rPr>
  </w:style>
  <w:style w:type="paragraph" w:styleId="4">
    <w:name w:val="heading 4"/>
    <w:basedOn w:val="a"/>
    <w:next w:val="a"/>
    <w:link w:val="4Char"/>
    <w:autoRedefine/>
    <w:unhideWhenUsed/>
    <w:qFormat/>
    <w:rsid w:val="00F64AF8"/>
    <w:pPr>
      <w:keepNext/>
      <w:keepLines/>
      <w:spacing w:before="200"/>
      <w:ind w:left="720" w:firstLine="0"/>
      <w:jc w:val="left"/>
      <w:outlineLvl w:val="3"/>
    </w:pPr>
    <w:rPr>
      <w:rFonts w:asciiTheme="majorHAnsi" w:eastAsiaTheme="majorEastAsia" w:hAnsiTheme="majorHAnsi" w:cs="Shurooq 16"/>
      <w:b/>
      <w:bCs/>
      <w:i/>
      <w:sz w:val="24"/>
    </w:rPr>
  </w:style>
  <w:style w:type="paragraph" w:styleId="5">
    <w:name w:val="heading 5"/>
    <w:basedOn w:val="a"/>
    <w:next w:val="a"/>
    <w:link w:val="5Char"/>
    <w:autoRedefine/>
    <w:unhideWhenUsed/>
    <w:qFormat/>
    <w:rsid w:val="00F64AF8"/>
    <w:pPr>
      <w:keepNext/>
      <w:keepLines/>
      <w:spacing w:before="120"/>
      <w:ind w:left="680" w:firstLine="0"/>
      <w:jc w:val="left"/>
      <w:outlineLvl w:val="4"/>
    </w:pPr>
    <w:rPr>
      <w:rFonts w:asciiTheme="majorHAnsi" w:eastAsiaTheme="majorEastAsia" w:hAnsiTheme="majorHAnsi" w:cs="Kufah"/>
      <w:bCs/>
      <w:sz w:val="24"/>
    </w:rPr>
  </w:style>
  <w:style w:type="paragraph" w:styleId="6">
    <w:name w:val="heading 6"/>
    <w:basedOn w:val="a"/>
    <w:next w:val="a"/>
    <w:link w:val="6Char"/>
    <w:autoRedefine/>
    <w:unhideWhenUsed/>
    <w:qFormat/>
    <w:rsid w:val="00F64AF8"/>
    <w:pPr>
      <w:keepNext/>
      <w:keepLines/>
      <w:spacing w:before="200"/>
      <w:ind w:left="720" w:firstLine="0"/>
      <w:jc w:val="left"/>
      <w:outlineLvl w:val="5"/>
    </w:pPr>
    <w:rPr>
      <w:rFonts w:asciiTheme="majorHAnsi" w:eastAsiaTheme="majorEastAsia" w:hAnsiTheme="majorHAnsi" w:cs="PT Bold Heading"/>
      <w:bCs/>
      <w:i/>
      <w:sz w:val="24"/>
      <w:szCs w:val="32"/>
    </w:rPr>
  </w:style>
  <w:style w:type="paragraph" w:styleId="7">
    <w:name w:val="heading 7"/>
    <w:basedOn w:val="a"/>
    <w:next w:val="a"/>
    <w:link w:val="7Char"/>
    <w:autoRedefine/>
    <w:unhideWhenUsed/>
    <w:qFormat/>
    <w:rsid w:val="00B248AF"/>
    <w:pPr>
      <w:keepNext/>
      <w:keepLines/>
      <w:spacing w:before="200"/>
      <w:ind w:left="720" w:firstLine="0"/>
      <w:jc w:val="left"/>
      <w:outlineLvl w:val="6"/>
    </w:pPr>
    <w:rPr>
      <w:rFonts w:asciiTheme="majorHAnsi" w:eastAsiaTheme="majorEastAsia" w:hAnsiTheme="majorHAnsi"/>
      <w:bCs/>
      <w:i/>
      <w:sz w:val="24"/>
    </w:rPr>
  </w:style>
  <w:style w:type="paragraph" w:styleId="8">
    <w:name w:val="heading 8"/>
    <w:basedOn w:val="a"/>
    <w:next w:val="a"/>
    <w:link w:val="8Char"/>
    <w:autoRedefine/>
    <w:unhideWhenUsed/>
    <w:qFormat/>
    <w:rsid w:val="00B248AF"/>
    <w:pPr>
      <w:keepNext/>
      <w:keepLines/>
      <w:spacing w:before="200"/>
      <w:ind w:left="720" w:firstLine="0"/>
      <w:jc w:val="left"/>
      <w:outlineLvl w:val="7"/>
    </w:pPr>
    <w:rPr>
      <w:rFonts w:asciiTheme="majorHAnsi" w:eastAsiaTheme="majorEastAsia" w:hAnsiTheme="majorHAnsi"/>
      <w:bCs/>
      <w:sz w:val="20"/>
    </w:rPr>
  </w:style>
  <w:style w:type="paragraph" w:styleId="9">
    <w:name w:val="heading 9"/>
    <w:basedOn w:val="a"/>
    <w:next w:val="a"/>
    <w:link w:val="9Char"/>
    <w:autoRedefine/>
    <w:unhideWhenUsed/>
    <w:qFormat/>
    <w:rsid w:val="00B248AF"/>
    <w:pPr>
      <w:keepNext/>
      <w:keepLines/>
      <w:spacing w:before="200"/>
      <w:ind w:firstLine="0"/>
      <w:jc w:val="center"/>
      <w:outlineLvl w:val="8"/>
    </w:pPr>
    <w:rPr>
      <w:rFonts w:asciiTheme="majorHAnsi" w:eastAsiaTheme="majorEastAsia" w:hAnsiTheme="majorHAnsi"/>
      <w:bCs/>
      <w:i/>
      <w:sz w:val="20"/>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B248AF"/>
    <w:rPr>
      <w:rFonts w:asciiTheme="majorHAnsi" w:eastAsiaTheme="majorEastAsia" w:hAnsiTheme="majorHAnsi" w:cs="PT Bold Heading"/>
      <w:sz w:val="32"/>
      <w:szCs w:val="36"/>
    </w:rPr>
  </w:style>
  <w:style w:type="character" w:customStyle="1" w:styleId="2Char">
    <w:name w:val="عنوان 2 Char"/>
    <w:basedOn w:val="a0"/>
    <w:link w:val="2"/>
    <w:uiPriority w:val="9"/>
    <w:semiHidden/>
    <w:rsid w:val="00B248AF"/>
    <w:rPr>
      <w:rFonts w:asciiTheme="majorHAnsi" w:eastAsiaTheme="majorEastAsia" w:hAnsiTheme="majorHAnsi" w:cs="PT Bold Heading"/>
      <w:sz w:val="26"/>
      <w:szCs w:val="32"/>
    </w:rPr>
  </w:style>
  <w:style w:type="character" w:customStyle="1" w:styleId="3Char">
    <w:name w:val="عنوان 3 Char"/>
    <w:basedOn w:val="a0"/>
    <w:link w:val="3"/>
    <w:rsid w:val="00F64AF8"/>
    <w:rPr>
      <w:rFonts w:asciiTheme="majorHAnsi" w:eastAsiaTheme="majorEastAsia" w:hAnsiTheme="majorHAnsi" w:cs="PT Bold Heading"/>
      <w:b/>
      <w:bCs/>
      <w:sz w:val="24"/>
      <w:szCs w:val="36"/>
    </w:rPr>
  </w:style>
  <w:style w:type="character" w:customStyle="1" w:styleId="4Char">
    <w:name w:val="عنوان 4 Char"/>
    <w:basedOn w:val="a0"/>
    <w:link w:val="4"/>
    <w:rsid w:val="00F64AF8"/>
    <w:rPr>
      <w:rFonts w:asciiTheme="majorHAnsi" w:eastAsiaTheme="majorEastAsia" w:hAnsiTheme="majorHAnsi" w:cs="Shurooq 16"/>
      <w:b/>
      <w:bCs/>
      <w:i/>
      <w:sz w:val="24"/>
      <w:szCs w:val="36"/>
    </w:rPr>
  </w:style>
  <w:style w:type="character" w:customStyle="1" w:styleId="5Char">
    <w:name w:val="عنوان 5 Char"/>
    <w:basedOn w:val="a0"/>
    <w:link w:val="5"/>
    <w:rsid w:val="00F64AF8"/>
    <w:rPr>
      <w:rFonts w:asciiTheme="majorHAnsi" w:eastAsiaTheme="majorEastAsia" w:hAnsiTheme="majorHAnsi" w:cs="Kufah"/>
      <w:bCs/>
      <w:sz w:val="24"/>
      <w:szCs w:val="36"/>
    </w:rPr>
  </w:style>
  <w:style w:type="character" w:customStyle="1" w:styleId="6Char">
    <w:name w:val="عنوان 6 Char"/>
    <w:basedOn w:val="a0"/>
    <w:link w:val="6"/>
    <w:rsid w:val="00F64AF8"/>
    <w:rPr>
      <w:rFonts w:asciiTheme="majorHAnsi" w:eastAsiaTheme="majorEastAsia" w:hAnsiTheme="majorHAnsi" w:cs="PT Bold Heading"/>
      <w:bCs/>
      <w:i/>
      <w:sz w:val="24"/>
      <w:szCs w:val="32"/>
    </w:rPr>
  </w:style>
  <w:style w:type="character" w:customStyle="1" w:styleId="7Char">
    <w:name w:val="عنوان 7 Char"/>
    <w:basedOn w:val="a0"/>
    <w:link w:val="7"/>
    <w:rsid w:val="00B248AF"/>
    <w:rPr>
      <w:rFonts w:asciiTheme="majorHAnsi" w:eastAsiaTheme="majorEastAsia" w:hAnsiTheme="majorHAnsi" w:cs="ATraditional Arabic"/>
      <w:bCs/>
      <w:i/>
      <w:sz w:val="24"/>
      <w:szCs w:val="36"/>
    </w:rPr>
  </w:style>
  <w:style w:type="character" w:customStyle="1" w:styleId="8Char">
    <w:name w:val="عنوان 8 Char"/>
    <w:basedOn w:val="a0"/>
    <w:link w:val="8"/>
    <w:rsid w:val="00B248AF"/>
    <w:rPr>
      <w:rFonts w:asciiTheme="majorHAnsi" w:eastAsiaTheme="majorEastAsia" w:hAnsiTheme="majorHAnsi" w:cs="ATraditional Arabic"/>
      <w:bCs/>
      <w:sz w:val="20"/>
      <w:szCs w:val="36"/>
    </w:rPr>
  </w:style>
  <w:style w:type="character" w:customStyle="1" w:styleId="9Char">
    <w:name w:val="عنوان 9 Char"/>
    <w:basedOn w:val="a0"/>
    <w:link w:val="9"/>
    <w:rsid w:val="00B248AF"/>
    <w:rPr>
      <w:rFonts w:asciiTheme="majorHAnsi" w:eastAsiaTheme="majorEastAsia" w:hAnsiTheme="majorHAnsi" w:cs="ATraditional Arabic"/>
      <w:bCs/>
      <w:i/>
      <w:sz w:val="20"/>
      <w:szCs w:val="52"/>
    </w:rPr>
  </w:style>
  <w:style w:type="paragraph" w:customStyle="1" w:styleId="a3">
    <w:name w:val="عنوان رئيسي"/>
    <w:basedOn w:val="a"/>
    <w:next w:val="a"/>
    <w:autoRedefine/>
    <w:rsid w:val="00B248AF"/>
    <w:p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imes New Roman" w:eastAsia="Times New Roman" w:hAnsi="Times New Roman" w:cs="Shurooq 16"/>
      <w:b/>
      <w:bCs/>
      <w:noProof/>
      <w:szCs w:val="72"/>
      <w:lang w:eastAsia="ar-SA"/>
    </w:rPr>
  </w:style>
  <w:style w:type="paragraph" w:customStyle="1" w:styleId="a4">
    <w:name w:val="عنوان_زخرفي"/>
    <w:basedOn w:val="a"/>
    <w:rsid w:val="00B248AF"/>
    <w:pPr>
      <w:ind w:firstLine="720"/>
      <w:jc w:val="center"/>
    </w:pPr>
    <w:rPr>
      <w:rFonts w:ascii="ATraditional Arabic" w:eastAsia="Times New Roman" w:hAnsi="ATraditional Arabic" w:cs="CTraditional Arabic"/>
      <w:sz w:val="36"/>
      <w:szCs w:val="300"/>
    </w:rPr>
  </w:style>
  <w:style w:type="character" w:styleId="a5">
    <w:name w:val="footnote reference"/>
    <w:basedOn w:val="a0"/>
    <w:rsid w:val="00B248AF"/>
    <w:rPr>
      <w:rFonts w:cs="ATraditional Arabic"/>
      <w:position w:val="10"/>
      <w:szCs w:val="28"/>
      <w:vertAlign w:val="baseline"/>
    </w:rPr>
  </w:style>
  <w:style w:type="paragraph" w:customStyle="1" w:styleId="a6">
    <w:name w:val="قصيدةح"/>
    <w:basedOn w:val="a"/>
    <w:autoRedefine/>
    <w:qFormat/>
    <w:rsid w:val="003422CA"/>
    <w:pPr>
      <w:ind w:firstLine="0"/>
    </w:pPr>
    <w:rPr>
      <w:rFonts w:ascii="Times New Roman" w:eastAsia="Times New Roman" w:hAnsi="Times New Roman" w:cs="Traditional Arabic"/>
      <w:b/>
      <w:sz w:val="28"/>
      <w:szCs w:val="28"/>
    </w:rPr>
  </w:style>
  <w:style w:type="paragraph" w:styleId="a7">
    <w:name w:val="footnote text"/>
    <w:basedOn w:val="a"/>
    <w:link w:val="Char"/>
    <w:autoRedefine/>
    <w:rsid w:val="00B248AF"/>
    <w:pPr>
      <w:ind w:firstLine="720"/>
      <w:jc w:val="both"/>
    </w:pPr>
    <w:rPr>
      <w:rFonts w:ascii="ATraditional Arabic" w:eastAsia="Times New Roman" w:hAnsi="ATraditional Arabic"/>
      <w:position w:val="10"/>
      <w:sz w:val="20"/>
      <w:szCs w:val="28"/>
    </w:rPr>
  </w:style>
  <w:style w:type="character" w:customStyle="1" w:styleId="Char">
    <w:name w:val="نص حاشية سفلية Char"/>
    <w:basedOn w:val="a0"/>
    <w:link w:val="a7"/>
    <w:rsid w:val="00B248AF"/>
    <w:rPr>
      <w:rFonts w:ascii="ATraditional Arabic" w:eastAsia="Times New Roman" w:hAnsi="ATraditional Arabic" w:cs="ATraditional Arabic"/>
      <w:position w:val="10"/>
      <w:sz w:val="20"/>
      <w:szCs w:val="28"/>
    </w:rPr>
  </w:style>
  <w:style w:type="character" w:customStyle="1" w:styleId="10">
    <w:name w:val="نمط1"/>
    <w:rsid w:val="009046E4"/>
    <w:rPr>
      <w:rFonts w:cs="Diwani Letter"/>
      <w:bCs w:val="0"/>
      <w:iCs w:val="0"/>
      <w:color w:val="auto"/>
      <w:szCs w:val="32"/>
    </w:rPr>
  </w:style>
  <w:style w:type="paragraph" w:customStyle="1" w:styleId="20">
    <w:name w:val="نمط2"/>
    <w:basedOn w:val="a3"/>
    <w:next w:val="a"/>
    <w:rsid w:val="009046E4"/>
    <w:pPr>
      <w:spacing w:after="0"/>
      <w:ind w:left="0" w:right="0" w:firstLine="0"/>
      <w:jc w:val="lowKashida"/>
    </w:pPr>
    <w:rPr>
      <w:rFonts w:cs="Traditional Arabic"/>
      <w:bCs w:val="0"/>
      <w:szCs w:val="36"/>
    </w:rPr>
  </w:style>
  <w:style w:type="character" w:customStyle="1" w:styleId="a8">
    <w:name w:val="أقواس الآيات في الحاشية"/>
    <w:uiPriority w:val="1"/>
    <w:qFormat/>
    <w:rsid w:val="009046E4"/>
    <w:rPr>
      <w:rFonts w:cs="ATraditional Arabic"/>
      <w:szCs w:val="24"/>
    </w:rPr>
  </w:style>
  <w:style w:type="character" w:customStyle="1" w:styleId="a9">
    <w:name w:val="أقواس الآيات في الدراسة"/>
    <w:basedOn w:val="a0"/>
    <w:uiPriority w:val="1"/>
    <w:qFormat/>
    <w:rsid w:val="009046E4"/>
    <w:rPr>
      <w:rFonts w:cs="ATraditional Arabic"/>
      <w:szCs w:val="28"/>
    </w:rPr>
  </w:style>
  <w:style w:type="character" w:customStyle="1" w:styleId="aa">
    <w:name w:val="أقواس الآيات في الصدر"/>
    <w:uiPriority w:val="1"/>
    <w:qFormat/>
    <w:rsid w:val="009046E4"/>
    <w:rPr>
      <w:rFonts w:cs="ATraditional Arabic"/>
      <w:b/>
      <w:bCs/>
      <w:sz w:val="36"/>
      <w:szCs w:val="36"/>
      <w:lang w:bidi="ar-EG"/>
    </w:rPr>
  </w:style>
  <w:style w:type="character" w:customStyle="1" w:styleId="ab">
    <w:name w:val="أقواس آيات نص المصنف"/>
    <w:uiPriority w:val="1"/>
    <w:qFormat/>
    <w:rsid w:val="009046E4"/>
    <w:rPr>
      <w:rFonts w:cs="ATraditional Arabic"/>
      <w:b/>
      <w:bCs/>
      <w:sz w:val="32"/>
      <w:szCs w:val="32"/>
      <w:lang w:bidi="ar-EG"/>
    </w:rPr>
  </w:style>
  <w:style w:type="paragraph" w:customStyle="1" w:styleId="ac">
    <w:name w:val="بدون_عنوان"/>
    <w:basedOn w:val="4"/>
    <w:link w:val="Char0"/>
    <w:qFormat/>
    <w:rsid w:val="009046E4"/>
    <w:rPr>
      <w:rFonts w:ascii="Traditional Arabic" w:eastAsia="Times New Roman" w:hAnsi="Traditional Arabic" w:cs="Traditional Arabic"/>
      <w:lang w:bidi="ar-EG"/>
    </w:rPr>
  </w:style>
  <w:style w:type="character" w:customStyle="1" w:styleId="Char0">
    <w:name w:val="بدون_عنوان Char"/>
    <w:link w:val="ac"/>
    <w:rsid w:val="009046E4"/>
    <w:rPr>
      <w:rFonts w:ascii="Traditional Arabic" w:eastAsia="Times New Roman" w:hAnsi="Traditional Arabic" w:cs="Traditional Arabic"/>
      <w:b/>
      <w:bCs/>
      <w:i/>
      <w:sz w:val="24"/>
      <w:szCs w:val="36"/>
      <w:lang w:bidi="ar-EG"/>
    </w:rPr>
  </w:style>
  <w:style w:type="paragraph" w:customStyle="1" w:styleId="ad">
    <w:name w:val="قصيدةخ"/>
    <w:basedOn w:val="a"/>
    <w:autoRedefine/>
    <w:rsid w:val="009046E4"/>
    <w:pPr>
      <w:ind w:firstLine="0"/>
    </w:pPr>
    <w:rPr>
      <w:rFonts w:ascii="Times New Roman" w:eastAsia="Times New Roman" w:hAnsi="Times New Roman"/>
      <w:bCs/>
      <w:szCs w:val="34"/>
    </w:rPr>
  </w:style>
  <w:style w:type="paragraph" w:customStyle="1" w:styleId="ae">
    <w:name w:val="قصيدةع"/>
    <w:basedOn w:val="a"/>
    <w:autoRedefine/>
    <w:rsid w:val="009046E4"/>
    <w:pPr>
      <w:ind w:firstLine="0"/>
    </w:pPr>
    <w:rPr>
      <w:rFonts w:ascii="Times New Roman" w:eastAsia="Times New Roman" w:hAnsi="Times New Roman"/>
      <w:szCs w:val="34"/>
    </w:rPr>
  </w:style>
  <w:style w:type="paragraph" w:styleId="af">
    <w:name w:val="No Spacing"/>
    <w:uiPriority w:val="1"/>
    <w:qFormat/>
    <w:rsid w:val="009E74AF"/>
    <w:pPr>
      <w:bidi/>
      <w:spacing w:after="0" w:line="240" w:lineRule="auto"/>
    </w:pPr>
    <w:rPr>
      <w:rFonts w:ascii="Calibri" w:eastAsia="Calibri" w:hAnsi="Calibri" w:cs="Arial"/>
      <w:kern w:val="2"/>
      <w14:ligatures w14:val="standardContextual"/>
    </w:rPr>
  </w:style>
  <w:style w:type="paragraph" w:styleId="af0">
    <w:name w:val="header"/>
    <w:basedOn w:val="a"/>
    <w:link w:val="Char1"/>
    <w:uiPriority w:val="99"/>
    <w:unhideWhenUsed/>
    <w:rsid w:val="00122D57"/>
    <w:pPr>
      <w:tabs>
        <w:tab w:val="center" w:pos="4153"/>
        <w:tab w:val="right" w:pos="8306"/>
      </w:tabs>
    </w:pPr>
  </w:style>
  <w:style w:type="character" w:customStyle="1" w:styleId="Char1">
    <w:name w:val="رأس الصفحة Char"/>
    <w:basedOn w:val="a0"/>
    <w:link w:val="af0"/>
    <w:uiPriority w:val="99"/>
    <w:rsid w:val="00122D57"/>
    <w:rPr>
      <w:rFonts w:cs="ATraditional Arabic"/>
      <w:sz w:val="32"/>
      <w:szCs w:val="36"/>
    </w:rPr>
  </w:style>
  <w:style w:type="paragraph" w:styleId="af1">
    <w:name w:val="footer"/>
    <w:basedOn w:val="a"/>
    <w:link w:val="Char2"/>
    <w:uiPriority w:val="99"/>
    <w:unhideWhenUsed/>
    <w:rsid w:val="00122D57"/>
    <w:pPr>
      <w:tabs>
        <w:tab w:val="center" w:pos="4153"/>
        <w:tab w:val="right" w:pos="8306"/>
      </w:tabs>
    </w:pPr>
  </w:style>
  <w:style w:type="character" w:customStyle="1" w:styleId="Char2">
    <w:name w:val="تذييل الصفحة Char"/>
    <w:basedOn w:val="a0"/>
    <w:link w:val="af1"/>
    <w:uiPriority w:val="99"/>
    <w:rsid w:val="00122D57"/>
    <w:rPr>
      <w:rFonts w:cs="ATraditional Arabic"/>
      <w:sz w:val="32"/>
      <w:szCs w:val="36"/>
    </w:rPr>
  </w:style>
  <w:style w:type="character" w:styleId="Hyperlink">
    <w:name w:val="Hyperlink"/>
    <w:basedOn w:val="a0"/>
    <w:uiPriority w:val="99"/>
    <w:unhideWhenUsed/>
    <w:rsid w:val="008C45B9"/>
    <w:rPr>
      <w:color w:val="0563C1" w:themeColor="hyperlink"/>
      <w:u w:val="single"/>
    </w:rPr>
  </w:style>
  <w:style w:type="character" w:styleId="af2">
    <w:name w:val="Unresolved Mention"/>
    <w:basedOn w:val="a0"/>
    <w:uiPriority w:val="99"/>
    <w:semiHidden/>
    <w:unhideWhenUsed/>
    <w:rsid w:val="008C4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4989FD-A8E7-49B0-B969-8C007709B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16</Pages>
  <Words>1523</Words>
  <Characters>8685</Characters>
  <Application>Microsoft Office Word</Application>
  <DocSecurity>0</DocSecurity>
  <Lines>72</Lines>
  <Paragraphs>20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هاجر .</dc:creator>
  <cp:keywords/>
  <dc:description/>
  <cp:lastModifiedBy>Administrator</cp:lastModifiedBy>
  <cp:revision>16</cp:revision>
  <dcterms:created xsi:type="dcterms:W3CDTF">2023-10-29T08:09:00Z</dcterms:created>
  <dcterms:modified xsi:type="dcterms:W3CDTF">2023-12-11T12:29:00Z</dcterms:modified>
</cp:coreProperties>
</file>