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30D00" w14:textId="7E0C4077" w:rsidR="0081329D" w:rsidRDefault="00B336F2" w:rsidP="0081329D">
      <w:pPr>
        <w:jc w:val="center"/>
        <w:rPr>
          <w:b/>
          <w:bCs/>
          <w:rtl/>
          <w:lang w:bidi="ar-EG"/>
        </w:rPr>
      </w:pPr>
      <w:r>
        <w:rPr>
          <w:noProof/>
          <w:rtl/>
        </w:rPr>
        <w:pict w14:anchorId="3E1671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7.65pt;margin-top:-56.7pt;width:592.5pt;height:838.5pt;z-index:-251658240;mso-position-horizontal-relative:text;mso-position-vertical-relative:text" wrapcoords="-34 0 -34 21576 21600 21576 21600 0 -34 0">
            <v:imagedata r:id="rId7" o:title="الزكاة"/>
            <w10:wrap type="tight"/>
          </v:shape>
        </w:pict>
      </w:r>
    </w:p>
    <w:p w14:paraId="7FDCA442" w14:textId="2E0CE465" w:rsidR="005674B2" w:rsidRDefault="005674B2">
      <w:pPr>
        <w:widowControl/>
        <w:bidi w:val="0"/>
        <w:ind w:firstLine="0"/>
        <w:jc w:val="left"/>
        <w:rPr>
          <w:b/>
          <w:bCs/>
          <w:rtl/>
        </w:rPr>
      </w:pPr>
      <w:r>
        <w:rPr>
          <w:noProof/>
        </w:rPr>
        <w:lastRenderedPageBreak/>
        <w:drawing>
          <wp:anchor distT="0" distB="0" distL="114300" distR="114300" simplePos="0" relativeHeight="251657216" behindDoc="1" locked="0" layoutInCell="1" allowOverlap="1" wp14:anchorId="3FA2D015" wp14:editId="641583DA">
            <wp:simplePos x="0" y="0"/>
            <wp:positionH relativeFrom="column">
              <wp:posOffset>0</wp:posOffset>
            </wp:positionH>
            <wp:positionV relativeFrom="paragraph">
              <wp:posOffset>343535</wp:posOffset>
            </wp:positionV>
            <wp:extent cx="7523480" cy="10656570"/>
            <wp:effectExtent l="0" t="0" r="1270" b="0"/>
            <wp:wrapTight wrapText="bothSides">
              <wp:wrapPolygon edited="0">
                <wp:start x="0" y="0"/>
                <wp:lineTo x="0" y="21546"/>
                <wp:lineTo x="21549" y="21546"/>
                <wp:lineTo x="21549" y="0"/>
                <wp:lineTo x="0" y="0"/>
              </wp:wrapPolygon>
            </wp:wrapTight>
            <wp:docPr id="10" name="صورة 1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23480" cy="1065657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tl/>
        </w:rPr>
        <w:br w:type="page"/>
      </w:r>
    </w:p>
    <w:p w14:paraId="7AECACB7" w14:textId="77777777" w:rsidR="00F76CD3" w:rsidRDefault="00F76CD3" w:rsidP="0081329D">
      <w:pPr>
        <w:jc w:val="center"/>
        <w:rPr>
          <w:b/>
          <w:bCs/>
          <w:rtl/>
        </w:rPr>
      </w:pPr>
    </w:p>
    <w:p w14:paraId="6ECE4BC2" w14:textId="77777777" w:rsidR="00F76CD3" w:rsidRDefault="00F76CD3" w:rsidP="0081329D">
      <w:pPr>
        <w:jc w:val="center"/>
        <w:rPr>
          <w:b/>
          <w:bCs/>
          <w:rtl/>
        </w:rPr>
      </w:pPr>
    </w:p>
    <w:p w14:paraId="7B3D37E6" w14:textId="77777777" w:rsidR="008310FA" w:rsidRDefault="008310FA" w:rsidP="0081329D">
      <w:pPr>
        <w:jc w:val="center"/>
        <w:rPr>
          <w:b/>
          <w:bCs/>
          <w:rtl/>
        </w:rPr>
      </w:pPr>
    </w:p>
    <w:p w14:paraId="76967E71" w14:textId="77777777" w:rsidR="008310FA" w:rsidRDefault="008310FA" w:rsidP="0081329D">
      <w:pPr>
        <w:jc w:val="center"/>
        <w:rPr>
          <w:b/>
          <w:bCs/>
          <w:rtl/>
        </w:rPr>
      </w:pPr>
    </w:p>
    <w:p w14:paraId="067DBA0D" w14:textId="77777777" w:rsidR="00F76CD3" w:rsidRDefault="00F76CD3" w:rsidP="0081329D">
      <w:pPr>
        <w:jc w:val="center"/>
        <w:rPr>
          <w:b/>
          <w:bCs/>
          <w:rtl/>
        </w:rPr>
      </w:pPr>
    </w:p>
    <w:p w14:paraId="20574816" w14:textId="77777777" w:rsidR="00560E73" w:rsidRPr="005674B2" w:rsidRDefault="0081329D" w:rsidP="0081329D">
      <w:pPr>
        <w:jc w:val="center"/>
        <w:rPr>
          <w:b/>
          <w:bCs/>
          <w:color w:val="0000FF"/>
          <w:sz w:val="72"/>
          <w:szCs w:val="72"/>
          <w:rtl/>
        </w:rPr>
      </w:pPr>
      <w:r w:rsidRPr="005674B2">
        <w:rPr>
          <w:rFonts w:hint="cs"/>
          <w:b/>
          <w:bCs/>
          <w:color w:val="0000FF"/>
          <w:sz w:val="72"/>
          <w:szCs w:val="72"/>
          <w:rtl/>
        </w:rPr>
        <w:t>القول اللين</w:t>
      </w:r>
    </w:p>
    <w:p w14:paraId="4F7532C8" w14:textId="77777777" w:rsidR="0081329D" w:rsidRPr="005674B2" w:rsidRDefault="0081329D" w:rsidP="0081329D">
      <w:pPr>
        <w:jc w:val="center"/>
        <w:rPr>
          <w:b/>
          <w:bCs/>
          <w:color w:val="0000FF"/>
          <w:sz w:val="72"/>
          <w:szCs w:val="72"/>
          <w:rtl/>
        </w:rPr>
      </w:pPr>
      <w:r w:rsidRPr="005674B2">
        <w:rPr>
          <w:rFonts w:hint="cs"/>
          <w:b/>
          <w:bCs/>
          <w:color w:val="0000FF"/>
          <w:sz w:val="72"/>
          <w:szCs w:val="72"/>
          <w:rtl/>
        </w:rPr>
        <w:t xml:space="preserve">كما طبقه موسى عليه السلام </w:t>
      </w:r>
    </w:p>
    <w:p w14:paraId="5E2A04BC" w14:textId="77777777" w:rsidR="0081329D" w:rsidRDefault="0081329D" w:rsidP="0081329D">
      <w:pPr>
        <w:jc w:val="center"/>
        <w:rPr>
          <w:b/>
          <w:bCs/>
          <w:rtl/>
        </w:rPr>
      </w:pPr>
    </w:p>
    <w:p w14:paraId="0D049796" w14:textId="77777777" w:rsidR="008310FA" w:rsidRDefault="008310FA" w:rsidP="0081329D">
      <w:pPr>
        <w:jc w:val="center"/>
        <w:rPr>
          <w:b/>
          <w:bCs/>
          <w:rtl/>
        </w:rPr>
      </w:pPr>
    </w:p>
    <w:p w14:paraId="629DE4C9" w14:textId="77777777" w:rsidR="005674B2" w:rsidRDefault="005674B2" w:rsidP="0081329D">
      <w:pPr>
        <w:jc w:val="center"/>
        <w:rPr>
          <w:b/>
          <w:bCs/>
          <w:rtl/>
        </w:rPr>
      </w:pPr>
    </w:p>
    <w:p w14:paraId="5E5ED4CD" w14:textId="77777777" w:rsidR="005674B2" w:rsidRDefault="005674B2" w:rsidP="0081329D">
      <w:pPr>
        <w:jc w:val="center"/>
        <w:rPr>
          <w:b/>
          <w:bCs/>
          <w:rtl/>
        </w:rPr>
      </w:pPr>
    </w:p>
    <w:p w14:paraId="771697E2" w14:textId="77777777" w:rsidR="005674B2" w:rsidRDefault="005674B2" w:rsidP="0081329D">
      <w:pPr>
        <w:jc w:val="center"/>
        <w:rPr>
          <w:b/>
          <w:bCs/>
          <w:rtl/>
        </w:rPr>
      </w:pPr>
    </w:p>
    <w:p w14:paraId="38CDAA05" w14:textId="77777777" w:rsidR="005674B2" w:rsidRDefault="005674B2" w:rsidP="0081329D">
      <w:pPr>
        <w:jc w:val="center"/>
        <w:rPr>
          <w:b/>
          <w:bCs/>
          <w:rtl/>
        </w:rPr>
      </w:pPr>
    </w:p>
    <w:p w14:paraId="45005177" w14:textId="77777777" w:rsidR="005674B2" w:rsidRDefault="005674B2" w:rsidP="0081329D">
      <w:pPr>
        <w:jc w:val="center"/>
        <w:rPr>
          <w:b/>
          <w:bCs/>
          <w:rtl/>
        </w:rPr>
      </w:pPr>
    </w:p>
    <w:p w14:paraId="75B9D862" w14:textId="77777777" w:rsidR="008310FA" w:rsidRPr="00CA22A6" w:rsidRDefault="008310FA" w:rsidP="0081329D">
      <w:pPr>
        <w:jc w:val="center"/>
        <w:rPr>
          <w:b/>
          <w:bCs/>
          <w:sz w:val="42"/>
          <w:szCs w:val="42"/>
          <w:rtl/>
        </w:rPr>
      </w:pPr>
      <w:r w:rsidRPr="00CA22A6">
        <w:rPr>
          <w:rFonts w:hint="cs"/>
          <w:b/>
          <w:bCs/>
          <w:sz w:val="42"/>
          <w:szCs w:val="42"/>
          <w:rtl/>
        </w:rPr>
        <w:t xml:space="preserve">نايف بن علي </w:t>
      </w:r>
      <w:proofErr w:type="spellStart"/>
      <w:r w:rsidRPr="00CA22A6">
        <w:rPr>
          <w:rFonts w:hint="cs"/>
          <w:b/>
          <w:bCs/>
          <w:sz w:val="42"/>
          <w:szCs w:val="42"/>
          <w:rtl/>
        </w:rPr>
        <w:t>القفاري</w:t>
      </w:r>
      <w:proofErr w:type="spellEnd"/>
    </w:p>
    <w:p w14:paraId="75AF15F8" w14:textId="77777777" w:rsidR="008310FA" w:rsidRDefault="008310FA" w:rsidP="0081329D">
      <w:pPr>
        <w:jc w:val="center"/>
        <w:rPr>
          <w:b/>
          <w:bCs/>
          <w:rtl/>
        </w:rPr>
      </w:pPr>
    </w:p>
    <w:p w14:paraId="58EABA5C" w14:textId="77777777" w:rsidR="0081329D" w:rsidRDefault="008177E6" w:rsidP="005674B2">
      <w:pPr>
        <w:jc w:val="center"/>
        <w:rPr>
          <w:b/>
          <w:bCs/>
          <w:sz w:val="28"/>
          <w:szCs w:val="28"/>
          <w:rtl/>
        </w:rPr>
      </w:pPr>
      <w:r>
        <w:rPr>
          <w:rFonts w:hint="cs"/>
          <w:b/>
          <w:bCs/>
          <w:sz w:val="28"/>
          <w:szCs w:val="28"/>
          <w:rtl/>
        </w:rPr>
        <w:t>محرم 1436هــ</w:t>
      </w:r>
    </w:p>
    <w:p w14:paraId="3FFC5196" w14:textId="77777777" w:rsidR="008177E6" w:rsidRPr="008310FA" w:rsidRDefault="008177E6" w:rsidP="008177E6">
      <w:pPr>
        <w:jc w:val="center"/>
        <w:rPr>
          <w:b/>
          <w:bCs/>
          <w:sz w:val="28"/>
          <w:szCs w:val="28"/>
          <w:rtl/>
        </w:rPr>
      </w:pPr>
    </w:p>
    <w:p w14:paraId="4DD2AC20" w14:textId="77777777" w:rsidR="0081329D" w:rsidRDefault="0081329D" w:rsidP="0081329D">
      <w:pPr>
        <w:widowControl/>
        <w:bidi w:val="0"/>
        <w:ind w:firstLine="0"/>
        <w:jc w:val="left"/>
        <w:rPr>
          <w:b/>
          <w:bCs/>
        </w:rPr>
      </w:pPr>
      <w:r>
        <w:rPr>
          <w:b/>
          <w:bCs/>
          <w:rtl/>
        </w:rPr>
        <w:br w:type="page"/>
      </w:r>
    </w:p>
    <w:p w14:paraId="26223027" w14:textId="77777777" w:rsidR="0081329D" w:rsidRPr="005674B2" w:rsidRDefault="0081329D" w:rsidP="0081329D">
      <w:pPr>
        <w:jc w:val="center"/>
        <w:rPr>
          <w:b/>
          <w:bCs/>
          <w:color w:val="0000FF"/>
          <w:rtl/>
        </w:rPr>
      </w:pPr>
      <w:r w:rsidRPr="005674B2">
        <w:rPr>
          <w:rFonts w:hint="cs"/>
          <w:b/>
          <w:bCs/>
          <w:color w:val="0000FF"/>
          <w:rtl/>
        </w:rPr>
        <w:lastRenderedPageBreak/>
        <w:t>بسم الله الرحمن الرحيم</w:t>
      </w:r>
    </w:p>
    <w:p w14:paraId="089E0A8F" w14:textId="77777777" w:rsidR="0081329D" w:rsidRPr="00644FC5" w:rsidRDefault="0081329D" w:rsidP="0081329D">
      <w:pPr>
        <w:jc w:val="center"/>
        <w:rPr>
          <w:b/>
          <w:bCs/>
          <w:rtl/>
        </w:rPr>
      </w:pPr>
    </w:p>
    <w:p w14:paraId="3207C0E1" w14:textId="77777777" w:rsidR="0081329D" w:rsidRPr="00644FC5" w:rsidRDefault="0081329D" w:rsidP="0081329D">
      <w:pPr>
        <w:rPr>
          <w:rtl/>
        </w:rPr>
      </w:pPr>
      <w:r w:rsidRPr="00644FC5">
        <w:rPr>
          <w:rFonts w:hint="cs"/>
          <w:rtl/>
        </w:rPr>
        <w:t xml:space="preserve">الحمد لله وحده، والصلاة والسلام على من لابني بعده، وبعد: </w:t>
      </w:r>
    </w:p>
    <w:p w14:paraId="6E7F42AA" w14:textId="040FF99E" w:rsidR="0081329D" w:rsidRDefault="0081329D" w:rsidP="0081329D">
      <w:pPr>
        <w:rPr>
          <w:rtl/>
        </w:rPr>
      </w:pPr>
      <w:r>
        <w:rPr>
          <w:rFonts w:hint="cs"/>
          <w:rtl/>
        </w:rPr>
        <w:t>فكثيراً ما يشتد النكير على من يأمر بمعروف أو ينهى عن منكر</w:t>
      </w:r>
      <w:r w:rsidR="00C34E58">
        <w:rPr>
          <w:rFonts w:hint="cs"/>
          <w:rtl/>
        </w:rPr>
        <w:t>،</w:t>
      </w:r>
      <w:r>
        <w:rPr>
          <w:rFonts w:hint="cs"/>
          <w:rtl/>
        </w:rPr>
        <w:t xml:space="preserve"> ويُحتج عليه بإرشاد الله تعالى لرسوله موسى عليه السلام حين بعثه إلى فرعون: (فقولا له قولاً ليناً لعله يتذكر أو يخشى). </w:t>
      </w:r>
    </w:p>
    <w:p w14:paraId="1FB58DEA" w14:textId="73E7DDF7" w:rsidR="00006571" w:rsidRDefault="0081329D" w:rsidP="00C34E58">
      <w:pPr>
        <w:rPr>
          <w:rtl/>
        </w:rPr>
      </w:pPr>
      <w:r>
        <w:rPr>
          <w:rFonts w:hint="cs"/>
          <w:rtl/>
        </w:rPr>
        <w:t xml:space="preserve">فما هو القول اللين؟ وكيف </w:t>
      </w:r>
      <w:proofErr w:type="spellStart"/>
      <w:r>
        <w:rPr>
          <w:rFonts w:hint="cs"/>
          <w:rtl/>
        </w:rPr>
        <w:t>امتثله</w:t>
      </w:r>
      <w:proofErr w:type="spellEnd"/>
      <w:r>
        <w:rPr>
          <w:rFonts w:hint="cs"/>
          <w:rtl/>
        </w:rPr>
        <w:t xml:space="preserve"> موسى عليه السلام؟ </w:t>
      </w:r>
    </w:p>
    <w:p w14:paraId="1311FB04" w14:textId="77777777" w:rsidR="0081329D" w:rsidRDefault="0081329D" w:rsidP="00560E73">
      <w:pPr>
        <w:rPr>
          <w:rtl/>
        </w:rPr>
      </w:pPr>
      <w:r>
        <w:rPr>
          <w:rFonts w:hint="cs"/>
          <w:rtl/>
        </w:rPr>
        <w:t xml:space="preserve">وهل القول اللين مرادف للقول الخاضع الناشئ عن التذلل </w:t>
      </w:r>
      <w:proofErr w:type="spellStart"/>
      <w:r>
        <w:rPr>
          <w:rFonts w:hint="cs"/>
          <w:rtl/>
        </w:rPr>
        <w:t>والتطامن</w:t>
      </w:r>
      <w:proofErr w:type="spellEnd"/>
      <w:r>
        <w:rPr>
          <w:rFonts w:hint="cs"/>
          <w:rtl/>
        </w:rPr>
        <w:t xml:space="preserve">؟ أو بينهما برزخ لا يبغيان؟ </w:t>
      </w:r>
    </w:p>
    <w:p w14:paraId="6B8978D7" w14:textId="77777777" w:rsidR="0081329D" w:rsidRDefault="0081329D" w:rsidP="0081329D">
      <w:pPr>
        <w:rPr>
          <w:rtl/>
        </w:rPr>
      </w:pPr>
      <w:r>
        <w:rPr>
          <w:rFonts w:hint="cs"/>
          <w:rtl/>
        </w:rPr>
        <w:t xml:space="preserve">هذا ما أردت الوصول إلى جوابه، والله أسأل أن يهديني </w:t>
      </w:r>
      <w:r w:rsidR="00FB36FD">
        <w:rPr>
          <w:rFonts w:hint="cs"/>
          <w:rtl/>
        </w:rPr>
        <w:t>للحق بإذنه وأن ينفعني به وقارئه</w:t>
      </w:r>
      <w:r>
        <w:rPr>
          <w:rFonts w:hint="cs"/>
          <w:rtl/>
        </w:rPr>
        <w:t xml:space="preserve"> الكريم.</w:t>
      </w:r>
    </w:p>
    <w:p w14:paraId="13EDB855" w14:textId="77777777" w:rsidR="0081329D" w:rsidRDefault="0081329D" w:rsidP="0081329D">
      <w:pPr>
        <w:rPr>
          <w:rtl/>
        </w:rPr>
      </w:pPr>
    </w:p>
    <w:p w14:paraId="21C561D5" w14:textId="77777777" w:rsidR="0081329D" w:rsidRPr="00800931" w:rsidRDefault="0081329D" w:rsidP="0081329D">
      <w:pPr>
        <w:rPr>
          <w:rFonts w:cs="PT Bold Broken"/>
          <w:b/>
          <w:bCs/>
          <w:color w:val="A50021"/>
          <w:rtl/>
        </w:rPr>
      </w:pPr>
      <w:proofErr w:type="gramStart"/>
      <w:r w:rsidRPr="00800931">
        <w:rPr>
          <w:rFonts w:cs="PT Bold Broken" w:hint="cs"/>
          <w:b/>
          <w:bCs/>
          <w:color w:val="A50021"/>
          <w:rtl/>
        </w:rPr>
        <w:t>أولاً:  القول</w:t>
      </w:r>
      <w:proofErr w:type="gramEnd"/>
      <w:r w:rsidRPr="00800931">
        <w:rPr>
          <w:rFonts w:cs="PT Bold Broken" w:hint="cs"/>
          <w:b/>
          <w:bCs/>
          <w:color w:val="A50021"/>
          <w:rtl/>
        </w:rPr>
        <w:t xml:space="preserve"> اللين لغوياً: </w:t>
      </w:r>
    </w:p>
    <w:p w14:paraId="2C46F0C3" w14:textId="77777777" w:rsidR="0081329D" w:rsidRDefault="0081329D" w:rsidP="0081329D">
      <w:pPr>
        <w:rPr>
          <w:rtl/>
        </w:rPr>
      </w:pPr>
      <w:r>
        <w:rPr>
          <w:rFonts w:hint="cs"/>
          <w:rtl/>
        </w:rPr>
        <w:t>اللين في اللغة:</w:t>
      </w:r>
      <w:r>
        <w:rPr>
          <w:rtl/>
        </w:rPr>
        <w:t xml:space="preserve"> ضد الخشونة،</w:t>
      </w:r>
      <w:r>
        <w:rPr>
          <w:rFonts w:hint="cs"/>
          <w:rtl/>
        </w:rPr>
        <w:t xml:space="preserve"> وهو من صفات الأجسام حقيقة: وهو رطوبة ملمس الجسم وسهولة ليّه ومنه قوله تعالى: (ما قطعتم من لينة) أي نخلة ناعمة. </w:t>
      </w:r>
    </w:p>
    <w:p w14:paraId="388F2E26" w14:textId="77777777" w:rsidR="0081329D" w:rsidRDefault="0081329D" w:rsidP="0081329D">
      <w:pPr>
        <w:rPr>
          <w:rtl/>
        </w:rPr>
      </w:pPr>
      <w:r>
        <w:rPr>
          <w:rFonts w:hint="cs"/>
          <w:rtl/>
        </w:rPr>
        <w:t>ويستعار اللين لغير الأجسام كالخُلِق والجوارح وغير ذلك، ومنه يَصِفُ رغد عيشه فيقول: فلان عَيْشه لين، ويصف خُلقه فيقول: فلان لين الطبع، ومن ذلك قوله تعالى عن نبيه صلى الله عليه وسلم (</w:t>
      </w:r>
      <w:r>
        <w:rPr>
          <w:rtl/>
        </w:rPr>
        <w:t>فبما رحمة من الله لنت لهم</w:t>
      </w:r>
      <w:r>
        <w:rPr>
          <w:rFonts w:hint="cs"/>
          <w:rtl/>
        </w:rPr>
        <w:t xml:space="preserve">) </w:t>
      </w:r>
      <w:r>
        <w:rPr>
          <w:rtl/>
        </w:rPr>
        <w:t>[آل عمران/ 159]، و</w:t>
      </w:r>
      <w:r>
        <w:rPr>
          <w:rFonts w:hint="cs"/>
          <w:rtl/>
        </w:rPr>
        <w:t>منه ما جاء في أثر الذكر على القلوب: (</w:t>
      </w:r>
      <w:r>
        <w:rPr>
          <w:rtl/>
        </w:rPr>
        <w:t>أفمن شرح الله صدره للإسلام فهو على نور من ربه فويل للقاسية قلوبهم من ذكر الله أولئك في ضلال مبين</w:t>
      </w:r>
      <w:r>
        <w:rPr>
          <w:rFonts w:hint="cs"/>
          <w:rtl/>
        </w:rPr>
        <w:t xml:space="preserve">، </w:t>
      </w:r>
      <w:r>
        <w:rPr>
          <w:rtl/>
        </w:rPr>
        <w:t>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w:t>
      </w:r>
      <w:r>
        <w:rPr>
          <w:rFonts w:hint="cs"/>
          <w:rtl/>
        </w:rPr>
        <w:t xml:space="preserve">) فذكر أن قلوباً تقسو بذكر الله، </w:t>
      </w:r>
      <w:proofErr w:type="spellStart"/>
      <w:r>
        <w:rPr>
          <w:rFonts w:hint="cs"/>
          <w:rtl/>
        </w:rPr>
        <w:t>وآخرى</w:t>
      </w:r>
      <w:proofErr w:type="spellEnd"/>
      <w:r>
        <w:rPr>
          <w:rFonts w:hint="cs"/>
          <w:rtl/>
        </w:rPr>
        <w:t xml:space="preserve"> تلين هي والجلود بالذكر تأثراً به</w:t>
      </w:r>
      <w:r w:rsidRPr="007269D9">
        <w:rPr>
          <w:rStyle w:val="ae"/>
          <w:rtl/>
        </w:rPr>
        <w:t>(</w:t>
      </w:r>
      <w:r>
        <w:rPr>
          <w:rStyle w:val="ae"/>
          <w:rtl/>
        </w:rPr>
        <w:footnoteReference w:id="1"/>
      </w:r>
      <w:r w:rsidRPr="007269D9">
        <w:rPr>
          <w:rStyle w:val="ae"/>
          <w:rtl/>
        </w:rPr>
        <w:t>)</w:t>
      </w:r>
      <w:r>
        <w:rPr>
          <w:rFonts w:hint="cs"/>
          <w:rtl/>
        </w:rPr>
        <w:t>.</w:t>
      </w:r>
    </w:p>
    <w:p w14:paraId="67EA4251" w14:textId="77777777" w:rsidR="0081329D" w:rsidRDefault="0081329D" w:rsidP="0081329D">
      <w:pPr>
        <w:rPr>
          <w:rtl/>
        </w:rPr>
      </w:pPr>
    </w:p>
    <w:p w14:paraId="20FF0774" w14:textId="77777777" w:rsidR="0081329D" w:rsidRDefault="0081329D" w:rsidP="0081329D">
      <w:pPr>
        <w:rPr>
          <w:rtl/>
        </w:rPr>
      </w:pPr>
      <w:r>
        <w:rPr>
          <w:rFonts w:hint="cs"/>
          <w:rtl/>
        </w:rPr>
        <w:t>ويفسر اللين بالرفق، وكذا يفسر الرفق باللين، ومما قيل في تعريف الرفق: لين الجانب بالقول والفعل والأخذ بالأسهل، وهو ضد العنف. وقيل: إن اللين أعم من الرفق</w:t>
      </w:r>
      <w:r w:rsidRPr="00AA2170">
        <w:rPr>
          <w:rStyle w:val="ae"/>
          <w:rtl/>
        </w:rPr>
        <w:t>(</w:t>
      </w:r>
      <w:r>
        <w:rPr>
          <w:rStyle w:val="ae"/>
          <w:rtl/>
        </w:rPr>
        <w:footnoteReference w:id="2"/>
      </w:r>
      <w:r w:rsidRPr="00AA2170">
        <w:rPr>
          <w:rStyle w:val="ae"/>
          <w:rtl/>
        </w:rPr>
        <w:t>)</w:t>
      </w:r>
      <w:r>
        <w:rPr>
          <w:rFonts w:hint="cs"/>
          <w:rtl/>
        </w:rPr>
        <w:t xml:space="preserve">. </w:t>
      </w:r>
    </w:p>
    <w:p w14:paraId="72CDA170" w14:textId="77777777" w:rsidR="0081329D" w:rsidRDefault="0081329D" w:rsidP="0081329D">
      <w:pPr>
        <w:rPr>
          <w:rtl/>
        </w:rPr>
      </w:pPr>
      <w:r>
        <w:rPr>
          <w:rFonts w:hint="cs"/>
          <w:rtl/>
        </w:rPr>
        <w:lastRenderedPageBreak/>
        <w:t>قال القرطبي: (</w:t>
      </w:r>
      <w:r w:rsidRPr="00644FC5">
        <w:rPr>
          <w:rtl/>
        </w:rPr>
        <w:t>القول اللين هو القول الذي لا خشونة فيه</w:t>
      </w:r>
      <w:r>
        <w:rPr>
          <w:rFonts w:hint="cs"/>
          <w:rtl/>
        </w:rPr>
        <w:t>)</w:t>
      </w:r>
      <w:r w:rsidRPr="00B80EC1">
        <w:rPr>
          <w:rStyle w:val="ae"/>
          <w:rtl/>
        </w:rPr>
        <w:t>(</w:t>
      </w:r>
      <w:r>
        <w:rPr>
          <w:rStyle w:val="ae"/>
          <w:rtl/>
        </w:rPr>
        <w:footnoteReference w:id="3"/>
      </w:r>
      <w:r w:rsidRPr="00B80EC1">
        <w:rPr>
          <w:rStyle w:val="ae"/>
          <w:rtl/>
        </w:rPr>
        <w:t>)</w:t>
      </w:r>
      <w:r>
        <w:rPr>
          <w:rFonts w:hint="cs"/>
          <w:rtl/>
        </w:rPr>
        <w:t>.</w:t>
      </w:r>
    </w:p>
    <w:p w14:paraId="55B73DA6" w14:textId="77777777" w:rsidR="0081329D" w:rsidRDefault="0081329D" w:rsidP="0081329D">
      <w:pPr>
        <w:rPr>
          <w:rtl/>
        </w:rPr>
      </w:pPr>
      <w:r>
        <w:rPr>
          <w:rFonts w:hint="cs"/>
          <w:rtl/>
        </w:rPr>
        <w:t xml:space="preserve">وعرف الطاهر بن عاشور القول اللين، بأنه: </w:t>
      </w:r>
      <w:r w:rsidRPr="00644FC5">
        <w:rPr>
          <w:rtl/>
        </w:rPr>
        <w:t>الكلام الدال على معاني الترغيب والعرض واستدعاء الامتثال، بأن يظهر المتكلم للمخاطب أن له من سداد الرأي ما يتقبل به الحق ويميز به بين الحق والباطل</w:t>
      </w:r>
      <w:r>
        <w:rPr>
          <w:rFonts w:hint="cs"/>
          <w:rtl/>
        </w:rPr>
        <w:t>،</w:t>
      </w:r>
      <w:r w:rsidRPr="00644FC5">
        <w:rPr>
          <w:rtl/>
        </w:rPr>
        <w:t xml:space="preserve"> مع تجنب أن يشتمل الكلام على تسفيه رأي المخاطب أو تجهيله</w:t>
      </w:r>
      <w:r w:rsidRPr="00636062">
        <w:rPr>
          <w:rStyle w:val="ae"/>
          <w:rtl/>
        </w:rPr>
        <w:t>(</w:t>
      </w:r>
      <w:r>
        <w:rPr>
          <w:rStyle w:val="ae"/>
          <w:rtl/>
        </w:rPr>
        <w:footnoteReference w:id="4"/>
      </w:r>
      <w:r w:rsidRPr="00636062">
        <w:rPr>
          <w:rStyle w:val="ae"/>
          <w:rtl/>
        </w:rPr>
        <w:t>)</w:t>
      </w:r>
      <w:r>
        <w:rPr>
          <w:rFonts w:hint="cs"/>
          <w:rtl/>
        </w:rPr>
        <w:t xml:space="preserve">. وسنرى هل هذه القيود التي ذكرها الإمام الطاهر بن عاشور </w:t>
      </w:r>
      <w:proofErr w:type="spellStart"/>
      <w:r>
        <w:rPr>
          <w:rFonts w:hint="cs"/>
          <w:rtl/>
        </w:rPr>
        <w:t>امتثلها</w:t>
      </w:r>
      <w:proofErr w:type="spellEnd"/>
      <w:r>
        <w:rPr>
          <w:rFonts w:hint="cs"/>
          <w:rtl/>
        </w:rPr>
        <w:t xml:space="preserve"> موسى عليه السلام في قوله اللين مع فرعون أم لا. </w:t>
      </w:r>
    </w:p>
    <w:p w14:paraId="71C4DBCC" w14:textId="77777777" w:rsidR="0081329D" w:rsidRDefault="0081329D" w:rsidP="0081329D">
      <w:pPr>
        <w:rPr>
          <w:rtl/>
        </w:rPr>
      </w:pPr>
    </w:p>
    <w:p w14:paraId="283120CA" w14:textId="77777777" w:rsidR="0081329D" w:rsidRPr="00800931" w:rsidRDefault="0081329D" w:rsidP="0081329D">
      <w:pPr>
        <w:rPr>
          <w:rFonts w:cs="PT Bold Broken"/>
          <w:b/>
          <w:bCs/>
          <w:color w:val="A50021"/>
          <w:rtl/>
        </w:rPr>
      </w:pPr>
      <w:r w:rsidRPr="00800931">
        <w:rPr>
          <w:rFonts w:cs="PT Bold Broken" w:hint="cs"/>
          <w:b/>
          <w:bCs/>
          <w:color w:val="A50021"/>
          <w:rtl/>
        </w:rPr>
        <w:t xml:space="preserve">ثانياً: </w:t>
      </w:r>
      <w:r w:rsidR="000E2363" w:rsidRPr="00800931">
        <w:rPr>
          <w:rFonts w:cs="PT Bold Broken" w:hint="cs"/>
          <w:b/>
          <w:bCs/>
          <w:color w:val="A50021"/>
          <w:rtl/>
        </w:rPr>
        <w:t xml:space="preserve">مفهوم </w:t>
      </w:r>
      <w:r w:rsidRPr="00800931">
        <w:rPr>
          <w:rFonts w:cs="PT Bold Broken" w:hint="cs"/>
          <w:b/>
          <w:bCs/>
          <w:color w:val="A50021"/>
          <w:rtl/>
        </w:rPr>
        <w:t>الق</w:t>
      </w:r>
      <w:r w:rsidR="000E2363" w:rsidRPr="00800931">
        <w:rPr>
          <w:rFonts w:cs="PT Bold Broken" w:hint="cs"/>
          <w:b/>
          <w:bCs/>
          <w:color w:val="A50021"/>
          <w:rtl/>
        </w:rPr>
        <w:t xml:space="preserve">ول اللين في </w:t>
      </w:r>
      <w:r w:rsidRPr="00800931">
        <w:rPr>
          <w:rFonts w:cs="PT Bold Broken" w:hint="cs"/>
          <w:b/>
          <w:bCs/>
          <w:color w:val="A50021"/>
          <w:rtl/>
        </w:rPr>
        <w:t xml:space="preserve">كتب التفسير: </w:t>
      </w:r>
    </w:p>
    <w:p w14:paraId="7FC3ACA3" w14:textId="77777777" w:rsidR="0081329D" w:rsidRDefault="0081329D" w:rsidP="0081329D">
      <w:pPr>
        <w:rPr>
          <w:rtl/>
        </w:rPr>
      </w:pPr>
      <w:r>
        <w:rPr>
          <w:rFonts w:hint="cs"/>
          <w:rtl/>
        </w:rPr>
        <w:t xml:space="preserve">لا تخرج أقوال المفسرين عمّا يلي: </w:t>
      </w:r>
    </w:p>
    <w:p w14:paraId="10C2DF74" w14:textId="77777777" w:rsidR="0081329D" w:rsidRDefault="0081329D" w:rsidP="0081329D">
      <w:pPr>
        <w:rPr>
          <w:rtl/>
        </w:rPr>
      </w:pPr>
      <w:r>
        <w:rPr>
          <w:rFonts w:hint="cs"/>
          <w:rtl/>
        </w:rPr>
        <w:t xml:space="preserve">1-المراد به كلام معين يقوله موسى عليه السلام لفرعون، فقيل إنه: قول لا إله إلا الله وحده لا شريك له. وقيل </w:t>
      </w:r>
      <w:proofErr w:type="gramStart"/>
      <w:r>
        <w:rPr>
          <w:rFonts w:hint="cs"/>
          <w:rtl/>
        </w:rPr>
        <w:t>أن</w:t>
      </w:r>
      <w:proofErr w:type="gramEnd"/>
      <w:r>
        <w:rPr>
          <w:rFonts w:hint="cs"/>
          <w:rtl/>
        </w:rPr>
        <w:t xml:space="preserve"> يقول له: </w:t>
      </w:r>
      <w:r>
        <w:rPr>
          <w:rtl/>
        </w:rPr>
        <w:t>إِن</w:t>
      </w:r>
      <w:r>
        <w:rPr>
          <w:rFonts w:hint="cs"/>
          <w:rtl/>
        </w:rPr>
        <w:t>ِّ</w:t>
      </w:r>
      <w:r>
        <w:rPr>
          <w:rtl/>
        </w:rPr>
        <w:t xml:space="preserve"> لكَ رب</w:t>
      </w:r>
      <w:r>
        <w:rPr>
          <w:rFonts w:hint="cs"/>
          <w:rtl/>
        </w:rPr>
        <w:t>ّ</w:t>
      </w:r>
      <w:r>
        <w:rPr>
          <w:rtl/>
        </w:rPr>
        <w:t>اً، وإِن</w:t>
      </w:r>
      <w:r>
        <w:rPr>
          <w:rFonts w:hint="cs"/>
          <w:rtl/>
        </w:rPr>
        <w:t>ِّ</w:t>
      </w:r>
      <w:r>
        <w:rPr>
          <w:rtl/>
        </w:rPr>
        <w:t xml:space="preserve"> لك مع</w:t>
      </w:r>
      <w:r w:rsidRPr="00644FC5">
        <w:rPr>
          <w:rtl/>
        </w:rPr>
        <w:t>ادا</w:t>
      </w:r>
      <w:r>
        <w:rPr>
          <w:rtl/>
        </w:rPr>
        <w:t>ً، وإِن</w:t>
      </w:r>
      <w:r>
        <w:rPr>
          <w:rFonts w:hint="cs"/>
          <w:rtl/>
        </w:rPr>
        <w:t>ِّ</w:t>
      </w:r>
      <w:r>
        <w:rPr>
          <w:rtl/>
        </w:rPr>
        <w:t xml:space="preserve"> بين يديكَ جَنَّة وناراً</w:t>
      </w:r>
      <w:r>
        <w:rPr>
          <w:rFonts w:hint="cs"/>
          <w:rtl/>
        </w:rPr>
        <w:t>.</w:t>
      </w:r>
    </w:p>
    <w:p w14:paraId="1F0330E5" w14:textId="77777777" w:rsidR="0081329D" w:rsidRDefault="0081329D" w:rsidP="0081329D">
      <w:pPr>
        <w:rPr>
          <w:rtl/>
        </w:rPr>
      </w:pPr>
      <w:r>
        <w:rPr>
          <w:rFonts w:hint="cs"/>
          <w:rtl/>
        </w:rPr>
        <w:t>2-المراد به وَعْدٌ يعده موسى عليه السلام لفرعون إنْ هو آمن، فقيل: إ</w:t>
      </w:r>
      <w:r w:rsidRPr="00644FC5">
        <w:rPr>
          <w:rtl/>
        </w:rPr>
        <w:t>ن</w:t>
      </w:r>
      <w:r>
        <w:rPr>
          <w:rFonts w:hint="cs"/>
          <w:rtl/>
        </w:rPr>
        <w:t>ِّ</w:t>
      </w:r>
      <w:r w:rsidRPr="00644FC5">
        <w:rPr>
          <w:rtl/>
        </w:rPr>
        <w:t xml:space="preserve"> موسى أتاه، فقال له: تؤمن بما جئتُ به وتعبد ربَّ العالمين، على أن</w:t>
      </w:r>
      <w:r>
        <w:rPr>
          <w:rFonts w:hint="cs"/>
          <w:rtl/>
        </w:rPr>
        <w:t>َّ</w:t>
      </w:r>
      <w:r w:rsidRPr="00644FC5">
        <w:rPr>
          <w:rtl/>
        </w:rPr>
        <w:t xml:space="preserve"> لكَ شبابك فلا تهرم، وتكون مَلِكاً لا يُنزع منك حتى تموت</w:t>
      </w:r>
      <w:r>
        <w:rPr>
          <w:rFonts w:hint="cs"/>
          <w:rtl/>
        </w:rPr>
        <w:t xml:space="preserve">. </w:t>
      </w:r>
    </w:p>
    <w:p w14:paraId="58778D2B" w14:textId="000E9027" w:rsidR="0081329D" w:rsidRDefault="0081329D" w:rsidP="0081329D">
      <w:pPr>
        <w:rPr>
          <w:rtl/>
        </w:rPr>
      </w:pPr>
      <w:r>
        <w:rPr>
          <w:rFonts w:hint="cs"/>
          <w:rtl/>
        </w:rPr>
        <w:t>3-المراد به أسلوب الخطاب. ثم جملة ممن رأى هذا قال إنّ هذا القول اللين مبين في القرآن،</w:t>
      </w:r>
      <w:r w:rsidRPr="00C275A6">
        <w:rPr>
          <w:rFonts w:hint="cs"/>
          <w:rtl/>
        </w:rPr>
        <w:t xml:space="preserve"> </w:t>
      </w:r>
      <w:r>
        <w:rPr>
          <w:rFonts w:hint="cs"/>
          <w:rtl/>
        </w:rPr>
        <w:t>وأكثر من وقفت عليه أحال في القول اللين على ما في سورة النازعات (هل لك إلى أن تزكى</w:t>
      </w:r>
      <w:r w:rsidR="00CA22A6">
        <w:rPr>
          <w:rFonts w:hint="cs"/>
          <w:rtl/>
        </w:rPr>
        <w:t xml:space="preserve"> *</w:t>
      </w:r>
      <w:r>
        <w:rPr>
          <w:rFonts w:hint="cs"/>
          <w:rtl/>
        </w:rPr>
        <w:t xml:space="preserve"> وأهديك إلى ربك فتخشى)</w:t>
      </w:r>
      <w:r w:rsidRPr="00F81632">
        <w:rPr>
          <w:rStyle w:val="ae"/>
          <w:rtl/>
        </w:rPr>
        <w:t>(</w:t>
      </w:r>
      <w:r>
        <w:rPr>
          <w:rStyle w:val="ae"/>
          <w:rtl/>
        </w:rPr>
        <w:footnoteReference w:id="5"/>
      </w:r>
      <w:r w:rsidRPr="00F81632">
        <w:rPr>
          <w:rStyle w:val="ae"/>
          <w:rtl/>
        </w:rPr>
        <w:t>)</w:t>
      </w:r>
      <w:r>
        <w:rPr>
          <w:rFonts w:hint="cs"/>
          <w:rtl/>
        </w:rPr>
        <w:t>، وأضاف بعضهم ما في سياق الآيات في سورة طه</w:t>
      </w:r>
      <w:r w:rsidRPr="00B80EC1">
        <w:rPr>
          <w:rStyle w:val="ae"/>
          <w:rtl/>
        </w:rPr>
        <w:t>(</w:t>
      </w:r>
      <w:r>
        <w:rPr>
          <w:rStyle w:val="ae"/>
          <w:rtl/>
        </w:rPr>
        <w:footnoteReference w:id="6"/>
      </w:r>
      <w:r w:rsidRPr="00B80EC1">
        <w:rPr>
          <w:rStyle w:val="ae"/>
          <w:rtl/>
        </w:rPr>
        <w:t>)</w:t>
      </w:r>
      <w:r>
        <w:rPr>
          <w:rFonts w:hint="cs"/>
          <w:rtl/>
        </w:rPr>
        <w:t xml:space="preserve">. </w:t>
      </w:r>
    </w:p>
    <w:p w14:paraId="7D6F8B80" w14:textId="77777777" w:rsidR="0081329D" w:rsidRDefault="0081329D" w:rsidP="0081329D">
      <w:pPr>
        <w:rPr>
          <w:rtl/>
        </w:rPr>
      </w:pPr>
      <w:r>
        <w:rPr>
          <w:rFonts w:hint="cs"/>
          <w:rtl/>
        </w:rPr>
        <w:t>وقال بعضهم: القول اللين: هو التكنية، بأن يكني موسى عليه السلام فرعون عند خطابه؛ لكن المخاطبة</w:t>
      </w:r>
      <w:r>
        <w:rPr>
          <w:rtl/>
        </w:rPr>
        <w:t xml:space="preserve"> بالكنية أمر سهل فلا يجوز </w:t>
      </w:r>
      <w:r>
        <w:rPr>
          <w:rFonts w:hint="cs"/>
          <w:rtl/>
        </w:rPr>
        <w:t>حصر اللين بالتكنية، بل أحد أفراد اللين في الخطاب</w:t>
      </w:r>
      <w:r w:rsidRPr="00B80EC1">
        <w:rPr>
          <w:rStyle w:val="ae"/>
          <w:rtl/>
        </w:rPr>
        <w:t>(</w:t>
      </w:r>
      <w:r>
        <w:rPr>
          <w:rStyle w:val="ae"/>
          <w:rtl/>
        </w:rPr>
        <w:footnoteReference w:id="7"/>
      </w:r>
      <w:r w:rsidRPr="00B80EC1">
        <w:rPr>
          <w:rStyle w:val="ae"/>
          <w:rtl/>
        </w:rPr>
        <w:t>)</w:t>
      </w:r>
      <w:r>
        <w:rPr>
          <w:rFonts w:hint="cs"/>
          <w:rtl/>
        </w:rPr>
        <w:t xml:space="preserve">، وقد كان النبي صلى الله عليه وسلم يكني الكافرين والمنافقين، كما فعله مع صفوان بن أمية، </w:t>
      </w:r>
      <w:proofErr w:type="gramStart"/>
      <w:r>
        <w:rPr>
          <w:rFonts w:hint="cs"/>
          <w:rtl/>
        </w:rPr>
        <w:t>وعبدالله</w:t>
      </w:r>
      <w:proofErr w:type="gramEnd"/>
      <w:r>
        <w:rPr>
          <w:rFonts w:hint="cs"/>
          <w:rtl/>
        </w:rPr>
        <w:t xml:space="preserve"> بن أبي سلول</w:t>
      </w:r>
      <w:r w:rsidRPr="00B80EC1">
        <w:rPr>
          <w:rStyle w:val="ae"/>
          <w:rtl/>
        </w:rPr>
        <w:t>(</w:t>
      </w:r>
      <w:r>
        <w:rPr>
          <w:rStyle w:val="ae"/>
          <w:rtl/>
        </w:rPr>
        <w:footnoteReference w:id="8"/>
      </w:r>
      <w:r w:rsidRPr="00B80EC1">
        <w:rPr>
          <w:rStyle w:val="ae"/>
          <w:rtl/>
        </w:rPr>
        <w:t>)</w:t>
      </w:r>
      <w:r>
        <w:rPr>
          <w:rFonts w:hint="cs"/>
          <w:rtl/>
        </w:rPr>
        <w:t>.</w:t>
      </w:r>
    </w:p>
    <w:p w14:paraId="3B47A862" w14:textId="77777777" w:rsidR="0081329D" w:rsidRDefault="0081329D" w:rsidP="0081329D">
      <w:pPr>
        <w:rPr>
          <w:rtl/>
        </w:rPr>
      </w:pPr>
      <w:r>
        <w:rPr>
          <w:rFonts w:hint="cs"/>
          <w:rtl/>
        </w:rPr>
        <w:lastRenderedPageBreak/>
        <w:t>وقال بعضهم: هو مناداته بلقب الملك "فرعون" كما هو عادتهم؛ لأن لقب محبب إليهم مما سواه من الألقاب</w:t>
      </w:r>
      <w:r w:rsidRPr="00C275A6">
        <w:rPr>
          <w:rStyle w:val="ae"/>
          <w:rtl/>
        </w:rPr>
        <w:t>(</w:t>
      </w:r>
      <w:r>
        <w:rPr>
          <w:rStyle w:val="ae"/>
          <w:rtl/>
        </w:rPr>
        <w:footnoteReference w:id="9"/>
      </w:r>
      <w:r w:rsidRPr="00C275A6">
        <w:rPr>
          <w:rStyle w:val="ae"/>
          <w:rtl/>
        </w:rPr>
        <w:t>)</w:t>
      </w:r>
      <w:r>
        <w:rPr>
          <w:rFonts w:hint="cs"/>
          <w:rtl/>
        </w:rPr>
        <w:t xml:space="preserve">. </w:t>
      </w:r>
    </w:p>
    <w:p w14:paraId="47138D3F" w14:textId="77777777" w:rsidR="0081329D" w:rsidRDefault="0081329D" w:rsidP="0081329D">
      <w:pPr>
        <w:rPr>
          <w:rtl/>
        </w:rPr>
      </w:pPr>
      <w:r>
        <w:rPr>
          <w:rFonts w:hint="cs"/>
          <w:rtl/>
        </w:rPr>
        <w:t>وقال بعضهم: تحسين الكلمة بحيث يتجنب العنف والغلظة ويلطف في القول</w:t>
      </w:r>
      <w:r w:rsidRPr="009A5634">
        <w:rPr>
          <w:rStyle w:val="ae"/>
          <w:rtl/>
        </w:rPr>
        <w:t>(</w:t>
      </w:r>
      <w:r>
        <w:rPr>
          <w:rStyle w:val="ae"/>
          <w:rtl/>
        </w:rPr>
        <w:footnoteReference w:id="10"/>
      </w:r>
      <w:r w:rsidRPr="009A5634">
        <w:rPr>
          <w:rStyle w:val="ae"/>
          <w:rtl/>
        </w:rPr>
        <w:t>)</w:t>
      </w:r>
      <w:r>
        <w:rPr>
          <w:rFonts w:hint="cs"/>
          <w:rtl/>
        </w:rPr>
        <w:t>.</w:t>
      </w:r>
    </w:p>
    <w:p w14:paraId="541E74F7" w14:textId="49BCE65C" w:rsidR="0081329D" w:rsidRDefault="0081329D" w:rsidP="0081329D">
      <w:pPr>
        <w:rPr>
          <w:rtl/>
        </w:rPr>
      </w:pPr>
      <w:r>
        <w:rPr>
          <w:rFonts w:hint="cs"/>
          <w:rtl/>
        </w:rPr>
        <w:t>وقال بعضهم: البدء بالترغيب قبل الترهيب</w:t>
      </w:r>
      <w:r w:rsidRPr="009A5634">
        <w:rPr>
          <w:rStyle w:val="ae"/>
          <w:rtl/>
        </w:rPr>
        <w:t>(</w:t>
      </w:r>
      <w:r>
        <w:rPr>
          <w:rStyle w:val="ae"/>
          <w:rtl/>
        </w:rPr>
        <w:footnoteReference w:id="11"/>
      </w:r>
      <w:r w:rsidRPr="009A5634">
        <w:rPr>
          <w:rStyle w:val="ae"/>
          <w:rtl/>
        </w:rPr>
        <w:t>)</w:t>
      </w:r>
      <w:r w:rsidRPr="00771580">
        <w:rPr>
          <w:rStyle w:val="ae"/>
          <w:rtl/>
        </w:rPr>
        <w:t>(</w:t>
      </w:r>
      <w:r>
        <w:rPr>
          <w:rStyle w:val="ae"/>
          <w:rtl/>
        </w:rPr>
        <w:footnoteReference w:id="12"/>
      </w:r>
      <w:r w:rsidRPr="00771580">
        <w:rPr>
          <w:rStyle w:val="ae"/>
          <w:rtl/>
        </w:rPr>
        <w:t>)</w:t>
      </w:r>
      <w:r>
        <w:rPr>
          <w:rFonts w:hint="cs"/>
          <w:rtl/>
        </w:rPr>
        <w:t>، لكن ظاهر السياق القرآن</w:t>
      </w:r>
      <w:r w:rsidR="00CA22A6">
        <w:rPr>
          <w:rFonts w:hint="cs"/>
          <w:rtl/>
        </w:rPr>
        <w:t>ي</w:t>
      </w:r>
      <w:r>
        <w:rPr>
          <w:rFonts w:hint="cs"/>
          <w:rtl/>
        </w:rPr>
        <w:t xml:space="preserve"> </w:t>
      </w:r>
      <w:r w:rsidR="00FB36FD">
        <w:rPr>
          <w:rFonts w:hint="cs"/>
          <w:rtl/>
        </w:rPr>
        <w:t>أن موسى عليه السلام بدأ بهما معاً، ف</w:t>
      </w:r>
      <w:r>
        <w:rPr>
          <w:rFonts w:hint="cs"/>
          <w:rtl/>
        </w:rPr>
        <w:t xml:space="preserve">تضمن </w:t>
      </w:r>
      <w:r w:rsidR="00FB36FD">
        <w:rPr>
          <w:rFonts w:hint="cs"/>
          <w:rtl/>
        </w:rPr>
        <w:t xml:space="preserve">قوله </w:t>
      </w:r>
      <w:r>
        <w:rPr>
          <w:rFonts w:hint="cs"/>
          <w:rtl/>
        </w:rPr>
        <w:t xml:space="preserve">تهديداً مبطناً وآخر صريحاً كما سيأتي. </w:t>
      </w:r>
    </w:p>
    <w:p w14:paraId="2F7A01B8" w14:textId="77777777" w:rsidR="0081329D" w:rsidRDefault="0081329D" w:rsidP="0081329D">
      <w:pPr>
        <w:rPr>
          <w:rtl/>
        </w:rPr>
      </w:pPr>
      <w:r>
        <w:rPr>
          <w:rFonts w:hint="cs"/>
          <w:rtl/>
        </w:rPr>
        <w:t>هذه خلاصة الأقوال. ولعل أسعد الأقوال بظاهر القرآن هو الأخير</w:t>
      </w:r>
      <w:r w:rsidR="00FB36FD">
        <w:rPr>
          <w:rFonts w:hint="cs"/>
          <w:rtl/>
        </w:rPr>
        <w:t xml:space="preserve"> في الجملة</w:t>
      </w:r>
      <w:r>
        <w:rPr>
          <w:rFonts w:hint="cs"/>
          <w:rtl/>
        </w:rPr>
        <w:t>، وأما القولان الأولان فيحتاجان إلى نقل صحيح.</w:t>
      </w:r>
    </w:p>
    <w:p w14:paraId="76A0CF73" w14:textId="77777777" w:rsidR="0081329D" w:rsidRDefault="0081329D" w:rsidP="0081329D">
      <w:pPr>
        <w:rPr>
          <w:rtl/>
        </w:rPr>
      </w:pPr>
      <w:r w:rsidRPr="00866C8E">
        <w:rPr>
          <w:rFonts w:hint="cs"/>
          <w:rtl/>
        </w:rPr>
        <w:t>لكن ما حدود هذا الأسلوب؟ هذا ما سيأتي بيانه-بإذن الله تعالى- في ثالثاً.</w:t>
      </w:r>
    </w:p>
    <w:p w14:paraId="1243664B" w14:textId="77777777" w:rsidR="0081329D" w:rsidRDefault="0081329D" w:rsidP="0081329D">
      <w:pPr>
        <w:rPr>
          <w:rtl/>
        </w:rPr>
      </w:pPr>
    </w:p>
    <w:p w14:paraId="3215E381" w14:textId="77777777" w:rsidR="0081329D" w:rsidRPr="00800931" w:rsidRDefault="0081329D" w:rsidP="000E2363">
      <w:pPr>
        <w:rPr>
          <w:rFonts w:cs="PT Bold Broken"/>
          <w:b/>
          <w:bCs/>
          <w:color w:val="A50021"/>
          <w:rtl/>
        </w:rPr>
      </w:pPr>
      <w:r w:rsidRPr="00800931">
        <w:rPr>
          <w:rFonts w:cs="PT Bold Broken" w:hint="cs"/>
          <w:b/>
          <w:bCs/>
          <w:color w:val="A50021"/>
          <w:rtl/>
        </w:rPr>
        <w:t xml:space="preserve">ثالثاً: </w:t>
      </w:r>
      <w:r w:rsidR="000E2363" w:rsidRPr="00800931">
        <w:rPr>
          <w:rFonts w:cs="PT Bold Broken" w:hint="cs"/>
          <w:b/>
          <w:bCs/>
          <w:color w:val="A50021"/>
          <w:rtl/>
        </w:rPr>
        <w:t xml:space="preserve">معالم </w:t>
      </w:r>
      <w:r w:rsidRPr="00800931">
        <w:rPr>
          <w:rFonts w:cs="PT Bold Broken" w:hint="cs"/>
          <w:b/>
          <w:bCs/>
          <w:color w:val="A50021"/>
          <w:rtl/>
        </w:rPr>
        <w:t>القول اللين</w:t>
      </w:r>
      <w:r w:rsidR="000E2363" w:rsidRPr="00800931">
        <w:rPr>
          <w:rFonts w:cs="PT Bold Broken" w:hint="cs"/>
          <w:b/>
          <w:bCs/>
          <w:color w:val="A50021"/>
          <w:rtl/>
        </w:rPr>
        <w:t xml:space="preserve"> من</w:t>
      </w:r>
      <w:r w:rsidRPr="00800931">
        <w:rPr>
          <w:rFonts w:cs="PT Bold Broken" w:hint="cs"/>
          <w:b/>
          <w:bCs/>
          <w:color w:val="A50021"/>
          <w:rtl/>
        </w:rPr>
        <w:t xml:space="preserve"> سياق القرآن:</w:t>
      </w:r>
    </w:p>
    <w:p w14:paraId="0CC590E0" w14:textId="77777777" w:rsidR="0081329D" w:rsidRDefault="0081329D" w:rsidP="0081329D">
      <w:pPr>
        <w:rPr>
          <w:rtl/>
        </w:rPr>
      </w:pPr>
      <w:r>
        <w:rPr>
          <w:rFonts w:hint="cs"/>
          <w:rtl/>
        </w:rPr>
        <w:t xml:space="preserve">ساق الله لنا قصة المحاورة بين موسى عليه السلام وفرعون في عدد من سور القرآن بعضها بإيجاز، وبعضها بشيء من بسط، وسأقتصر هنا على إيراد ما يفيد في تحديد معالم القول اللين.. فلنورد نصوص القرآن: </w:t>
      </w:r>
    </w:p>
    <w:p w14:paraId="2D2E8D99" w14:textId="0B245E8C" w:rsidR="0081329D" w:rsidRDefault="0081329D" w:rsidP="00866C8E">
      <w:pPr>
        <w:rPr>
          <w:rtl/>
        </w:rPr>
      </w:pPr>
      <w:r>
        <w:rPr>
          <w:rFonts w:hint="cs"/>
          <w:rtl/>
        </w:rPr>
        <w:t>1-سياقها في سورة الأعراف: (</w:t>
      </w:r>
      <w:r>
        <w:rPr>
          <w:rtl/>
        </w:rPr>
        <w:t>وقال موسى يا فرعون إني رسول من رب العالمين</w:t>
      </w:r>
      <w:r w:rsidR="00866C8E">
        <w:rPr>
          <w:rFonts w:hint="cs"/>
          <w:rtl/>
        </w:rPr>
        <w:t xml:space="preserve"> *</w:t>
      </w:r>
      <w:r>
        <w:rPr>
          <w:rtl/>
        </w:rPr>
        <w:t xml:space="preserve"> حقيق على أن لا أقول على الله إلا الحق قد جئتكم ببينة من ربكم فأرسل معي بني إسرائيل</w:t>
      </w:r>
      <w:r w:rsidR="00866C8E">
        <w:rPr>
          <w:rFonts w:hint="cs"/>
          <w:rtl/>
        </w:rPr>
        <w:t xml:space="preserve"> * </w:t>
      </w:r>
      <w:r>
        <w:rPr>
          <w:rtl/>
        </w:rPr>
        <w:t>قال إن كنت جئت بآية فأت بها إن كنت من الصادقين</w:t>
      </w:r>
      <w:r w:rsidR="00866C8E">
        <w:rPr>
          <w:rFonts w:hint="cs"/>
          <w:rtl/>
        </w:rPr>
        <w:t xml:space="preserve"> *</w:t>
      </w:r>
      <w:r>
        <w:rPr>
          <w:rtl/>
        </w:rPr>
        <w:t xml:space="preserve"> فألقى عصاه فإذا هي ثعبان مبين</w:t>
      </w:r>
      <w:r w:rsidR="00866C8E">
        <w:rPr>
          <w:rFonts w:hint="cs"/>
          <w:rtl/>
        </w:rPr>
        <w:t xml:space="preserve"> *</w:t>
      </w:r>
      <w:r>
        <w:rPr>
          <w:rtl/>
        </w:rPr>
        <w:t xml:space="preserve"> ونزع يده فإذا هي بيضاء للناظرين</w:t>
      </w:r>
      <w:r>
        <w:rPr>
          <w:rFonts w:hint="cs"/>
          <w:rtl/>
        </w:rPr>
        <w:t>) [الأعراف 104-107].</w:t>
      </w:r>
    </w:p>
    <w:p w14:paraId="6DFAFFBF" w14:textId="77777777" w:rsidR="0081329D" w:rsidRDefault="0081329D" w:rsidP="0081329D">
      <w:pPr>
        <w:rPr>
          <w:rtl/>
        </w:rPr>
      </w:pPr>
    </w:p>
    <w:p w14:paraId="7D89F270" w14:textId="6C9EB0D9" w:rsidR="0081329D" w:rsidRDefault="0081329D" w:rsidP="00866C8E">
      <w:pPr>
        <w:rPr>
          <w:rtl/>
        </w:rPr>
      </w:pPr>
      <w:r>
        <w:rPr>
          <w:rFonts w:hint="cs"/>
          <w:rtl/>
        </w:rPr>
        <w:t>2-سياقها في سورة يونس: (</w:t>
      </w:r>
      <w:r>
        <w:rPr>
          <w:rtl/>
        </w:rPr>
        <w:t>ثم بعثنا من بعدهم موسى وهارون إلى فرعون وملئه بآياتنا فاستكبروا وكانوا قوما مجرمين</w:t>
      </w:r>
      <w:r w:rsidR="00866C8E">
        <w:rPr>
          <w:rFonts w:hint="cs"/>
          <w:rtl/>
        </w:rPr>
        <w:t xml:space="preserve"> *</w:t>
      </w:r>
      <w:r>
        <w:rPr>
          <w:rFonts w:hint="cs"/>
          <w:rtl/>
        </w:rPr>
        <w:t xml:space="preserve"> </w:t>
      </w:r>
      <w:r>
        <w:rPr>
          <w:rtl/>
        </w:rPr>
        <w:t>فلما جاءهم الحق من عندنا قالوا</w:t>
      </w:r>
      <w:r>
        <w:rPr>
          <w:rFonts w:hint="cs"/>
          <w:rtl/>
        </w:rPr>
        <w:t>:</w:t>
      </w:r>
      <w:r>
        <w:rPr>
          <w:rtl/>
        </w:rPr>
        <w:t xml:space="preserve"> إن هذا لسحر مبين</w:t>
      </w:r>
      <w:r w:rsidR="00866C8E">
        <w:rPr>
          <w:rFonts w:hint="cs"/>
          <w:rtl/>
        </w:rPr>
        <w:t xml:space="preserve"> * </w:t>
      </w:r>
      <w:r>
        <w:rPr>
          <w:rtl/>
        </w:rPr>
        <w:t>قال موسى</w:t>
      </w:r>
      <w:r>
        <w:rPr>
          <w:rFonts w:hint="cs"/>
          <w:rtl/>
        </w:rPr>
        <w:t>:</w:t>
      </w:r>
      <w:r>
        <w:rPr>
          <w:rtl/>
        </w:rPr>
        <w:t xml:space="preserve"> أتقولون للحق لما جاءكم أسحر هذا ولا يفلح الساحرون</w:t>
      </w:r>
      <w:r w:rsidR="00866C8E">
        <w:rPr>
          <w:rFonts w:hint="cs"/>
          <w:rtl/>
        </w:rPr>
        <w:t xml:space="preserve"> * </w:t>
      </w:r>
      <w:r>
        <w:rPr>
          <w:rtl/>
        </w:rPr>
        <w:t>قالوا</w:t>
      </w:r>
      <w:r>
        <w:rPr>
          <w:rFonts w:hint="cs"/>
          <w:rtl/>
        </w:rPr>
        <w:t>:</w:t>
      </w:r>
      <w:r>
        <w:rPr>
          <w:rtl/>
        </w:rPr>
        <w:t xml:space="preserve"> أجئتنا لتلفتنا عما وجدنا عليه آباءنا وتكون لكما الكبرياء في الأرض وما نحن لكما </w:t>
      </w:r>
      <w:proofErr w:type="gramStart"/>
      <w:r>
        <w:rPr>
          <w:rtl/>
        </w:rPr>
        <w:t>بمؤمنين</w:t>
      </w:r>
      <w:r w:rsidR="00866C8E">
        <w:rPr>
          <w:rFonts w:hint="cs"/>
          <w:rtl/>
        </w:rPr>
        <w:t xml:space="preserve">  *</w:t>
      </w:r>
      <w:proofErr w:type="gramEnd"/>
      <w:r w:rsidR="00866C8E">
        <w:rPr>
          <w:rFonts w:hint="cs"/>
          <w:rtl/>
        </w:rPr>
        <w:t xml:space="preserve"> </w:t>
      </w:r>
      <w:r>
        <w:rPr>
          <w:rtl/>
        </w:rPr>
        <w:t>وقال فرعون ائتوني بكل ساحر عليم</w:t>
      </w:r>
      <w:r>
        <w:rPr>
          <w:rFonts w:hint="cs"/>
          <w:rtl/>
        </w:rPr>
        <w:t>)</w:t>
      </w:r>
      <w:r>
        <w:rPr>
          <w:rtl/>
        </w:rPr>
        <w:t xml:space="preserve"> </w:t>
      </w:r>
      <w:r>
        <w:rPr>
          <w:rFonts w:hint="cs"/>
          <w:rtl/>
        </w:rPr>
        <w:t>[يونس:76-79]</w:t>
      </w:r>
    </w:p>
    <w:p w14:paraId="30269F09" w14:textId="77777777" w:rsidR="0081329D" w:rsidRDefault="0081329D" w:rsidP="0081329D">
      <w:pPr>
        <w:rPr>
          <w:rtl/>
        </w:rPr>
      </w:pPr>
    </w:p>
    <w:p w14:paraId="7B87789A" w14:textId="135F07EA" w:rsidR="0081329D" w:rsidRDefault="0081329D" w:rsidP="00866C8E">
      <w:pPr>
        <w:rPr>
          <w:rtl/>
        </w:rPr>
      </w:pPr>
      <w:r>
        <w:rPr>
          <w:rFonts w:hint="cs"/>
          <w:rtl/>
        </w:rPr>
        <w:t>3- سياقها في سورة الإسراء: (</w:t>
      </w:r>
      <w:r>
        <w:rPr>
          <w:rtl/>
        </w:rPr>
        <w:t>ولقد آتينا موسى تسع آيات بينات فاسأل بني إسرائيل إذ جاءهم فقال له فرعون إني لأظنك يا موسى مسحور</w:t>
      </w:r>
      <w:r w:rsidR="00866C8E">
        <w:rPr>
          <w:rFonts w:hint="cs"/>
          <w:rtl/>
        </w:rPr>
        <w:t>ً</w:t>
      </w:r>
      <w:r>
        <w:rPr>
          <w:rtl/>
        </w:rPr>
        <w:t>ا</w:t>
      </w:r>
      <w:r w:rsidR="00866C8E">
        <w:rPr>
          <w:rFonts w:hint="cs"/>
          <w:rtl/>
        </w:rPr>
        <w:t xml:space="preserve"> * </w:t>
      </w:r>
      <w:r>
        <w:rPr>
          <w:rtl/>
        </w:rPr>
        <w:t>قال لقد علمت ما أنزل هؤلاء إلا رب السماوات والأرض بصائر وإني لأظنك يا فرعون مثبور</w:t>
      </w:r>
      <w:r w:rsidR="00866C8E">
        <w:rPr>
          <w:rFonts w:hint="cs"/>
          <w:rtl/>
        </w:rPr>
        <w:t>ً</w:t>
      </w:r>
      <w:r>
        <w:rPr>
          <w:rtl/>
        </w:rPr>
        <w:t>ا</w:t>
      </w:r>
      <w:r w:rsidR="00866C8E">
        <w:rPr>
          <w:rFonts w:hint="cs"/>
          <w:rtl/>
        </w:rPr>
        <w:t>)</w:t>
      </w:r>
      <w:r>
        <w:rPr>
          <w:rFonts w:hint="cs"/>
          <w:rtl/>
        </w:rPr>
        <w:t xml:space="preserve"> [الإسراء 101-102].</w:t>
      </w:r>
    </w:p>
    <w:p w14:paraId="172AA81B" w14:textId="77777777" w:rsidR="0081329D" w:rsidRDefault="0081329D" w:rsidP="0081329D">
      <w:pPr>
        <w:rPr>
          <w:rtl/>
        </w:rPr>
      </w:pPr>
    </w:p>
    <w:p w14:paraId="5A7FC689" w14:textId="1CE787CF" w:rsidR="0081329D" w:rsidRDefault="0081329D" w:rsidP="0081329D">
      <w:pPr>
        <w:rPr>
          <w:rtl/>
        </w:rPr>
      </w:pPr>
      <w:r>
        <w:rPr>
          <w:rFonts w:hint="cs"/>
          <w:rtl/>
        </w:rPr>
        <w:t>4-سياقها في سورة طه: (</w:t>
      </w:r>
      <w:r>
        <w:rPr>
          <w:rtl/>
        </w:rPr>
        <w:t>اذهبا إلى فرعون إنه طغى</w:t>
      </w:r>
      <w:r w:rsidR="00866C8E">
        <w:rPr>
          <w:rFonts w:hint="cs"/>
          <w:rtl/>
        </w:rPr>
        <w:t xml:space="preserve"> *</w:t>
      </w:r>
      <w:r>
        <w:rPr>
          <w:rtl/>
        </w:rPr>
        <w:t xml:space="preserve"> فقولا له قولا</w:t>
      </w:r>
      <w:r>
        <w:rPr>
          <w:rFonts w:hint="cs"/>
          <w:rtl/>
        </w:rPr>
        <w:t>ً</w:t>
      </w:r>
      <w:r>
        <w:rPr>
          <w:rtl/>
        </w:rPr>
        <w:t xml:space="preserve"> لينا</w:t>
      </w:r>
      <w:r>
        <w:rPr>
          <w:rFonts w:hint="cs"/>
          <w:rtl/>
        </w:rPr>
        <w:t>ً</w:t>
      </w:r>
      <w:r>
        <w:rPr>
          <w:rtl/>
        </w:rPr>
        <w:t xml:space="preserve"> لعله يتذكر أو يخشى</w:t>
      </w:r>
      <w:r w:rsidR="00866C8E">
        <w:rPr>
          <w:rFonts w:hint="cs"/>
          <w:rtl/>
        </w:rPr>
        <w:t xml:space="preserve"> * </w:t>
      </w:r>
    </w:p>
    <w:p w14:paraId="3DA85CC6" w14:textId="5222C5AD" w:rsidR="0081329D" w:rsidRDefault="0081329D" w:rsidP="00866C8E">
      <w:pPr>
        <w:rPr>
          <w:rtl/>
        </w:rPr>
      </w:pPr>
      <w:r>
        <w:rPr>
          <w:rtl/>
        </w:rPr>
        <w:t>فأتياه فقولا إنا رسولا ربك فأرسل معنا بني إسرائيل ولا تعذبهم قد جئناك بآية من ربك والسلام على من اتبع الهدى</w:t>
      </w:r>
      <w:r w:rsidR="00866C8E">
        <w:rPr>
          <w:rFonts w:hint="cs"/>
          <w:rtl/>
        </w:rPr>
        <w:t xml:space="preserve"> *</w:t>
      </w:r>
      <w:r>
        <w:rPr>
          <w:rtl/>
        </w:rPr>
        <w:t xml:space="preserve"> إنا قد أوحي إلينا أن العذاب على من كذب وتولى</w:t>
      </w:r>
      <w:r w:rsidR="00866C8E">
        <w:rPr>
          <w:rFonts w:hint="cs"/>
          <w:rtl/>
        </w:rPr>
        <w:t xml:space="preserve"> * </w:t>
      </w:r>
      <w:r>
        <w:rPr>
          <w:rtl/>
        </w:rPr>
        <w:t>قال</w:t>
      </w:r>
      <w:r>
        <w:rPr>
          <w:rFonts w:hint="cs"/>
          <w:rtl/>
        </w:rPr>
        <w:t>:</w:t>
      </w:r>
      <w:r>
        <w:rPr>
          <w:rtl/>
        </w:rPr>
        <w:t xml:space="preserve"> فمن ربكما يا موسى</w:t>
      </w:r>
      <w:r w:rsidR="00866C8E">
        <w:rPr>
          <w:rFonts w:hint="cs"/>
          <w:rtl/>
        </w:rPr>
        <w:t xml:space="preserve"> * </w:t>
      </w:r>
      <w:r>
        <w:rPr>
          <w:rtl/>
        </w:rPr>
        <w:t>قال</w:t>
      </w:r>
      <w:r>
        <w:rPr>
          <w:rFonts w:hint="cs"/>
          <w:rtl/>
        </w:rPr>
        <w:t>:</w:t>
      </w:r>
      <w:r>
        <w:rPr>
          <w:rtl/>
        </w:rPr>
        <w:t xml:space="preserve"> ربنا الذي أعطى كل شيء خلقه ثم هدى</w:t>
      </w:r>
      <w:r w:rsidR="00866C8E">
        <w:rPr>
          <w:rFonts w:hint="cs"/>
          <w:rtl/>
        </w:rPr>
        <w:t xml:space="preserve"> * </w:t>
      </w:r>
      <w:r>
        <w:rPr>
          <w:rtl/>
        </w:rPr>
        <w:t>قال</w:t>
      </w:r>
      <w:r>
        <w:rPr>
          <w:rFonts w:hint="cs"/>
          <w:rtl/>
        </w:rPr>
        <w:t>:</w:t>
      </w:r>
      <w:r>
        <w:rPr>
          <w:rtl/>
        </w:rPr>
        <w:t xml:space="preserve"> فما بال القرون الأولى</w:t>
      </w:r>
      <w:r w:rsidR="00866C8E">
        <w:rPr>
          <w:rFonts w:hint="cs"/>
          <w:rtl/>
        </w:rPr>
        <w:t xml:space="preserve"> * </w:t>
      </w:r>
      <w:r>
        <w:rPr>
          <w:rtl/>
        </w:rPr>
        <w:t>قال</w:t>
      </w:r>
      <w:r>
        <w:rPr>
          <w:rFonts w:hint="cs"/>
          <w:rtl/>
        </w:rPr>
        <w:t>:</w:t>
      </w:r>
      <w:r>
        <w:rPr>
          <w:rtl/>
        </w:rPr>
        <w:t xml:space="preserve"> علمها عند ربي في كتاب لا يضل ربي ولا ينسى</w:t>
      </w:r>
      <w:r>
        <w:rPr>
          <w:rFonts w:hint="cs"/>
          <w:rtl/>
        </w:rPr>
        <w:t>،</w:t>
      </w:r>
      <w:r>
        <w:rPr>
          <w:rtl/>
        </w:rPr>
        <w:t xml:space="preserve"> الذي جعل لكم الأرض مهدا</w:t>
      </w:r>
      <w:r>
        <w:rPr>
          <w:rFonts w:hint="cs"/>
          <w:rtl/>
        </w:rPr>
        <w:t>ً</w:t>
      </w:r>
      <w:r>
        <w:rPr>
          <w:rtl/>
        </w:rPr>
        <w:t xml:space="preserve"> وسلك لكم فيها سبلا</w:t>
      </w:r>
      <w:r>
        <w:rPr>
          <w:rFonts w:hint="cs"/>
          <w:rtl/>
        </w:rPr>
        <w:t>ً</w:t>
      </w:r>
      <w:r>
        <w:rPr>
          <w:rtl/>
        </w:rPr>
        <w:t xml:space="preserve"> وأنزل من السماء ماء فأخرجنا به أزواجا</w:t>
      </w:r>
      <w:r>
        <w:rPr>
          <w:rFonts w:hint="cs"/>
          <w:rtl/>
        </w:rPr>
        <w:t>ً</w:t>
      </w:r>
      <w:r>
        <w:rPr>
          <w:rtl/>
        </w:rPr>
        <w:t xml:space="preserve"> من نبات شتى</w:t>
      </w:r>
      <w:r w:rsidR="00866C8E">
        <w:rPr>
          <w:rFonts w:hint="cs"/>
          <w:rtl/>
        </w:rPr>
        <w:t xml:space="preserve"> *</w:t>
      </w:r>
      <w:r>
        <w:rPr>
          <w:rtl/>
        </w:rPr>
        <w:t xml:space="preserve"> كلوا وارعوا أنعامكم إن</w:t>
      </w:r>
      <w:r>
        <w:rPr>
          <w:rFonts w:hint="cs"/>
          <w:rtl/>
        </w:rPr>
        <w:t>ّ</w:t>
      </w:r>
      <w:r>
        <w:rPr>
          <w:rtl/>
        </w:rPr>
        <w:t xml:space="preserve"> في ذلك لآيات لأولي النهى</w:t>
      </w:r>
      <w:r w:rsidR="00866C8E">
        <w:rPr>
          <w:rFonts w:hint="cs"/>
          <w:rtl/>
        </w:rPr>
        <w:t xml:space="preserve"> *</w:t>
      </w:r>
      <w:r>
        <w:rPr>
          <w:rtl/>
        </w:rPr>
        <w:t xml:space="preserve"> منها خلقناكم وفيها نعيدكم ومنها نخرجكم تارة أخرى</w:t>
      </w:r>
      <w:r w:rsidR="00866C8E">
        <w:rPr>
          <w:rFonts w:hint="cs"/>
          <w:rtl/>
        </w:rPr>
        <w:t xml:space="preserve"> *</w:t>
      </w:r>
      <w:r>
        <w:rPr>
          <w:rFonts w:hint="cs"/>
          <w:rtl/>
        </w:rPr>
        <w:t xml:space="preserve"> </w:t>
      </w:r>
      <w:r>
        <w:rPr>
          <w:rtl/>
        </w:rPr>
        <w:t>ولقد أريناه آياتنا كلها فكذب وأبى</w:t>
      </w:r>
      <w:r w:rsidR="00866C8E">
        <w:rPr>
          <w:rFonts w:hint="cs"/>
          <w:rtl/>
        </w:rPr>
        <w:t xml:space="preserve"> * </w:t>
      </w:r>
      <w:r>
        <w:rPr>
          <w:rtl/>
        </w:rPr>
        <w:t>قال</w:t>
      </w:r>
      <w:r>
        <w:rPr>
          <w:rFonts w:hint="cs"/>
          <w:rtl/>
        </w:rPr>
        <w:t>:</w:t>
      </w:r>
      <w:r>
        <w:rPr>
          <w:rtl/>
        </w:rPr>
        <w:t xml:space="preserve"> أجئتنا لتخرجنا من أرضنا بسحرك يا موسى</w:t>
      </w:r>
      <w:r w:rsidR="00866C8E">
        <w:rPr>
          <w:rFonts w:hint="cs"/>
          <w:rtl/>
        </w:rPr>
        <w:t xml:space="preserve"> *</w:t>
      </w:r>
      <w:r>
        <w:rPr>
          <w:rtl/>
        </w:rPr>
        <w:t xml:space="preserve"> فلنأتينك بسحر مثله فاجعل بيننا وبينك موعدا</w:t>
      </w:r>
      <w:r>
        <w:rPr>
          <w:rFonts w:hint="cs"/>
          <w:rtl/>
        </w:rPr>
        <w:t>ً</w:t>
      </w:r>
      <w:r>
        <w:rPr>
          <w:rtl/>
        </w:rPr>
        <w:t xml:space="preserve"> لا نخلفه نحن ولا أنت مكانا</w:t>
      </w:r>
      <w:r>
        <w:rPr>
          <w:rFonts w:hint="cs"/>
          <w:rtl/>
        </w:rPr>
        <w:t>ً</w:t>
      </w:r>
      <w:r>
        <w:rPr>
          <w:rtl/>
        </w:rPr>
        <w:t xml:space="preserve"> سوى</w:t>
      </w:r>
      <w:r>
        <w:rPr>
          <w:rFonts w:hint="cs"/>
          <w:rtl/>
        </w:rPr>
        <w:t>)[طه 43-58].</w:t>
      </w:r>
    </w:p>
    <w:p w14:paraId="7EFBF74F" w14:textId="77777777" w:rsidR="0081329D" w:rsidRDefault="0081329D" w:rsidP="0081329D">
      <w:pPr>
        <w:rPr>
          <w:rtl/>
        </w:rPr>
      </w:pPr>
    </w:p>
    <w:p w14:paraId="773FB798" w14:textId="6667C587" w:rsidR="0081329D" w:rsidRDefault="0081329D" w:rsidP="00866C8E">
      <w:pPr>
        <w:rPr>
          <w:rtl/>
        </w:rPr>
      </w:pPr>
      <w:r>
        <w:rPr>
          <w:rFonts w:hint="cs"/>
          <w:rtl/>
        </w:rPr>
        <w:t>5-سياقها في سورة الشعراء: (</w:t>
      </w:r>
      <w:r>
        <w:rPr>
          <w:rtl/>
        </w:rPr>
        <w:t>فأتيا فرعون فقولا إنا رسول رب العالمين</w:t>
      </w:r>
      <w:r w:rsidR="00866C8E">
        <w:rPr>
          <w:rFonts w:hint="cs"/>
          <w:rtl/>
        </w:rPr>
        <w:t xml:space="preserve"> *</w:t>
      </w:r>
      <w:r>
        <w:rPr>
          <w:rFonts w:hint="cs"/>
          <w:rtl/>
        </w:rPr>
        <w:t xml:space="preserve"> </w:t>
      </w:r>
      <w:r>
        <w:rPr>
          <w:rtl/>
        </w:rPr>
        <w:t>أن أرسل معنا بني إسرائيل</w:t>
      </w:r>
      <w:r w:rsidR="00866C8E">
        <w:rPr>
          <w:rFonts w:hint="cs"/>
          <w:rtl/>
        </w:rPr>
        <w:t xml:space="preserve"> * </w:t>
      </w:r>
      <w:r>
        <w:rPr>
          <w:rtl/>
        </w:rPr>
        <w:t>قال</w:t>
      </w:r>
      <w:r>
        <w:rPr>
          <w:rFonts w:hint="cs"/>
          <w:rtl/>
        </w:rPr>
        <w:t>:</w:t>
      </w:r>
      <w:r>
        <w:rPr>
          <w:rtl/>
        </w:rPr>
        <w:t xml:space="preserve"> ألم نربك فينا وليد</w:t>
      </w:r>
      <w:r w:rsidR="00866C8E">
        <w:rPr>
          <w:rFonts w:hint="cs"/>
          <w:rtl/>
        </w:rPr>
        <w:t>ً</w:t>
      </w:r>
      <w:r>
        <w:rPr>
          <w:rtl/>
        </w:rPr>
        <w:t>ا ولبثت فينا من عمرك سنين</w:t>
      </w:r>
      <w:r w:rsidR="00866C8E">
        <w:rPr>
          <w:rFonts w:hint="cs"/>
          <w:rtl/>
        </w:rPr>
        <w:t xml:space="preserve"> *</w:t>
      </w:r>
      <w:r>
        <w:rPr>
          <w:rFonts w:hint="cs"/>
          <w:rtl/>
        </w:rPr>
        <w:t xml:space="preserve"> </w:t>
      </w:r>
      <w:r>
        <w:rPr>
          <w:rtl/>
        </w:rPr>
        <w:t>وفعلت فعلتك التي فعلت وأنت من الكافرين</w:t>
      </w:r>
      <w:r w:rsidR="00866C8E">
        <w:rPr>
          <w:rFonts w:hint="cs"/>
          <w:rtl/>
        </w:rPr>
        <w:t xml:space="preserve"> * </w:t>
      </w:r>
      <w:r>
        <w:rPr>
          <w:rtl/>
        </w:rPr>
        <w:t>قال</w:t>
      </w:r>
      <w:r>
        <w:rPr>
          <w:rFonts w:hint="cs"/>
          <w:rtl/>
        </w:rPr>
        <w:t>:</w:t>
      </w:r>
      <w:r>
        <w:rPr>
          <w:rtl/>
        </w:rPr>
        <w:t xml:space="preserve"> فعلتها إذا وأنا من الضالين</w:t>
      </w:r>
      <w:r w:rsidR="00866C8E">
        <w:rPr>
          <w:rFonts w:hint="cs"/>
          <w:rtl/>
        </w:rPr>
        <w:t xml:space="preserve"> *</w:t>
      </w:r>
      <w:r>
        <w:rPr>
          <w:rtl/>
        </w:rPr>
        <w:t xml:space="preserve"> ففررت منكم لما خفتكم فوهب لي ربي حكما وجعلني من المرسلين</w:t>
      </w:r>
      <w:r w:rsidR="00866C8E">
        <w:rPr>
          <w:rFonts w:hint="cs"/>
          <w:rtl/>
        </w:rPr>
        <w:t xml:space="preserve"> *</w:t>
      </w:r>
      <w:r>
        <w:rPr>
          <w:rtl/>
        </w:rPr>
        <w:t xml:space="preserve"> وتلك نعمة تمنها علي أن عبدت بني إسرائيل</w:t>
      </w:r>
      <w:r w:rsidR="00866C8E">
        <w:rPr>
          <w:rFonts w:hint="cs"/>
          <w:rtl/>
        </w:rPr>
        <w:t xml:space="preserve"> * </w:t>
      </w:r>
      <w:r>
        <w:rPr>
          <w:rtl/>
        </w:rPr>
        <w:t>قال فرعون</w:t>
      </w:r>
      <w:r>
        <w:rPr>
          <w:rFonts w:hint="cs"/>
          <w:rtl/>
        </w:rPr>
        <w:t>:</w:t>
      </w:r>
      <w:r>
        <w:rPr>
          <w:rtl/>
        </w:rPr>
        <w:t xml:space="preserve"> وما رب العالمين</w:t>
      </w:r>
      <w:r w:rsidR="00866C8E">
        <w:rPr>
          <w:rFonts w:hint="cs"/>
          <w:rtl/>
        </w:rPr>
        <w:t xml:space="preserve"> * </w:t>
      </w:r>
      <w:r>
        <w:rPr>
          <w:rtl/>
        </w:rPr>
        <w:t>قال رب السماوات والأرض وما بينهما إن كنتم موقنين</w:t>
      </w:r>
      <w:r w:rsidR="00866C8E">
        <w:rPr>
          <w:rFonts w:hint="cs"/>
          <w:rtl/>
        </w:rPr>
        <w:t xml:space="preserve"> * </w:t>
      </w:r>
      <w:r>
        <w:rPr>
          <w:rtl/>
        </w:rPr>
        <w:t>قال</w:t>
      </w:r>
      <w:r>
        <w:rPr>
          <w:rFonts w:hint="cs"/>
          <w:rtl/>
        </w:rPr>
        <w:t>:</w:t>
      </w:r>
      <w:r>
        <w:rPr>
          <w:rtl/>
        </w:rPr>
        <w:t xml:space="preserve"> لمن حوله ألا تستمعون</w:t>
      </w:r>
      <w:r w:rsidR="00866C8E">
        <w:rPr>
          <w:rFonts w:hint="cs"/>
          <w:rtl/>
        </w:rPr>
        <w:t xml:space="preserve"> * </w:t>
      </w:r>
      <w:r>
        <w:rPr>
          <w:rtl/>
        </w:rPr>
        <w:t>قال</w:t>
      </w:r>
      <w:r>
        <w:rPr>
          <w:rFonts w:hint="cs"/>
          <w:rtl/>
        </w:rPr>
        <w:t>:</w:t>
      </w:r>
      <w:r>
        <w:rPr>
          <w:rtl/>
        </w:rPr>
        <w:t xml:space="preserve"> ربكم ورب آبائكم الأولين</w:t>
      </w:r>
      <w:r w:rsidR="00866C8E">
        <w:rPr>
          <w:rFonts w:hint="cs"/>
          <w:rtl/>
        </w:rPr>
        <w:t xml:space="preserve"> * </w:t>
      </w:r>
      <w:r>
        <w:rPr>
          <w:rtl/>
        </w:rPr>
        <w:t>قال</w:t>
      </w:r>
      <w:r>
        <w:rPr>
          <w:rFonts w:hint="cs"/>
          <w:rtl/>
        </w:rPr>
        <w:t>:</w:t>
      </w:r>
      <w:r>
        <w:rPr>
          <w:rtl/>
        </w:rPr>
        <w:t xml:space="preserve"> إن رسولكم الذي أرسل إليكم لمجنون</w:t>
      </w:r>
      <w:r w:rsidR="00866C8E">
        <w:rPr>
          <w:rFonts w:hint="cs"/>
          <w:rtl/>
        </w:rPr>
        <w:t xml:space="preserve"> * </w:t>
      </w:r>
      <w:r>
        <w:rPr>
          <w:rtl/>
        </w:rPr>
        <w:t>قال</w:t>
      </w:r>
      <w:r>
        <w:rPr>
          <w:rFonts w:hint="cs"/>
          <w:rtl/>
        </w:rPr>
        <w:t>:</w:t>
      </w:r>
      <w:r>
        <w:rPr>
          <w:rtl/>
        </w:rPr>
        <w:t xml:space="preserve"> رب المشرق والمغرب وما بينهما إن كنتم تعقلون</w:t>
      </w:r>
      <w:r w:rsidR="00866C8E">
        <w:rPr>
          <w:rFonts w:hint="cs"/>
          <w:rtl/>
        </w:rPr>
        <w:t xml:space="preserve"> * </w:t>
      </w:r>
      <w:r>
        <w:rPr>
          <w:rtl/>
        </w:rPr>
        <w:t>قال</w:t>
      </w:r>
      <w:r>
        <w:rPr>
          <w:rFonts w:hint="cs"/>
          <w:rtl/>
        </w:rPr>
        <w:t>:</w:t>
      </w:r>
      <w:r>
        <w:rPr>
          <w:rtl/>
        </w:rPr>
        <w:t xml:space="preserve"> لئن اتخذت إلها غيري لأجعلنك من المسجونين</w:t>
      </w:r>
      <w:r w:rsidR="00866C8E">
        <w:rPr>
          <w:rFonts w:hint="cs"/>
          <w:rtl/>
        </w:rPr>
        <w:t xml:space="preserve"> * </w:t>
      </w:r>
      <w:r>
        <w:rPr>
          <w:rtl/>
        </w:rPr>
        <w:t>قال</w:t>
      </w:r>
      <w:r>
        <w:rPr>
          <w:rFonts w:hint="cs"/>
          <w:rtl/>
        </w:rPr>
        <w:t>:</w:t>
      </w:r>
      <w:r>
        <w:rPr>
          <w:rtl/>
        </w:rPr>
        <w:t xml:space="preserve"> أولو جئتك بشيء مبين</w:t>
      </w:r>
      <w:r w:rsidR="00866C8E">
        <w:rPr>
          <w:rFonts w:hint="cs"/>
          <w:rtl/>
        </w:rPr>
        <w:t xml:space="preserve"> * </w:t>
      </w:r>
      <w:r>
        <w:rPr>
          <w:rtl/>
        </w:rPr>
        <w:t>قال</w:t>
      </w:r>
      <w:r>
        <w:rPr>
          <w:rFonts w:hint="cs"/>
          <w:rtl/>
        </w:rPr>
        <w:t>:</w:t>
      </w:r>
      <w:r>
        <w:rPr>
          <w:rtl/>
        </w:rPr>
        <w:t xml:space="preserve"> فأت به إن كنت من الصادقين</w:t>
      </w:r>
      <w:r>
        <w:rPr>
          <w:rFonts w:hint="cs"/>
          <w:rtl/>
        </w:rPr>
        <w:t>،</w:t>
      </w:r>
      <w:r>
        <w:rPr>
          <w:rtl/>
        </w:rPr>
        <w:t xml:space="preserve"> فألقى عصاه فإذا هي ثعبان مبين ونزع يده فإذا هي بيضاء للناظرين</w:t>
      </w:r>
      <w:r>
        <w:rPr>
          <w:rFonts w:hint="cs"/>
          <w:rtl/>
        </w:rPr>
        <w:t>) [الشعراء 16-</w:t>
      </w:r>
    </w:p>
    <w:p w14:paraId="7807BABD" w14:textId="77777777" w:rsidR="0081329D" w:rsidRDefault="0081329D" w:rsidP="00866C8E">
      <w:pPr>
        <w:ind w:firstLine="0"/>
        <w:rPr>
          <w:rtl/>
        </w:rPr>
      </w:pPr>
    </w:p>
    <w:p w14:paraId="32573F9D" w14:textId="7955A106" w:rsidR="0081329D" w:rsidRDefault="0081329D" w:rsidP="00866C8E">
      <w:pPr>
        <w:rPr>
          <w:rtl/>
        </w:rPr>
      </w:pPr>
      <w:r>
        <w:rPr>
          <w:rFonts w:hint="cs"/>
          <w:rtl/>
        </w:rPr>
        <w:t>6-سياقها في سورة القصص: (</w:t>
      </w:r>
      <w:r>
        <w:rPr>
          <w:rtl/>
        </w:rPr>
        <w:t>فلما جاءهم موسى بآياتنا بينات</w:t>
      </w:r>
      <w:r>
        <w:rPr>
          <w:rFonts w:hint="cs"/>
          <w:rtl/>
        </w:rPr>
        <w:t>،</w:t>
      </w:r>
      <w:r>
        <w:rPr>
          <w:rtl/>
        </w:rPr>
        <w:t xml:space="preserve"> قالوا</w:t>
      </w:r>
      <w:r>
        <w:rPr>
          <w:rFonts w:hint="cs"/>
          <w:rtl/>
        </w:rPr>
        <w:t>:</w:t>
      </w:r>
      <w:r>
        <w:rPr>
          <w:rtl/>
        </w:rPr>
        <w:t xml:space="preserve"> ما هذا إلا سحر مفترى وما سمعنا بهذا في آبائنا الأولين</w:t>
      </w:r>
      <w:r w:rsidR="00866C8E">
        <w:rPr>
          <w:rFonts w:hint="cs"/>
          <w:rtl/>
        </w:rPr>
        <w:t xml:space="preserve"> * </w:t>
      </w:r>
      <w:r>
        <w:rPr>
          <w:rtl/>
        </w:rPr>
        <w:t xml:space="preserve">وقال موسى ربي أعلم بمن جاء بالهدى من عنده ومن تكون له عاقبة الدار إنه </w:t>
      </w:r>
      <w:r>
        <w:rPr>
          <w:rtl/>
        </w:rPr>
        <w:lastRenderedPageBreak/>
        <w:t>لا يفلح الظالمون</w:t>
      </w:r>
      <w:r w:rsidR="00866C8E">
        <w:rPr>
          <w:rFonts w:hint="cs"/>
          <w:rtl/>
        </w:rPr>
        <w:t xml:space="preserve"> * </w:t>
      </w:r>
      <w:r>
        <w:rPr>
          <w:rtl/>
        </w:rPr>
        <w:t>وقال فرعون يا أيها الملأ ما علمت لكم من إله غيري فأوقد لي يا هامان على الطين فاجعل لي صرح</w:t>
      </w:r>
      <w:r w:rsidR="00866C8E">
        <w:rPr>
          <w:rFonts w:hint="cs"/>
          <w:rtl/>
        </w:rPr>
        <w:t>ً</w:t>
      </w:r>
      <w:r>
        <w:rPr>
          <w:rtl/>
        </w:rPr>
        <w:t>ا لعلي أطلع إلى إله موسى وإني لأظنه من الكاذبين</w:t>
      </w:r>
      <w:r>
        <w:rPr>
          <w:rFonts w:hint="cs"/>
          <w:rtl/>
        </w:rPr>
        <w:t>)</w:t>
      </w:r>
      <w:r>
        <w:rPr>
          <w:rtl/>
        </w:rPr>
        <w:t xml:space="preserve"> </w:t>
      </w:r>
      <w:r>
        <w:rPr>
          <w:rFonts w:hint="cs"/>
          <w:rtl/>
        </w:rPr>
        <w:t>[القصص 36-38]</w:t>
      </w:r>
    </w:p>
    <w:p w14:paraId="58303D6E" w14:textId="77777777" w:rsidR="0081329D" w:rsidRDefault="0081329D" w:rsidP="0081329D">
      <w:pPr>
        <w:rPr>
          <w:rtl/>
        </w:rPr>
      </w:pPr>
    </w:p>
    <w:p w14:paraId="2E4EA527" w14:textId="6EDEDC26" w:rsidR="0081329D" w:rsidRDefault="0081329D" w:rsidP="00866C8E">
      <w:pPr>
        <w:rPr>
          <w:rtl/>
        </w:rPr>
      </w:pPr>
      <w:r>
        <w:rPr>
          <w:rFonts w:hint="cs"/>
          <w:rtl/>
        </w:rPr>
        <w:t>7-سياقها في سورة غافر: (</w:t>
      </w:r>
      <w:r>
        <w:rPr>
          <w:rtl/>
        </w:rPr>
        <w:t>ولقد أرسلنا موسى بآياتنا وسلطان مبين</w:t>
      </w:r>
      <w:r w:rsidR="00866C8E">
        <w:rPr>
          <w:rFonts w:hint="cs"/>
          <w:rtl/>
        </w:rPr>
        <w:t xml:space="preserve"> </w:t>
      </w:r>
      <w:proofErr w:type="gramStart"/>
      <w:r w:rsidR="00866C8E">
        <w:rPr>
          <w:rFonts w:hint="cs"/>
          <w:rtl/>
        </w:rPr>
        <w:t xml:space="preserve">* </w:t>
      </w:r>
      <w:r>
        <w:rPr>
          <w:rtl/>
        </w:rPr>
        <w:t xml:space="preserve"> إلى</w:t>
      </w:r>
      <w:proofErr w:type="gramEnd"/>
      <w:r>
        <w:rPr>
          <w:rtl/>
        </w:rPr>
        <w:t xml:space="preserve"> فرعون وهامان وقارون فقالوا</w:t>
      </w:r>
      <w:r w:rsidR="00866C8E">
        <w:rPr>
          <w:rFonts w:hint="cs"/>
          <w:rtl/>
        </w:rPr>
        <w:t xml:space="preserve"> </w:t>
      </w:r>
      <w:r>
        <w:rPr>
          <w:rtl/>
        </w:rPr>
        <w:t>ساحر كذاب</w:t>
      </w:r>
      <w:r w:rsidR="00866C8E">
        <w:rPr>
          <w:rFonts w:hint="cs"/>
          <w:rtl/>
        </w:rPr>
        <w:t xml:space="preserve"> *</w:t>
      </w:r>
      <w:r>
        <w:rPr>
          <w:rFonts w:hint="cs"/>
          <w:rtl/>
        </w:rPr>
        <w:t xml:space="preserve"> </w:t>
      </w:r>
      <w:r>
        <w:rPr>
          <w:rtl/>
        </w:rPr>
        <w:t>فلما جاءهم بالحق من عندنا قالوا اقتلوا أبناء الذين آمنوا معه واستحيوا نساءهم وما كيد الكافرين إلا في ضلال</w:t>
      </w:r>
      <w:r w:rsidR="00866C8E">
        <w:rPr>
          <w:rFonts w:hint="cs"/>
          <w:rtl/>
        </w:rPr>
        <w:t xml:space="preserve"> *</w:t>
      </w:r>
      <w:r>
        <w:rPr>
          <w:rtl/>
        </w:rPr>
        <w:t xml:space="preserve"> وقال فرعون ذروني أقتل موسى وليدع ربه إني أخاف أن يبدل دينكم أو أن يظهر في الأرض الفساد</w:t>
      </w:r>
      <w:r w:rsidR="00866C8E">
        <w:rPr>
          <w:rFonts w:hint="cs"/>
          <w:rtl/>
        </w:rPr>
        <w:t xml:space="preserve"> * </w:t>
      </w:r>
      <w:r>
        <w:rPr>
          <w:rtl/>
        </w:rPr>
        <w:t>وقال موسى إني عذت بربي وربكم من كل متكبر لا يؤمن بيوم الحساب</w:t>
      </w:r>
      <w:r>
        <w:rPr>
          <w:rFonts w:hint="cs"/>
          <w:rtl/>
        </w:rPr>
        <w:t>) [غافر 23-27]</w:t>
      </w:r>
    </w:p>
    <w:p w14:paraId="1A229D8A" w14:textId="77777777" w:rsidR="0081329D" w:rsidRDefault="0081329D" w:rsidP="0081329D">
      <w:pPr>
        <w:rPr>
          <w:rtl/>
        </w:rPr>
      </w:pPr>
    </w:p>
    <w:p w14:paraId="3D027ED7" w14:textId="77777777" w:rsidR="0081329D" w:rsidRDefault="0081329D" w:rsidP="0081329D">
      <w:pPr>
        <w:rPr>
          <w:rtl/>
        </w:rPr>
      </w:pPr>
      <w:r>
        <w:rPr>
          <w:rFonts w:hint="cs"/>
          <w:rtl/>
        </w:rPr>
        <w:t>8-سياقها في سورة الزخرف: (</w:t>
      </w:r>
      <w:r>
        <w:rPr>
          <w:rtl/>
        </w:rPr>
        <w:t>ولقد أرسلنا موسى بآياتنا إلى فرعون وملئه فقال إني رسول رب العالمين</w:t>
      </w:r>
      <w:r>
        <w:rPr>
          <w:rFonts w:hint="cs"/>
          <w:rtl/>
        </w:rPr>
        <w:t>)</w:t>
      </w:r>
      <w:r>
        <w:rPr>
          <w:rtl/>
        </w:rPr>
        <w:t xml:space="preserve"> </w:t>
      </w:r>
      <w:r>
        <w:rPr>
          <w:rFonts w:hint="cs"/>
          <w:rtl/>
        </w:rPr>
        <w:t>[الزخرف46]</w:t>
      </w:r>
    </w:p>
    <w:p w14:paraId="23C8D16E" w14:textId="77777777" w:rsidR="0081329D" w:rsidRDefault="0081329D" w:rsidP="0081329D">
      <w:pPr>
        <w:rPr>
          <w:rtl/>
        </w:rPr>
      </w:pPr>
    </w:p>
    <w:p w14:paraId="6A171BD6" w14:textId="77777777" w:rsidR="0081329D" w:rsidRDefault="0081329D" w:rsidP="0081329D">
      <w:pPr>
        <w:rPr>
          <w:rtl/>
        </w:rPr>
      </w:pPr>
      <w:r>
        <w:rPr>
          <w:rFonts w:hint="cs"/>
          <w:rtl/>
        </w:rPr>
        <w:t>8-سياقها في سورة الدخان: (</w:t>
      </w:r>
      <w:r>
        <w:rPr>
          <w:rtl/>
        </w:rPr>
        <w:t>ولقد فتنا قبلهم قوم فرعون وجاءهم رسول كريم</w:t>
      </w:r>
      <w:r>
        <w:rPr>
          <w:rFonts w:hint="cs"/>
          <w:rtl/>
        </w:rPr>
        <w:t>،</w:t>
      </w:r>
      <w:r>
        <w:rPr>
          <w:rtl/>
        </w:rPr>
        <w:t xml:space="preserve"> أن أدوا إلي عباد الله إني لكم رسول أمين</w:t>
      </w:r>
      <w:r>
        <w:rPr>
          <w:rFonts w:hint="cs"/>
          <w:rtl/>
        </w:rPr>
        <w:t xml:space="preserve">، </w:t>
      </w:r>
      <w:r>
        <w:rPr>
          <w:rtl/>
        </w:rPr>
        <w:t>وأن لا تعلوا على الله إني آتيكم بسلطان مبين</w:t>
      </w:r>
      <w:r>
        <w:rPr>
          <w:rFonts w:hint="cs"/>
          <w:rtl/>
        </w:rPr>
        <w:t>،</w:t>
      </w:r>
      <w:r>
        <w:rPr>
          <w:rtl/>
        </w:rPr>
        <w:t xml:space="preserve"> وإني عذت بربي وربكم أن ترجمون</w:t>
      </w:r>
      <w:r>
        <w:rPr>
          <w:rFonts w:hint="cs"/>
          <w:rtl/>
        </w:rPr>
        <w:t>،</w:t>
      </w:r>
      <w:r>
        <w:rPr>
          <w:rtl/>
        </w:rPr>
        <w:t xml:space="preserve"> وإن لم تؤمنوا لي فاعتزلون</w:t>
      </w:r>
      <w:r>
        <w:rPr>
          <w:rFonts w:hint="cs"/>
          <w:rtl/>
        </w:rPr>
        <w:t>،</w:t>
      </w:r>
      <w:r>
        <w:rPr>
          <w:rtl/>
        </w:rPr>
        <w:t xml:space="preserve"> فدعا ربه أن هؤلاء قوم مجرمون</w:t>
      </w:r>
      <w:r>
        <w:rPr>
          <w:rFonts w:hint="cs"/>
          <w:rtl/>
        </w:rPr>
        <w:t>) [الدخان 17-22]</w:t>
      </w:r>
    </w:p>
    <w:p w14:paraId="1393C766" w14:textId="77777777" w:rsidR="0081329D" w:rsidRDefault="0081329D" w:rsidP="0081329D">
      <w:pPr>
        <w:ind w:firstLine="0"/>
        <w:rPr>
          <w:rtl/>
        </w:rPr>
      </w:pPr>
    </w:p>
    <w:p w14:paraId="275541B0" w14:textId="77777777" w:rsidR="0081329D" w:rsidRDefault="0081329D" w:rsidP="0081329D">
      <w:pPr>
        <w:rPr>
          <w:rtl/>
        </w:rPr>
      </w:pPr>
      <w:r>
        <w:rPr>
          <w:rFonts w:hint="cs"/>
          <w:rtl/>
        </w:rPr>
        <w:t>9-سياقها في سورة النازعات: (</w:t>
      </w:r>
      <w:r>
        <w:rPr>
          <w:rtl/>
        </w:rPr>
        <w:t>اذهب إلى فرعون إنه طغى</w:t>
      </w:r>
      <w:r>
        <w:rPr>
          <w:rFonts w:hint="cs"/>
          <w:rtl/>
        </w:rPr>
        <w:t>،</w:t>
      </w:r>
      <w:r>
        <w:rPr>
          <w:rtl/>
        </w:rPr>
        <w:t xml:space="preserve"> فقل</w:t>
      </w:r>
      <w:r>
        <w:rPr>
          <w:rFonts w:hint="cs"/>
          <w:rtl/>
        </w:rPr>
        <w:t>:</w:t>
      </w:r>
      <w:r>
        <w:rPr>
          <w:rtl/>
        </w:rPr>
        <w:t xml:space="preserve"> هل لك إلى أن تزكى</w:t>
      </w:r>
      <w:r>
        <w:rPr>
          <w:rFonts w:hint="cs"/>
          <w:rtl/>
        </w:rPr>
        <w:t>،</w:t>
      </w:r>
      <w:r>
        <w:rPr>
          <w:rtl/>
        </w:rPr>
        <w:t xml:space="preserve"> وأهديك إلى ربك فتخشى</w:t>
      </w:r>
      <w:r>
        <w:rPr>
          <w:rFonts w:hint="cs"/>
          <w:rtl/>
        </w:rPr>
        <w:t>) [النازعات17-19]</w:t>
      </w:r>
    </w:p>
    <w:p w14:paraId="0CC5C82B" w14:textId="77777777" w:rsidR="0081329D" w:rsidRDefault="0081329D" w:rsidP="0081329D">
      <w:pPr>
        <w:rPr>
          <w:rtl/>
        </w:rPr>
      </w:pPr>
    </w:p>
    <w:p w14:paraId="1A9CDB30" w14:textId="76B084C1" w:rsidR="0081329D" w:rsidRDefault="0081329D" w:rsidP="0081329D">
      <w:pPr>
        <w:rPr>
          <w:rtl/>
        </w:rPr>
      </w:pPr>
      <w:r>
        <w:rPr>
          <w:rFonts w:hint="cs"/>
          <w:rtl/>
        </w:rPr>
        <w:t>هذه سياقاتها وهي أقوال صد</w:t>
      </w:r>
      <w:r w:rsidR="009E796F">
        <w:rPr>
          <w:rFonts w:hint="cs"/>
          <w:rtl/>
        </w:rPr>
        <w:t>رت من نبي الله موسى وإمام الطغاة</w:t>
      </w:r>
      <w:r>
        <w:rPr>
          <w:rFonts w:hint="cs"/>
          <w:rtl/>
        </w:rPr>
        <w:t xml:space="preserve"> فرعون في مقامات المحاورة بينهما، </w:t>
      </w:r>
      <w:r>
        <w:rPr>
          <w:rtl/>
        </w:rPr>
        <w:t>فحك</w:t>
      </w:r>
      <w:r>
        <w:rPr>
          <w:rFonts w:hint="cs"/>
          <w:rtl/>
        </w:rPr>
        <w:t xml:space="preserve">ى الله لنا في كل مقام من مقامات المحاورة شيئاً </w:t>
      </w:r>
      <w:r>
        <w:rPr>
          <w:rtl/>
        </w:rPr>
        <w:t>م</w:t>
      </w:r>
      <w:r>
        <w:rPr>
          <w:rFonts w:hint="cs"/>
          <w:rtl/>
        </w:rPr>
        <w:t>ما دار بينهما</w:t>
      </w:r>
      <w:r w:rsidRPr="00C31ED6">
        <w:rPr>
          <w:rStyle w:val="ae"/>
          <w:rtl/>
        </w:rPr>
        <w:t>(</w:t>
      </w:r>
      <w:r>
        <w:rPr>
          <w:rStyle w:val="ae"/>
          <w:rtl/>
        </w:rPr>
        <w:footnoteReference w:id="13"/>
      </w:r>
      <w:r w:rsidRPr="00C31ED6">
        <w:rPr>
          <w:rStyle w:val="ae"/>
          <w:rtl/>
        </w:rPr>
        <w:t>)</w:t>
      </w:r>
      <w:r>
        <w:rPr>
          <w:rFonts w:hint="cs"/>
          <w:rtl/>
        </w:rPr>
        <w:t>، ونلحظ أن موسى يتغير خطابه بحسب المقام، ففي أول لقاء به كان له نفس في خطابه لفرعون، وفي آخر الأمر تغير نَفَسُ الخطاب..</w:t>
      </w:r>
    </w:p>
    <w:p w14:paraId="6CE1D021" w14:textId="77777777" w:rsidR="00866C8E" w:rsidRDefault="00866C8E" w:rsidP="0081329D">
      <w:pPr>
        <w:rPr>
          <w:rtl/>
        </w:rPr>
      </w:pPr>
    </w:p>
    <w:p w14:paraId="0E917172" w14:textId="77777777" w:rsidR="0081329D" w:rsidRDefault="0081329D" w:rsidP="0081329D">
      <w:pPr>
        <w:rPr>
          <w:rtl/>
        </w:rPr>
      </w:pPr>
      <w:r>
        <w:rPr>
          <w:rFonts w:hint="cs"/>
          <w:rtl/>
        </w:rPr>
        <w:t xml:space="preserve">ومن مجموع السياقات نخرج بما يلي: </w:t>
      </w:r>
    </w:p>
    <w:p w14:paraId="7CB9CDF2" w14:textId="77777777" w:rsidR="0081329D" w:rsidRDefault="0081329D" w:rsidP="0081329D">
      <w:pPr>
        <w:rPr>
          <w:rtl/>
        </w:rPr>
      </w:pPr>
    </w:p>
    <w:p w14:paraId="7F1EAB34" w14:textId="77777777" w:rsidR="0081329D" w:rsidRPr="00800931" w:rsidRDefault="0081329D" w:rsidP="008310FA">
      <w:pPr>
        <w:jc w:val="center"/>
        <w:rPr>
          <w:rFonts w:cs="PT Bold Broken"/>
          <w:b/>
          <w:bCs/>
          <w:color w:val="A50021"/>
          <w:rtl/>
        </w:rPr>
      </w:pPr>
      <w:r w:rsidRPr="00800931">
        <w:rPr>
          <w:rFonts w:cs="PT Bold Broken" w:hint="cs"/>
          <w:b/>
          <w:bCs/>
          <w:color w:val="A50021"/>
          <w:rtl/>
        </w:rPr>
        <w:lastRenderedPageBreak/>
        <w:t>معالم القول اللين في اللقاءات الأولى:</w:t>
      </w:r>
    </w:p>
    <w:p w14:paraId="569AF87A" w14:textId="4FE52D88" w:rsidR="0081329D" w:rsidRPr="00865269" w:rsidRDefault="0081329D" w:rsidP="0081329D">
      <w:pPr>
        <w:rPr>
          <w:b/>
          <w:bCs/>
          <w:rtl/>
        </w:rPr>
      </w:pPr>
      <w:r>
        <w:rPr>
          <w:rFonts w:hint="cs"/>
          <w:b/>
          <w:bCs/>
          <w:rtl/>
        </w:rPr>
        <w:t xml:space="preserve">أولاً: </w:t>
      </w:r>
      <w:r>
        <w:rPr>
          <w:rFonts w:hint="cs"/>
          <w:rtl/>
        </w:rPr>
        <w:t>موسى عليه السلام خاطب المدعو بلقب مثله، فناداه بلقب ملوك مصر "يا فرعون"، وكل من ملك مصر كان يلقب بفرعون، كما أن من ملك الفرس يلقب بكسرى، والشام قيصر، والحبشة النجاشي، واليمن تبعاً</w:t>
      </w:r>
      <w:r w:rsidRPr="00376965">
        <w:rPr>
          <w:rStyle w:val="ae"/>
          <w:rtl/>
        </w:rPr>
        <w:t>(</w:t>
      </w:r>
      <w:r>
        <w:rPr>
          <w:rStyle w:val="ae"/>
          <w:rtl/>
        </w:rPr>
        <w:footnoteReference w:id="14"/>
      </w:r>
      <w:r w:rsidRPr="00376965">
        <w:rPr>
          <w:rStyle w:val="ae"/>
          <w:rtl/>
        </w:rPr>
        <w:t>)</w:t>
      </w:r>
      <w:r>
        <w:rPr>
          <w:rFonts w:hint="cs"/>
          <w:rtl/>
        </w:rPr>
        <w:t xml:space="preserve">. ولكل بلد وعصر ألقابه، فعندنا يلقب الوزراء ومن في رتبتهم </w:t>
      </w:r>
      <w:proofErr w:type="spellStart"/>
      <w:r>
        <w:rPr>
          <w:rFonts w:hint="cs"/>
          <w:rtl/>
        </w:rPr>
        <w:t>بــ"معالي</w:t>
      </w:r>
      <w:proofErr w:type="spellEnd"/>
      <w:r>
        <w:rPr>
          <w:rFonts w:hint="cs"/>
          <w:rtl/>
        </w:rPr>
        <w:t xml:space="preserve">"، والقضاة وأضرابهم </w:t>
      </w:r>
      <w:proofErr w:type="spellStart"/>
      <w:r>
        <w:rPr>
          <w:rFonts w:hint="cs"/>
          <w:rtl/>
        </w:rPr>
        <w:t>بـــــ"فضيلة</w:t>
      </w:r>
      <w:proofErr w:type="spellEnd"/>
      <w:r>
        <w:rPr>
          <w:rFonts w:hint="cs"/>
          <w:rtl/>
        </w:rPr>
        <w:t>".</w:t>
      </w:r>
      <w:r w:rsidRPr="00D611BB">
        <w:rPr>
          <w:rtl/>
        </w:rPr>
        <w:t xml:space="preserve"> </w:t>
      </w:r>
      <w:r>
        <w:rPr>
          <w:rFonts w:hint="cs"/>
          <w:rtl/>
        </w:rPr>
        <w:t>قال ابن عاشور: (</w:t>
      </w:r>
      <w:r>
        <w:rPr>
          <w:rtl/>
        </w:rPr>
        <w:t xml:space="preserve">والظاهر أن خطاب موسى فرعون بقوله: </w:t>
      </w:r>
      <w:r>
        <w:rPr>
          <w:rFonts w:hint="cs"/>
          <w:rtl/>
        </w:rPr>
        <w:t>"</w:t>
      </w:r>
      <w:r>
        <w:rPr>
          <w:rtl/>
        </w:rPr>
        <w:t>يا فرعون</w:t>
      </w:r>
      <w:r>
        <w:rPr>
          <w:rFonts w:hint="cs"/>
          <w:rtl/>
        </w:rPr>
        <w:t>"</w:t>
      </w:r>
      <w:r>
        <w:rPr>
          <w:rtl/>
        </w:rPr>
        <w:t xml:space="preserve"> خطاب إكرام لأنه ناداه بالاسم الدال بحسب متعارف أمته</w:t>
      </w:r>
      <w:r w:rsidR="00FB36FD">
        <w:rPr>
          <w:rFonts w:hint="cs"/>
          <w:rtl/>
        </w:rPr>
        <w:t>،</w:t>
      </w:r>
      <w:r>
        <w:rPr>
          <w:rtl/>
        </w:rPr>
        <w:t xml:space="preserve"> فليس هو بترفع عليه</w:t>
      </w:r>
      <w:r w:rsidR="00FB36FD">
        <w:rPr>
          <w:rFonts w:hint="cs"/>
          <w:rtl/>
        </w:rPr>
        <w:t>؛</w:t>
      </w:r>
      <w:r>
        <w:rPr>
          <w:rtl/>
        </w:rPr>
        <w:t xml:space="preserve"> لأن الله تعالى قال له ولهارون </w:t>
      </w:r>
      <w:r w:rsidR="00FB36FD">
        <w:rPr>
          <w:rFonts w:hint="cs"/>
          <w:rtl/>
        </w:rPr>
        <w:t>(</w:t>
      </w:r>
      <w:r>
        <w:rPr>
          <w:rtl/>
        </w:rPr>
        <w:t>فقولا له قولا</w:t>
      </w:r>
      <w:r w:rsidR="00FB36FD">
        <w:rPr>
          <w:rFonts w:hint="cs"/>
          <w:rtl/>
        </w:rPr>
        <w:t>ً</w:t>
      </w:r>
      <w:r>
        <w:rPr>
          <w:rtl/>
        </w:rPr>
        <w:t xml:space="preserve"> لينا</w:t>
      </w:r>
      <w:r w:rsidR="00FB36FD">
        <w:rPr>
          <w:rFonts w:hint="cs"/>
          <w:rtl/>
        </w:rPr>
        <w:t>ً)</w:t>
      </w:r>
      <w:r>
        <w:rPr>
          <w:rtl/>
        </w:rPr>
        <w:t xml:space="preserve"> [طه: 44]، والظاهر أيضا</w:t>
      </w:r>
      <w:r w:rsidR="00FB36FD">
        <w:rPr>
          <w:rFonts w:hint="cs"/>
          <w:rtl/>
        </w:rPr>
        <w:t>ً</w:t>
      </w:r>
      <w:r>
        <w:rPr>
          <w:rtl/>
        </w:rPr>
        <w:t xml:space="preserve"> أن قول موسى هذا هو أول ما خاطب به فرعون كما دلت عليه سورة طه</w:t>
      </w:r>
      <w:r>
        <w:rPr>
          <w:rFonts w:hint="cs"/>
          <w:rtl/>
        </w:rPr>
        <w:t>)</w:t>
      </w:r>
      <w:r w:rsidRPr="00D611BB">
        <w:rPr>
          <w:rStyle w:val="ae"/>
          <w:rtl/>
        </w:rPr>
        <w:t>(</w:t>
      </w:r>
      <w:r>
        <w:rPr>
          <w:rStyle w:val="ae"/>
          <w:rtl/>
        </w:rPr>
        <w:footnoteReference w:id="15"/>
      </w:r>
      <w:r w:rsidRPr="00D611BB">
        <w:rPr>
          <w:rStyle w:val="ae"/>
          <w:rtl/>
        </w:rPr>
        <w:t>)</w:t>
      </w:r>
      <w:r>
        <w:rPr>
          <w:rtl/>
        </w:rPr>
        <w:t>.</w:t>
      </w:r>
    </w:p>
    <w:p w14:paraId="123B53A3" w14:textId="77777777" w:rsidR="0081329D" w:rsidRDefault="0081329D" w:rsidP="0081329D">
      <w:pPr>
        <w:rPr>
          <w:rtl/>
        </w:rPr>
      </w:pPr>
    </w:p>
    <w:p w14:paraId="09045C99" w14:textId="77777777" w:rsidR="0081329D" w:rsidRDefault="0081329D" w:rsidP="0081329D">
      <w:pPr>
        <w:rPr>
          <w:rtl/>
        </w:rPr>
      </w:pPr>
    </w:p>
    <w:p w14:paraId="07611EE5" w14:textId="77777777" w:rsidR="0081329D" w:rsidRDefault="0081329D" w:rsidP="0081329D">
      <w:pPr>
        <w:rPr>
          <w:rtl/>
        </w:rPr>
      </w:pPr>
      <w:r w:rsidRPr="00865269">
        <w:rPr>
          <w:rFonts w:hint="cs"/>
          <w:b/>
          <w:bCs/>
          <w:rtl/>
        </w:rPr>
        <w:t>ثانياً:</w:t>
      </w:r>
      <w:r>
        <w:rPr>
          <w:rFonts w:hint="cs"/>
          <w:rtl/>
        </w:rPr>
        <w:t xml:space="preserve"> فيما يتعلق بدعوة فرعون فيما ثمرته عائدة في الدرجة الأولى على فرعون خاصة، </w:t>
      </w:r>
      <w:r w:rsidRPr="00FB36FD">
        <w:rPr>
          <w:rFonts w:hint="cs"/>
          <w:b/>
          <w:bCs/>
          <w:rtl/>
        </w:rPr>
        <w:t>تميز خطاب موسى بما يلي</w:t>
      </w:r>
      <w:r>
        <w:rPr>
          <w:rFonts w:hint="cs"/>
          <w:rtl/>
        </w:rPr>
        <w:t xml:space="preserve">: </w:t>
      </w:r>
    </w:p>
    <w:p w14:paraId="33EAEB58" w14:textId="77777777" w:rsidR="0081329D" w:rsidRDefault="0081329D" w:rsidP="0081329D">
      <w:pPr>
        <w:rPr>
          <w:rtl/>
        </w:rPr>
      </w:pPr>
      <w:r>
        <w:rPr>
          <w:rFonts w:hint="cs"/>
          <w:rtl/>
        </w:rPr>
        <w:t>أ-أمر الله تعالى موسى بأن يجمع في خطابه لفرعون بين الترغيب والترهيب في آن واحد (لعله يتذكر أو يخشى) قال الشوكاني: (</w:t>
      </w:r>
      <w:r>
        <w:rPr>
          <w:rtl/>
        </w:rPr>
        <w:t>التذكير: النظر فيما بلغاه من الذكر وإمعان الفكر فيه حتى يكون ذلك سببا</w:t>
      </w:r>
      <w:r>
        <w:rPr>
          <w:rFonts w:hint="cs"/>
          <w:rtl/>
        </w:rPr>
        <w:t>ً</w:t>
      </w:r>
      <w:r>
        <w:rPr>
          <w:rtl/>
        </w:rPr>
        <w:t xml:space="preserve"> في الإجابة، والخشية هي خشية عقاب الله </w:t>
      </w:r>
      <w:r w:rsidRPr="004B7ED6">
        <w:rPr>
          <w:b/>
          <w:bCs/>
          <w:rtl/>
        </w:rPr>
        <w:t>الموعود به على لسانهما</w:t>
      </w:r>
      <w:r>
        <w:rPr>
          <w:rFonts w:hint="cs"/>
          <w:rtl/>
        </w:rPr>
        <w:t>)</w:t>
      </w:r>
      <w:r w:rsidRPr="004B7ED6">
        <w:rPr>
          <w:rStyle w:val="ae"/>
          <w:rtl/>
        </w:rPr>
        <w:t>(</w:t>
      </w:r>
      <w:r>
        <w:rPr>
          <w:rStyle w:val="ae"/>
          <w:rtl/>
        </w:rPr>
        <w:footnoteReference w:id="16"/>
      </w:r>
      <w:r w:rsidRPr="004B7ED6">
        <w:rPr>
          <w:rStyle w:val="ae"/>
          <w:rtl/>
        </w:rPr>
        <w:t>)</w:t>
      </w:r>
      <w:r>
        <w:rPr>
          <w:rStyle w:val="ae"/>
          <w:rFonts w:hint="cs"/>
          <w:vertAlign w:val="baseline"/>
          <w:rtl/>
        </w:rPr>
        <w:t>.</w:t>
      </w:r>
    </w:p>
    <w:p w14:paraId="565352A1" w14:textId="77777777" w:rsidR="0081329D" w:rsidRDefault="0081329D" w:rsidP="0081329D">
      <w:pPr>
        <w:rPr>
          <w:rtl/>
        </w:rPr>
      </w:pPr>
      <w:r>
        <w:rPr>
          <w:rFonts w:hint="cs"/>
          <w:rtl/>
        </w:rPr>
        <w:t xml:space="preserve">ويظهر الترغيب في خطاب موسى في قوله تعالى: (والسلام على من اتبع الهدى) فهو وعد ضمني لفرعون بأنه إن اتبع الهدى حصلت له السلامة. </w:t>
      </w:r>
    </w:p>
    <w:p w14:paraId="5595C527" w14:textId="77777777" w:rsidR="0081329D" w:rsidRDefault="0081329D" w:rsidP="0081329D">
      <w:pPr>
        <w:rPr>
          <w:rtl/>
        </w:rPr>
      </w:pPr>
      <w:r>
        <w:rPr>
          <w:rFonts w:hint="cs"/>
          <w:rtl/>
        </w:rPr>
        <w:t>ويظهر الترهيب في خطابه في موضعين:</w:t>
      </w:r>
    </w:p>
    <w:p w14:paraId="6DB93AC3" w14:textId="0BB51365" w:rsidR="0081329D" w:rsidRDefault="0081329D" w:rsidP="0081329D">
      <w:pPr>
        <w:rPr>
          <w:rtl/>
        </w:rPr>
      </w:pPr>
      <w:r>
        <w:rPr>
          <w:rFonts w:hint="cs"/>
          <w:rtl/>
        </w:rPr>
        <w:t>الموضع الأول: ترهيب صريح، وهو قوله تعالى: (إنا قد أوحي إلينا أن العذاب على من كذب وتولى)</w:t>
      </w:r>
      <w:r w:rsidR="0092201F">
        <w:rPr>
          <w:rFonts w:hint="cs"/>
          <w:rtl/>
        </w:rPr>
        <w:t>.</w:t>
      </w:r>
    </w:p>
    <w:p w14:paraId="68FF2378" w14:textId="346BA921" w:rsidR="0081329D" w:rsidRDefault="0081329D" w:rsidP="0092201F">
      <w:pPr>
        <w:rPr>
          <w:rtl/>
        </w:rPr>
      </w:pPr>
      <w:r>
        <w:rPr>
          <w:rFonts w:hint="cs"/>
          <w:rtl/>
        </w:rPr>
        <w:t xml:space="preserve">والموضع الثاني: ترهيب غير صريح، وهو قوله تعالى: (والسلام على من اتبع الهدى). </w:t>
      </w:r>
    </w:p>
    <w:p w14:paraId="1F00A46A" w14:textId="77777777" w:rsidR="0081329D" w:rsidRDefault="0081329D" w:rsidP="0081329D">
      <w:pPr>
        <w:rPr>
          <w:rtl/>
        </w:rPr>
      </w:pPr>
      <w:r>
        <w:rPr>
          <w:rFonts w:hint="cs"/>
          <w:rtl/>
        </w:rPr>
        <w:t>يقول الطاهر ابن عاشور: (</w:t>
      </w:r>
      <w:r>
        <w:rPr>
          <w:rtl/>
        </w:rPr>
        <w:t>والسلام: السلامة والإكرام. وليس المراد به هنا التحية، إذ ليس ثم معين يقصد بالتحية. ولا يراد تحية فرعون لأنها إنما تكون في ابتداء المواجهة لا في أثناء الكلام</w:t>
      </w:r>
      <w:r>
        <w:rPr>
          <w:rFonts w:hint="cs"/>
          <w:rtl/>
        </w:rPr>
        <w:t xml:space="preserve">..، </w:t>
      </w:r>
      <w:r>
        <w:rPr>
          <w:rtl/>
        </w:rPr>
        <w:t>و(على) للتمكن، أي</w:t>
      </w:r>
      <w:r>
        <w:rPr>
          <w:rFonts w:hint="cs"/>
          <w:rtl/>
        </w:rPr>
        <w:t>:</w:t>
      </w:r>
      <w:r>
        <w:rPr>
          <w:rtl/>
        </w:rPr>
        <w:t xml:space="preserve"> سلامة من اتبع الهدى ثابتة</w:t>
      </w:r>
      <w:r>
        <w:rPr>
          <w:rFonts w:hint="cs"/>
          <w:rtl/>
        </w:rPr>
        <w:t>ٌ</w:t>
      </w:r>
      <w:r>
        <w:rPr>
          <w:rtl/>
        </w:rPr>
        <w:t xml:space="preserve"> لهم دون ريب. وهذا احتراس ومقدمة للإنذار الذي في قوله</w:t>
      </w:r>
      <w:r>
        <w:rPr>
          <w:rFonts w:hint="cs"/>
          <w:rtl/>
        </w:rPr>
        <w:t>:</w:t>
      </w:r>
      <w:r>
        <w:rPr>
          <w:rtl/>
        </w:rPr>
        <w:t xml:space="preserve"> </w:t>
      </w:r>
      <w:r>
        <w:rPr>
          <w:rFonts w:hint="cs"/>
          <w:rtl/>
        </w:rPr>
        <w:t>(</w:t>
      </w:r>
      <w:r>
        <w:rPr>
          <w:rtl/>
        </w:rPr>
        <w:t>إنا قد أوحي إلينا أن العذاب على من كذب وتولى</w:t>
      </w:r>
      <w:r>
        <w:rPr>
          <w:rFonts w:hint="cs"/>
          <w:rtl/>
        </w:rPr>
        <w:t>)</w:t>
      </w:r>
      <w:r>
        <w:rPr>
          <w:rtl/>
        </w:rPr>
        <w:t xml:space="preserve">، فقوله: </w:t>
      </w:r>
      <w:r>
        <w:rPr>
          <w:rFonts w:hint="cs"/>
          <w:rtl/>
        </w:rPr>
        <w:t>(</w:t>
      </w:r>
      <w:r>
        <w:rPr>
          <w:rtl/>
        </w:rPr>
        <w:t>والسلام على من اتبع الهدى</w:t>
      </w:r>
      <w:r>
        <w:rPr>
          <w:rFonts w:hint="cs"/>
          <w:rtl/>
        </w:rPr>
        <w:t>)</w:t>
      </w:r>
      <w:r>
        <w:rPr>
          <w:rtl/>
        </w:rPr>
        <w:t xml:space="preserve"> تعريض بأن يطلب </w:t>
      </w:r>
      <w:r>
        <w:rPr>
          <w:rtl/>
        </w:rPr>
        <w:lastRenderedPageBreak/>
        <w:t>فرعون الهدى الذي جاء به موسى- عليه السلام-.</w:t>
      </w:r>
    </w:p>
    <w:p w14:paraId="76B0269C" w14:textId="77777777" w:rsidR="0081329D" w:rsidRDefault="0081329D" w:rsidP="0081329D">
      <w:pPr>
        <w:rPr>
          <w:rtl/>
        </w:rPr>
      </w:pPr>
      <w:r>
        <w:rPr>
          <w:rtl/>
        </w:rPr>
        <w:t>وقوله</w:t>
      </w:r>
      <w:r>
        <w:rPr>
          <w:rFonts w:hint="cs"/>
          <w:rtl/>
        </w:rPr>
        <w:t>: (</w:t>
      </w:r>
      <w:r>
        <w:rPr>
          <w:rtl/>
        </w:rPr>
        <w:t>إنا قد أوحي إلينا</w:t>
      </w:r>
      <w:r>
        <w:rPr>
          <w:rFonts w:hint="cs"/>
          <w:rtl/>
        </w:rPr>
        <w:t>)</w:t>
      </w:r>
      <w:r>
        <w:rPr>
          <w:rtl/>
        </w:rPr>
        <w:t xml:space="preserve"> تعريض لإنذاره على التكذيب قبل حصوله منه</w:t>
      </w:r>
      <w:r>
        <w:rPr>
          <w:rFonts w:hint="cs"/>
          <w:rtl/>
        </w:rPr>
        <w:t>؛</w:t>
      </w:r>
      <w:r>
        <w:rPr>
          <w:rtl/>
        </w:rPr>
        <w:t xml:space="preserve"> ليبلغ</w:t>
      </w:r>
      <w:r>
        <w:rPr>
          <w:rFonts w:hint="cs"/>
          <w:rtl/>
        </w:rPr>
        <w:t xml:space="preserve"> </w:t>
      </w:r>
      <w:r>
        <w:rPr>
          <w:rtl/>
        </w:rPr>
        <w:t>الرسالة على أتم وجه قبل ظهور رأي فرعون في ذلك</w:t>
      </w:r>
      <w:r>
        <w:rPr>
          <w:rFonts w:hint="cs"/>
          <w:rtl/>
        </w:rPr>
        <w:t>؛</w:t>
      </w:r>
      <w:r>
        <w:rPr>
          <w:rtl/>
        </w:rPr>
        <w:t xml:space="preserve"> حتى لا يجابهه بعد ظهور رأيه بتصريح توجيه الإنذار إليه. وهذا من أسلوب القول اللين الذي أمرهما الله به.</w:t>
      </w:r>
    </w:p>
    <w:p w14:paraId="5EC62009" w14:textId="77777777" w:rsidR="0081329D" w:rsidRDefault="0081329D" w:rsidP="0081329D">
      <w:pPr>
        <w:rPr>
          <w:rtl/>
        </w:rPr>
      </w:pPr>
      <w:r>
        <w:rPr>
          <w:rtl/>
        </w:rPr>
        <w:t xml:space="preserve">وإطلاق السلام والعذاب دون تقييد بالدنيا أو الآخرة تعميم للبشارة والنذارة، قال تعالى في سورة </w:t>
      </w:r>
      <w:proofErr w:type="gramStart"/>
      <w:r>
        <w:rPr>
          <w:rtl/>
        </w:rPr>
        <w:t xml:space="preserve">النازعات  </w:t>
      </w:r>
      <w:r>
        <w:rPr>
          <w:rFonts w:hint="cs"/>
          <w:rtl/>
        </w:rPr>
        <w:t>(</w:t>
      </w:r>
      <w:proofErr w:type="gramEnd"/>
      <w:r>
        <w:rPr>
          <w:rtl/>
        </w:rPr>
        <w:t>فأخذه الله نكال الآخرة والأولى إن في ذلك لعبرة لمن يخشى</w:t>
      </w:r>
      <w:r>
        <w:rPr>
          <w:rFonts w:hint="cs"/>
          <w:rtl/>
        </w:rPr>
        <w:t>)</w:t>
      </w:r>
      <w:r>
        <w:rPr>
          <w:rtl/>
        </w:rPr>
        <w:t>.</w:t>
      </w:r>
      <w:r>
        <w:rPr>
          <w:rFonts w:hint="cs"/>
          <w:rtl/>
        </w:rPr>
        <w:t xml:space="preserve"> </w:t>
      </w:r>
      <w:r>
        <w:rPr>
          <w:rtl/>
        </w:rPr>
        <w:t>وهذا كله كلام الله الذي أمرهما بتبليغه إلى فرعون</w:t>
      </w:r>
      <w:r>
        <w:rPr>
          <w:rFonts w:hint="cs"/>
          <w:rtl/>
        </w:rPr>
        <w:t>)</w:t>
      </w:r>
      <w:r w:rsidRPr="00C541BC">
        <w:rPr>
          <w:rStyle w:val="ae"/>
          <w:rtl/>
        </w:rPr>
        <w:t>(</w:t>
      </w:r>
      <w:r>
        <w:rPr>
          <w:rStyle w:val="ae"/>
          <w:rtl/>
        </w:rPr>
        <w:footnoteReference w:id="17"/>
      </w:r>
      <w:r w:rsidRPr="00C541BC">
        <w:rPr>
          <w:rStyle w:val="ae"/>
          <w:rtl/>
        </w:rPr>
        <w:t>)</w:t>
      </w:r>
      <w:r>
        <w:rPr>
          <w:rStyle w:val="ae"/>
          <w:rFonts w:hint="cs"/>
          <w:vertAlign w:val="baseline"/>
          <w:rtl/>
        </w:rPr>
        <w:t>.</w:t>
      </w:r>
    </w:p>
    <w:p w14:paraId="71C7F2BA" w14:textId="77777777" w:rsidR="0081329D" w:rsidRDefault="0081329D" w:rsidP="0081329D">
      <w:pPr>
        <w:rPr>
          <w:rtl/>
        </w:rPr>
      </w:pPr>
    </w:p>
    <w:p w14:paraId="1EB7B445" w14:textId="7D7FD965" w:rsidR="0081329D" w:rsidRDefault="0081329D" w:rsidP="0081329D">
      <w:pPr>
        <w:rPr>
          <w:rtl/>
        </w:rPr>
      </w:pPr>
      <w:r>
        <w:rPr>
          <w:rFonts w:hint="cs"/>
          <w:rtl/>
        </w:rPr>
        <w:t>ب-استخدم أسلوب العرض والمشورة في إيصال المضمون (هل لك إلى أن تزكى</w:t>
      </w:r>
      <w:r w:rsidR="0092201F">
        <w:rPr>
          <w:rFonts w:hint="cs"/>
          <w:rtl/>
        </w:rPr>
        <w:t xml:space="preserve"> *</w:t>
      </w:r>
      <w:r>
        <w:rPr>
          <w:rFonts w:hint="cs"/>
          <w:rtl/>
        </w:rPr>
        <w:t xml:space="preserve"> وأهديك إلى ربك فتخشى)، قال ابن حيان: (</w:t>
      </w:r>
      <w:r w:rsidRPr="00644FC5">
        <w:rPr>
          <w:rtl/>
        </w:rPr>
        <w:t>وهذا من لطيف الكلام</w:t>
      </w:r>
      <w:r>
        <w:rPr>
          <w:rFonts w:hint="cs"/>
          <w:rtl/>
        </w:rPr>
        <w:t>؛</w:t>
      </w:r>
      <w:r w:rsidRPr="00644FC5">
        <w:rPr>
          <w:rtl/>
        </w:rPr>
        <w:t xml:space="preserve"> إذ أبرز ذلك في صورة الاستفهام والمشورة والعرض</w:t>
      </w:r>
      <w:r>
        <w:rPr>
          <w:rFonts w:hint="cs"/>
          <w:rtl/>
        </w:rPr>
        <w:t>؛</w:t>
      </w:r>
      <w:r w:rsidRPr="00644FC5">
        <w:rPr>
          <w:rtl/>
        </w:rPr>
        <w:t xml:space="preserve"> لما فيه من الفوز العظيم</w:t>
      </w:r>
      <w:r>
        <w:rPr>
          <w:rFonts w:hint="cs"/>
          <w:rtl/>
        </w:rPr>
        <w:t>)</w:t>
      </w:r>
      <w:r w:rsidRPr="007A55C6">
        <w:rPr>
          <w:rStyle w:val="ae"/>
          <w:rtl/>
        </w:rPr>
        <w:t>(</w:t>
      </w:r>
      <w:r>
        <w:rPr>
          <w:rStyle w:val="ae"/>
          <w:rtl/>
        </w:rPr>
        <w:footnoteReference w:id="18"/>
      </w:r>
      <w:r w:rsidRPr="007A55C6">
        <w:rPr>
          <w:rStyle w:val="ae"/>
          <w:rtl/>
        </w:rPr>
        <w:t>)</w:t>
      </w:r>
      <w:r w:rsidRPr="00F81632">
        <w:rPr>
          <w:rStyle w:val="ae"/>
        </w:rPr>
        <w:t>(</w:t>
      </w:r>
      <w:r>
        <w:rPr>
          <w:rStyle w:val="ae"/>
        </w:rPr>
        <w:footnoteReference w:id="19"/>
      </w:r>
      <w:r w:rsidRPr="00F81632">
        <w:rPr>
          <w:rStyle w:val="ae"/>
        </w:rPr>
        <w:t>)</w:t>
      </w:r>
      <w:r>
        <w:rPr>
          <w:rFonts w:hint="cs"/>
          <w:rtl/>
        </w:rPr>
        <w:t>. ولا حظ أن هذا الأسلوب استخدمه في دعوة فرعون لنفع نفسه بالإيمان، وأما أسلوبه عليه السلام في المطالبة بكشف المظالم عن بني إسرائيل فسيأتي بيانه بإذن الله.</w:t>
      </w:r>
    </w:p>
    <w:p w14:paraId="088B87B9" w14:textId="77777777" w:rsidR="0081329D" w:rsidRDefault="0081329D" w:rsidP="0081329D">
      <w:pPr>
        <w:rPr>
          <w:rtl/>
        </w:rPr>
      </w:pPr>
    </w:p>
    <w:p w14:paraId="6BE270B6" w14:textId="77777777" w:rsidR="0081329D" w:rsidRDefault="0081329D" w:rsidP="0081329D">
      <w:pPr>
        <w:rPr>
          <w:rtl/>
        </w:rPr>
      </w:pPr>
      <w:r>
        <w:rPr>
          <w:rFonts w:hint="cs"/>
          <w:rtl/>
        </w:rPr>
        <w:t>ج-التكذيب الضمني لدعاوى فرعون الفارغة: (إني رسول من رب العالمين) (إنّا رسول رب العالمين) (إني رسول رب العالمين) (إني لكم رسول أمين) وأصرح الآيات: (إنا رسولا ربك)، ففي هذا تكذيب ضمني لما كان يزعمه فرعون ويُعلّمه قومه من أنه الرب الأعلى، فاختيار موسى عليه السلام صفة "رب العالمين" (</w:t>
      </w:r>
      <w:r>
        <w:rPr>
          <w:rtl/>
        </w:rPr>
        <w:t>في الإعلام بالم</w:t>
      </w:r>
      <w:r>
        <w:rPr>
          <w:rFonts w:hint="cs"/>
          <w:rtl/>
        </w:rPr>
        <w:t>ُ</w:t>
      </w:r>
      <w:r>
        <w:rPr>
          <w:rtl/>
        </w:rPr>
        <w:t>ر</w:t>
      </w:r>
      <w:r>
        <w:rPr>
          <w:rFonts w:hint="cs"/>
          <w:rtl/>
        </w:rPr>
        <w:t>ْ</w:t>
      </w:r>
      <w:r>
        <w:rPr>
          <w:rtl/>
        </w:rPr>
        <w:t>س</w:t>
      </w:r>
      <w:r>
        <w:rPr>
          <w:rFonts w:hint="cs"/>
          <w:rtl/>
        </w:rPr>
        <w:t>ِ</w:t>
      </w:r>
      <w:r>
        <w:rPr>
          <w:rtl/>
        </w:rPr>
        <w:t>ل</w:t>
      </w:r>
      <w:r>
        <w:rPr>
          <w:rFonts w:hint="cs"/>
          <w:rtl/>
        </w:rPr>
        <w:t>؛</w:t>
      </w:r>
      <w:r>
        <w:rPr>
          <w:rtl/>
        </w:rPr>
        <w:t xml:space="preserve"> إبطال</w:t>
      </w:r>
      <w:r>
        <w:rPr>
          <w:rFonts w:hint="cs"/>
          <w:rtl/>
        </w:rPr>
        <w:t>ٌ</w:t>
      </w:r>
      <w:r>
        <w:rPr>
          <w:rtl/>
        </w:rPr>
        <w:t xml:space="preserve"> لاعتقاد فرعون أنه رب</w:t>
      </w:r>
      <w:r>
        <w:rPr>
          <w:rFonts w:hint="cs"/>
          <w:rtl/>
        </w:rPr>
        <w:t xml:space="preserve"> </w:t>
      </w:r>
      <w:r>
        <w:rPr>
          <w:rtl/>
        </w:rPr>
        <w:t xml:space="preserve">مصر وأهلها فإنه قال لهم: </w:t>
      </w:r>
      <w:r>
        <w:rPr>
          <w:rFonts w:hint="cs"/>
          <w:rtl/>
        </w:rPr>
        <w:t>(</w:t>
      </w:r>
      <w:r>
        <w:rPr>
          <w:rtl/>
        </w:rPr>
        <w:t>أنا ربكم الأعلى</w:t>
      </w:r>
      <w:r>
        <w:rPr>
          <w:rFonts w:hint="cs"/>
          <w:rtl/>
        </w:rPr>
        <w:t>)</w:t>
      </w:r>
      <w:r>
        <w:rPr>
          <w:rtl/>
        </w:rPr>
        <w:t xml:space="preserve"> [النازعات:24]</w:t>
      </w:r>
      <w:r>
        <w:rPr>
          <w:rFonts w:hint="cs"/>
          <w:rtl/>
        </w:rPr>
        <w:t xml:space="preserve">، </w:t>
      </w:r>
      <w:r>
        <w:rPr>
          <w:rtl/>
        </w:rPr>
        <w:t>فلما وصف موسى م</w:t>
      </w:r>
      <w:r>
        <w:rPr>
          <w:rFonts w:hint="cs"/>
          <w:rtl/>
        </w:rPr>
        <w:t>ُ</w:t>
      </w:r>
      <w:r>
        <w:rPr>
          <w:rtl/>
        </w:rPr>
        <w:t>ر</w:t>
      </w:r>
      <w:r>
        <w:rPr>
          <w:rFonts w:hint="cs"/>
          <w:rtl/>
        </w:rPr>
        <w:t>ْ</w:t>
      </w:r>
      <w:r>
        <w:rPr>
          <w:rtl/>
        </w:rPr>
        <w:t>س</w:t>
      </w:r>
      <w:r>
        <w:rPr>
          <w:rFonts w:hint="cs"/>
          <w:rtl/>
        </w:rPr>
        <w:t>ِ</w:t>
      </w:r>
      <w:r>
        <w:rPr>
          <w:rtl/>
        </w:rPr>
        <w:t xml:space="preserve">له بأنه </w:t>
      </w:r>
      <w:r>
        <w:rPr>
          <w:rFonts w:hint="cs"/>
          <w:rtl/>
        </w:rPr>
        <w:t>"</w:t>
      </w:r>
      <w:r>
        <w:rPr>
          <w:rtl/>
        </w:rPr>
        <w:t>رب العالمين</w:t>
      </w:r>
      <w:r>
        <w:rPr>
          <w:rFonts w:hint="cs"/>
          <w:rtl/>
        </w:rPr>
        <w:t>"</w:t>
      </w:r>
      <w:r>
        <w:rPr>
          <w:rtl/>
        </w:rPr>
        <w:t xml:space="preserve"> شمل فرعون وأهل مملكته</w:t>
      </w:r>
      <w:r>
        <w:rPr>
          <w:rFonts w:hint="cs"/>
          <w:rtl/>
        </w:rPr>
        <w:t>،</w:t>
      </w:r>
      <w:r>
        <w:rPr>
          <w:rtl/>
        </w:rPr>
        <w:t xml:space="preserve"> فتبطل دعوى فرعون أنه إلاه مصر بطريق اللزوم، ودخل في ذلك جميع البلاد والعباد الذين لم يكن فرعون يدعي أنه إلههم </w:t>
      </w:r>
      <w:r>
        <w:rPr>
          <w:rtl/>
        </w:rPr>
        <w:lastRenderedPageBreak/>
        <w:t>مثل الفرس والآشوريين</w:t>
      </w:r>
      <w:r>
        <w:rPr>
          <w:rFonts w:hint="cs"/>
          <w:rtl/>
        </w:rPr>
        <w:t>)</w:t>
      </w:r>
      <w:r w:rsidRPr="008C1BDE">
        <w:rPr>
          <w:rStyle w:val="ae"/>
          <w:rtl/>
        </w:rPr>
        <w:t>(</w:t>
      </w:r>
      <w:r>
        <w:rPr>
          <w:rStyle w:val="ae"/>
          <w:rtl/>
        </w:rPr>
        <w:footnoteReference w:id="20"/>
      </w:r>
      <w:r w:rsidRPr="008C1BDE">
        <w:rPr>
          <w:rStyle w:val="ae"/>
          <w:rtl/>
        </w:rPr>
        <w:t>)</w:t>
      </w:r>
      <w:r>
        <w:rPr>
          <w:rtl/>
        </w:rPr>
        <w:t>.</w:t>
      </w:r>
    </w:p>
    <w:p w14:paraId="690AF245" w14:textId="77777777" w:rsidR="0081329D" w:rsidRDefault="0081329D" w:rsidP="0081329D">
      <w:pPr>
        <w:rPr>
          <w:rtl/>
        </w:rPr>
      </w:pPr>
    </w:p>
    <w:p w14:paraId="63FD4084" w14:textId="5FED03FC" w:rsidR="0081329D" w:rsidRDefault="0081329D" w:rsidP="0081329D">
      <w:pPr>
        <w:rPr>
          <w:rtl/>
        </w:rPr>
      </w:pPr>
      <w:r>
        <w:rPr>
          <w:rFonts w:hint="cs"/>
          <w:rtl/>
        </w:rPr>
        <w:t>د-التنقص الضمني لفرعون بسبب إنكاره الواضحات: ويظهر ذلك في المحاورة بين موسى عليه السلام وفرعون التي قصها الله علينا في سورة الشعراء (</w:t>
      </w:r>
      <w:r w:rsidR="0092201F" w:rsidRPr="0092201F">
        <w:rPr>
          <w:rtl/>
        </w:rPr>
        <w:t xml:space="preserve">قَالَ فِرْعَوْنُ وَمَا رَبُّ الْعَالَمِينَ (23) قَالَ رَبُّ السَّمَاوَاتِ وَالْأَرْضِ وَمَا بَيْنَهُمَا </w:t>
      </w:r>
      <w:r w:rsidR="0092201F" w:rsidRPr="0092201F">
        <w:rPr>
          <w:rFonts w:ascii="Traditional Arabic" w:hAnsi="Traditional Arabic" w:hint="cs"/>
          <w:rtl/>
        </w:rPr>
        <w:t>إِن</w:t>
      </w:r>
      <w:r w:rsidR="0092201F" w:rsidRPr="0092201F">
        <w:rPr>
          <w:rtl/>
        </w:rPr>
        <w:t xml:space="preserve"> </w:t>
      </w:r>
      <w:r w:rsidR="0092201F" w:rsidRPr="0092201F">
        <w:rPr>
          <w:rFonts w:ascii="Traditional Arabic" w:hAnsi="Traditional Arabic" w:hint="cs"/>
          <w:rtl/>
        </w:rPr>
        <w:t>كُنتُم</w:t>
      </w:r>
      <w:r w:rsidR="0092201F" w:rsidRPr="0092201F">
        <w:rPr>
          <w:rtl/>
        </w:rPr>
        <w:t xml:space="preserve"> </w:t>
      </w:r>
      <w:r w:rsidR="0092201F" w:rsidRPr="0092201F">
        <w:rPr>
          <w:rFonts w:ascii="Traditional Arabic" w:hAnsi="Traditional Arabic" w:hint="cs"/>
          <w:rtl/>
        </w:rPr>
        <w:t>مُّوقِنِينَ</w:t>
      </w:r>
      <w:r w:rsidR="0092201F">
        <w:rPr>
          <w:rFonts w:ascii="Traditional Arabic" w:hAnsi="Traditional Arabic" w:hint="cs"/>
          <w:rtl/>
        </w:rPr>
        <w:t xml:space="preserve"> (24) </w:t>
      </w:r>
      <w:r w:rsidR="0092201F" w:rsidRPr="0092201F">
        <w:rPr>
          <w:rFonts w:ascii="Traditional Arabic" w:hAnsi="Traditional Arabic"/>
          <w:rtl/>
        </w:rPr>
        <w:t xml:space="preserve">قَالَ لِمَنْ حَوْلَهُ أَلَا تَسْتَمِعُونَ (25) قَالَ رَبُّكُمْ وَرَبُّ آبَائِكُمُ الْأَوَّلِينَ (26) قَالَ إِنَّ رَسُولَكُمُ الَّذِي أُرْسِلَ إِلَيْكُمْ لَمَجْنُونٌ (27) قَالَ رَبُّ الْمَشْرِقِ وَالْمَغْرِبِ وَمَا بَيْنَهُمَا </w:t>
      </w:r>
      <w:r w:rsidR="0092201F" w:rsidRPr="0092201F">
        <w:rPr>
          <w:rFonts w:ascii="Sakkal Majalla" w:hAnsi="Sakkal Majalla" w:cs="Sakkal Majalla" w:hint="cs"/>
          <w:rtl/>
        </w:rPr>
        <w:t>ۖ</w:t>
      </w:r>
      <w:r w:rsidR="0092201F" w:rsidRPr="0092201F">
        <w:rPr>
          <w:rFonts w:ascii="Traditional Arabic" w:hAnsi="Traditional Arabic"/>
          <w:rtl/>
        </w:rPr>
        <w:t xml:space="preserve"> </w:t>
      </w:r>
      <w:r w:rsidR="0092201F" w:rsidRPr="0092201F">
        <w:rPr>
          <w:rFonts w:ascii="Traditional Arabic" w:hAnsi="Traditional Arabic" w:hint="cs"/>
          <w:rtl/>
        </w:rPr>
        <w:t>إِن</w:t>
      </w:r>
      <w:r w:rsidR="0092201F" w:rsidRPr="0092201F">
        <w:rPr>
          <w:rFonts w:ascii="Traditional Arabic" w:hAnsi="Traditional Arabic"/>
          <w:rtl/>
        </w:rPr>
        <w:t xml:space="preserve"> </w:t>
      </w:r>
      <w:r w:rsidR="0092201F" w:rsidRPr="0092201F">
        <w:rPr>
          <w:rFonts w:ascii="Traditional Arabic" w:hAnsi="Traditional Arabic" w:hint="cs"/>
          <w:rtl/>
        </w:rPr>
        <w:t>كُنتُمْ</w:t>
      </w:r>
      <w:r w:rsidR="0092201F" w:rsidRPr="0092201F">
        <w:rPr>
          <w:rFonts w:ascii="Traditional Arabic" w:hAnsi="Traditional Arabic"/>
          <w:rtl/>
        </w:rPr>
        <w:t xml:space="preserve"> </w:t>
      </w:r>
      <w:r w:rsidR="0092201F" w:rsidRPr="0092201F">
        <w:rPr>
          <w:rFonts w:ascii="Traditional Arabic" w:hAnsi="Traditional Arabic" w:hint="cs"/>
          <w:rtl/>
        </w:rPr>
        <w:t>تَعْقِلُونَ</w:t>
      </w:r>
      <w:r>
        <w:rPr>
          <w:rFonts w:hint="cs"/>
          <w:rtl/>
        </w:rPr>
        <w:t>)، وفي قوله "إن كنتم تعقلون" (تلويح بأنهم بمعزل من دائرة العقل)</w:t>
      </w:r>
      <w:r w:rsidRPr="00F86641">
        <w:rPr>
          <w:rStyle w:val="ae"/>
          <w:rtl/>
        </w:rPr>
        <w:t>(</w:t>
      </w:r>
      <w:r>
        <w:rPr>
          <w:rStyle w:val="ae"/>
          <w:rtl/>
        </w:rPr>
        <w:footnoteReference w:id="21"/>
      </w:r>
      <w:r w:rsidRPr="00F86641">
        <w:rPr>
          <w:rStyle w:val="ae"/>
          <w:rtl/>
        </w:rPr>
        <w:t>)</w:t>
      </w:r>
      <w:r>
        <w:rPr>
          <w:rFonts w:hint="cs"/>
          <w:rtl/>
        </w:rPr>
        <w:t>؛ لأن ما ذكره موسى عليه السلام من الوضوح بمكان بحيث لا يظن أنه يلتبس على ذي عقل.</w:t>
      </w:r>
    </w:p>
    <w:p w14:paraId="05A10709" w14:textId="77777777" w:rsidR="0081329D" w:rsidRDefault="0081329D" w:rsidP="0081329D">
      <w:pPr>
        <w:rPr>
          <w:rtl/>
        </w:rPr>
      </w:pPr>
    </w:p>
    <w:p w14:paraId="0D979A25" w14:textId="77777777" w:rsidR="0081329D" w:rsidRDefault="0081329D" w:rsidP="0081329D">
      <w:pPr>
        <w:rPr>
          <w:rtl/>
        </w:rPr>
      </w:pPr>
      <w:r>
        <w:rPr>
          <w:rFonts w:hint="cs"/>
          <w:rtl/>
        </w:rPr>
        <w:t>ه-المخاشنة في الأسلوب إذْ خاشن فرعون: وهذا مستفاد من المحاورة التي قصها الله علينا في سورة الشعراء.</w:t>
      </w:r>
    </w:p>
    <w:p w14:paraId="0C0147EC" w14:textId="77777777" w:rsidR="0081329D" w:rsidRDefault="0081329D" w:rsidP="0081329D">
      <w:pPr>
        <w:rPr>
          <w:rtl/>
        </w:rPr>
      </w:pPr>
      <w:r>
        <w:rPr>
          <w:rFonts w:hint="cs"/>
          <w:rtl/>
        </w:rPr>
        <w:t>فأول الأمر سئل فرعون بهدوء (</w:t>
      </w:r>
      <w:r>
        <w:rPr>
          <w:rtl/>
        </w:rPr>
        <w:t>قال فرعون</w:t>
      </w:r>
      <w:r>
        <w:rPr>
          <w:rFonts w:hint="cs"/>
          <w:rtl/>
        </w:rPr>
        <w:t>:</w:t>
      </w:r>
      <w:r>
        <w:rPr>
          <w:rtl/>
        </w:rPr>
        <w:t xml:space="preserve"> وما رب العالمين</w:t>
      </w:r>
      <w:r>
        <w:rPr>
          <w:rFonts w:hint="cs"/>
          <w:rtl/>
        </w:rPr>
        <w:t>؟) فأجاب موسى عليه السلام بهدوء أيضاً: (</w:t>
      </w:r>
      <w:r>
        <w:rPr>
          <w:rtl/>
        </w:rPr>
        <w:t>قال</w:t>
      </w:r>
      <w:r>
        <w:rPr>
          <w:rFonts w:hint="cs"/>
          <w:rtl/>
        </w:rPr>
        <w:t>:</w:t>
      </w:r>
      <w:r>
        <w:rPr>
          <w:rtl/>
        </w:rPr>
        <w:t xml:space="preserve"> رب السماوات والأرض وما بينهما إن كنتم موقنين</w:t>
      </w:r>
      <w:r>
        <w:rPr>
          <w:rFonts w:hint="cs"/>
          <w:rtl/>
        </w:rPr>
        <w:t>!)</w:t>
      </w:r>
    </w:p>
    <w:p w14:paraId="2830F157" w14:textId="77777777" w:rsidR="0081329D" w:rsidRDefault="0081329D" w:rsidP="0081329D">
      <w:pPr>
        <w:rPr>
          <w:rtl/>
        </w:rPr>
      </w:pPr>
      <w:r>
        <w:rPr>
          <w:rFonts w:hint="cs"/>
          <w:rtl/>
        </w:rPr>
        <w:t>فاستهزأ فرعون</w:t>
      </w:r>
      <w:r>
        <w:rPr>
          <w:rtl/>
        </w:rPr>
        <w:t xml:space="preserve"> </w:t>
      </w:r>
      <w:r>
        <w:rPr>
          <w:rFonts w:hint="cs"/>
          <w:rtl/>
        </w:rPr>
        <w:t>وتهكم (</w:t>
      </w:r>
      <w:r>
        <w:rPr>
          <w:rtl/>
        </w:rPr>
        <w:t>قال</w:t>
      </w:r>
      <w:r>
        <w:rPr>
          <w:rFonts w:hint="cs"/>
          <w:rtl/>
        </w:rPr>
        <w:t>:</w:t>
      </w:r>
      <w:r>
        <w:rPr>
          <w:rtl/>
        </w:rPr>
        <w:t xml:space="preserve"> لمن حوله ألا تستمعون</w:t>
      </w:r>
      <w:r>
        <w:rPr>
          <w:rFonts w:hint="cs"/>
          <w:rtl/>
        </w:rPr>
        <w:t>؟!) فلم يعبأ موسى عليه السلام بتهكمه واسترسل في بيان "رب العالمين" بتهكم ضمني بدرجة تهكم فرعون (</w:t>
      </w:r>
      <w:r>
        <w:rPr>
          <w:rtl/>
        </w:rPr>
        <w:t>قال</w:t>
      </w:r>
      <w:r>
        <w:rPr>
          <w:rFonts w:hint="cs"/>
          <w:rtl/>
        </w:rPr>
        <w:t>:</w:t>
      </w:r>
      <w:r>
        <w:rPr>
          <w:rtl/>
        </w:rPr>
        <w:t xml:space="preserve"> ربكم ورب آبائكم الأولين</w:t>
      </w:r>
      <w:r>
        <w:rPr>
          <w:rFonts w:hint="cs"/>
          <w:rtl/>
        </w:rPr>
        <w:t>!) فتهكم موسى عليه السلام ضمناً بدعوى فرعون الربوبية، بأن الرب الذي أرسل موسى هو ربك يا فرعون ورب الحاضرين ورب آبائكم الأولين أيضاً.</w:t>
      </w:r>
    </w:p>
    <w:p w14:paraId="78A770D1" w14:textId="77777777" w:rsidR="0081329D" w:rsidRDefault="0081329D" w:rsidP="0081329D">
      <w:pPr>
        <w:rPr>
          <w:rtl/>
        </w:rPr>
      </w:pPr>
      <w:r>
        <w:rPr>
          <w:rFonts w:hint="cs"/>
          <w:rtl/>
        </w:rPr>
        <w:t>فتمادى فرعون فخاشن موسى عليه السلام واتهمه بالجنون (</w:t>
      </w:r>
      <w:r>
        <w:rPr>
          <w:rtl/>
        </w:rPr>
        <w:t>قال</w:t>
      </w:r>
      <w:r>
        <w:rPr>
          <w:rFonts w:hint="cs"/>
          <w:rtl/>
        </w:rPr>
        <w:t>:</w:t>
      </w:r>
      <w:r>
        <w:rPr>
          <w:rtl/>
        </w:rPr>
        <w:t xml:space="preserve"> إن رسولكم الذي أرسل إليكم لمجنون</w:t>
      </w:r>
      <w:r>
        <w:rPr>
          <w:rFonts w:hint="cs"/>
          <w:rtl/>
        </w:rPr>
        <w:t>!)</w:t>
      </w:r>
    </w:p>
    <w:p w14:paraId="4A9FF670" w14:textId="77777777" w:rsidR="0081329D" w:rsidRDefault="0081329D" w:rsidP="0081329D">
      <w:pPr>
        <w:rPr>
          <w:rtl/>
        </w:rPr>
      </w:pPr>
      <w:r>
        <w:rPr>
          <w:rFonts w:hint="cs"/>
          <w:rtl/>
        </w:rPr>
        <w:t xml:space="preserve">فلم يستكن موسى عليه السلام أو يخضع لأجل الحجج التي تردد وتنزل في غير محالّها (تأليف القلب/رعاية مصلحة الدعوة)؛ بل </w:t>
      </w:r>
      <w:proofErr w:type="spellStart"/>
      <w:r>
        <w:rPr>
          <w:rFonts w:hint="cs"/>
          <w:rtl/>
        </w:rPr>
        <w:t>خاشنه</w:t>
      </w:r>
      <w:proofErr w:type="spellEnd"/>
      <w:r>
        <w:rPr>
          <w:rFonts w:hint="cs"/>
          <w:rtl/>
        </w:rPr>
        <w:t xml:space="preserve"> عليه السلام وهو مستمر في بيان "رب العالمين" (</w:t>
      </w:r>
      <w:r>
        <w:rPr>
          <w:rtl/>
        </w:rPr>
        <w:t>قال</w:t>
      </w:r>
      <w:r>
        <w:rPr>
          <w:rFonts w:hint="cs"/>
          <w:rtl/>
        </w:rPr>
        <w:t>:</w:t>
      </w:r>
      <w:r>
        <w:rPr>
          <w:rtl/>
        </w:rPr>
        <w:t xml:space="preserve"> رب المشرق والمغرب وما بينهما إن كنتم تعقلون</w:t>
      </w:r>
      <w:r>
        <w:rPr>
          <w:rFonts w:hint="cs"/>
          <w:rtl/>
        </w:rPr>
        <w:t xml:space="preserve">!) فلوح لهم موسى عليه السلام بأن فرعون ومن معه (بمعزل </w:t>
      </w:r>
      <w:r>
        <w:rPr>
          <w:rtl/>
        </w:rPr>
        <w:t>من دائرة العقل، وإنهم المتصفون بما رموه عليه السلام به من الجنون</w:t>
      </w:r>
      <w:r>
        <w:rPr>
          <w:rFonts w:hint="cs"/>
          <w:rtl/>
        </w:rPr>
        <w:t>)</w:t>
      </w:r>
      <w:r w:rsidRPr="00780981">
        <w:rPr>
          <w:rStyle w:val="ae"/>
          <w:rtl/>
        </w:rPr>
        <w:t>(</w:t>
      </w:r>
      <w:r>
        <w:rPr>
          <w:rStyle w:val="ae"/>
          <w:rtl/>
        </w:rPr>
        <w:footnoteReference w:id="22"/>
      </w:r>
      <w:r w:rsidRPr="00780981">
        <w:rPr>
          <w:rStyle w:val="ae"/>
          <w:rtl/>
        </w:rPr>
        <w:t>)</w:t>
      </w:r>
      <w:r>
        <w:rPr>
          <w:rFonts w:hint="cs"/>
          <w:rtl/>
        </w:rPr>
        <w:t>.</w:t>
      </w:r>
    </w:p>
    <w:p w14:paraId="75BE11E8" w14:textId="77777777" w:rsidR="0081329D" w:rsidRDefault="0081329D" w:rsidP="00D8448D">
      <w:pPr>
        <w:rPr>
          <w:rtl/>
        </w:rPr>
      </w:pPr>
      <w:r>
        <w:rPr>
          <w:rFonts w:hint="cs"/>
          <w:rtl/>
        </w:rPr>
        <w:lastRenderedPageBreak/>
        <w:t>قال الزمخشري يعني موسى عليه السلام (</w:t>
      </w:r>
      <w:r>
        <w:rPr>
          <w:rtl/>
        </w:rPr>
        <w:t>فإن قلت: كيف قال أوّلا</w:t>
      </w:r>
      <w:r>
        <w:rPr>
          <w:rFonts w:hint="cs"/>
          <w:rtl/>
        </w:rPr>
        <w:t>ً</w:t>
      </w:r>
      <w:r>
        <w:rPr>
          <w:rtl/>
        </w:rPr>
        <w:t xml:space="preserve"> </w:t>
      </w:r>
      <w:r>
        <w:rPr>
          <w:rFonts w:hint="cs"/>
          <w:rtl/>
        </w:rPr>
        <w:t>"إ</w:t>
      </w:r>
      <w:r>
        <w:rPr>
          <w:rtl/>
        </w:rPr>
        <w:t>ِنْ كُنْتُمْ مُوقِنِينَ</w:t>
      </w:r>
      <w:r>
        <w:rPr>
          <w:rFonts w:hint="cs"/>
          <w:rtl/>
        </w:rPr>
        <w:t>"</w:t>
      </w:r>
      <w:r>
        <w:rPr>
          <w:rtl/>
        </w:rPr>
        <w:t xml:space="preserve"> وآخرا</w:t>
      </w:r>
      <w:r>
        <w:rPr>
          <w:rFonts w:hint="cs"/>
          <w:rtl/>
        </w:rPr>
        <w:t>ً:</w:t>
      </w:r>
      <w:r>
        <w:rPr>
          <w:rtl/>
        </w:rPr>
        <w:t xml:space="preserve"> </w:t>
      </w:r>
      <w:r>
        <w:rPr>
          <w:rFonts w:hint="cs"/>
          <w:rtl/>
        </w:rPr>
        <w:t>"</w:t>
      </w:r>
      <w:r>
        <w:rPr>
          <w:rtl/>
        </w:rPr>
        <w:t>إِنْ كُنْتُمْ تَعْقِلُونَ؟</w:t>
      </w:r>
      <w:r>
        <w:rPr>
          <w:rFonts w:hint="cs"/>
          <w:rtl/>
        </w:rPr>
        <w:t>"</w:t>
      </w:r>
      <w:r>
        <w:rPr>
          <w:rtl/>
        </w:rPr>
        <w:t xml:space="preserve"> قلت: لاين أوّلا</w:t>
      </w:r>
      <w:r>
        <w:rPr>
          <w:rFonts w:hint="cs"/>
          <w:rtl/>
        </w:rPr>
        <w:t>ً</w:t>
      </w:r>
      <w:r w:rsidRPr="00E10CE7">
        <w:rPr>
          <w:rStyle w:val="ae"/>
          <w:rtl/>
        </w:rPr>
        <w:t>(</w:t>
      </w:r>
      <w:r>
        <w:rPr>
          <w:rStyle w:val="ae"/>
          <w:rtl/>
        </w:rPr>
        <w:footnoteReference w:id="23"/>
      </w:r>
      <w:r w:rsidRPr="00E10CE7">
        <w:rPr>
          <w:rStyle w:val="ae"/>
          <w:rtl/>
        </w:rPr>
        <w:t>)</w:t>
      </w:r>
      <w:r>
        <w:rPr>
          <w:rtl/>
        </w:rPr>
        <w:t xml:space="preserve">، فلما رأى منهم شدّة الشكيمة في العناد وقلة الإصغاء إلى عرض الحجج خاشن وعارض: </w:t>
      </w:r>
      <w:r>
        <w:rPr>
          <w:rFonts w:hint="cs"/>
          <w:rtl/>
        </w:rPr>
        <w:t>"</w:t>
      </w:r>
      <w:r>
        <w:rPr>
          <w:rtl/>
        </w:rPr>
        <w:t>إنّ رسولكم لمجنون</w:t>
      </w:r>
      <w:r>
        <w:rPr>
          <w:rFonts w:hint="cs"/>
          <w:rtl/>
        </w:rPr>
        <w:t>"</w:t>
      </w:r>
      <w:r>
        <w:rPr>
          <w:rtl/>
        </w:rPr>
        <w:t xml:space="preserve">، بقوله: </w:t>
      </w:r>
      <w:r>
        <w:rPr>
          <w:rFonts w:hint="cs"/>
          <w:rtl/>
        </w:rPr>
        <w:t>"</w:t>
      </w:r>
      <w:r>
        <w:rPr>
          <w:rtl/>
        </w:rPr>
        <w:t>إن كنتم تعقلون</w:t>
      </w:r>
      <w:r>
        <w:rPr>
          <w:rFonts w:hint="cs"/>
          <w:rtl/>
        </w:rPr>
        <w:t>")</w:t>
      </w:r>
      <w:r w:rsidRPr="00E10CE7">
        <w:rPr>
          <w:rStyle w:val="ae"/>
          <w:rtl/>
        </w:rPr>
        <w:t>(</w:t>
      </w:r>
      <w:r>
        <w:rPr>
          <w:rStyle w:val="ae"/>
          <w:rtl/>
        </w:rPr>
        <w:footnoteReference w:id="24"/>
      </w:r>
      <w:r w:rsidRPr="00E10CE7">
        <w:rPr>
          <w:rStyle w:val="ae"/>
          <w:rtl/>
        </w:rPr>
        <w:t>)</w:t>
      </w:r>
      <w:r>
        <w:rPr>
          <w:rFonts w:hint="cs"/>
          <w:rtl/>
        </w:rPr>
        <w:t xml:space="preserve"> وفي الحقيقة فإن الملاينة من موسى تشمل الحالين أولاً "إن كنتم موقنين" وثانياً "إن كنتم تعقلون" فالقول اللين لا يعني القول ال</w:t>
      </w:r>
      <w:r w:rsidR="00D8448D">
        <w:rPr>
          <w:rFonts w:hint="cs"/>
          <w:rtl/>
        </w:rPr>
        <w:t>ساكن المتطامن؛</w:t>
      </w:r>
      <w:r>
        <w:rPr>
          <w:rFonts w:hint="cs"/>
          <w:rtl/>
        </w:rPr>
        <w:t xml:space="preserve"> بل الذي يجمع بين الترغيب والترهيب ويهدأ في موطن الهدوء ويشتد في موطن الشدة كما مرَّ. قال الطاهر بن عاشور: (</w:t>
      </w:r>
      <w:r>
        <w:rPr>
          <w:rtl/>
        </w:rPr>
        <w:t xml:space="preserve">لما رأى منهم المكابرة ووصفوه بالجنون </w:t>
      </w:r>
      <w:proofErr w:type="spellStart"/>
      <w:r>
        <w:rPr>
          <w:rtl/>
        </w:rPr>
        <w:t>خاشنهم</w:t>
      </w:r>
      <w:proofErr w:type="spellEnd"/>
      <w:r>
        <w:rPr>
          <w:rtl/>
        </w:rPr>
        <w:t xml:space="preserve"> في القول</w:t>
      </w:r>
      <w:r>
        <w:rPr>
          <w:rFonts w:hint="cs"/>
          <w:rtl/>
        </w:rPr>
        <w:t>،</w:t>
      </w:r>
      <w:r>
        <w:rPr>
          <w:rtl/>
        </w:rPr>
        <w:t xml:space="preserve"> وعارض قول فرعون </w:t>
      </w:r>
      <w:r>
        <w:rPr>
          <w:rFonts w:hint="cs"/>
          <w:rtl/>
        </w:rPr>
        <w:t>"</w:t>
      </w:r>
      <w:r>
        <w:rPr>
          <w:rtl/>
        </w:rPr>
        <w:t>إن رسولكم الذي أرسل إليكم لمجنون</w:t>
      </w:r>
      <w:r>
        <w:rPr>
          <w:rFonts w:hint="cs"/>
          <w:rtl/>
        </w:rPr>
        <w:t xml:space="preserve">"، </w:t>
      </w:r>
      <w:r>
        <w:rPr>
          <w:rtl/>
        </w:rPr>
        <w:t xml:space="preserve">فقال: </w:t>
      </w:r>
      <w:r>
        <w:rPr>
          <w:rFonts w:hint="cs"/>
          <w:rtl/>
        </w:rPr>
        <w:t>"</w:t>
      </w:r>
      <w:r>
        <w:rPr>
          <w:rtl/>
        </w:rPr>
        <w:t>إن كنتم تعقلون</w:t>
      </w:r>
      <w:r>
        <w:rPr>
          <w:rFonts w:hint="cs"/>
          <w:rtl/>
        </w:rPr>
        <w:t>"</w:t>
      </w:r>
      <w:r>
        <w:rPr>
          <w:rtl/>
        </w:rPr>
        <w:t xml:space="preserve"> أي</w:t>
      </w:r>
      <w:r>
        <w:rPr>
          <w:rFonts w:hint="cs"/>
          <w:rtl/>
        </w:rPr>
        <w:t>:</w:t>
      </w:r>
      <w:r>
        <w:rPr>
          <w:rtl/>
        </w:rPr>
        <w:t xml:space="preserve"> إن كنتم أنتم</w:t>
      </w:r>
      <w:r>
        <w:rPr>
          <w:rFonts w:hint="cs"/>
          <w:rtl/>
        </w:rPr>
        <w:t xml:space="preserve"> </w:t>
      </w:r>
      <w:r>
        <w:rPr>
          <w:rtl/>
        </w:rPr>
        <w:t>العقلاء، أي</w:t>
      </w:r>
      <w:r>
        <w:rPr>
          <w:rFonts w:hint="cs"/>
          <w:rtl/>
        </w:rPr>
        <w:t>:</w:t>
      </w:r>
      <w:r>
        <w:rPr>
          <w:rtl/>
        </w:rPr>
        <w:t xml:space="preserve"> فلا تكونوا أنتم المجانين، وهذا كقول أبي تمام للذين قالا له: </w:t>
      </w:r>
      <w:r>
        <w:rPr>
          <w:rFonts w:hint="cs"/>
          <w:rtl/>
        </w:rPr>
        <w:t>(</w:t>
      </w:r>
      <w:r>
        <w:rPr>
          <w:rtl/>
        </w:rPr>
        <w:t>لم تقول ما لا يفهم</w:t>
      </w:r>
      <w:r>
        <w:rPr>
          <w:rFonts w:hint="cs"/>
          <w:rtl/>
        </w:rPr>
        <w:t>)</w:t>
      </w:r>
      <w:r>
        <w:rPr>
          <w:rtl/>
        </w:rPr>
        <w:t xml:space="preserve"> قال: </w:t>
      </w:r>
      <w:r>
        <w:rPr>
          <w:rFonts w:hint="cs"/>
          <w:rtl/>
        </w:rPr>
        <w:t>(</w:t>
      </w:r>
      <w:r>
        <w:rPr>
          <w:rtl/>
        </w:rPr>
        <w:t>لم لا تفهمان ما يقال</w:t>
      </w:r>
      <w:r>
        <w:rPr>
          <w:rFonts w:hint="cs"/>
          <w:rtl/>
        </w:rPr>
        <w:t>))</w:t>
      </w:r>
      <w:r w:rsidRPr="00E10CE7">
        <w:rPr>
          <w:rStyle w:val="ae"/>
          <w:rtl/>
        </w:rPr>
        <w:t>(</w:t>
      </w:r>
      <w:r>
        <w:rPr>
          <w:rStyle w:val="ae"/>
          <w:rtl/>
        </w:rPr>
        <w:footnoteReference w:id="25"/>
      </w:r>
      <w:r w:rsidRPr="00E10CE7">
        <w:rPr>
          <w:rStyle w:val="ae"/>
          <w:rtl/>
        </w:rPr>
        <w:t>)</w:t>
      </w:r>
      <w:r>
        <w:rPr>
          <w:rtl/>
        </w:rPr>
        <w:t>.</w:t>
      </w:r>
    </w:p>
    <w:p w14:paraId="17C1EEB7" w14:textId="77777777" w:rsidR="0081329D" w:rsidRDefault="0081329D" w:rsidP="0081329D">
      <w:pPr>
        <w:rPr>
          <w:rtl/>
        </w:rPr>
      </w:pPr>
      <w:r>
        <w:rPr>
          <w:rFonts w:hint="cs"/>
          <w:rtl/>
        </w:rPr>
        <w:t>وإذا تأملت فإن لفظ موسى عليه السلام "إن كنتم تعقلون" أشد خشونة من لفظ فرعون "لمجنون"</w:t>
      </w:r>
      <w:r w:rsidR="00D8448D">
        <w:rPr>
          <w:rFonts w:hint="cs"/>
          <w:rtl/>
        </w:rPr>
        <w:t>،</w:t>
      </w:r>
      <w:r>
        <w:rPr>
          <w:rFonts w:hint="cs"/>
          <w:rtl/>
        </w:rPr>
        <w:t xml:space="preserve"> ووجهه ما يلي: </w:t>
      </w:r>
    </w:p>
    <w:p w14:paraId="05EF98A8" w14:textId="77777777" w:rsidR="0081329D" w:rsidRDefault="0081329D" w:rsidP="0081329D">
      <w:pPr>
        <w:rPr>
          <w:rtl/>
        </w:rPr>
      </w:pPr>
      <w:r>
        <w:rPr>
          <w:rFonts w:hint="cs"/>
          <w:rtl/>
        </w:rPr>
        <w:t xml:space="preserve">1-أن المجنون له عقل وإدراك لكنه غير تام، وهذا الإدراك يتفاوت من مجنون إلى آخر. </w:t>
      </w:r>
    </w:p>
    <w:p w14:paraId="53C02505" w14:textId="77777777" w:rsidR="0081329D" w:rsidRDefault="0081329D" w:rsidP="0081329D">
      <w:pPr>
        <w:rPr>
          <w:rtl/>
        </w:rPr>
      </w:pPr>
      <w:r>
        <w:rPr>
          <w:rFonts w:hint="cs"/>
          <w:rtl/>
        </w:rPr>
        <w:t xml:space="preserve">2-من الجنون ما يكون غير مطبق فيفيق في بعض الأحوال كالصحيح. </w:t>
      </w:r>
    </w:p>
    <w:p w14:paraId="0D590F4E" w14:textId="77777777" w:rsidR="0081329D" w:rsidRDefault="0081329D" w:rsidP="0081329D">
      <w:pPr>
        <w:rPr>
          <w:rtl/>
        </w:rPr>
      </w:pPr>
      <w:r>
        <w:rPr>
          <w:rFonts w:hint="cs"/>
          <w:rtl/>
        </w:rPr>
        <w:t xml:space="preserve">وحينئذٍ فالمجنون أحسن حالاً من الذي لا عقل له رأساً، وليس لديه إدراك لا تام ولا ناقص. </w:t>
      </w:r>
    </w:p>
    <w:p w14:paraId="2CACD8B0" w14:textId="77777777" w:rsidR="0081329D" w:rsidRDefault="0081329D" w:rsidP="0081329D">
      <w:pPr>
        <w:rPr>
          <w:rtl/>
        </w:rPr>
      </w:pPr>
    </w:p>
    <w:p w14:paraId="7E0197FF" w14:textId="77777777" w:rsidR="0081329D" w:rsidRDefault="0081329D" w:rsidP="0081329D">
      <w:pPr>
        <w:rPr>
          <w:rtl/>
        </w:rPr>
      </w:pPr>
      <w:r w:rsidRPr="00865269">
        <w:rPr>
          <w:rFonts w:hint="cs"/>
          <w:b/>
          <w:bCs/>
          <w:rtl/>
        </w:rPr>
        <w:t>ثالثاً:</w:t>
      </w:r>
      <w:r>
        <w:rPr>
          <w:rFonts w:hint="cs"/>
          <w:rtl/>
        </w:rPr>
        <w:t xml:space="preserve"> فيما يتعلق برفع المظالم عن بني إسرائيل، </w:t>
      </w:r>
      <w:r w:rsidRPr="00D8448D">
        <w:rPr>
          <w:rFonts w:hint="cs"/>
          <w:b/>
          <w:bCs/>
          <w:rtl/>
        </w:rPr>
        <w:t>تميز خطاب موسى عليه السلام بما يلي</w:t>
      </w:r>
      <w:r>
        <w:rPr>
          <w:rFonts w:hint="cs"/>
          <w:rtl/>
        </w:rPr>
        <w:t xml:space="preserve">: </w:t>
      </w:r>
    </w:p>
    <w:p w14:paraId="6708F002" w14:textId="0859E747" w:rsidR="0081329D" w:rsidRDefault="0081329D" w:rsidP="00C34E58">
      <w:pPr>
        <w:rPr>
          <w:rtl/>
        </w:rPr>
      </w:pPr>
      <w:r>
        <w:rPr>
          <w:rFonts w:hint="cs"/>
          <w:rtl/>
        </w:rPr>
        <w:t>أ-وضوح ال</w:t>
      </w:r>
      <w:r w:rsidR="00D8448D">
        <w:rPr>
          <w:rFonts w:hint="cs"/>
          <w:rtl/>
        </w:rPr>
        <w:t>لغة</w:t>
      </w:r>
      <w:r>
        <w:rPr>
          <w:rFonts w:hint="cs"/>
          <w:rtl/>
        </w:rPr>
        <w:t>، وخروجها مخرج ال</w:t>
      </w:r>
      <w:r w:rsidR="00D8448D">
        <w:rPr>
          <w:rFonts w:hint="cs"/>
          <w:rtl/>
        </w:rPr>
        <w:t>طلب</w:t>
      </w:r>
      <w:r>
        <w:rPr>
          <w:rFonts w:hint="cs"/>
          <w:rtl/>
        </w:rPr>
        <w:t xml:space="preserve"> باستعلاء من غير تذلل ولا تزلف (فأرسل معي بني إسرائيل)، (فأرسل معنا بني إسرائيل) فلم </w:t>
      </w:r>
      <w:r w:rsidR="000627D6">
        <w:rPr>
          <w:rFonts w:hint="cs"/>
          <w:rtl/>
        </w:rPr>
        <w:t>يستجده حقوق بني اسرائيل، أو يدع</w:t>
      </w:r>
      <w:r>
        <w:rPr>
          <w:rFonts w:hint="cs"/>
          <w:rtl/>
        </w:rPr>
        <w:t xml:space="preserve">ه إلى دفع حقوقهم كمكرمة تخرج من ملك لرعيته. فرحم الله </w:t>
      </w:r>
      <w:r>
        <w:rPr>
          <w:rtl/>
        </w:rPr>
        <w:t xml:space="preserve">عمر بن عبد العزيز </w:t>
      </w:r>
      <w:r>
        <w:rPr>
          <w:rFonts w:hint="cs"/>
          <w:rtl/>
        </w:rPr>
        <w:t xml:space="preserve">إذ </w:t>
      </w:r>
      <w:r>
        <w:rPr>
          <w:rtl/>
        </w:rPr>
        <w:t xml:space="preserve">قال: </w:t>
      </w:r>
      <w:r>
        <w:rPr>
          <w:rFonts w:hint="cs"/>
          <w:rtl/>
        </w:rPr>
        <w:t>"</w:t>
      </w:r>
      <w:r>
        <w:rPr>
          <w:rtl/>
        </w:rPr>
        <w:t>إنما هلك من كان قبلنا بحبسهم الحق حتى ي</w:t>
      </w:r>
      <w:r>
        <w:rPr>
          <w:rFonts w:hint="cs"/>
          <w:rtl/>
        </w:rPr>
        <w:t>ُ</w:t>
      </w:r>
      <w:r>
        <w:rPr>
          <w:rtl/>
        </w:rPr>
        <w:t>ش</w:t>
      </w:r>
      <w:r>
        <w:rPr>
          <w:rFonts w:hint="cs"/>
          <w:rtl/>
        </w:rPr>
        <w:t>ْ</w:t>
      </w:r>
      <w:r>
        <w:rPr>
          <w:rtl/>
        </w:rPr>
        <w:t>ترى منهم، وبسطهم الظلم حتى ي</w:t>
      </w:r>
      <w:r>
        <w:rPr>
          <w:rFonts w:hint="cs"/>
          <w:rtl/>
        </w:rPr>
        <w:t>ُ</w:t>
      </w:r>
      <w:r>
        <w:rPr>
          <w:rtl/>
        </w:rPr>
        <w:t>ف</w:t>
      </w:r>
      <w:r>
        <w:rPr>
          <w:rFonts w:hint="cs"/>
          <w:rtl/>
        </w:rPr>
        <w:t>ْ</w:t>
      </w:r>
      <w:r>
        <w:rPr>
          <w:rtl/>
        </w:rPr>
        <w:t>تدى منهم</w:t>
      </w:r>
      <w:r>
        <w:rPr>
          <w:rFonts w:hint="cs"/>
          <w:rtl/>
        </w:rPr>
        <w:t>"</w:t>
      </w:r>
      <w:r w:rsidRPr="00D611BB">
        <w:rPr>
          <w:rStyle w:val="ae"/>
          <w:rtl/>
        </w:rPr>
        <w:t>(</w:t>
      </w:r>
      <w:r>
        <w:rPr>
          <w:rStyle w:val="ae"/>
          <w:rtl/>
        </w:rPr>
        <w:footnoteReference w:id="26"/>
      </w:r>
      <w:r w:rsidRPr="00D611BB">
        <w:rPr>
          <w:rStyle w:val="ae"/>
          <w:rtl/>
        </w:rPr>
        <w:t>)</w:t>
      </w:r>
      <w:r w:rsidR="00C34E58">
        <w:rPr>
          <w:rFonts w:hint="cs"/>
          <w:rtl/>
        </w:rPr>
        <w:t>.</w:t>
      </w:r>
    </w:p>
    <w:p w14:paraId="5CEC66D3" w14:textId="77777777" w:rsidR="0081329D" w:rsidRDefault="0081329D" w:rsidP="0081329D">
      <w:pPr>
        <w:rPr>
          <w:rtl/>
        </w:rPr>
      </w:pPr>
      <w:r>
        <w:rPr>
          <w:rFonts w:hint="cs"/>
          <w:rtl/>
        </w:rPr>
        <w:t>ب-الصراحة في وصف الظلم الواقع على بني إسرائيل بأن</w:t>
      </w:r>
      <w:r w:rsidR="003D2394">
        <w:rPr>
          <w:rFonts w:hint="cs"/>
          <w:rtl/>
        </w:rPr>
        <w:t>ه "عذاب" من غير مداهنة ولا تلطيف</w:t>
      </w:r>
      <w:r>
        <w:rPr>
          <w:rFonts w:hint="cs"/>
          <w:rtl/>
        </w:rPr>
        <w:t xml:space="preserve"> للوصف، فأمر الله موسى عليه السلام بأن يقول لفرعون: (فأرسل معنا بني إسرائيل "ولا تعذبهم")، هكذا جهر "بالتعذيب" ولم يستخدم بدائل هذا المصطلح مما هو أخف في أذن السامع ويؤدي الغرض من </w:t>
      </w:r>
      <w:r>
        <w:rPr>
          <w:rFonts w:hint="cs"/>
          <w:rtl/>
        </w:rPr>
        <w:lastRenderedPageBreak/>
        <w:t>الإنكار، فلم يقل "ولا تخطئ عليهم" أو "ولا تَغْلَط عليهم" أو "كف الأذى عنهم" بل قال "ولا تعذبهم" تسمية للأمور بمسمياتها الصادقة.</w:t>
      </w:r>
    </w:p>
    <w:p w14:paraId="6517A0E3" w14:textId="10CC363B" w:rsidR="0081329D" w:rsidRDefault="0081329D" w:rsidP="00C34E58">
      <w:pPr>
        <w:rPr>
          <w:rtl/>
        </w:rPr>
      </w:pPr>
      <w:r>
        <w:rPr>
          <w:rFonts w:hint="cs"/>
          <w:rtl/>
        </w:rPr>
        <w:t>ج-نسبة الظلم والجرم الواقع على بني إسرائيل إلى فرعون (فأرسل معنا بني إسرائيل "ولا تعذبهم") والضمير في "تعذبهم" يعود على فرعون، فلم ينسب موسى عليه السلام تعذيب بني إسرائيل إلى بطانة فرعون</w:t>
      </w:r>
      <w:r w:rsidR="00C34E58">
        <w:rPr>
          <w:rFonts w:hint="cs"/>
          <w:rtl/>
        </w:rPr>
        <w:t>.</w:t>
      </w:r>
    </w:p>
    <w:p w14:paraId="56841FB9" w14:textId="77777777" w:rsidR="0081329D" w:rsidRDefault="0081329D" w:rsidP="0081329D">
      <w:pPr>
        <w:rPr>
          <w:rtl/>
        </w:rPr>
      </w:pPr>
    </w:p>
    <w:p w14:paraId="25C1CE55" w14:textId="77777777" w:rsidR="0081329D" w:rsidRPr="0034560F" w:rsidRDefault="0081329D" w:rsidP="0081329D">
      <w:pPr>
        <w:rPr>
          <w:b/>
          <w:bCs/>
          <w:rtl/>
        </w:rPr>
      </w:pPr>
      <w:r w:rsidRPr="0034560F">
        <w:rPr>
          <w:rFonts w:hint="cs"/>
          <w:b/>
          <w:bCs/>
          <w:rtl/>
        </w:rPr>
        <w:t>رابعاً: هل من القول اللين اتخاذ المدح مقدمة بين يدي الكلام؟</w:t>
      </w:r>
    </w:p>
    <w:p w14:paraId="26ABDD8F" w14:textId="0A6FFA5B" w:rsidR="0081329D" w:rsidRDefault="0081329D" w:rsidP="00C34E58">
      <w:pPr>
        <w:rPr>
          <w:rtl/>
        </w:rPr>
      </w:pPr>
      <w:r>
        <w:rPr>
          <w:rFonts w:hint="cs"/>
          <w:rtl/>
        </w:rPr>
        <w:t xml:space="preserve">وحتماً فإن المدح بما ليس في الممدوح أصلاً من </w:t>
      </w:r>
      <w:r w:rsidRPr="006832E7">
        <w:rPr>
          <w:rFonts w:hint="cs"/>
          <w:rtl/>
        </w:rPr>
        <w:t>الكذب ال</w:t>
      </w:r>
      <w:r>
        <w:rPr>
          <w:rFonts w:hint="cs"/>
          <w:rtl/>
        </w:rPr>
        <w:t xml:space="preserve">ذي لا يسوغ بتأويل ولا غير تأويل، </w:t>
      </w:r>
      <w:r w:rsidRPr="006832E7">
        <w:rPr>
          <w:rFonts w:hint="cs"/>
          <w:rtl/>
        </w:rPr>
        <w:t xml:space="preserve">فالمدح بحق منهي عنه من حيث الأصل إلا استثناءً فما </w:t>
      </w:r>
      <w:r>
        <w:rPr>
          <w:rFonts w:hint="cs"/>
          <w:rtl/>
        </w:rPr>
        <w:t>البال</w:t>
      </w:r>
      <w:r w:rsidRPr="006832E7">
        <w:rPr>
          <w:rFonts w:hint="cs"/>
          <w:rtl/>
        </w:rPr>
        <w:t xml:space="preserve"> بالمدح الكاذب</w:t>
      </w:r>
      <w:r>
        <w:rPr>
          <w:rFonts w:hint="cs"/>
          <w:rtl/>
        </w:rPr>
        <w:t>!</w:t>
      </w:r>
      <w:r w:rsidRPr="006832E7">
        <w:rPr>
          <w:rFonts w:hint="cs"/>
          <w:rtl/>
        </w:rPr>
        <w:t xml:space="preserve"> هذا من إشباع الظالم بما لم يعط فهو كإلباسه ثوبي زور!</w:t>
      </w:r>
      <w:r>
        <w:rPr>
          <w:rFonts w:hint="cs"/>
          <w:rtl/>
        </w:rPr>
        <w:t xml:space="preserve"> وقد عد </w:t>
      </w:r>
      <w:proofErr w:type="spellStart"/>
      <w:r>
        <w:rPr>
          <w:rFonts w:hint="cs"/>
          <w:rtl/>
        </w:rPr>
        <w:t>الهيتمي</w:t>
      </w:r>
      <w:proofErr w:type="spellEnd"/>
      <w:r>
        <w:rPr>
          <w:rFonts w:hint="cs"/>
          <w:rtl/>
        </w:rPr>
        <w:t xml:space="preserve"> من الكبائر إطراء الفاسق بما لم تجر به العادة كأن يجعله مرة عالماً أو عادلاً ونقل عن </w:t>
      </w:r>
      <w:proofErr w:type="spellStart"/>
      <w:r>
        <w:rPr>
          <w:rFonts w:hint="cs"/>
          <w:rtl/>
        </w:rPr>
        <w:t>الفوراني</w:t>
      </w:r>
      <w:proofErr w:type="spellEnd"/>
      <w:r>
        <w:rPr>
          <w:rFonts w:hint="cs"/>
          <w:rtl/>
        </w:rPr>
        <w:t xml:space="preserve">: أن من بالغ في مدح رجل، فقال فيه مالم تجر به العادة فهو كذب صريح وسفه ترد به الشهادة! </w:t>
      </w:r>
      <w:r w:rsidRPr="001A2544">
        <w:rPr>
          <w:rStyle w:val="ae"/>
          <w:rtl/>
        </w:rPr>
        <w:t>(</w:t>
      </w:r>
      <w:r>
        <w:rPr>
          <w:rStyle w:val="ae"/>
          <w:rtl/>
        </w:rPr>
        <w:footnoteReference w:id="27"/>
      </w:r>
      <w:r w:rsidRPr="001A2544">
        <w:rPr>
          <w:rStyle w:val="ae"/>
          <w:rtl/>
        </w:rPr>
        <w:t>)</w:t>
      </w:r>
      <w:r>
        <w:rPr>
          <w:rFonts w:hint="cs"/>
          <w:rtl/>
        </w:rPr>
        <w:t>.</w:t>
      </w:r>
    </w:p>
    <w:p w14:paraId="2A5F84F4" w14:textId="0EDB343E" w:rsidR="0081329D" w:rsidRDefault="0081329D" w:rsidP="0081329D">
      <w:pPr>
        <w:rPr>
          <w:rtl/>
        </w:rPr>
      </w:pPr>
      <w:proofErr w:type="spellStart"/>
      <w:r>
        <w:rPr>
          <w:rFonts w:hint="cs"/>
          <w:rtl/>
        </w:rPr>
        <w:t>لنر</w:t>
      </w:r>
      <w:proofErr w:type="spellEnd"/>
      <w:r>
        <w:rPr>
          <w:rFonts w:hint="cs"/>
          <w:rtl/>
        </w:rPr>
        <w:t xml:space="preserve"> موسى عليه السلام مع فرعون</w:t>
      </w:r>
      <w:r w:rsidR="00C34E58">
        <w:rPr>
          <w:rFonts w:hint="cs"/>
          <w:rtl/>
        </w:rPr>
        <w:t>:</w:t>
      </w:r>
    </w:p>
    <w:p w14:paraId="2D7C3B7D" w14:textId="77777777" w:rsidR="0081329D" w:rsidRDefault="0081329D" w:rsidP="0081329D">
      <w:pPr>
        <w:rPr>
          <w:rtl/>
        </w:rPr>
      </w:pPr>
      <w:r>
        <w:rPr>
          <w:rFonts w:hint="cs"/>
          <w:rtl/>
        </w:rPr>
        <w:t xml:space="preserve">لقد عاش موسى عليه السلام في كنف </w:t>
      </w:r>
      <w:r w:rsidR="008310FA">
        <w:rPr>
          <w:rFonts w:hint="cs"/>
          <w:rtl/>
        </w:rPr>
        <w:t>فرعون، وتربى في قصره، ولما بحثو</w:t>
      </w:r>
      <w:r w:rsidR="008310FA">
        <w:rPr>
          <w:rFonts w:hint="eastAsia"/>
          <w:rtl/>
        </w:rPr>
        <w:t>ا</w:t>
      </w:r>
      <w:r>
        <w:rPr>
          <w:rFonts w:hint="cs"/>
          <w:rtl/>
        </w:rPr>
        <w:t xml:space="preserve"> عمن يرضعه ويكفله ووجدوا أم موسى أهداها هدايا فاخرة وأجرى عليها جراية من المال مقابل إرضاع موسى عليه السلام.. </w:t>
      </w:r>
    </w:p>
    <w:p w14:paraId="120302C1" w14:textId="77777777" w:rsidR="0081329D" w:rsidRDefault="0081329D" w:rsidP="0081329D">
      <w:pPr>
        <w:rPr>
          <w:rtl/>
        </w:rPr>
      </w:pPr>
      <w:r>
        <w:rPr>
          <w:rFonts w:hint="cs"/>
          <w:rtl/>
        </w:rPr>
        <w:t>وكان لموسى بسبب قربه من فرعون جاه بين بني إسرائيل وبين الأقباط في آن واحد..</w:t>
      </w:r>
    </w:p>
    <w:p w14:paraId="188D5F83" w14:textId="77777777" w:rsidR="0081329D" w:rsidRDefault="0081329D" w:rsidP="0081329D">
      <w:pPr>
        <w:rPr>
          <w:rtl/>
        </w:rPr>
      </w:pPr>
      <w:r>
        <w:rPr>
          <w:rFonts w:hint="cs"/>
          <w:rtl/>
        </w:rPr>
        <w:t xml:space="preserve">هذه النعم التي أنعم بها فرعون على موسى خاصة دون بني إسرائيل، لم يعرها موسى أي اهتمام في خطابه ولم يشر إليها لا من قريب ولا بعيد، ولم يجعلها مقدمة أو مدخلاً لخطابه الموجه إلى فرعون.. </w:t>
      </w:r>
    </w:p>
    <w:p w14:paraId="0295DD51" w14:textId="77777777" w:rsidR="0081329D" w:rsidRDefault="0081329D" w:rsidP="0081329D">
      <w:pPr>
        <w:rPr>
          <w:rtl/>
        </w:rPr>
      </w:pPr>
      <w:r>
        <w:rPr>
          <w:rFonts w:hint="cs"/>
          <w:rtl/>
        </w:rPr>
        <w:t>وإنما اكتفى موسى بنداء فرعون بلقب مثله، وبين له مباشرة بلا مقدمات أنه رسول من رب العالمين، وطلب قطع التعذيب عن قومه بني إسرائيل وأمره أن يرسل معه قومه. هكذا أمره الله تعالى أن يقول لفرعون: (</w:t>
      </w:r>
      <w:r>
        <w:rPr>
          <w:rtl/>
        </w:rPr>
        <w:t>فأتيا فرعون فقولا إنا رسول رب العالمين</w:t>
      </w:r>
      <w:r>
        <w:rPr>
          <w:rFonts w:hint="cs"/>
          <w:rtl/>
        </w:rPr>
        <w:t>،</w:t>
      </w:r>
      <w:r>
        <w:rPr>
          <w:rtl/>
        </w:rPr>
        <w:t xml:space="preserve"> أن أرسل معنا بني إسرائيل</w:t>
      </w:r>
      <w:r>
        <w:rPr>
          <w:rFonts w:hint="cs"/>
          <w:rtl/>
        </w:rPr>
        <w:t>)</w:t>
      </w:r>
      <w:r w:rsidR="000266AE">
        <w:rPr>
          <w:rFonts w:hint="cs"/>
          <w:rtl/>
        </w:rPr>
        <w:t>.</w:t>
      </w:r>
    </w:p>
    <w:p w14:paraId="7CA5E7B3" w14:textId="3F03208A" w:rsidR="0081329D" w:rsidRDefault="0081329D" w:rsidP="00C34E58">
      <w:pPr>
        <w:rPr>
          <w:rtl/>
        </w:rPr>
      </w:pPr>
      <w:r>
        <w:rPr>
          <w:rFonts w:hint="cs"/>
          <w:rtl/>
        </w:rPr>
        <w:t>امتن فرعون فعزف على وتر التذكير بموجب المدح والامتنان (</w:t>
      </w:r>
      <w:r>
        <w:rPr>
          <w:rtl/>
        </w:rPr>
        <w:t>قال ألم نربك فينا وليدا</w:t>
      </w:r>
      <w:r>
        <w:rPr>
          <w:rFonts w:hint="cs"/>
          <w:rtl/>
        </w:rPr>
        <w:t>ً)</w:t>
      </w:r>
      <w:r>
        <w:rPr>
          <w:rtl/>
        </w:rPr>
        <w:t xml:space="preserve"> </w:t>
      </w:r>
      <w:r>
        <w:rPr>
          <w:rFonts w:hint="cs"/>
          <w:rtl/>
        </w:rPr>
        <w:t>(</w:t>
      </w:r>
      <w:r>
        <w:rPr>
          <w:rtl/>
        </w:rPr>
        <w:t>ولبثت فينا من عمرك سنين</w:t>
      </w:r>
      <w:r>
        <w:rPr>
          <w:rFonts w:hint="cs"/>
          <w:rtl/>
        </w:rPr>
        <w:t>)</w:t>
      </w:r>
      <w:r>
        <w:rPr>
          <w:rtl/>
        </w:rPr>
        <w:t xml:space="preserve"> </w:t>
      </w:r>
      <w:r>
        <w:rPr>
          <w:rFonts w:hint="cs"/>
          <w:rtl/>
        </w:rPr>
        <w:t>(</w:t>
      </w:r>
      <w:r>
        <w:rPr>
          <w:rtl/>
        </w:rPr>
        <w:t>وفعلت فعلتك التي فعلت وأنت من الكافرين</w:t>
      </w:r>
      <w:r>
        <w:rPr>
          <w:rFonts w:hint="cs"/>
          <w:rtl/>
        </w:rPr>
        <w:t>) لنعمتنا عليك وتربيتنا لك، فاعتديت على رجل قبطي انتصاراً لرجل من بني اسرائيل</w:t>
      </w:r>
      <w:r>
        <w:rPr>
          <w:rtl/>
        </w:rPr>
        <w:t>، فجعل فرعون انتصار موسى لرجل من عشيرته كفرانا</w:t>
      </w:r>
      <w:r>
        <w:rPr>
          <w:rFonts w:hint="cs"/>
          <w:rtl/>
        </w:rPr>
        <w:t>ً</w:t>
      </w:r>
      <w:r>
        <w:rPr>
          <w:rtl/>
        </w:rPr>
        <w:t xml:space="preserve"> لنعمة </w:t>
      </w:r>
      <w:r>
        <w:rPr>
          <w:rtl/>
        </w:rPr>
        <w:lastRenderedPageBreak/>
        <w:t>فرعون لأنه يرى واجب موسى أن</w:t>
      </w:r>
      <w:r>
        <w:rPr>
          <w:rFonts w:hint="cs"/>
          <w:rtl/>
        </w:rPr>
        <w:t>ْ</w:t>
      </w:r>
      <w:r>
        <w:rPr>
          <w:rtl/>
        </w:rPr>
        <w:t xml:space="preserve"> يعد نفسه من قوم فرعون فلا ينتصر لإسرائيلي</w:t>
      </w:r>
      <w:r w:rsidRPr="00D02ED5">
        <w:rPr>
          <w:rStyle w:val="ae"/>
          <w:rtl/>
        </w:rPr>
        <w:t>(</w:t>
      </w:r>
      <w:r>
        <w:rPr>
          <w:rStyle w:val="ae"/>
          <w:rtl/>
        </w:rPr>
        <w:footnoteReference w:id="28"/>
      </w:r>
      <w:r w:rsidRPr="00D02ED5">
        <w:rPr>
          <w:rStyle w:val="ae"/>
          <w:rtl/>
        </w:rPr>
        <w:t>)</w:t>
      </w:r>
      <w:r>
        <w:rPr>
          <w:rFonts w:hint="cs"/>
          <w:rtl/>
        </w:rPr>
        <w:t xml:space="preserve">. </w:t>
      </w:r>
    </w:p>
    <w:p w14:paraId="08969493" w14:textId="16DAA003" w:rsidR="0081329D" w:rsidRDefault="0081329D" w:rsidP="00C34E58">
      <w:pPr>
        <w:rPr>
          <w:rtl/>
        </w:rPr>
      </w:pPr>
      <w:r>
        <w:rPr>
          <w:rFonts w:hint="cs"/>
          <w:rtl/>
        </w:rPr>
        <w:t xml:space="preserve">فماذا كان جواب موسى على امتنان فرعون؟ هل شكره؟ هل أثنى عليه واعترف بفضله؟ </w:t>
      </w:r>
    </w:p>
    <w:p w14:paraId="13CE7B22" w14:textId="77777777" w:rsidR="0081329D" w:rsidRDefault="0081329D" w:rsidP="0081329D">
      <w:pPr>
        <w:rPr>
          <w:rtl/>
        </w:rPr>
      </w:pPr>
      <w:r>
        <w:rPr>
          <w:rFonts w:hint="cs"/>
          <w:rtl/>
        </w:rPr>
        <w:t>لقد قلب موسى عليه السلام هذه المنة على فرعون بخطاب ملؤه استعلاء المؤمن (و</w:t>
      </w:r>
      <w:r>
        <w:rPr>
          <w:rtl/>
        </w:rPr>
        <w:t>تلك نعمة تمنها علي أن عبدت بني إسرائيل</w:t>
      </w:r>
      <w:r>
        <w:rPr>
          <w:rFonts w:hint="cs"/>
          <w:rtl/>
        </w:rPr>
        <w:t xml:space="preserve">؟!) فنقض امتنان فرعون عليه بقلب النعمة نقمة، بتذكيره أن نعمة تربيته </w:t>
      </w:r>
      <w:r>
        <w:rPr>
          <w:rtl/>
        </w:rPr>
        <w:t>ما كانت إلا بسبب إذلال بني إسرائيل</w:t>
      </w:r>
      <w:r>
        <w:rPr>
          <w:rFonts w:hint="cs"/>
          <w:rtl/>
        </w:rPr>
        <w:t xml:space="preserve"> ولو لم تستعبد يا فرعون بني إسرائيل لكفلني أهلي! ولو سلم بأن ذلك نعمة: فإن الإحسان إلى فرد من جماعة وتعبيد بقية الجماعة لا يعد إحساناً ولا منة، فمن أهين قومه فقد ذلّ</w:t>
      </w:r>
      <w:r w:rsidRPr="00D02ED5">
        <w:rPr>
          <w:rStyle w:val="ae"/>
          <w:rtl/>
        </w:rPr>
        <w:t>(</w:t>
      </w:r>
      <w:r>
        <w:rPr>
          <w:rStyle w:val="ae"/>
          <w:rtl/>
        </w:rPr>
        <w:footnoteReference w:id="29"/>
      </w:r>
      <w:r w:rsidRPr="00D02ED5">
        <w:rPr>
          <w:rStyle w:val="ae"/>
          <w:rtl/>
        </w:rPr>
        <w:t>)</w:t>
      </w:r>
      <w:r>
        <w:rPr>
          <w:rFonts w:hint="cs"/>
          <w:rtl/>
        </w:rPr>
        <w:t>.</w:t>
      </w:r>
    </w:p>
    <w:p w14:paraId="5BC09A00" w14:textId="31B34C1C" w:rsidR="0081329D" w:rsidRDefault="0081329D" w:rsidP="00C34E58">
      <w:pPr>
        <w:rPr>
          <w:rtl/>
        </w:rPr>
      </w:pPr>
      <w:r>
        <w:rPr>
          <w:rFonts w:hint="cs"/>
          <w:rtl/>
        </w:rPr>
        <w:t>إن مدح الفاسق مذموم في الشريعة من حيث الأصل</w:t>
      </w:r>
      <w:r w:rsidRPr="006B031A">
        <w:rPr>
          <w:rStyle w:val="ae"/>
          <w:rtl/>
        </w:rPr>
        <w:t>(</w:t>
      </w:r>
      <w:r>
        <w:rPr>
          <w:rStyle w:val="ae"/>
          <w:rtl/>
        </w:rPr>
        <w:footnoteReference w:id="30"/>
      </w:r>
      <w:r w:rsidRPr="006B031A">
        <w:rPr>
          <w:rStyle w:val="ae"/>
          <w:rtl/>
        </w:rPr>
        <w:t>)</w:t>
      </w:r>
      <w:r>
        <w:rPr>
          <w:rFonts w:hint="cs"/>
          <w:rtl/>
        </w:rPr>
        <w:t xml:space="preserve"> وقد رُوي في ذلك أخبار، فمما رُوي "إذا مدح الفاسق غضب الرب واهتز لذلك العرش"</w:t>
      </w:r>
      <w:r w:rsidRPr="006B031A">
        <w:rPr>
          <w:rStyle w:val="ae"/>
          <w:rtl/>
        </w:rPr>
        <w:t>(</w:t>
      </w:r>
      <w:r>
        <w:rPr>
          <w:rStyle w:val="ae"/>
          <w:rtl/>
        </w:rPr>
        <w:footnoteReference w:id="31"/>
      </w:r>
      <w:r w:rsidRPr="006B031A">
        <w:rPr>
          <w:rStyle w:val="ae"/>
          <w:rtl/>
        </w:rPr>
        <w:t>)</w:t>
      </w:r>
      <w:r>
        <w:rPr>
          <w:rFonts w:hint="cs"/>
          <w:rtl/>
        </w:rPr>
        <w:t>، قال المناوي معللاً لسبب الغضب: (</w:t>
      </w:r>
      <w:r>
        <w:rPr>
          <w:rtl/>
        </w:rPr>
        <w:t>لأنه أ</w:t>
      </w:r>
      <w:r>
        <w:rPr>
          <w:rFonts w:hint="cs"/>
          <w:rtl/>
        </w:rPr>
        <w:t>ُ</w:t>
      </w:r>
      <w:r>
        <w:rPr>
          <w:rtl/>
        </w:rPr>
        <w:t>م</w:t>
      </w:r>
      <w:r>
        <w:rPr>
          <w:rFonts w:hint="cs"/>
          <w:rtl/>
        </w:rPr>
        <w:t>ِ</w:t>
      </w:r>
      <w:r>
        <w:rPr>
          <w:rtl/>
        </w:rPr>
        <w:t>ر بمجانبته وإبعاده</w:t>
      </w:r>
      <w:r>
        <w:rPr>
          <w:rFonts w:hint="cs"/>
          <w:rtl/>
        </w:rPr>
        <w:t>،</w:t>
      </w:r>
      <w:r>
        <w:rPr>
          <w:rtl/>
        </w:rPr>
        <w:t xml:space="preserve"> فمن مدحه فقد وصل ما أمر الله به أن يقطع وواد من حاد الله</w:t>
      </w:r>
      <w:r>
        <w:rPr>
          <w:rFonts w:hint="cs"/>
          <w:rtl/>
        </w:rPr>
        <w:t>،</w:t>
      </w:r>
      <w:r>
        <w:rPr>
          <w:rtl/>
        </w:rPr>
        <w:t xml:space="preserve"> </w:t>
      </w:r>
      <w:r w:rsidRPr="00924819">
        <w:rPr>
          <w:b/>
          <w:bCs/>
          <w:rtl/>
        </w:rPr>
        <w:t>مع ما في مدحه من تغرير من لا يعرف حاله وتزكية من ليس لها بأهل</w:t>
      </w:r>
      <w:r w:rsidRPr="00924819">
        <w:rPr>
          <w:rtl/>
        </w:rPr>
        <w:t xml:space="preserve"> والإشعار باستحسان فسقه وإغرائه على إقامته.</w:t>
      </w:r>
      <w:r>
        <w:rPr>
          <w:rtl/>
        </w:rPr>
        <w:t xml:space="preserve"> وظاهر الحديث يشمل ما لو مدحه بما فيه كسخاء وشجاعة ولعله غير مر</w:t>
      </w:r>
      <w:r>
        <w:rPr>
          <w:rFonts w:hint="cs"/>
          <w:rtl/>
        </w:rPr>
        <w:t>اد) إلى أن قال: (</w:t>
      </w:r>
      <w:r>
        <w:rPr>
          <w:rtl/>
        </w:rPr>
        <w:t>وهذا هو الداء العضال لأكثر العلماء والشعراء والقراء في زماننا</w:t>
      </w:r>
      <w:r>
        <w:rPr>
          <w:rFonts w:hint="cs"/>
          <w:rtl/>
        </w:rPr>
        <w:t>،</w:t>
      </w:r>
      <w:r>
        <w:rPr>
          <w:rtl/>
        </w:rPr>
        <w:t xml:space="preserve"> وإذا كان هذا حكم مدح الفاسق فكيف بمن يمدح الظالم ويركن إليه وقد قال تعالى </w:t>
      </w:r>
      <w:r>
        <w:rPr>
          <w:rFonts w:hint="cs"/>
          <w:rtl/>
        </w:rPr>
        <w:t>(</w:t>
      </w:r>
      <w:r>
        <w:rPr>
          <w:rtl/>
        </w:rPr>
        <w:t>ولا تركنوا إلى الذين ظلموا فتمسكم النار</w:t>
      </w:r>
      <w:r>
        <w:rPr>
          <w:rFonts w:hint="cs"/>
          <w:rtl/>
        </w:rPr>
        <w:t>))</w:t>
      </w:r>
      <w:r w:rsidRPr="006B031A">
        <w:rPr>
          <w:rStyle w:val="ae"/>
          <w:rtl/>
        </w:rPr>
        <w:t>(</w:t>
      </w:r>
      <w:r>
        <w:rPr>
          <w:rStyle w:val="ae"/>
          <w:rtl/>
        </w:rPr>
        <w:footnoteReference w:id="32"/>
      </w:r>
      <w:r w:rsidRPr="006B031A">
        <w:rPr>
          <w:rStyle w:val="ae"/>
          <w:rtl/>
        </w:rPr>
        <w:t>)</w:t>
      </w:r>
      <w:r>
        <w:rPr>
          <w:rFonts w:hint="cs"/>
          <w:rtl/>
        </w:rPr>
        <w:t>.</w:t>
      </w:r>
    </w:p>
    <w:p w14:paraId="29DF3D47" w14:textId="467BAA2F" w:rsidR="0081329D" w:rsidRDefault="0081329D" w:rsidP="00C34E58">
      <w:pPr>
        <w:ind w:firstLine="0"/>
        <w:rPr>
          <w:rtl/>
        </w:rPr>
      </w:pPr>
    </w:p>
    <w:p w14:paraId="743E885C" w14:textId="77777777" w:rsidR="0081329D" w:rsidRDefault="0081329D" w:rsidP="0081329D">
      <w:pPr>
        <w:rPr>
          <w:rtl/>
        </w:rPr>
      </w:pPr>
    </w:p>
    <w:p w14:paraId="1E021AC6" w14:textId="75D3CB20" w:rsidR="006B7D54" w:rsidRDefault="006B7D54">
      <w:pPr>
        <w:widowControl/>
        <w:bidi w:val="0"/>
        <w:ind w:firstLine="0"/>
        <w:jc w:val="left"/>
      </w:pPr>
      <w:r>
        <w:rPr>
          <w:rtl/>
        </w:rPr>
        <w:br w:type="page"/>
      </w:r>
    </w:p>
    <w:p w14:paraId="51C9E064" w14:textId="77777777" w:rsidR="0081329D" w:rsidRPr="00800931" w:rsidRDefault="0081329D" w:rsidP="00F76CD3">
      <w:pPr>
        <w:jc w:val="center"/>
        <w:rPr>
          <w:rFonts w:cs="PT Bold Broken"/>
          <w:b/>
          <w:bCs/>
          <w:color w:val="A50021"/>
          <w:rtl/>
        </w:rPr>
      </w:pPr>
      <w:r w:rsidRPr="00800931">
        <w:rPr>
          <w:rFonts w:cs="PT Bold Broken" w:hint="cs"/>
          <w:b/>
          <w:bCs/>
          <w:color w:val="A50021"/>
          <w:rtl/>
        </w:rPr>
        <w:lastRenderedPageBreak/>
        <w:t>معالم القول اللين في اللقاءات الأخيرة:</w:t>
      </w:r>
    </w:p>
    <w:p w14:paraId="48B23A96" w14:textId="77777777" w:rsidR="0081329D" w:rsidRDefault="0081329D" w:rsidP="0081329D">
      <w:pPr>
        <w:rPr>
          <w:rtl/>
        </w:rPr>
      </w:pPr>
      <w:r>
        <w:rPr>
          <w:rFonts w:hint="cs"/>
          <w:rtl/>
        </w:rPr>
        <w:t>لما أصر فرعون وعاند وكابر انتقل موسى عليه السلام إلى نفس آخر في الخطاب، ومن معالم هذا النفس ما يلي:</w:t>
      </w:r>
    </w:p>
    <w:p w14:paraId="787E79A9" w14:textId="77777777" w:rsidR="0081329D" w:rsidRDefault="0081329D" w:rsidP="0081329D">
      <w:pPr>
        <w:rPr>
          <w:rtl/>
        </w:rPr>
      </w:pPr>
      <w:r>
        <w:rPr>
          <w:rFonts w:hint="cs"/>
          <w:rtl/>
        </w:rPr>
        <w:t>1-التزام موسى عليه السلام بإطلاق لقب المثل: (وإني لأظنك "يا فرعون" مثبوراً)، فمع ارتفاع وتيرة الخطاب استمر موسى عليه السلام يلقب الملك بما جرى عليه عرف عصره "فرعون".</w:t>
      </w:r>
    </w:p>
    <w:p w14:paraId="270E3B30" w14:textId="77777777" w:rsidR="0081329D" w:rsidRDefault="0081329D" w:rsidP="0081329D">
      <w:pPr>
        <w:rPr>
          <w:rtl/>
        </w:rPr>
      </w:pPr>
      <w:r>
        <w:rPr>
          <w:rFonts w:hint="cs"/>
          <w:rtl/>
        </w:rPr>
        <w:t>2-انتقل موسى عليه السلام من النقد والترهيب الموضوعي إلى الشخصنة في النقد والترهيب</w:t>
      </w:r>
      <w:r w:rsidR="00931EA6">
        <w:rPr>
          <w:rFonts w:hint="cs"/>
          <w:rtl/>
        </w:rPr>
        <w:t xml:space="preserve"> المباشر</w:t>
      </w:r>
      <w:r>
        <w:rPr>
          <w:rFonts w:hint="cs"/>
          <w:rtl/>
        </w:rPr>
        <w:t xml:space="preserve"> (وإني لأظنك يا فرعون مثبوراً)، </w:t>
      </w:r>
      <w:r>
        <w:rPr>
          <w:rtl/>
        </w:rPr>
        <w:t>والثبور: الهلاك والخسران</w:t>
      </w:r>
      <w:r>
        <w:rPr>
          <w:rFonts w:hint="cs"/>
          <w:rtl/>
        </w:rPr>
        <w:t>، ويأتي بمعنى الملعون، وبمعنى الممنوع من الخير، ويأتي بمعنى ناقص العقل والمخبول الذي لا عقل له</w:t>
      </w:r>
      <w:r w:rsidRPr="00C31ED6">
        <w:rPr>
          <w:rStyle w:val="ae"/>
          <w:rtl/>
        </w:rPr>
        <w:t>(</w:t>
      </w:r>
      <w:r>
        <w:rPr>
          <w:rStyle w:val="ae"/>
          <w:rtl/>
        </w:rPr>
        <w:footnoteReference w:id="33"/>
      </w:r>
      <w:r w:rsidRPr="00C31ED6">
        <w:rPr>
          <w:rStyle w:val="ae"/>
          <w:rtl/>
        </w:rPr>
        <w:t>)</w:t>
      </w:r>
      <w:r>
        <w:rPr>
          <w:rFonts w:hint="cs"/>
          <w:rtl/>
        </w:rPr>
        <w:t>. قال ابن عاشور: (وهذا نذارة وتهديد لفرعون بقرب هلاكه)</w:t>
      </w:r>
      <w:r w:rsidRPr="00C31ED6">
        <w:rPr>
          <w:rStyle w:val="ae"/>
          <w:rtl/>
        </w:rPr>
        <w:t>(</w:t>
      </w:r>
      <w:r>
        <w:rPr>
          <w:rStyle w:val="ae"/>
          <w:rtl/>
        </w:rPr>
        <w:footnoteReference w:id="34"/>
      </w:r>
      <w:r w:rsidRPr="00C31ED6">
        <w:rPr>
          <w:rStyle w:val="ae"/>
          <w:rtl/>
        </w:rPr>
        <w:t>)</w:t>
      </w:r>
      <w:r>
        <w:rPr>
          <w:rFonts w:hint="cs"/>
          <w:rtl/>
        </w:rPr>
        <w:t>. فالنقد هنا مربوط بالشخص، وهو نقد يتضمن تهديداً صريحاً غير مبطن لا يحتمل التأويل، قال ابن عاشور:</w:t>
      </w:r>
      <w:r w:rsidRPr="00C31ED6">
        <w:rPr>
          <w:rtl/>
        </w:rPr>
        <w:t xml:space="preserve"> </w:t>
      </w:r>
      <w:r>
        <w:rPr>
          <w:rFonts w:hint="cs"/>
          <w:rtl/>
        </w:rPr>
        <w:t>(</w:t>
      </w:r>
      <w:r>
        <w:rPr>
          <w:rtl/>
        </w:rPr>
        <w:t>وجاء في جواب موسى- عليه السلام- لفرعون بمثل ما شافهه فرعون به من قوله:</w:t>
      </w:r>
      <w:r>
        <w:rPr>
          <w:rFonts w:hint="cs"/>
          <w:rtl/>
        </w:rPr>
        <w:t xml:space="preserve"> (</w:t>
      </w:r>
      <w:r>
        <w:rPr>
          <w:rtl/>
        </w:rPr>
        <w:t>إني لأظنك يا موسى مسحورا</w:t>
      </w:r>
      <w:r>
        <w:rPr>
          <w:rFonts w:hint="cs"/>
          <w:rtl/>
        </w:rPr>
        <w:t>ً)</w:t>
      </w:r>
      <w:r>
        <w:rPr>
          <w:rtl/>
        </w:rPr>
        <w:t xml:space="preserve"> مقارعة له</w:t>
      </w:r>
      <w:r>
        <w:rPr>
          <w:rFonts w:hint="cs"/>
          <w:rtl/>
        </w:rPr>
        <w:t>،</w:t>
      </w:r>
      <w:r>
        <w:rPr>
          <w:rtl/>
        </w:rPr>
        <w:t xml:space="preserve"> وإظهارا</w:t>
      </w:r>
      <w:r>
        <w:rPr>
          <w:rFonts w:hint="cs"/>
          <w:rtl/>
        </w:rPr>
        <w:t>ً</w:t>
      </w:r>
      <w:r>
        <w:rPr>
          <w:rtl/>
        </w:rPr>
        <w:t xml:space="preserve"> لكونه لا يخافه</w:t>
      </w:r>
      <w:r>
        <w:rPr>
          <w:rFonts w:hint="cs"/>
          <w:rtl/>
        </w:rPr>
        <w:t>،</w:t>
      </w:r>
      <w:r>
        <w:rPr>
          <w:rtl/>
        </w:rPr>
        <w:t xml:space="preserve"> وأنه يعامله معاملة المثل</w:t>
      </w:r>
      <w:r>
        <w:rPr>
          <w:rFonts w:hint="cs"/>
          <w:rtl/>
        </w:rPr>
        <w:t>)</w:t>
      </w:r>
      <w:r w:rsidRPr="00C31ED6">
        <w:rPr>
          <w:rStyle w:val="ae"/>
          <w:rtl/>
        </w:rPr>
        <w:t>(</w:t>
      </w:r>
      <w:r>
        <w:rPr>
          <w:rStyle w:val="ae"/>
          <w:rtl/>
        </w:rPr>
        <w:footnoteReference w:id="35"/>
      </w:r>
      <w:r w:rsidRPr="00C31ED6">
        <w:rPr>
          <w:rStyle w:val="ae"/>
          <w:rtl/>
        </w:rPr>
        <w:t>)</w:t>
      </w:r>
      <w:r>
        <w:rPr>
          <w:rFonts w:hint="cs"/>
          <w:rtl/>
        </w:rPr>
        <w:t xml:space="preserve">. وإذا حملنا الثبور على نقصان العقل: فالثبور نقصان أصلي ملازم للعقل، بخلاف المسحور فنقصان طارئ غير ملازم في كل حال فقد يكون أثر السحر وقتياً يظهر في وقت دون آخر. وإذا حملنا الثبور على الهلاك فالمُهْلك أشد من المسحور، وإذا حملناه على الممنوع من الخير فهو أيضاً أشد من المسحور الذي قد يصيب الخير مرة ويُمْنع منه أخرى بخلاف المثبور الممنوع من الخير مطلقاً. وفي كل الأحوال لفظ موسى عليه السلام الموجه إلى فرعون أشد وأغلظ من لفظ فرعون له. </w:t>
      </w:r>
    </w:p>
    <w:p w14:paraId="68015E67" w14:textId="77777777" w:rsidR="0081329D" w:rsidRDefault="0081329D" w:rsidP="0081329D">
      <w:pPr>
        <w:rPr>
          <w:rtl/>
        </w:rPr>
      </w:pPr>
    </w:p>
    <w:p w14:paraId="75EB1A4A" w14:textId="51933894" w:rsidR="0081329D" w:rsidRPr="00800931" w:rsidRDefault="0081329D" w:rsidP="00F76CD3">
      <w:pPr>
        <w:jc w:val="center"/>
        <w:rPr>
          <w:rFonts w:cs="PT Bold Broken"/>
          <w:color w:val="A50021"/>
          <w:rtl/>
        </w:rPr>
      </w:pPr>
      <w:r w:rsidRPr="00800931">
        <w:rPr>
          <w:rFonts w:cs="PT Bold Broken" w:hint="cs"/>
          <w:b/>
          <w:bCs/>
          <w:color w:val="A50021"/>
          <w:rtl/>
        </w:rPr>
        <w:t xml:space="preserve">القول اللين من موسى </w:t>
      </w:r>
      <w:r w:rsidR="006B7D54" w:rsidRPr="00800931">
        <w:rPr>
          <w:rFonts w:cs="PT Bold Broken" w:hint="cs"/>
          <w:b/>
          <w:bCs/>
          <w:color w:val="A50021"/>
          <w:rtl/>
        </w:rPr>
        <w:t>للسحرة</w:t>
      </w:r>
      <w:r w:rsidRPr="00800931">
        <w:rPr>
          <w:rFonts w:cs="PT Bold Broken" w:hint="cs"/>
          <w:b/>
          <w:bCs/>
          <w:color w:val="A50021"/>
          <w:rtl/>
        </w:rPr>
        <w:t>:</w:t>
      </w:r>
    </w:p>
    <w:p w14:paraId="575C8B8F" w14:textId="77777777" w:rsidR="0081329D" w:rsidRDefault="0081329D" w:rsidP="00006571">
      <w:pPr>
        <w:rPr>
          <w:rtl/>
        </w:rPr>
      </w:pPr>
      <w:r>
        <w:rPr>
          <w:rtl/>
        </w:rPr>
        <w:t>كانت معجزة كل نبي في زمانه بما يناسب أهل ذلك الزم</w:t>
      </w:r>
      <w:r>
        <w:rPr>
          <w:rFonts w:hint="cs"/>
          <w:rtl/>
        </w:rPr>
        <w:t xml:space="preserve">ان، فكان زمن عيسى عليه السلام تميزهم في الطب وكانت معجزة عيسى عليه السلام في هذا الباب يبرئ الأكمه والأبرص ويحيي الموتى بإذن الله، </w:t>
      </w:r>
      <w:r>
        <w:rPr>
          <w:rtl/>
        </w:rPr>
        <w:t>وهكذا محمد صلى الله عليه وسلم بعث في زمن الفصحاء البلغاء فأنزل الله عليه القرآن العظيم</w:t>
      </w:r>
      <w:r>
        <w:rPr>
          <w:rFonts w:hint="cs"/>
          <w:rtl/>
        </w:rPr>
        <w:t>، وتحداهم أن يأتوا بمثله</w:t>
      </w:r>
      <w:r w:rsidR="00006571">
        <w:rPr>
          <w:rFonts w:hint="cs"/>
          <w:rtl/>
        </w:rPr>
        <w:t>.</w:t>
      </w:r>
    </w:p>
    <w:p w14:paraId="1462BE66" w14:textId="77777777" w:rsidR="0081329D" w:rsidRDefault="00006571" w:rsidP="00006571">
      <w:pPr>
        <w:rPr>
          <w:rtl/>
        </w:rPr>
      </w:pPr>
      <w:r>
        <w:rPr>
          <w:rFonts w:hint="cs"/>
          <w:rtl/>
        </w:rPr>
        <w:lastRenderedPageBreak/>
        <w:t xml:space="preserve">وأما في زمن موسى عليه السلام فكان ذائعاً بينهم علم </w:t>
      </w:r>
      <w:r w:rsidR="0081329D">
        <w:rPr>
          <w:rFonts w:hint="cs"/>
          <w:rtl/>
        </w:rPr>
        <w:t>"السحر"</w:t>
      </w:r>
      <w:r w:rsidR="0081329D" w:rsidRPr="001C766A">
        <w:rPr>
          <w:rStyle w:val="ae"/>
          <w:rtl/>
        </w:rPr>
        <w:t>(</w:t>
      </w:r>
      <w:r w:rsidR="0081329D">
        <w:rPr>
          <w:rStyle w:val="ae"/>
          <w:rtl/>
        </w:rPr>
        <w:footnoteReference w:id="36"/>
      </w:r>
      <w:r w:rsidR="0081329D" w:rsidRPr="001C766A">
        <w:rPr>
          <w:rStyle w:val="ae"/>
          <w:rtl/>
        </w:rPr>
        <w:t>)</w:t>
      </w:r>
      <w:r w:rsidR="0081329D">
        <w:rPr>
          <w:rFonts w:hint="cs"/>
          <w:rtl/>
        </w:rPr>
        <w:t>، وقد سخر السحرة</w:t>
      </w:r>
      <w:r>
        <w:rPr>
          <w:rFonts w:hint="cs"/>
          <w:rtl/>
        </w:rPr>
        <w:t xml:space="preserve"> خبرتهم العلمية لفرعون بالثمن (أئ</w:t>
      </w:r>
      <w:r w:rsidR="0081329D">
        <w:rPr>
          <w:rFonts w:hint="cs"/>
          <w:rtl/>
        </w:rPr>
        <w:t>ن لنا لأجراً إن كنا نحن الغالبين)، فكانوا في حزب الظالم واصطفوا في صفه، وأرادوا أن يموهوا الباطل ليعلوا على الحق واتهموا موسى وهارون بالتهمة نفسها التي ألبسها إياهم فرعون لتثب</w:t>
      </w:r>
      <w:r w:rsidR="00427E23">
        <w:rPr>
          <w:rFonts w:hint="cs"/>
          <w:rtl/>
        </w:rPr>
        <w:t>ي</w:t>
      </w:r>
      <w:r w:rsidR="0081329D">
        <w:rPr>
          <w:rFonts w:hint="cs"/>
          <w:rtl/>
        </w:rPr>
        <w:t>ط الناس عن اتباعهما</w:t>
      </w:r>
      <w:r w:rsidR="0081329D" w:rsidRPr="00E006A8">
        <w:rPr>
          <w:rStyle w:val="ae"/>
          <w:rtl/>
        </w:rPr>
        <w:t>(</w:t>
      </w:r>
      <w:r w:rsidR="0081329D">
        <w:rPr>
          <w:rStyle w:val="ae"/>
          <w:rtl/>
        </w:rPr>
        <w:footnoteReference w:id="37"/>
      </w:r>
      <w:r w:rsidR="0081329D" w:rsidRPr="00E006A8">
        <w:rPr>
          <w:rStyle w:val="ae"/>
          <w:rtl/>
        </w:rPr>
        <w:t>)</w:t>
      </w:r>
      <w:r w:rsidR="0081329D">
        <w:rPr>
          <w:rFonts w:hint="cs"/>
          <w:rtl/>
        </w:rPr>
        <w:t>، وأضافوا عليها</w:t>
      </w:r>
      <w:r w:rsidR="0081329D" w:rsidRPr="005B5BF1">
        <w:rPr>
          <w:rtl/>
        </w:rPr>
        <w:t xml:space="preserve"> </w:t>
      </w:r>
      <w:r w:rsidR="0081329D">
        <w:rPr>
          <w:rFonts w:hint="cs"/>
          <w:rtl/>
        </w:rPr>
        <w:t>الدخول في النوايا: (</w:t>
      </w:r>
      <w:r w:rsidR="0081329D">
        <w:rPr>
          <w:rtl/>
        </w:rPr>
        <w:t>إن هذان لساحران يريدان أن يخرجاكم من أرضكم بسحرهما ويذهبا بطريقتكم المثلى</w:t>
      </w:r>
      <w:r w:rsidR="0081329D">
        <w:rPr>
          <w:rFonts w:hint="cs"/>
          <w:rtl/>
        </w:rPr>
        <w:t>)، فاتهموا موسى وهارون بأن مقصدهما الفخر والصيت والشهرة ليذهبا بعلم السحر عنهم وما كانوا يأكلون بسببه وما يتبع ذلك من الرياسة وتصدر الناس</w:t>
      </w:r>
      <w:r w:rsidR="0081329D" w:rsidRPr="005B5BF1">
        <w:rPr>
          <w:rStyle w:val="ae"/>
          <w:rtl/>
        </w:rPr>
        <w:t>(</w:t>
      </w:r>
      <w:r w:rsidR="0081329D">
        <w:rPr>
          <w:rStyle w:val="ae"/>
          <w:rtl/>
        </w:rPr>
        <w:footnoteReference w:id="38"/>
      </w:r>
      <w:r w:rsidR="0081329D" w:rsidRPr="005B5BF1">
        <w:rPr>
          <w:rStyle w:val="ae"/>
          <w:rtl/>
        </w:rPr>
        <w:t>)</w:t>
      </w:r>
      <w:r w:rsidR="0081329D">
        <w:rPr>
          <w:rFonts w:hint="cs"/>
          <w:rtl/>
        </w:rPr>
        <w:t>.</w:t>
      </w:r>
    </w:p>
    <w:p w14:paraId="2B2F138A" w14:textId="77777777" w:rsidR="0081329D" w:rsidRDefault="0081329D" w:rsidP="0081329D">
      <w:pPr>
        <w:rPr>
          <w:rtl/>
        </w:rPr>
      </w:pPr>
      <w:r>
        <w:rPr>
          <w:rFonts w:hint="cs"/>
          <w:rtl/>
        </w:rPr>
        <w:t>وبعد أن شرعوا في إلقاء سحرهم ازدادوا عدوناً وتزويقاً للباطل فقالوا (بعزة فرعون إنا لنحن الغالبون) أي: بعظمة فرعون</w:t>
      </w:r>
      <w:r w:rsidRPr="00B3065E">
        <w:rPr>
          <w:rStyle w:val="ae"/>
          <w:rtl/>
        </w:rPr>
        <w:t>(</w:t>
      </w:r>
      <w:r>
        <w:rPr>
          <w:rStyle w:val="ae"/>
          <w:rtl/>
        </w:rPr>
        <w:footnoteReference w:id="39"/>
      </w:r>
      <w:r w:rsidRPr="00B3065E">
        <w:rPr>
          <w:rStyle w:val="ae"/>
          <w:rtl/>
        </w:rPr>
        <w:t>)</w:t>
      </w:r>
      <w:r>
        <w:rPr>
          <w:rFonts w:hint="cs"/>
          <w:rtl/>
        </w:rPr>
        <w:t xml:space="preserve">. وهكذا العلماء المأجورين يعظمون السفلة بقدر الفتات الذي </w:t>
      </w:r>
      <w:proofErr w:type="spellStart"/>
      <w:r>
        <w:rPr>
          <w:rFonts w:hint="cs"/>
          <w:rtl/>
        </w:rPr>
        <w:t>يغذيهم</w:t>
      </w:r>
      <w:proofErr w:type="spellEnd"/>
      <w:r>
        <w:rPr>
          <w:rFonts w:hint="cs"/>
          <w:rtl/>
        </w:rPr>
        <w:t xml:space="preserve"> به.. </w:t>
      </w:r>
      <w:proofErr w:type="gramStart"/>
      <w:r>
        <w:rPr>
          <w:rFonts w:hint="cs"/>
          <w:rtl/>
        </w:rPr>
        <w:t>و لم</w:t>
      </w:r>
      <w:proofErr w:type="gramEnd"/>
      <w:r>
        <w:rPr>
          <w:rFonts w:hint="cs"/>
          <w:rtl/>
        </w:rPr>
        <w:t xml:space="preserve"> يكتفوا بأن يعظموه في أنفسهم حتى دعوا الناس إلى تعظيمه! </w:t>
      </w:r>
    </w:p>
    <w:p w14:paraId="480D6FB9" w14:textId="77777777" w:rsidR="0081329D" w:rsidRDefault="0081329D" w:rsidP="0081329D">
      <w:pPr>
        <w:rPr>
          <w:rtl/>
        </w:rPr>
      </w:pPr>
      <w:r>
        <w:rPr>
          <w:rFonts w:hint="cs"/>
          <w:rtl/>
        </w:rPr>
        <w:t>نصحهم موسى عليه السلام أول اللقاء بهم قبل بدء المناظرة فقال: (ويلكم لا تفتروا على الله كذباً فيسحتكم بعذاب وقد خاب من افترى)، وبعد أن أصروا وألقوا سحرهم وصفهم بالمفسدين (</w:t>
      </w:r>
      <w:r>
        <w:rPr>
          <w:rtl/>
        </w:rPr>
        <w:t>فلما ألقوا قال موسى ما جئتم به السحر إن الله سيبطله إن الله لا يصلح عمل المفسدين</w:t>
      </w:r>
      <w:r>
        <w:rPr>
          <w:rFonts w:hint="cs"/>
          <w:rtl/>
        </w:rPr>
        <w:t>) [يونس</w:t>
      </w:r>
      <w:r>
        <w:rPr>
          <w:rtl/>
        </w:rPr>
        <w:t>81</w:t>
      </w:r>
      <w:r>
        <w:rPr>
          <w:rFonts w:hint="cs"/>
          <w:rtl/>
        </w:rPr>
        <w:t>]</w:t>
      </w:r>
    </w:p>
    <w:p w14:paraId="4683D6D6" w14:textId="77777777" w:rsidR="0081329D" w:rsidRDefault="0081329D" w:rsidP="0081329D">
      <w:pPr>
        <w:rPr>
          <w:rtl/>
        </w:rPr>
      </w:pPr>
    </w:p>
    <w:p w14:paraId="4AD5A649" w14:textId="77777777" w:rsidR="0081329D" w:rsidRPr="000266AE" w:rsidRDefault="0081329D" w:rsidP="0081329D">
      <w:pPr>
        <w:rPr>
          <w:b/>
          <w:bCs/>
          <w:rtl/>
        </w:rPr>
      </w:pPr>
      <w:r w:rsidRPr="000266AE">
        <w:rPr>
          <w:rFonts w:hint="cs"/>
          <w:b/>
          <w:bCs/>
          <w:rtl/>
        </w:rPr>
        <w:t xml:space="preserve">ومن معالم هذا القول من موسى عليه السلام: </w:t>
      </w:r>
    </w:p>
    <w:p w14:paraId="0159107F" w14:textId="77777777" w:rsidR="0081329D" w:rsidRDefault="0081329D" w:rsidP="0081329D">
      <w:pPr>
        <w:rPr>
          <w:rtl/>
        </w:rPr>
      </w:pPr>
      <w:r>
        <w:rPr>
          <w:rFonts w:hint="cs"/>
          <w:rtl/>
        </w:rPr>
        <w:t>1-استخدم موسى عليه السلام في خطابه للسحرة العبارات التي تجرم تجريماً صريحاً ما هم بصدده، فقال لهم أولاً: (ويلكم) وسواء كان معنى الويل: التقبيح أو دركة من دركات النار</w:t>
      </w:r>
      <w:r w:rsidRPr="005A125A">
        <w:rPr>
          <w:rStyle w:val="ae"/>
          <w:rtl/>
        </w:rPr>
        <w:t>(</w:t>
      </w:r>
      <w:r>
        <w:rPr>
          <w:rStyle w:val="ae"/>
          <w:rtl/>
        </w:rPr>
        <w:footnoteReference w:id="40"/>
      </w:r>
      <w:r w:rsidRPr="005A125A">
        <w:rPr>
          <w:rStyle w:val="ae"/>
          <w:rtl/>
        </w:rPr>
        <w:t>)</w:t>
      </w:r>
      <w:r>
        <w:rPr>
          <w:rFonts w:hint="cs"/>
          <w:rtl/>
        </w:rPr>
        <w:t xml:space="preserve"> أو استعملت للتعجب بمعنى (</w:t>
      </w:r>
      <w:r>
        <w:rPr>
          <w:rtl/>
        </w:rPr>
        <w:t>أعجب منكم وأحذركم</w:t>
      </w:r>
      <w:r>
        <w:rPr>
          <w:rFonts w:hint="cs"/>
          <w:rtl/>
        </w:rPr>
        <w:t>)</w:t>
      </w:r>
      <w:r w:rsidRPr="00C002D6">
        <w:rPr>
          <w:rStyle w:val="ae"/>
          <w:rtl/>
        </w:rPr>
        <w:t>(</w:t>
      </w:r>
      <w:r>
        <w:rPr>
          <w:rStyle w:val="ae"/>
          <w:rtl/>
        </w:rPr>
        <w:footnoteReference w:id="41"/>
      </w:r>
      <w:r w:rsidRPr="00C002D6">
        <w:rPr>
          <w:rStyle w:val="ae"/>
          <w:rtl/>
        </w:rPr>
        <w:t>)</w:t>
      </w:r>
      <w:r>
        <w:rPr>
          <w:rFonts w:hint="cs"/>
          <w:rtl/>
        </w:rPr>
        <w:t xml:space="preserve">، فعبارة (ويلكم) التي استخدمها موسى عليه السلام عبارة ترهيب ومخاشنة على المعاني جميعها. </w:t>
      </w:r>
    </w:p>
    <w:p w14:paraId="50DA80AC" w14:textId="37ABE59C" w:rsidR="0081329D" w:rsidRDefault="0081329D" w:rsidP="0081329D">
      <w:pPr>
        <w:rPr>
          <w:rtl/>
        </w:rPr>
      </w:pPr>
      <w:r>
        <w:rPr>
          <w:rFonts w:hint="cs"/>
          <w:rtl/>
        </w:rPr>
        <w:t>ثم نهاهم ثانياً: نهياً صريحاً عن اختلاق الكذب: (لا تفتروا على الله كذباً) (</w:t>
      </w:r>
      <w:r>
        <w:rPr>
          <w:rtl/>
        </w:rPr>
        <w:t>أي</w:t>
      </w:r>
      <w:r>
        <w:rPr>
          <w:rFonts w:hint="cs"/>
          <w:rtl/>
        </w:rPr>
        <w:t>:</w:t>
      </w:r>
      <w:r>
        <w:rPr>
          <w:rtl/>
        </w:rPr>
        <w:t xml:space="preserve"> لا </w:t>
      </w:r>
      <w:proofErr w:type="spellStart"/>
      <w:r>
        <w:rPr>
          <w:rtl/>
        </w:rPr>
        <w:t>تختلقوا</w:t>
      </w:r>
      <w:proofErr w:type="spellEnd"/>
      <w:r>
        <w:rPr>
          <w:rtl/>
        </w:rPr>
        <w:t xml:space="preserve"> عليه </w:t>
      </w:r>
      <w:r>
        <w:rPr>
          <w:rtl/>
        </w:rPr>
        <w:lastRenderedPageBreak/>
        <w:t>الكذب، ولا تشركوا به، ولا تقولوا للمعجزات إنها سحر</w:t>
      </w:r>
      <w:r>
        <w:rPr>
          <w:rFonts w:hint="cs"/>
          <w:rtl/>
        </w:rPr>
        <w:t>)</w:t>
      </w:r>
      <w:r w:rsidRPr="004D4E08">
        <w:rPr>
          <w:rStyle w:val="ae"/>
          <w:rtl/>
        </w:rPr>
        <w:t>(</w:t>
      </w:r>
      <w:r>
        <w:rPr>
          <w:rStyle w:val="ae"/>
          <w:rtl/>
        </w:rPr>
        <w:footnoteReference w:id="42"/>
      </w:r>
      <w:r w:rsidRPr="004D4E08">
        <w:rPr>
          <w:rStyle w:val="ae"/>
          <w:rtl/>
        </w:rPr>
        <w:t>)</w:t>
      </w:r>
      <w:r>
        <w:rPr>
          <w:rtl/>
        </w:rPr>
        <w:t>.</w:t>
      </w:r>
      <w:r>
        <w:rPr>
          <w:rFonts w:hint="cs"/>
          <w:rtl/>
        </w:rPr>
        <w:t xml:space="preserve"> قال ابن عاشور: (</w:t>
      </w:r>
      <w:r>
        <w:rPr>
          <w:rtl/>
        </w:rPr>
        <w:t>والافتراء الذي عناه موسى هو ما يخيلونه للناس من الشعوذة، ويقولون لهم: انظروا كيف تحرك الحبل فصار ثعبانا، ونحو ذلك من توجيه التخيلات بتمويه أنها حقائق، أو قولهم: ما نفعله تأييد من الله لنا، أو قولهم: أن موسى كاذب وساحر، أو قولهم: إن فرعون إلههم، أو آلهة فرعون آلهة. وقد كانت مقالات كفرهم أشتاتا</w:t>
      </w:r>
      <w:r>
        <w:rPr>
          <w:rFonts w:hint="cs"/>
          <w:rtl/>
        </w:rPr>
        <w:t>)</w:t>
      </w:r>
      <w:r w:rsidRPr="00DB7AE9">
        <w:rPr>
          <w:rStyle w:val="ae"/>
          <w:rtl/>
        </w:rPr>
        <w:t>(</w:t>
      </w:r>
      <w:r>
        <w:rPr>
          <w:rStyle w:val="ae"/>
          <w:rtl/>
        </w:rPr>
        <w:footnoteReference w:id="43"/>
      </w:r>
      <w:r w:rsidRPr="00DB7AE9">
        <w:rPr>
          <w:rStyle w:val="ae"/>
          <w:rtl/>
        </w:rPr>
        <w:t>)</w:t>
      </w:r>
      <w:r>
        <w:rPr>
          <w:rtl/>
        </w:rPr>
        <w:t>.</w:t>
      </w:r>
    </w:p>
    <w:p w14:paraId="69872A96" w14:textId="77777777" w:rsidR="0081329D" w:rsidRDefault="0081329D" w:rsidP="0081329D">
      <w:pPr>
        <w:rPr>
          <w:rtl/>
        </w:rPr>
      </w:pPr>
    </w:p>
    <w:p w14:paraId="0179BB93" w14:textId="77777777" w:rsidR="0081329D" w:rsidRDefault="0081329D" w:rsidP="0081329D">
      <w:pPr>
        <w:rPr>
          <w:rtl/>
        </w:rPr>
      </w:pPr>
      <w:r>
        <w:rPr>
          <w:rFonts w:hint="cs"/>
          <w:rtl/>
        </w:rPr>
        <w:t xml:space="preserve">وحذرهم ثالثاً من مغبة الكذب بجملتين: </w:t>
      </w:r>
    </w:p>
    <w:p w14:paraId="361DAC47" w14:textId="77777777" w:rsidR="0081329D" w:rsidRDefault="0081329D" w:rsidP="00931EA6">
      <w:pPr>
        <w:rPr>
          <w:rtl/>
        </w:rPr>
      </w:pPr>
      <w:r>
        <w:rPr>
          <w:rFonts w:hint="cs"/>
          <w:rtl/>
        </w:rPr>
        <w:t xml:space="preserve">-"فيسحتكم بعذاب" يستأصلكم الله بعذاب. وهذا ترهيب </w:t>
      </w:r>
      <w:r w:rsidR="00931EA6">
        <w:rPr>
          <w:rFonts w:hint="cs"/>
          <w:rtl/>
        </w:rPr>
        <w:t>مباشر أو ذاتي</w:t>
      </w:r>
      <w:r>
        <w:rPr>
          <w:rFonts w:hint="cs"/>
          <w:rtl/>
        </w:rPr>
        <w:t xml:space="preserve">. </w:t>
      </w:r>
    </w:p>
    <w:p w14:paraId="2B66EA46" w14:textId="77777777" w:rsidR="0081329D" w:rsidRDefault="0081329D" w:rsidP="0081329D">
      <w:pPr>
        <w:rPr>
          <w:rtl/>
        </w:rPr>
      </w:pPr>
      <w:r>
        <w:rPr>
          <w:rFonts w:hint="cs"/>
          <w:rtl/>
        </w:rPr>
        <w:t>-"وقد خاب من افترى". وهذا ترهيب موضوعي.</w:t>
      </w:r>
    </w:p>
    <w:p w14:paraId="26365380" w14:textId="77777777" w:rsidR="0081329D" w:rsidRDefault="0081329D" w:rsidP="0081329D">
      <w:pPr>
        <w:rPr>
          <w:rtl/>
        </w:rPr>
      </w:pPr>
    </w:p>
    <w:p w14:paraId="0D2E27B3" w14:textId="77777777" w:rsidR="0081329D" w:rsidRDefault="0081329D" w:rsidP="0081329D">
      <w:pPr>
        <w:rPr>
          <w:rtl/>
        </w:rPr>
      </w:pPr>
      <w:r>
        <w:rPr>
          <w:rFonts w:hint="cs"/>
          <w:rtl/>
        </w:rPr>
        <w:t>قال الطاهر ابن عاشور: (</w:t>
      </w:r>
      <w:r>
        <w:rPr>
          <w:rtl/>
        </w:rPr>
        <w:t xml:space="preserve">والخطاب بقوله </w:t>
      </w:r>
      <w:r>
        <w:rPr>
          <w:rFonts w:hint="cs"/>
          <w:rtl/>
        </w:rPr>
        <w:t>"</w:t>
      </w:r>
      <w:r>
        <w:rPr>
          <w:rtl/>
        </w:rPr>
        <w:t>ويلكم</w:t>
      </w:r>
      <w:r>
        <w:rPr>
          <w:rFonts w:hint="cs"/>
          <w:rtl/>
        </w:rPr>
        <w:t>"</w:t>
      </w:r>
      <w:r>
        <w:rPr>
          <w:rtl/>
        </w:rPr>
        <w:t xml:space="preserve"> يجوز أن يكون أراد به حقيقة الدعاء، فيكون غير جار على ما أمر به من إلانة القول لفرعون: </w:t>
      </w:r>
      <w:r>
        <w:rPr>
          <w:rFonts w:hint="cs"/>
          <w:rtl/>
        </w:rPr>
        <w:t>1-</w:t>
      </w:r>
      <w:r>
        <w:rPr>
          <w:rtl/>
        </w:rPr>
        <w:t>إما لأن الخطاب بذلك لم يكن مواجها</w:t>
      </w:r>
      <w:r>
        <w:rPr>
          <w:rFonts w:hint="cs"/>
          <w:rtl/>
        </w:rPr>
        <w:t>ً</w:t>
      </w:r>
      <w:r>
        <w:rPr>
          <w:rtl/>
        </w:rPr>
        <w:t xml:space="preserve"> به فرعون بل واجه به السحرة</w:t>
      </w:r>
      <w:r>
        <w:rPr>
          <w:rFonts w:hint="cs"/>
          <w:rtl/>
        </w:rPr>
        <w:t>... 2-</w:t>
      </w:r>
      <w:r>
        <w:rPr>
          <w:rtl/>
        </w:rPr>
        <w:t>وإما لأنه لما رأى أن إلانة القول له غير نافعة، إذ لم يزل على تصميمه على الكفر، أغلظ القول زجرا له بأمر خاص من الله في تلك</w:t>
      </w:r>
      <w:r>
        <w:rPr>
          <w:rFonts w:hint="cs"/>
          <w:rtl/>
        </w:rPr>
        <w:t xml:space="preserve"> </w:t>
      </w:r>
      <w:r>
        <w:rPr>
          <w:rtl/>
        </w:rPr>
        <w:t xml:space="preserve">الساعة تقييدا لمطلق الأمر </w:t>
      </w:r>
      <w:proofErr w:type="spellStart"/>
      <w:r>
        <w:rPr>
          <w:rtl/>
        </w:rPr>
        <w:t>بإلانة</w:t>
      </w:r>
      <w:proofErr w:type="spellEnd"/>
      <w:r>
        <w:rPr>
          <w:rtl/>
        </w:rPr>
        <w:t xml:space="preserve"> القول</w:t>
      </w:r>
      <w:r>
        <w:rPr>
          <w:rFonts w:hint="cs"/>
          <w:rtl/>
        </w:rPr>
        <w:t>.. 3-</w:t>
      </w:r>
      <w:r>
        <w:rPr>
          <w:rtl/>
        </w:rPr>
        <w:t>وإما لأنه لما رأى تمويههم على الحاضرين أن سحرهم معجزة لهم من آلهتهم ومن فرعون ربهم الأعلى</w:t>
      </w:r>
      <w:r>
        <w:rPr>
          <w:rFonts w:hint="cs"/>
          <w:rtl/>
        </w:rPr>
        <w:t xml:space="preserve">..، </w:t>
      </w:r>
      <w:r>
        <w:rPr>
          <w:rtl/>
        </w:rPr>
        <w:t>رأى واجبا</w:t>
      </w:r>
      <w:r>
        <w:rPr>
          <w:rFonts w:hint="cs"/>
          <w:rtl/>
        </w:rPr>
        <w:t>ً</w:t>
      </w:r>
      <w:r>
        <w:rPr>
          <w:rtl/>
        </w:rPr>
        <w:t xml:space="preserve"> عليه تغيير المنكر بلسانه بأقصى ما يستطيع، لأن ذلك التغيير هو المناسب لمقام الرسالة</w:t>
      </w:r>
      <w:r>
        <w:rPr>
          <w:rFonts w:hint="cs"/>
          <w:rtl/>
        </w:rPr>
        <w:t>)</w:t>
      </w:r>
      <w:r w:rsidRPr="006B0134">
        <w:rPr>
          <w:rStyle w:val="ae"/>
          <w:rtl/>
        </w:rPr>
        <w:t>(</w:t>
      </w:r>
      <w:r>
        <w:rPr>
          <w:rStyle w:val="ae"/>
          <w:rtl/>
        </w:rPr>
        <w:footnoteReference w:id="44"/>
      </w:r>
      <w:r w:rsidRPr="006B0134">
        <w:rPr>
          <w:rStyle w:val="ae"/>
          <w:rtl/>
        </w:rPr>
        <w:t>)</w:t>
      </w:r>
      <w:r>
        <w:rPr>
          <w:rtl/>
        </w:rPr>
        <w:t>.</w:t>
      </w:r>
    </w:p>
    <w:p w14:paraId="3EB5BB78" w14:textId="77777777" w:rsidR="0081329D" w:rsidRDefault="0081329D" w:rsidP="0081329D">
      <w:pPr>
        <w:rPr>
          <w:rtl/>
        </w:rPr>
      </w:pPr>
      <w:r>
        <w:rPr>
          <w:rFonts w:hint="cs"/>
          <w:rtl/>
        </w:rPr>
        <w:t xml:space="preserve">وقد مضى أن من صفات القول اللين الذي </w:t>
      </w:r>
      <w:proofErr w:type="spellStart"/>
      <w:r>
        <w:rPr>
          <w:rFonts w:hint="cs"/>
          <w:rtl/>
        </w:rPr>
        <w:t>امتثله</w:t>
      </w:r>
      <w:proofErr w:type="spellEnd"/>
      <w:r>
        <w:rPr>
          <w:rFonts w:hint="cs"/>
          <w:rtl/>
        </w:rPr>
        <w:t xml:space="preserve"> موسى عليه السلام مع فرعون أنه قول يجمع بين الترغيب والترهيب، وعليه فخطاب موسى عليه السلام هنا للسحرة لم يخرج عن حدود القول اللين؛ لكنه مال لأحد طرفيه وهو الترهيب.</w:t>
      </w:r>
    </w:p>
    <w:p w14:paraId="5CE5C255" w14:textId="70ADC1B3" w:rsidR="0081329D" w:rsidRDefault="0081329D" w:rsidP="0081329D">
      <w:pPr>
        <w:rPr>
          <w:rtl/>
        </w:rPr>
      </w:pPr>
      <w:r>
        <w:rPr>
          <w:rFonts w:hint="cs"/>
          <w:rtl/>
        </w:rPr>
        <w:t>لقد كان بوسع موسى عليه السلام أن يستخدم عبارات أخف وقعاً من هذه العبارات ["</w:t>
      </w:r>
      <w:proofErr w:type="spellStart"/>
      <w:r>
        <w:rPr>
          <w:rFonts w:hint="cs"/>
          <w:rtl/>
        </w:rPr>
        <w:t>ويلكم"،"تفتروا"،"كذبا"،"يسحتكم</w:t>
      </w:r>
      <w:proofErr w:type="spellEnd"/>
      <w:r>
        <w:rPr>
          <w:rFonts w:hint="cs"/>
          <w:rtl/>
        </w:rPr>
        <w:t>"... إلخ</w:t>
      </w:r>
      <w:proofErr w:type="gramStart"/>
      <w:r>
        <w:rPr>
          <w:rFonts w:hint="cs"/>
          <w:rtl/>
        </w:rPr>
        <w:t>] ،</w:t>
      </w:r>
      <w:proofErr w:type="gramEnd"/>
      <w:r>
        <w:rPr>
          <w:rFonts w:hint="cs"/>
          <w:rtl/>
        </w:rPr>
        <w:t xml:space="preserve"> لكنها تربية من اصطنعه الله على عينه.. فليس في القرآن أشنع وصفاً من</w:t>
      </w:r>
      <w:r w:rsidR="00BC43E7">
        <w:rPr>
          <w:rFonts w:hint="cs"/>
          <w:rtl/>
        </w:rPr>
        <w:t xml:space="preserve"> تمثيله</w:t>
      </w:r>
      <w:r>
        <w:rPr>
          <w:rFonts w:hint="cs"/>
          <w:rtl/>
        </w:rPr>
        <w:t xml:space="preserve"> الله بالكلب يلهث! وبالحمار يحمل أسفاراً!</w:t>
      </w:r>
    </w:p>
    <w:p w14:paraId="755D2B9D" w14:textId="77777777" w:rsidR="0081329D" w:rsidRDefault="0081329D" w:rsidP="00427E23">
      <w:pPr>
        <w:rPr>
          <w:rtl/>
        </w:rPr>
      </w:pPr>
      <w:r>
        <w:rPr>
          <w:rFonts w:hint="cs"/>
          <w:rtl/>
        </w:rPr>
        <w:t>ومنشأ الغلط ما فهمه البعض من أن القول اللين يعن</w:t>
      </w:r>
      <w:r w:rsidR="00427E23">
        <w:rPr>
          <w:rFonts w:hint="cs"/>
          <w:rtl/>
        </w:rPr>
        <w:t xml:space="preserve">ي القول الخاضع، أو القول الهادئ </w:t>
      </w:r>
      <w:r>
        <w:rPr>
          <w:rFonts w:hint="cs"/>
          <w:rtl/>
        </w:rPr>
        <w:t xml:space="preserve">في جميع الأحوال. </w:t>
      </w:r>
    </w:p>
    <w:p w14:paraId="6745042A" w14:textId="17E97F52" w:rsidR="0081329D" w:rsidRDefault="0081329D" w:rsidP="00BC43E7">
      <w:pPr>
        <w:rPr>
          <w:rtl/>
        </w:rPr>
      </w:pPr>
      <w:r>
        <w:rPr>
          <w:rFonts w:hint="cs"/>
          <w:rtl/>
        </w:rPr>
        <w:lastRenderedPageBreak/>
        <w:t>ولا حظ أنّ القول اللين من موسى عليه السلام لهؤلاء السحرة فيه من الشدة ما ليس في خطابه لفرعون، ولعل السبب أن خطأ العالم الذي يعرف الحق ويحيد عنه خطأ مركب، فهو يعرف الحق لكنه الهوى، فَضلّ على علم</w:t>
      </w:r>
      <w:r w:rsidRPr="00646BBF">
        <w:rPr>
          <w:rStyle w:val="ae"/>
          <w:rtl/>
        </w:rPr>
        <w:t>(</w:t>
      </w:r>
      <w:r>
        <w:rPr>
          <w:rStyle w:val="ae"/>
          <w:rtl/>
        </w:rPr>
        <w:footnoteReference w:id="45"/>
      </w:r>
      <w:r w:rsidRPr="00646BBF">
        <w:rPr>
          <w:rStyle w:val="ae"/>
          <w:rtl/>
        </w:rPr>
        <w:t>)</w:t>
      </w:r>
      <w:r>
        <w:rPr>
          <w:rStyle w:val="ae"/>
          <w:rFonts w:hint="cs"/>
          <w:vertAlign w:val="baseline"/>
          <w:rtl/>
        </w:rPr>
        <w:t>.</w:t>
      </w:r>
    </w:p>
    <w:p w14:paraId="5DBDA7DB" w14:textId="77777777" w:rsidR="0081329D" w:rsidRDefault="0081329D" w:rsidP="0081329D">
      <w:pPr>
        <w:rPr>
          <w:rtl/>
        </w:rPr>
      </w:pPr>
      <w:r>
        <w:rPr>
          <w:rFonts w:hint="cs"/>
          <w:rtl/>
        </w:rPr>
        <w:t xml:space="preserve">2- بعد أن أصر السحرة على الاصطفاف مع فرعون، استخدم موسى معهم أسلوب التحقير والسخرية، وظهر ذلك في موطنين: </w:t>
      </w:r>
    </w:p>
    <w:p w14:paraId="4FDD6C47" w14:textId="77777777" w:rsidR="0081329D" w:rsidRDefault="0081329D" w:rsidP="0081329D">
      <w:pPr>
        <w:rPr>
          <w:rStyle w:val="ae"/>
          <w:vertAlign w:val="baseline"/>
          <w:rtl/>
        </w:rPr>
      </w:pPr>
      <w:r>
        <w:rPr>
          <w:rFonts w:hint="cs"/>
          <w:rtl/>
        </w:rPr>
        <w:t>الأول: قبيل الشروع في المناظرة.. فقبل أن يلقوا سحرهم قال لهم موسى: (ألقوا ما أنتم ملقون)، وقوله "</w:t>
      </w:r>
      <w:r>
        <w:rPr>
          <w:rtl/>
        </w:rPr>
        <w:t>ما أنتم ملقون</w:t>
      </w:r>
      <w:r>
        <w:rPr>
          <w:rFonts w:hint="cs"/>
          <w:rtl/>
        </w:rPr>
        <w:t>"</w:t>
      </w:r>
      <w:r>
        <w:rPr>
          <w:rtl/>
        </w:rPr>
        <w:t xml:space="preserve"> </w:t>
      </w:r>
      <w:r>
        <w:rPr>
          <w:rFonts w:hint="cs"/>
          <w:rtl/>
        </w:rPr>
        <w:t>(</w:t>
      </w:r>
      <w:r>
        <w:rPr>
          <w:rtl/>
        </w:rPr>
        <w:t>قصد به التعميم البدلي، أي شيء تلقونه، وهذا زيادة في إظهار عدم الاكتراث بمبلغ سحرهم</w:t>
      </w:r>
      <w:r>
        <w:rPr>
          <w:rFonts w:hint="cs"/>
          <w:rtl/>
        </w:rPr>
        <w:t>)</w:t>
      </w:r>
      <w:r w:rsidRPr="00CA152B">
        <w:rPr>
          <w:rStyle w:val="ae"/>
          <w:rtl/>
        </w:rPr>
        <w:t>(</w:t>
      </w:r>
      <w:r>
        <w:rPr>
          <w:rStyle w:val="ae"/>
          <w:rtl/>
        </w:rPr>
        <w:footnoteReference w:id="46"/>
      </w:r>
      <w:r w:rsidRPr="00CA152B">
        <w:rPr>
          <w:rStyle w:val="ae"/>
          <w:rtl/>
        </w:rPr>
        <w:t>)</w:t>
      </w:r>
      <w:r>
        <w:rPr>
          <w:rStyle w:val="ae"/>
          <w:rFonts w:hint="cs"/>
          <w:vertAlign w:val="baseline"/>
          <w:rtl/>
        </w:rPr>
        <w:t xml:space="preserve">. </w:t>
      </w:r>
    </w:p>
    <w:p w14:paraId="7C8FB2F6" w14:textId="77777777" w:rsidR="0081329D" w:rsidRDefault="0081329D" w:rsidP="0081329D">
      <w:pPr>
        <w:rPr>
          <w:rtl/>
        </w:rPr>
      </w:pPr>
      <w:r>
        <w:rPr>
          <w:rFonts w:hint="cs"/>
          <w:rtl/>
        </w:rPr>
        <w:t>الثاني: بعد الشروع في المناظرة.. فبعد أن ألقوا سحرهم قال لهم ساخراً: ( ما جئتم به السحر) لا يشاركه حق، فـــ(أل) للحصر، وهو يتضمن السخرية برد دعواهم عليهم، فإنهم في أول الأمر رموا موسى وأخاه هارون بالسحر (إن هذان لساحران يريدان أن يخرجاكم من أرضكم بسحرهما) وفي سياق السورة نفسها: (</w:t>
      </w:r>
      <w:r>
        <w:rPr>
          <w:rtl/>
        </w:rPr>
        <w:t>فلما جاءهم الحق من عندنا قالوا إن هذا لسحر مبين</w:t>
      </w:r>
      <w:r>
        <w:rPr>
          <w:rFonts w:hint="cs"/>
          <w:rtl/>
        </w:rPr>
        <w:t>،</w:t>
      </w:r>
      <w:r>
        <w:rPr>
          <w:rtl/>
        </w:rPr>
        <w:t xml:space="preserve"> قال موسى أتقولون للحق لما جاءكم أسحر هذا ولا يفلح الساحرون</w:t>
      </w:r>
      <w:r>
        <w:rPr>
          <w:rFonts w:hint="cs"/>
          <w:rtl/>
        </w:rPr>
        <w:t>) فلما ألقوا سحرهم سخر بهم موسى عليه السلام بأن الذي جئتم به هو السحر لا الحق الذي جئت به وسماه فرعون وقومه سحراً!</w:t>
      </w:r>
      <w:r w:rsidRPr="00D368BC">
        <w:rPr>
          <w:rStyle w:val="ae"/>
          <w:rtl/>
        </w:rPr>
        <w:t>(</w:t>
      </w:r>
      <w:r>
        <w:rPr>
          <w:rStyle w:val="ae"/>
          <w:rtl/>
        </w:rPr>
        <w:footnoteReference w:id="47"/>
      </w:r>
      <w:r w:rsidRPr="00D368BC">
        <w:rPr>
          <w:rStyle w:val="ae"/>
          <w:rtl/>
        </w:rPr>
        <w:t>)</w:t>
      </w:r>
      <w:r>
        <w:rPr>
          <w:rFonts w:hint="cs"/>
          <w:rtl/>
        </w:rPr>
        <w:t xml:space="preserve"> هذا على تأويل (ما) في قوله "ما جئتم" بأنها موصولة.</w:t>
      </w:r>
    </w:p>
    <w:p w14:paraId="2FD17909" w14:textId="77777777" w:rsidR="0081329D" w:rsidRDefault="0081329D" w:rsidP="0081329D">
      <w:pPr>
        <w:rPr>
          <w:rtl/>
        </w:rPr>
      </w:pPr>
      <w:r>
        <w:rPr>
          <w:rFonts w:hint="cs"/>
          <w:rtl/>
        </w:rPr>
        <w:t>وفي قراءة (</w:t>
      </w:r>
      <w:proofErr w:type="spellStart"/>
      <w:r>
        <w:rPr>
          <w:rFonts w:hint="cs"/>
          <w:rtl/>
        </w:rPr>
        <w:t>آلسحر</w:t>
      </w:r>
      <w:proofErr w:type="spellEnd"/>
      <w:r>
        <w:rPr>
          <w:rFonts w:hint="cs"/>
          <w:rtl/>
        </w:rPr>
        <w:t>؟) بالاستفهام، وهذا غاية في التحقير والسخرية بهم. قال ابن عاشور معلقاً: (</w:t>
      </w:r>
      <w:r>
        <w:rPr>
          <w:rtl/>
        </w:rPr>
        <w:t xml:space="preserve">وهو مستعم في التحقير. والمعنى: أنه أمر هين </w:t>
      </w:r>
      <w:proofErr w:type="spellStart"/>
      <w:r>
        <w:rPr>
          <w:rtl/>
        </w:rPr>
        <w:t>يستطيعه</w:t>
      </w:r>
      <w:proofErr w:type="spellEnd"/>
      <w:r>
        <w:rPr>
          <w:rtl/>
        </w:rPr>
        <w:t xml:space="preserve"> ناس كثيرون</w:t>
      </w:r>
      <w:r>
        <w:rPr>
          <w:rFonts w:hint="cs"/>
          <w:rtl/>
        </w:rPr>
        <w:t>)</w:t>
      </w:r>
      <w:r w:rsidRPr="00C057C6">
        <w:rPr>
          <w:rStyle w:val="ae"/>
          <w:rtl/>
        </w:rPr>
        <w:t>(</w:t>
      </w:r>
      <w:r>
        <w:rPr>
          <w:rStyle w:val="ae"/>
          <w:rtl/>
        </w:rPr>
        <w:footnoteReference w:id="48"/>
      </w:r>
      <w:r w:rsidRPr="00C057C6">
        <w:rPr>
          <w:rStyle w:val="ae"/>
          <w:rtl/>
        </w:rPr>
        <w:t>)</w:t>
      </w:r>
      <w:r>
        <w:rPr>
          <w:rtl/>
        </w:rPr>
        <w:t>.</w:t>
      </w:r>
    </w:p>
    <w:p w14:paraId="121D16E1" w14:textId="77777777" w:rsidR="00445508" w:rsidRDefault="00445508" w:rsidP="0081329D">
      <w:pPr>
        <w:rPr>
          <w:rStyle w:val="ae"/>
          <w:vertAlign w:val="baseline"/>
          <w:rtl/>
        </w:rPr>
      </w:pPr>
    </w:p>
    <w:p w14:paraId="01036998" w14:textId="77777777" w:rsidR="0081329D" w:rsidRDefault="0081329D" w:rsidP="0081329D">
      <w:pPr>
        <w:rPr>
          <w:rtl/>
        </w:rPr>
      </w:pPr>
      <w:r>
        <w:rPr>
          <w:rFonts w:hint="cs"/>
          <w:rtl/>
        </w:rPr>
        <w:t xml:space="preserve">إن الأسلوب الساخر لمن يعرف الحق وهو يحيد عنه لثمن بخس هو الأسلوب الذي استخدمه موسى عليه السلام، وهو يحقق أمرين: </w:t>
      </w:r>
    </w:p>
    <w:p w14:paraId="7AF69401" w14:textId="77777777" w:rsidR="0081329D" w:rsidRDefault="0081329D" w:rsidP="0081329D">
      <w:pPr>
        <w:rPr>
          <w:rtl/>
        </w:rPr>
      </w:pPr>
      <w:r>
        <w:rPr>
          <w:rFonts w:hint="cs"/>
          <w:rtl/>
        </w:rPr>
        <w:t xml:space="preserve">الأول: السعي في كسر نفسية الخصم. </w:t>
      </w:r>
    </w:p>
    <w:p w14:paraId="6098D583" w14:textId="77777777" w:rsidR="0081329D" w:rsidRDefault="0081329D" w:rsidP="0081329D">
      <w:pPr>
        <w:rPr>
          <w:rStyle w:val="ae"/>
          <w:vertAlign w:val="baseline"/>
          <w:rtl/>
        </w:rPr>
      </w:pPr>
      <w:r>
        <w:rPr>
          <w:rFonts w:hint="cs"/>
          <w:rtl/>
        </w:rPr>
        <w:t xml:space="preserve">الثاني: وضع حجاب بين الخصم وتأثر الناس به. </w:t>
      </w:r>
    </w:p>
    <w:p w14:paraId="6243DE3A" w14:textId="77777777" w:rsidR="0081329D" w:rsidRDefault="0081329D" w:rsidP="0081329D">
      <w:pPr>
        <w:rPr>
          <w:rtl/>
        </w:rPr>
      </w:pPr>
      <w:r>
        <w:rPr>
          <w:rFonts w:hint="cs"/>
          <w:rtl/>
        </w:rPr>
        <w:t xml:space="preserve">ولعل من هذا تلقيب النبي صلى الله عليه وسلم لعمرو بن هشام </w:t>
      </w:r>
      <w:proofErr w:type="spellStart"/>
      <w:r>
        <w:rPr>
          <w:rFonts w:hint="cs"/>
          <w:rtl/>
        </w:rPr>
        <w:t>بـــــ"أبي</w:t>
      </w:r>
      <w:proofErr w:type="spellEnd"/>
      <w:r>
        <w:rPr>
          <w:rFonts w:hint="cs"/>
          <w:rtl/>
        </w:rPr>
        <w:t xml:space="preserve"> جهل" وقد كان يلقب في </w:t>
      </w:r>
      <w:r>
        <w:rPr>
          <w:rFonts w:hint="cs"/>
          <w:rtl/>
        </w:rPr>
        <w:lastRenderedPageBreak/>
        <w:t xml:space="preserve">قريش </w:t>
      </w:r>
      <w:proofErr w:type="spellStart"/>
      <w:r>
        <w:rPr>
          <w:rFonts w:hint="cs"/>
          <w:rtl/>
        </w:rPr>
        <w:t>بـــــ"أبي</w:t>
      </w:r>
      <w:proofErr w:type="spellEnd"/>
      <w:r>
        <w:rPr>
          <w:rFonts w:hint="cs"/>
          <w:rtl/>
        </w:rPr>
        <w:t xml:space="preserve"> الحكم" لما يرونه من رجاحة عقله فيهم. قال ابن القيم وهو يتحدث عن ذلك: (</w:t>
      </w:r>
      <w:r>
        <w:rPr>
          <w:rtl/>
        </w:rPr>
        <w:t>وكذلك تكنيته صلى الله عليه وسلم لأبي الحكم بن هشام بأبي جهل، كنية مطابقة لوصفه ومعناه، وهو أحق الخلق بهذه الكنية، وكذلك تكنية الله عز وجل لعبد العزى بأبي لهب؛ لما كان مصيره إلى نار ذات لهب كانت هذه الكنية أليق به وأوفق، وهو بها أحق وأخلق</w:t>
      </w:r>
      <w:r>
        <w:rPr>
          <w:rFonts w:hint="cs"/>
          <w:rtl/>
        </w:rPr>
        <w:t>)</w:t>
      </w:r>
      <w:r w:rsidRPr="00A36890">
        <w:rPr>
          <w:rStyle w:val="ae"/>
          <w:rtl/>
        </w:rPr>
        <w:t>(</w:t>
      </w:r>
      <w:r>
        <w:rPr>
          <w:rStyle w:val="ae"/>
          <w:rtl/>
        </w:rPr>
        <w:footnoteReference w:id="49"/>
      </w:r>
      <w:r w:rsidRPr="00A36890">
        <w:rPr>
          <w:rStyle w:val="ae"/>
          <w:rtl/>
        </w:rPr>
        <w:t>)</w:t>
      </w:r>
      <w:r>
        <w:rPr>
          <w:rtl/>
        </w:rPr>
        <w:t>.</w:t>
      </w:r>
    </w:p>
    <w:p w14:paraId="60B13687" w14:textId="77777777" w:rsidR="0081329D" w:rsidRDefault="0081329D" w:rsidP="0081329D">
      <w:pPr>
        <w:rPr>
          <w:rStyle w:val="ae"/>
          <w:vertAlign w:val="baseline"/>
          <w:rtl/>
        </w:rPr>
      </w:pPr>
    </w:p>
    <w:p w14:paraId="0985C29F" w14:textId="77777777" w:rsidR="0081329D" w:rsidRDefault="0081329D" w:rsidP="0081329D">
      <w:pPr>
        <w:rPr>
          <w:rtl/>
        </w:rPr>
      </w:pPr>
      <w:r>
        <w:rPr>
          <w:rStyle w:val="ae"/>
          <w:rFonts w:hint="cs"/>
          <w:vertAlign w:val="baseline"/>
          <w:rtl/>
        </w:rPr>
        <w:t>3-</w:t>
      </w:r>
      <w:r>
        <w:rPr>
          <w:rFonts w:hint="cs"/>
          <w:rtl/>
        </w:rPr>
        <w:t xml:space="preserve">وبعد أن أصر السحرة على الاصطفاف مع فرعون: شخصن موسى النقد مرة وموضعه أخرى: </w:t>
      </w:r>
    </w:p>
    <w:p w14:paraId="2745D47A" w14:textId="3AA3AF75" w:rsidR="0081329D" w:rsidRDefault="00931EA6" w:rsidP="00BC43E7">
      <w:pPr>
        <w:rPr>
          <w:rtl/>
        </w:rPr>
      </w:pPr>
      <w:r>
        <w:rPr>
          <w:rFonts w:hint="cs"/>
          <w:rtl/>
        </w:rPr>
        <w:t>فأما موضع النقد الذاتي أو الشخ</w:t>
      </w:r>
      <w:r w:rsidR="0081329D">
        <w:rPr>
          <w:rFonts w:hint="cs"/>
          <w:rtl/>
        </w:rPr>
        <w:t>صي: (ما جئتم به السحر إن الله سيبطله إن الله لا يصلح "عمل المفسدين") فنعتهم "بالمفسدين"</w:t>
      </w:r>
      <w:r w:rsidR="00BC43E7">
        <w:rPr>
          <w:rFonts w:hint="cs"/>
          <w:rtl/>
        </w:rPr>
        <w:t xml:space="preserve"> </w:t>
      </w:r>
      <w:r w:rsidR="0081329D">
        <w:rPr>
          <w:rFonts w:hint="cs"/>
          <w:rtl/>
        </w:rPr>
        <w:t>قال الطاهر ابن عاشور: (</w:t>
      </w:r>
      <w:r w:rsidR="0081329D">
        <w:rPr>
          <w:rtl/>
        </w:rPr>
        <w:t xml:space="preserve">وإنما كان السحرة مفسدين لأن قصدهم تضليل عقول الناس ليكونوا مسخرين لهم ولا يعلموا أسباب الأشياء فيبقوا </w:t>
      </w:r>
      <w:r w:rsidR="0081329D">
        <w:rPr>
          <w:rFonts w:hint="cs"/>
          <w:rtl/>
        </w:rPr>
        <w:t>آ</w:t>
      </w:r>
      <w:r w:rsidR="0081329D">
        <w:rPr>
          <w:rtl/>
        </w:rPr>
        <w:t>لة فيما تأمرهم السحرة، ولا يهتدوا إلى إصلاح أنفسهم سبيلا</w:t>
      </w:r>
      <w:r w:rsidR="0081329D">
        <w:rPr>
          <w:rFonts w:hint="cs"/>
          <w:rtl/>
        </w:rPr>
        <w:t>ً</w:t>
      </w:r>
      <w:r w:rsidR="0081329D">
        <w:rPr>
          <w:rtl/>
        </w:rPr>
        <w:t>. أما السحرة الذين خاطبهم موسى- عليه السلام- فإفسادهم أظهر لأنهم يحاولون إبطال دعوة الحق والدين القويم وترويج الشرك والضلالات</w:t>
      </w:r>
      <w:r w:rsidR="0081329D">
        <w:rPr>
          <w:rFonts w:hint="cs"/>
          <w:rtl/>
        </w:rPr>
        <w:t>)</w:t>
      </w:r>
      <w:r w:rsidR="0081329D" w:rsidRPr="00951C13">
        <w:rPr>
          <w:rStyle w:val="ae"/>
          <w:rtl/>
        </w:rPr>
        <w:t>(</w:t>
      </w:r>
      <w:r w:rsidR="0081329D">
        <w:rPr>
          <w:rStyle w:val="ae"/>
          <w:rtl/>
        </w:rPr>
        <w:footnoteReference w:id="50"/>
      </w:r>
      <w:r w:rsidR="0081329D" w:rsidRPr="00951C13">
        <w:rPr>
          <w:rStyle w:val="ae"/>
          <w:rtl/>
        </w:rPr>
        <w:t>)</w:t>
      </w:r>
      <w:r w:rsidR="0081329D">
        <w:rPr>
          <w:rtl/>
        </w:rPr>
        <w:t>.</w:t>
      </w:r>
      <w:r w:rsidR="0081329D">
        <w:rPr>
          <w:rFonts w:hint="cs"/>
          <w:rtl/>
        </w:rPr>
        <w:t xml:space="preserve"> </w:t>
      </w:r>
    </w:p>
    <w:p w14:paraId="3CF510F5" w14:textId="77777777" w:rsidR="0081329D" w:rsidRDefault="0081329D" w:rsidP="0081329D">
      <w:pPr>
        <w:rPr>
          <w:rtl/>
        </w:rPr>
      </w:pPr>
      <w:r>
        <w:rPr>
          <w:rFonts w:hint="cs"/>
          <w:rtl/>
        </w:rPr>
        <w:t xml:space="preserve">وأما موضع النقد الموضوعي: (ويحق الله الحق بكلماته ولو "كره" "المجرمون") فعرض بهم في أمرين: </w:t>
      </w:r>
    </w:p>
    <w:p w14:paraId="2098492B" w14:textId="77777777" w:rsidR="0081329D" w:rsidRDefault="0081329D" w:rsidP="0081329D">
      <w:pPr>
        <w:rPr>
          <w:rtl/>
        </w:rPr>
      </w:pPr>
      <w:r>
        <w:rPr>
          <w:rFonts w:hint="cs"/>
          <w:rtl/>
        </w:rPr>
        <w:t xml:space="preserve">-عرّض بأنهم يكرهون انتصار الحق </w:t>
      </w:r>
      <w:proofErr w:type="spellStart"/>
      <w:r>
        <w:rPr>
          <w:rFonts w:hint="cs"/>
          <w:rtl/>
        </w:rPr>
        <w:t>ويسوءهم</w:t>
      </w:r>
      <w:proofErr w:type="spellEnd"/>
      <w:r>
        <w:rPr>
          <w:rFonts w:hint="cs"/>
          <w:rtl/>
        </w:rPr>
        <w:t xml:space="preserve"> ذلك، والنفوس تأبى عادة أن توصف بمعارضة الحق، فهي ترى أنها مع الحق دوماً.. وعلى كل حال (وإذا قيل لهم تفسدوا في الأرض قالوا إنما نحن مصلحون) (وإذا قيل لهم آمنوا كما آمن الناس قالوا أنؤمن كما آمن السفهاء)</w:t>
      </w:r>
    </w:p>
    <w:p w14:paraId="0D3BB903" w14:textId="77777777" w:rsidR="0081329D" w:rsidRDefault="0081329D" w:rsidP="0081329D">
      <w:pPr>
        <w:rPr>
          <w:rtl/>
        </w:rPr>
      </w:pPr>
      <w:r>
        <w:rPr>
          <w:rFonts w:hint="cs"/>
          <w:rtl/>
        </w:rPr>
        <w:t>-عرّض بأنهم مجرمون. والتعريض هنا "المجرمون" يدخل فيه السحرة دخولاً أولياً لظاهر السياق، كما يدخل فيه فرعون وبقية الملأ</w:t>
      </w:r>
      <w:r w:rsidRPr="00405945">
        <w:rPr>
          <w:rStyle w:val="ae"/>
          <w:rtl/>
        </w:rPr>
        <w:t>(</w:t>
      </w:r>
      <w:r>
        <w:rPr>
          <w:rStyle w:val="ae"/>
          <w:rtl/>
        </w:rPr>
        <w:footnoteReference w:id="51"/>
      </w:r>
      <w:r w:rsidRPr="00405945">
        <w:rPr>
          <w:rStyle w:val="ae"/>
          <w:rtl/>
        </w:rPr>
        <w:t>)</w:t>
      </w:r>
      <w:r>
        <w:rPr>
          <w:rFonts w:hint="cs"/>
          <w:rtl/>
        </w:rPr>
        <w:t>.</w:t>
      </w:r>
    </w:p>
    <w:p w14:paraId="64A4DFBE" w14:textId="348EE649" w:rsidR="0081329D" w:rsidRDefault="0081329D" w:rsidP="00BC43E7">
      <w:pPr>
        <w:rPr>
          <w:rtl/>
        </w:rPr>
      </w:pPr>
      <w:r>
        <w:rPr>
          <w:rFonts w:hint="cs"/>
          <w:rtl/>
        </w:rPr>
        <w:t>ولم يخاطبهم موسى عليه السلام بذلك مباشرة؛ بل (أتى بالقضية في صورة قضية كلية، وهو يريد أنهم من جزئياتها بدون تصريح بذلك)</w:t>
      </w:r>
      <w:r w:rsidRPr="00405945">
        <w:rPr>
          <w:rStyle w:val="ae"/>
          <w:rtl/>
        </w:rPr>
        <w:t>(</w:t>
      </w:r>
      <w:r>
        <w:rPr>
          <w:rStyle w:val="ae"/>
          <w:rtl/>
        </w:rPr>
        <w:footnoteReference w:id="52"/>
      </w:r>
      <w:r w:rsidRPr="00405945">
        <w:rPr>
          <w:rStyle w:val="ae"/>
          <w:rtl/>
        </w:rPr>
        <w:t>)</w:t>
      </w:r>
      <w:r>
        <w:rPr>
          <w:rFonts w:hint="cs"/>
          <w:rtl/>
        </w:rPr>
        <w:t>.</w:t>
      </w:r>
    </w:p>
    <w:p w14:paraId="24286E71" w14:textId="1C5FF80C" w:rsidR="0081329D" w:rsidRDefault="0081329D" w:rsidP="0081329D">
      <w:pPr>
        <w:rPr>
          <w:rtl/>
        </w:rPr>
      </w:pPr>
      <w:r>
        <w:rPr>
          <w:rFonts w:hint="cs"/>
          <w:rtl/>
        </w:rPr>
        <w:t xml:space="preserve">هذا ما أنعم الله به في معالم القول اللين الذي </w:t>
      </w:r>
      <w:proofErr w:type="spellStart"/>
      <w:r>
        <w:rPr>
          <w:rFonts w:hint="cs"/>
          <w:rtl/>
        </w:rPr>
        <w:t>امتثله</w:t>
      </w:r>
      <w:proofErr w:type="spellEnd"/>
      <w:r>
        <w:rPr>
          <w:rFonts w:hint="cs"/>
          <w:rtl/>
        </w:rPr>
        <w:t xml:space="preserve"> موسى عليه السلام سواء مع فرعون في أول اللقاءات وآخرها، أو مع</w:t>
      </w:r>
      <w:r w:rsidR="00BC43E7">
        <w:rPr>
          <w:rFonts w:hint="cs"/>
          <w:rtl/>
        </w:rPr>
        <w:t xml:space="preserve"> السحرة</w:t>
      </w:r>
      <w:r>
        <w:rPr>
          <w:rFonts w:hint="cs"/>
          <w:rtl/>
        </w:rPr>
        <w:t>.</w:t>
      </w:r>
    </w:p>
    <w:p w14:paraId="3E21A68A" w14:textId="77777777" w:rsidR="0081329D" w:rsidRDefault="0081329D" w:rsidP="0081329D">
      <w:pPr>
        <w:rPr>
          <w:rtl/>
        </w:rPr>
      </w:pPr>
      <w:r>
        <w:rPr>
          <w:rFonts w:hint="cs"/>
          <w:rtl/>
        </w:rPr>
        <w:t xml:space="preserve">فهل كان هذا حكراً على موسى عليه السلام أم هو سنة محمد صلى الله عليه وسلم؟ </w:t>
      </w:r>
    </w:p>
    <w:p w14:paraId="2BFECC88" w14:textId="77777777" w:rsidR="0081329D" w:rsidRDefault="0081329D" w:rsidP="0081329D">
      <w:pPr>
        <w:rPr>
          <w:rtl/>
        </w:rPr>
      </w:pPr>
      <w:r>
        <w:rPr>
          <w:rFonts w:hint="cs"/>
          <w:rtl/>
        </w:rPr>
        <w:lastRenderedPageBreak/>
        <w:t>لننظر معاً..</w:t>
      </w:r>
    </w:p>
    <w:p w14:paraId="41D6463B" w14:textId="77777777" w:rsidR="0081329D" w:rsidRDefault="0081329D" w:rsidP="0081329D">
      <w:pPr>
        <w:rPr>
          <w:rtl/>
          <w:lang w:bidi="ar-EG"/>
        </w:rPr>
      </w:pPr>
    </w:p>
    <w:p w14:paraId="40024428" w14:textId="77777777" w:rsidR="0081329D" w:rsidRPr="00800931" w:rsidRDefault="0081329D" w:rsidP="00F76CD3">
      <w:pPr>
        <w:jc w:val="center"/>
        <w:rPr>
          <w:rFonts w:cs="PT Bold Broken"/>
          <w:b/>
          <w:bCs/>
          <w:color w:val="A50021"/>
          <w:rtl/>
        </w:rPr>
      </w:pPr>
      <w:r w:rsidRPr="00800931">
        <w:rPr>
          <w:rFonts w:cs="PT Bold Broken" w:hint="cs"/>
          <w:b/>
          <w:bCs/>
          <w:color w:val="A50021"/>
          <w:rtl/>
        </w:rPr>
        <w:t xml:space="preserve">القول اللين كما </w:t>
      </w:r>
      <w:proofErr w:type="spellStart"/>
      <w:r w:rsidRPr="00800931">
        <w:rPr>
          <w:rFonts w:cs="PT Bold Broken" w:hint="cs"/>
          <w:b/>
          <w:bCs/>
          <w:color w:val="A50021"/>
          <w:rtl/>
        </w:rPr>
        <w:t>امتثله</w:t>
      </w:r>
      <w:proofErr w:type="spellEnd"/>
      <w:r w:rsidRPr="00800931">
        <w:rPr>
          <w:rFonts w:cs="PT Bold Broken" w:hint="cs"/>
          <w:b/>
          <w:bCs/>
          <w:color w:val="A50021"/>
          <w:rtl/>
        </w:rPr>
        <w:t xml:space="preserve"> محمد صلى الله عليه وسلم</w:t>
      </w:r>
    </w:p>
    <w:p w14:paraId="31FD77EB" w14:textId="77777777" w:rsidR="0081329D" w:rsidRDefault="0081329D" w:rsidP="0081329D">
      <w:pPr>
        <w:rPr>
          <w:rtl/>
        </w:rPr>
      </w:pPr>
      <w:r>
        <w:rPr>
          <w:rFonts w:hint="cs"/>
          <w:rtl/>
        </w:rPr>
        <w:t>لقد امتدح الله رسوله صلى الله عليه وسلم في كتابه وشهد له بحسن الخلق (وإنك لعلى خلق عظيم)، وأثنى على لينه صلى الله عليه وسلم وأن هذا اللين من رحمة الله (</w:t>
      </w:r>
      <w:r>
        <w:rPr>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r>
        <w:rPr>
          <w:rFonts w:hint="cs"/>
          <w:rtl/>
        </w:rPr>
        <w:t xml:space="preserve">) </w:t>
      </w:r>
    </w:p>
    <w:p w14:paraId="63EE2D7D" w14:textId="77777777" w:rsidR="0081329D" w:rsidRDefault="0081329D" w:rsidP="002023BA">
      <w:pPr>
        <w:rPr>
          <w:rtl/>
        </w:rPr>
      </w:pPr>
      <w:r>
        <w:rPr>
          <w:rFonts w:hint="cs"/>
          <w:rtl/>
        </w:rPr>
        <w:t>أثنى الله على لينه صلى الله عليه وسلم وأمره بالغلظة في موطنها (يا أيها النبي جاهد الكفار والمنافقين وأغلظ عليهم)، وامتدح الله رسوله صلى الله عليه وسلم ومن معه من الصحابة باتصافهم بالشدة في موطنها والرحمة في موطنها: (</w:t>
      </w:r>
      <w:r>
        <w:rPr>
          <w:rtl/>
        </w:rPr>
        <w:t>محمد رسول الله والذين معه أشداء على الكفار رحماء بينهم</w:t>
      </w:r>
      <w:r>
        <w:rPr>
          <w:rFonts w:hint="cs"/>
          <w:rtl/>
        </w:rPr>
        <w:t>). ولقنه تعالى أن يقول قولاً شديداً في مواطن تليق به (</w:t>
      </w:r>
      <w:r>
        <w:rPr>
          <w:rtl/>
        </w:rPr>
        <w:t>قل</w:t>
      </w:r>
      <w:r>
        <w:rPr>
          <w:rFonts w:hint="cs"/>
          <w:rtl/>
        </w:rPr>
        <w:t>:</w:t>
      </w:r>
      <w:r>
        <w:rPr>
          <w:rtl/>
        </w:rPr>
        <w:t xml:space="preserve"> أفغير الله تأمروني أعبد أيها </w:t>
      </w:r>
      <w:r>
        <w:rPr>
          <w:rFonts w:hint="cs"/>
          <w:rtl/>
        </w:rPr>
        <w:t>"</w:t>
      </w:r>
      <w:r>
        <w:rPr>
          <w:rtl/>
        </w:rPr>
        <w:t>الجاهلون</w:t>
      </w:r>
      <w:r>
        <w:rPr>
          <w:rFonts w:hint="cs"/>
          <w:rtl/>
        </w:rPr>
        <w:t xml:space="preserve">") </w:t>
      </w:r>
      <w:r w:rsidR="002023BA">
        <w:rPr>
          <w:rFonts w:hint="cs"/>
          <w:rtl/>
        </w:rPr>
        <w:t>ف</w:t>
      </w:r>
      <w:r>
        <w:rPr>
          <w:rFonts w:hint="cs"/>
          <w:rtl/>
        </w:rPr>
        <w:t xml:space="preserve">لقن </w:t>
      </w:r>
      <w:r w:rsidR="002023BA">
        <w:rPr>
          <w:rFonts w:hint="cs"/>
          <w:rtl/>
        </w:rPr>
        <w:t>نبيه صلى الله عليه وسلم أن ينعت المشركين ب</w:t>
      </w:r>
      <w:r>
        <w:rPr>
          <w:rFonts w:hint="cs"/>
          <w:rtl/>
        </w:rPr>
        <w:t>الجهل</w:t>
      </w:r>
      <w:r w:rsidR="002023BA">
        <w:rPr>
          <w:rFonts w:hint="cs"/>
          <w:rtl/>
        </w:rPr>
        <w:t xml:space="preserve"> </w:t>
      </w:r>
      <w:proofErr w:type="spellStart"/>
      <w:r w:rsidR="002023BA">
        <w:rPr>
          <w:rFonts w:hint="cs"/>
          <w:rtl/>
        </w:rPr>
        <w:t>ويواجههم</w:t>
      </w:r>
      <w:proofErr w:type="spellEnd"/>
      <w:r w:rsidR="002023BA">
        <w:rPr>
          <w:rFonts w:hint="cs"/>
          <w:rtl/>
        </w:rPr>
        <w:t xml:space="preserve"> بهذا الوصف</w:t>
      </w:r>
      <w:r>
        <w:rPr>
          <w:rFonts w:hint="cs"/>
          <w:rtl/>
        </w:rPr>
        <w:t xml:space="preserve">! </w:t>
      </w:r>
    </w:p>
    <w:p w14:paraId="07B6AA1B" w14:textId="3A74C293" w:rsidR="0081329D" w:rsidRDefault="0081329D" w:rsidP="00BC43E7">
      <w:pPr>
        <w:rPr>
          <w:rtl/>
        </w:rPr>
      </w:pPr>
      <w:r>
        <w:rPr>
          <w:rFonts w:hint="cs"/>
          <w:rtl/>
        </w:rPr>
        <w:t>هذا ينافي قواعد النقد</w:t>
      </w:r>
      <w:r w:rsidR="00445508">
        <w:rPr>
          <w:rFonts w:hint="cs"/>
          <w:rtl/>
        </w:rPr>
        <w:t xml:space="preserve"> التي يُحاكم الناس إليها ويستدل لها بالفهم الرائج عن ا</w:t>
      </w:r>
      <w:r>
        <w:rPr>
          <w:rFonts w:hint="cs"/>
          <w:rtl/>
        </w:rPr>
        <w:t>لقول اللين! وأنه قول هادئ في كل حا</w:t>
      </w:r>
      <w:r w:rsidR="00BC43E7">
        <w:rPr>
          <w:rFonts w:hint="cs"/>
          <w:rtl/>
        </w:rPr>
        <w:t>ل.</w:t>
      </w:r>
    </w:p>
    <w:p w14:paraId="05A87586" w14:textId="77777777" w:rsidR="0081329D" w:rsidRDefault="0081329D" w:rsidP="0081329D">
      <w:pPr>
        <w:rPr>
          <w:rtl/>
        </w:rPr>
      </w:pPr>
      <w:r>
        <w:rPr>
          <w:rFonts w:hint="cs"/>
          <w:rtl/>
        </w:rPr>
        <w:t xml:space="preserve">لندع الاستدلال بعموم الآيات، ولننظر في نماذج تطبيقية: </w:t>
      </w:r>
    </w:p>
    <w:p w14:paraId="2AB1537F" w14:textId="77777777" w:rsidR="0081329D" w:rsidRDefault="0081329D" w:rsidP="0081329D">
      <w:pPr>
        <w:rPr>
          <w:rtl/>
        </w:rPr>
      </w:pPr>
      <w:r>
        <w:rPr>
          <w:rFonts w:hint="cs"/>
          <w:rtl/>
        </w:rPr>
        <w:t>كتابه صلى الله عليه وسلم إلى هرقل: بعث صلى الله عليه وسلم كتاباً إلى هرقل يدعوه إلى الإسلام هذا نصه: "</w:t>
      </w:r>
      <w:r>
        <w:rPr>
          <w:rtl/>
        </w:rPr>
        <w:t xml:space="preserve">بسم الله الرحمن الرحيم من محمد رسول الله إلى هرقل عظيم الروم، سلام على من اتبع الهدى، أما بعد: فإني أدعوك بدعاية الإسلام، أسلم تسلم، وأسلم يؤتك الله أجرك مرتين، فإن توليت فإن عليك إثم الأريسيين، </w:t>
      </w:r>
      <w:r>
        <w:rPr>
          <w:rFonts w:hint="cs"/>
          <w:rtl/>
        </w:rPr>
        <w:t>و</w:t>
      </w:r>
      <w:r>
        <w:rPr>
          <w:rtl/>
        </w:rPr>
        <w:t>{يا</w:t>
      </w:r>
      <w:r>
        <w:rPr>
          <w:rFonts w:hint="cs"/>
          <w:rtl/>
        </w:rPr>
        <w:t xml:space="preserve"> </w:t>
      </w:r>
      <w:r>
        <w:rPr>
          <w:rtl/>
        </w:rPr>
        <w:t>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w:t>
      </w:r>
      <w:r>
        <w:rPr>
          <w:rFonts w:hint="cs"/>
          <w:rtl/>
        </w:rPr>
        <w:t xml:space="preserve"> متفق عليه</w:t>
      </w:r>
      <w:r w:rsidRPr="00686FCC">
        <w:rPr>
          <w:rStyle w:val="ae"/>
          <w:rtl/>
        </w:rPr>
        <w:t>(</w:t>
      </w:r>
      <w:r>
        <w:rPr>
          <w:rStyle w:val="ae"/>
          <w:rtl/>
        </w:rPr>
        <w:footnoteReference w:id="53"/>
      </w:r>
      <w:r w:rsidRPr="00686FCC">
        <w:rPr>
          <w:rStyle w:val="ae"/>
          <w:rtl/>
        </w:rPr>
        <w:t>)</w:t>
      </w:r>
      <w:r>
        <w:rPr>
          <w:rFonts w:hint="cs"/>
          <w:rtl/>
        </w:rPr>
        <w:t>.</w:t>
      </w:r>
    </w:p>
    <w:p w14:paraId="6FDD035B" w14:textId="77777777" w:rsidR="0081329D" w:rsidRDefault="0081329D" w:rsidP="0081329D">
      <w:pPr>
        <w:rPr>
          <w:rtl/>
        </w:rPr>
      </w:pPr>
    </w:p>
    <w:p w14:paraId="0CD69A32" w14:textId="77777777" w:rsidR="0081329D" w:rsidRDefault="0081329D" w:rsidP="0081329D">
      <w:pPr>
        <w:rPr>
          <w:rtl/>
        </w:rPr>
      </w:pPr>
    </w:p>
    <w:p w14:paraId="1FE62571" w14:textId="77777777" w:rsidR="0081329D" w:rsidRPr="002023BA" w:rsidRDefault="0081329D" w:rsidP="0081329D">
      <w:pPr>
        <w:rPr>
          <w:b/>
          <w:bCs/>
          <w:rtl/>
        </w:rPr>
      </w:pPr>
      <w:r w:rsidRPr="002023BA">
        <w:rPr>
          <w:rFonts w:hint="cs"/>
          <w:b/>
          <w:bCs/>
          <w:rtl/>
        </w:rPr>
        <w:t xml:space="preserve">وحين نمعن النظر في هذه الرسالة منه صلى الله عليه وسلم إلى هرقل نخرج بما يلي: </w:t>
      </w:r>
    </w:p>
    <w:p w14:paraId="5B371925" w14:textId="77777777" w:rsidR="0081329D" w:rsidRDefault="0081329D" w:rsidP="0081329D">
      <w:pPr>
        <w:rPr>
          <w:rtl/>
        </w:rPr>
      </w:pPr>
      <w:r>
        <w:rPr>
          <w:rFonts w:hint="cs"/>
          <w:rtl/>
        </w:rPr>
        <w:t xml:space="preserve">1-لقّبه صلى الله عليه وسلم بلقب مثله "هرقل"، ونعته صلى الله عليه وسلم أيضاً بواقع حاله من أنه كبير في قومه في قوله صلى الله عليه وسلم " عظيم الروم". قال النووي في فوائد هذه المكاتبة منه صلى الله </w:t>
      </w:r>
      <w:r>
        <w:rPr>
          <w:rFonts w:hint="cs"/>
          <w:rtl/>
        </w:rPr>
        <w:lastRenderedPageBreak/>
        <w:t>عليه وسلم: (</w:t>
      </w:r>
      <w:proofErr w:type="spellStart"/>
      <w:r>
        <w:rPr>
          <w:rtl/>
        </w:rPr>
        <w:t>التوقي</w:t>
      </w:r>
      <w:proofErr w:type="spellEnd"/>
      <w:r>
        <w:rPr>
          <w:rtl/>
        </w:rPr>
        <w:t xml:space="preserve"> في المكاتبة واستعمال الورع فيها فلا يفرط ولا يفرط</w:t>
      </w:r>
      <w:r>
        <w:rPr>
          <w:rFonts w:hint="cs"/>
          <w:rtl/>
        </w:rPr>
        <w:t>؛</w:t>
      </w:r>
      <w:r>
        <w:rPr>
          <w:rtl/>
        </w:rPr>
        <w:t xml:space="preserve"> ولهذا قال النبي صلى الله عليه وسلم إلى </w:t>
      </w:r>
      <w:r>
        <w:rPr>
          <w:rFonts w:hint="cs"/>
          <w:rtl/>
        </w:rPr>
        <w:t>"</w:t>
      </w:r>
      <w:r>
        <w:rPr>
          <w:rtl/>
        </w:rPr>
        <w:t>هرقل عظيم الروم</w:t>
      </w:r>
      <w:r>
        <w:rPr>
          <w:rFonts w:hint="cs"/>
          <w:rtl/>
        </w:rPr>
        <w:t>"</w:t>
      </w:r>
      <w:r>
        <w:rPr>
          <w:rtl/>
        </w:rPr>
        <w:t xml:space="preserve"> فلم يقل</w:t>
      </w:r>
      <w:r>
        <w:rPr>
          <w:rFonts w:hint="cs"/>
          <w:rtl/>
        </w:rPr>
        <w:t xml:space="preserve">: </w:t>
      </w:r>
      <w:r>
        <w:rPr>
          <w:rtl/>
        </w:rPr>
        <w:t>ملك الروم</w:t>
      </w:r>
      <w:r>
        <w:rPr>
          <w:rFonts w:hint="cs"/>
          <w:rtl/>
        </w:rPr>
        <w:t>؛</w:t>
      </w:r>
      <w:r>
        <w:rPr>
          <w:rtl/>
        </w:rPr>
        <w:t xml:space="preserve"> لأنه لا م</w:t>
      </w:r>
      <w:r>
        <w:rPr>
          <w:rFonts w:hint="cs"/>
          <w:rtl/>
        </w:rPr>
        <w:t>ُ</w:t>
      </w:r>
      <w:r>
        <w:rPr>
          <w:rtl/>
        </w:rPr>
        <w:t>ل</w:t>
      </w:r>
      <w:r>
        <w:rPr>
          <w:rFonts w:hint="cs"/>
          <w:rtl/>
        </w:rPr>
        <w:t>ْ</w:t>
      </w:r>
      <w:r>
        <w:rPr>
          <w:rtl/>
        </w:rPr>
        <w:t>ك له ولا لغيره إلا بحكم دين الإسلام ولا سلطان لأحد إلا لمن ولاه رسول الله صلى الله عليه وسلم أو ولاه من أذن له رسول الله صلى الله عليه وسلم بشرط وإنما ينفذ من تصرفات الكفار ما تنفذه الضرورة</w:t>
      </w:r>
      <w:r>
        <w:rPr>
          <w:rFonts w:hint="cs"/>
          <w:rtl/>
        </w:rPr>
        <w:t>،</w:t>
      </w:r>
      <w:r>
        <w:rPr>
          <w:rtl/>
        </w:rPr>
        <w:t xml:space="preserve"> ولم يقل</w:t>
      </w:r>
      <w:r>
        <w:rPr>
          <w:rFonts w:hint="cs"/>
          <w:rtl/>
        </w:rPr>
        <w:t>:</w:t>
      </w:r>
      <w:r>
        <w:rPr>
          <w:rtl/>
        </w:rPr>
        <w:t xml:space="preserve"> إلى هرقل فقط</w:t>
      </w:r>
      <w:r>
        <w:rPr>
          <w:rFonts w:hint="cs"/>
          <w:rtl/>
        </w:rPr>
        <w:t>؛</w:t>
      </w:r>
      <w:r>
        <w:rPr>
          <w:rtl/>
        </w:rPr>
        <w:t xml:space="preserve"> بل أتى بنوع من الملاطفة</w:t>
      </w:r>
      <w:r>
        <w:rPr>
          <w:rFonts w:hint="cs"/>
          <w:rtl/>
        </w:rPr>
        <w:t>،</w:t>
      </w:r>
      <w:r>
        <w:rPr>
          <w:rtl/>
        </w:rPr>
        <w:t xml:space="preserve"> فقال</w:t>
      </w:r>
      <w:r>
        <w:rPr>
          <w:rFonts w:hint="cs"/>
          <w:rtl/>
        </w:rPr>
        <w:t>: "</w:t>
      </w:r>
      <w:r>
        <w:rPr>
          <w:rtl/>
        </w:rPr>
        <w:t>عظيم الروم</w:t>
      </w:r>
      <w:r>
        <w:rPr>
          <w:rFonts w:hint="cs"/>
          <w:rtl/>
        </w:rPr>
        <w:t>"</w:t>
      </w:r>
      <w:r>
        <w:rPr>
          <w:rtl/>
        </w:rPr>
        <w:t xml:space="preserve"> أي</w:t>
      </w:r>
      <w:r>
        <w:rPr>
          <w:rFonts w:hint="cs"/>
          <w:rtl/>
        </w:rPr>
        <w:t>:</w:t>
      </w:r>
      <w:r>
        <w:rPr>
          <w:rtl/>
        </w:rPr>
        <w:t xml:space="preserve"> الذي يعظمونه ويقدمونه وقد أمر الله تعالى </w:t>
      </w:r>
      <w:proofErr w:type="spellStart"/>
      <w:r>
        <w:rPr>
          <w:rtl/>
        </w:rPr>
        <w:t>بإلانة</w:t>
      </w:r>
      <w:proofErr w:type="spellEnd"/>
      <w:r>
        <w:rPr>
          <w:rtl/>
        </w:rPr>
        <w:t xml:space="preserve"> القول لمن يدعى إلى الإسلام</w:t>
      </w:r>
      <w:r>
        <w:rPr>
          <w:rFonts w:hint="cs"/>
          <w:rtl/>
        </w:rPr>
        <w:t>،</w:t>
      </w:r>
      <w:r>
        <w:rPr>
          <w:rtl/>
        </w:rPr>
        <w:t xml:space="preserve"> فقال تعالى</w:t>
      </w:r>
      <w:r>
        <w:rPr>
          <w:rFonts w:hint="cs"/>
          <w:rtl/>
        </w:rPr>
        <w:t>: (</w:t>
      </w:r>
      <w:r>
        <w:rPr>
          <w:rtl/>
        </w:rPr>
        <w:t>ادع إلى سبيل ربك بالحكمة والموعظة الحسنة</w:t>
      </w:r>
      <w:r>
        <w:rPr>
          <w:rFonts w:hint="cs"/>
          <w:rtl/>
        </w:rPr>
        <w:t>)</w:t>
      </w:r>
      <w:r>
        <w:rPr>
          <w:rtl/>
        </w:rPr>
        <w:t xml:space="preserve"> وقال تعالى</w:t>
      </w:r>
      <w:r>
        <w:rPr>
          <w:rFonts w:hint="cs"/>
          <w:rtl/>
        </w:rPr>
        <w:t>:</w:t>
      </w:r>
      <w:r>
        <w:rPr>
          <w:rtl/>
        </w:rPr>
        <w:t xml:space="preserve"> </w:t>
      </w:r>
      <w:r>
        <w:rPr>
          <w:rFonts w:hint="cs"/>
          <w:rtl/>
        </w:rPr>
        <w:t>(</w:t>
      </w:r>
      <w:r>
        <w:rPr>
          <w:rtl/>
        </w:rPr>
        <w:t>فقولا له قولا لينا</w:t>
      </w:r>
      <w:r>
        <w:rPr>
          <w:rFonts w:hint="cs"/>
          <w:rtl/>
        </w:rPr>
        <w:t>)</w:t>
      </w:r>
      <w:r>
        <w:rPr>
          <w:rtl/>
        </w:rPr>
        <w:t xml:space="preserve"> وغير ذلك</w:t>
      </w:r>
      <w:r>
        <w:rPr>
          <w:rFonts w:hint="cs"/>
          <w:rtl/>
        </w:rPr>
        <w:t>)أهــ</w:t>
      </w:r>
      <w:r w:rsidRPr="00BD739D">
        <w:rPr>
          <w:rStyle w:val="ae"/>
          <w:rtl/>
        </w:rPr>
        <w:t>(</w:t>
      </w:r>
      <w:r>
        <w:rPr>
          <w:rStyle w:val="ae"/>
          <w:rtl/>
        </w:rPr>
        <w:footnoteReference w:id="54"/>
      </w:r>
      <w:r w:rsidRPr="00BD739D">
        <w:rPr>
          <w:rStyle w:val="ae"/>
          <w:rtl/>
        </w:rPr>
        <w:t>)</w:t>
      </w:r>
      <w:r>
        <w:rPr>
          <w:rFonts w:hint="cs"/>
          <w:rtl/>
        </w:rPr>
        <w:t>.</w:t>
      </w:r>
    </w:p>
    <w:p w14:paraId="6BCC8A03" w14:textId="77777777" w:rsidR="0081329D" w:rsidRDefault="0081329D" w:rsidP="0081329D">
      <w:pPr>
        <w:rPr>
          <w:rtl/>
        </w:rPr>
      </w:pPr>
    </w:p>
    <w:p w14:paraId="20D792AC" w14:textId="77777777" w:rsidR="0081329D" w:rsidRDefault="0081329D" w:rsidP="0081329D">
      <w:pPr>
        <w:rPr>
          <w:rtl/>
        </w:rPr>
      </w:pPr>
      <w:r>
        <w:rPr>
          <w:rFonts w:hint="cs"/>
          <w:rtl/>
        </w:rPr>
        <w:t xml:space="preserve">-ومن الورع أنه صلى الله عليه وسلم لم يفرط في تمجيد هرقل، ولاحظ هذا في استخدامه صلى الله عليه وسلم ضمير المفرد لا الجمع في جميع الرسالة "أدعوك" "توليتَ" "فإن عليك"، ولم يقل: "أدعوكم/توليتم/فإن عليكم". </w:t>
      </w:r>
    </w:p>
    <w:p w14:paraId="09229473" w14:textId="77777777" w:rsidR="0081329D" w:rsidRDefault="0081329D" w:rsidP="00773E51">
      <w:pPr>
        <w:rPr>
          <w:rtl/>
        </w:rPr>
      </w:pPr>
      <w:r>
        <w:rPr>
          <w:rFonts w:hint="cs"/>
          <w:rtl/>
        </w:rPr>
        <w:t>-ومن الورع أنه صلى الله عليه وسلم و</w:t>
      </w:r>
      <w:r w:rsidR="00E22710">
        <w:rPr>
          <w:rFonts w:hint="cs"/>
          <w:rtl/>
        </w:rPr>
        <w:t>صفه بالعظمة مقيداً بمن يعظمه وهم</w:t>
      </w:r>
      <w:r>
        <w:rPr>
          <w:rFonts w:hint="cs"/>
          <w:rtl/>
        </w:rPr>
        <w:t xml:space="preserve"> الروم، فلم يقل "إلى هرقل العظيم أو إلى العظيم هرقل" بل قيده بأنه عظيم في قومه الروم</w:t>
      </w:r>
      <w:r w:rsidR="00773E51">
        <w:rPr>
          <w:rFonts w:hint="cs"/>
          <w:rtl/>
        </w:rPr>
        <w:t>.</w:t>
      </w:r>
    </w:p>
    <w:p w14:paraId="0EA5A997" w14:textId="77777777" w:rsidR="0081329D" w:rsidRDefault="0081329D" w:rsidP="00773E51">
      <w:pPr>
        <w:rPr>
          <w:rtl/>
        </w:rPr>
      </w:pPr>
      <w:r>
        <w:rPr>
          <w:rFonts w:hint="cs"/>
          <w:rtl/>
        </w:rPr>
        <w:t xml:space="preserve">-ومن الورع أنه صلى الله عليه وسلم لم يتخذ مدح هرقل مقدمة بين يدي الرسالة، فلم يمدحه بحسناته على شعبه وأتباعه، أو كونه من أتباع عيسى عليه السلام، أو حسن جواره ووقوفه موقف المحايد في فترة مضت بين ما جرى بين النبي صلى الله عليه وسلم وبين قومه المشركين، أو </w:t>
      </w:r>
      <w:r w:rsidR="00773E51">
        <w:rPr>
          <w:rFonts w:hint="cs"/>
          <w:rtl/>
        </w:rPr>
        <w:t>عدم تعرضه</w:t>
      </w:r>
      <w:r>
        <w:rPr>
          <w:rFonts w:hint="cs"/>
          <w:rtl/>
        </w:rPr>
        <w:t xml:space="preserve"> إلى التجار المسلمين الذين يقدمون دياره. </w:t>
      </w:r>
    </w:p>
    <w:p w14:paraId="0467C6F9" w14:textId="77777777" w:rsidR="0081329D" w:rsidRDefault="0081329D" w:rsidP="0081329D">
      <w:pPr>
        <w:rPr>
          <w:rtl/>
        </w:rPr>
      </w:pPr>
    </w:p>
    <w:p w14:paraId="1C48EC04" w14:textId="77777777" w:rsidR="0081329D" w:rsidRDefault="0081329D" w:rsidP="0081329D">
      <w:pPr>
        <w:rPr>
          <w:rtl/>
        </w:rPr>
      </w:pPr>
    </w:p>
    <w:p w14:paraId="349319B7" w14:textId="77777777" w:rsidR="0081329D" w:rsidRDefault="0081329D" w:rsidP="0081329D">
      <w:pPr>
        <w:rPr>
          <w:rtl/>
        </w:rPr>
      </w:pPr>
      <w:r>
        <w:rPr>
          <w:rFonts w:hint="cs"/>
          <w:rtl/>
        </w:rPr>
        <w:t xml:space="preserve">2-جمع خطابه صلى الله عليه وسلم لهرقل بين الترغيب والترهيب في آن واحد، ويظهر الترغيب في ثلاثة مواطن: </w:t>
      </w:r>
    </w:p>
    <w:p w14:paraId="0A4E472B" w14:textId="77777777" w:rsidR="0081329D" w:rsidRDefault="0081329D" w:rsidP="0081329D">
      <w:pPr>
        <w:rPr>
          <w:rtl/>
        </w:rPr>
      </w:pPr>
      <w:r>
        <w:rPr>
          <w:rFonts w:hint="cs"/>
          <w:rtl/>
        </w:rPr>
        <w:t>-في قوله صلى الله عليه وسلم: "سلام على من اتبع الهدى"</w:t>
      </w:r>
      <w:r w:rsidRPr="00DB62D7">
        <w:rPr>
          <w:rStyle w:val="ae"/>
          <w:rtl/>
        </w:rPr>
        <w:t>(</w:t>
      </w:r>
      <w:r>
        <w:rPr>
          <w:rStyle w:val="ae"/>
          <w:rtl/>
        </w:rPr>
        <w:footnoteReference w:id="55"/>
      </w:r>
      <w:r w:rsidRPr="00DB62D7">
        <w:rPr>
          <w:rStyle w:val="ae"/>
          <w:rtl/>
        </w:rPr>
        <w:t>)</w:t>
      </w:r>
      <w:r>
        <w:rPr>
          <w:rFonts w:hint="cs"/>
          <w:rtl/>
        </w:rPr>
        <w:t xml:space="preserve"> وهذا وعد ضمني لهرقل بأنه إن اتبع </w:t>
      </w:r>
      <w:r>
        <w:rPr>
          <w:rFonts w:hint="cs"/>
          <w:rtl/>
        </w:rPr>
        <w:lastRenderedPageBreak/>
        <w:t xml:space="preserve">الهدى حصلت له السلامة. </w:t>
      </w:r>
    </w:p>
    <w:p w14:paraId="780CED3F" w14:textId="77777777" w:rsidR="0081329D" w:rsidRDefault="0081329D" w:rsidP="0081329D">
      <w:pPr>
        <w:rPr>
          <w:rtl/>
        </w:rPr>
      </w:pPr>
      <w:r>
        <w:rPr>
          <w:rFonts w:hint="cs"/>
          <w:rtl/>
        </w:rPr>
        <w:t xml:space="preserve">-في قوله صلى الله عليه وسلم "أسلم تسلم" وعد صريح بأنه إن أسلم حصلت له السلامة. </w:t>
      </w:r>
    </w:p>
    <w:p w14:paraId="22F685AC" w14:textId="77777777" w:rsidR="0081329D" w:rsidRDefault="0081329D" w:rsidP="0081329D">
      <w:pPr>
        <w:rPr>
          <w:rtl/>
        </w:rPr>
      </w:pPr>
      <w:r>
        <w:rPr>
          <w:rFonts w:hint="cs"/>
          <w:rtl/>
        </w:rPr>
        <w:t>-في قوله صلى الله عليه وسلم "</w:t>
      </w:r>
      <w:r>
        <w:rPr>
          <w:rtl/>
        </w:rPr>
        <w:t>أسلم يؤتك الله أجرك مرتين</w:t>
      </w:r>
      <w:r>
        <w:rPr>
          <w:rFonts w:hint="cs"/>
          <w:rtl/>
        </w:rPr>
        <w:t xml:space="preserve">" ترغيب له بأن من ثمرة إسلامه مضاعفة الأجر الأخروي. </w:t>
      </w:r>
    </w:p>
    <w:p w14:paraId="6672CDA8" w14:textId="77777777" w:rsidR="0081329D" w:rsidRDefault="0081329D" w:rsidP="0081329D">
      <w:pPr>
        <w:rPr>
          <w:rtl/>
        </w:rPr>
      </w:pPr>
      <w:r>
        <w:rPr>
          <w:rFonts w:hint="cs"/>
          <w:rtl/>
        </w:rPr>
        <w:t xml:space="preserve">ويظهر الترهيب في ثلاثة مواطن: </w:t>
      </w:r>
    </w:p>
    <w:p w14:paraId="5D488C62" w14:textId="77777777" w:rsidR="0081329D" w:rsidRDefault="0081329D" w:rsidP="0081329D">
      <w:r>
        <w:rPr>
          <w:rFonts w:hint="cs"/>
          <w:rtl/>
        </w:rPr>
        <w:t xml:space="preserve">-"سلام على من اتبع الهدى" </w:t>
      </w:r>
    </w:p>
    <w:p w14:paraId="433E6A16" w14:textId="77777777" w:rsidR="0081329D" w:rsidRDefault="0081329D" w:rsidP="0081329D">
      <w:pPr>
        <w:rPr>
          <w:rtl/>
        </w:rPr>
      </w:pPr>
      <w:r>
        <w:rPr>
          <w:rFonts w:hint="cs"/>
          <w:rtl/>
        </w:rPr>
        <w:t>-"أسلم تسلم"</w:t>
      </w:r>
    </w:p>
    <w:p w14:paraId="4C78A9B4" w14:textId="77777777" w:rsidR="0081329D" w:rsidRDefault="0081329D" w:rsidP="0081329D">
      <w:pPr>
        <w:rPr>
          <w:rtl/>
        </w:rPr>
      </w:pPr>
      <w:r>
        <w:rPr>
          <w:rFonts w:hint="cs"/>
          <w:rtl/>
        </w:rPr>
        <w:t>فهذان الموطنان فيهما ترهيب غير صريح، فمنطوق الكلام ترغيب، ومفهومه ترهيب مبطن بأن من لم يتبع الهدى فلا سلام له، ومن لم يُسْلِمْ لا يَسْلَم!</w:t>
      </w:r>
    </w:p>
    <w:p w14:paraId="4C1344D1" w14:textId="77777777" w:rsidR="0081329D" w:rsidRDefault="0081329D" w:rsidP="0081329D">
      <w:pPr>
        <w:rPr>
          <w:rtl/>
        </w:rPr>
      </w:pPr>
      <w:r>
        <w:rPr>
          <w:rFonts w:hint="cs"/>
          <w:rtl/>
        </w:rPr>
        <w:t>والترهيب هنا ترهيب موضوعي يدخل هرقل في عمومه، وكما مرّ فإن الترهيب الموضوعي أخف على النفس وأقل إثارة لكبرياء النفس وطغيانها.</w:t>
      </w:r>
    </w:p>
    <w:p w14:paraId="1A43EB62" w14:textId="77777777" w:rsidR="0081329D" w:rsidRDefault="0081329D" w:rsidP="00931EA6">
      <w:pPr>
        <w:rPr>
          <w:rtl/>
        </w:rPr>
      </w:pPr>
      <w:r>
        <w:rPr>
          <w:rFonts w:hint="cs"/>
          <w:rtl/>
        </w:rPr>
        <w:t>-</w:t>
      </w:r>
      <w:r w:rsidRPr="00677C94">
        <w:rPr>
          <w:rtl/>
        </w:rPr>
        <w:t xml:space="preserve"> </w:t>
      </w:r>
      <w:r>
        <w:rPr>
          <w:rFonts w:hint="cs"/>
          <w:rtl/>
        </w:rPr>
        <w:t>"</w:t>
      </w:r>
      <w:r>
        <w:rPr>
          <w:rtl/>
        </w:rPr>
        <w:t>فإن توليت فإن عليك إثم الأريسيين</w:t>
      </w:r>
      <w:r>
        <w:rPr>
          <w:rFonts w:hint="cs"/>
          <w:rtl/>
        </w:rPr>
        <w:t xml:space="preserve">" وهذا ترهيب </w:t>
      </w:r>
      <w:r w:rsidR="00931EA6">
        <w:rPr>
          <w:rFonts w:hint="cs"/>
          <w:rtl/>
        </w:rPr>
        <w:t>مباشر</w:t>
      </w:r>
      <w:r>
        <w:rPr>
          <w:rFonts w:hint="cs"/>
          <w:rtl/>
        </w:rPr>
        <w:t xml:space="preserve"> لهرقل بتحمل آثم الأتباع، وهذا الترهيب يقابل ما مرّ من ترغيبه بالثواب المضاعف مرتين</w:t>
      </w:r>
      <w:r w:rsidRPr="00BE14B8">
        <w:rPr>
          <w:rStyle w:val="ae"/>
          <w:rtl/>
        </w:rPr>
        <w:t>(</w:t>
      </w:r>
      <w:r>
        <w:rPr>
          <w:rStyle w:val="ae"/>
          <w:rtl/>
        </w:rPr>
        <w:footnoteReference w:id="56"/>
      </w:r>
      <w:r w:rsidRPr="00BE14B8">
        <w:rPr>
          <w:rStyle w:val="ae"/>
          <w:rtl/>
        </w:rPr>
        <w:t>)</w:t>
      </w:r>
      <w:r>
        <w:rPr>
          <w:rFonts w:hint="cs"/>
          <w:rtl/>
        </w:rPr>
        <w:t xml:space="preserve">. </w:t>
      </w:r>
    </w:p>
    <w:p w14:paraId="3AA9BFD5" w14:textId="77777777" w:rsidR="0081329D" w:rsidRDefault="0081329D" w:rsidP="0081329D">
      <w:pPr>
        <w:rPr>
          <w:rtl/>
        </w:rPr>
      </w:pPr>
    </w:p>
    <w:p w14:paraId="1D310ED2" w14:textId="77777777" w:rsidR="0081329D" w:rsidRDefault="0081329D" w:rsidP="0081329D">
      <w:pPr>
        <w:rPr>
          <w:rtl/>
        </w:rPr>
      </w:pPr>
      <w:r>
        <w:rPr>
          <w:rFonts w:hint="cs"/>
          <w:rtl/>
        </w:rPr>
        <w:t xml:space="preserve">3-وضوح البيان، وخروج الدعوة إلى الإسلام مخرج الاستعلاء من غير تزلف ولا تذلل. وهذا ظاهر في العبارات المستخدمة </w:t>
      </w:r>
    </w:p>
    <w:p w14:paraId="7E1249DB" w14:textId="77777777" w:rsidR="0081329D" w:rsidRDefault="0081329D" w:rsidP="0081329D">
      <w:pPr>
        <w:rPr>
          <w:rtl/>
        </w:rPr>
      </w:pPr>
      <w:r>
        <w:rPr>
          <w:rFonts w:hint="cs"/>
          <w:rtl/>
        </w:rPr>
        <w:t xml:space="preserve">-"أسلم تسلم"/ "سلام على من اتبع الهدى" </w:t>
      </w:r>
    </w:p>
    <w:p w14:paraId="1EA83FE9" w14:textId="77777777" w:rsidR="0081329D" w:rsidRDefault="0081329D" w:rsidP="0081329D">
      <w:pPr>
        <w:rPr>
          <w:rtl/>
        </w:rPr>
      </w:pPr>
    </w:p>
    <w:p w14:paraId="37A8901B" w14:textId="77777777" w:rsidR="0081329D" w:rsidRDefault="0081329D" w:rsidP="0081329D">
      <w:pPr>
        <w:rPr>
          <w:rtl/>
        </w:rPr>
      </w:pPr>
      <w:r>
        <w:rPr>
          <w:rFonts w:hint="cs"/>
          <w:rtl/>
        </w:rPr>
        <w:t>ومن وضوح البيان وخروجه مخرج الاستعلاء: أن لغة الخطاب صريحة بأن ثمرة الهداية عائدة يا هرقل على شخصك وليس لمن يدعوك أو لأجل انتفاع شعبك، بل أسلم لأجل نفسك التي بين جنبيك.</w:t>
      </w:r>
    </w:p>
    <w:p w14:paraId="58AD3A11" w14:textId="77777777" w:rsidR="0081329D" w:rsidRDefault="0081329D" w:rsidP="0081329D">
      <w:pPr>
        <w:rPr>
          <w:rtl/>
        </w:rPr>
      </w:pPr>
      <w:r>
        <w:rPr>
          <w:rFonts w:hint="cs"/>
          <w:rtl/>
        </w:rPr>
        <w:t xml:space="preserve">-"يؤتك الله أجرك مرتين"/ "فإن توليت فإن عليك إثم.." كقوله تعالى: (إن أحسنتم </w:t>
      </w:r>
      <w:proofErr w:type="spellStart"/>
      <w:r>
        <w:rPr>
          <w:rFonts w:hint="cs"/>
          <w:rtl/>
        </w:rPr>
        <w:t>أحسنتم</w:t>
      </w:r>
      <w:proofErr w:type="spellEnd"/>
      <w:r>
        <w:rPr>
          <w:rFonts w:hint="cs"/>
          <w:rtl/>
        </w:rPr>
        <w:t xml:space="preserve"> لأنفسكم وإن أسأتم فلها).</w:t>
      </w:r>
    </w:p>
    <w:p w14:paraId="08998B5A" w14:textId="77777777" w:rsidR="0081329D" w:rsidRDefault="0081329D" w:rsidP="0081329D">
      <w:pPr>
        <w:rPr>
          <w:rtl/>
        </w:rPr>
      </w:pPr>
    </w:p>
    <w:p w14:paraId="0583A1C3" w14:textId="77777777" w:rsidR="0081329D" w:rsidRDefault="0081329D" w:rsidP="0081329D">
      <w:pPr>
        <w:rPr>
          <w:rtl/>
        </w:rPr>
      </w:pPr>
      <w:r>
        <w:rPr>
          <w:rFonts w:hint="cs"/>
          <w:rtl/>
        </w:rPr>
        <w:t xml:space="preserve">ومن وضوح البيان أنه صلى الله عليه وسلم استخدم الألفاظ الصادقة في الوصف، ولم </w:t>
      </w:r>
      <w:proofErr w:type="spellStart"/>
      <w:r>
        <w:rPr>
          <w:rFonts w:hint="cs"/>
          <w:rtl/>
        </w:rPr>
        <w:t>يستعظ</w:t>
      </w:r>
      <w:proofErr w:type="spellEnd"/>
      <w:r>
        <w:rPr>
          <w:rFonts w:hint="cs"/>
          <w:rtl/>
        </w:rPr>
        <w:t xml:space="preserve"> عنها بألفاظ أخف قرعاً للأذن.. </w:t>
      </w:r>
    </w:p>
    <w:p w14:paraId="25E173CF" w14:textId="77777777" w:rsidR="0081329D" w:rsidRDefault="0081329D" w:rsidP="0081329D">
      <w:pPr>
        <w:rPr>
          <w:rtl/>
        </w:rPr>
      </w:pPr>
      <w:r>
        <w:rPr>
          <w:rFonts w:hint="cs"/>
          <w:rtl/>
        </w:rPr>
        <w:t xml:space="preserve">لا حظ "فإن توليت"= ولم </w:t>
      </w:r>
      <w:proofErr w:type="gramStart"/>
      <w:r>
        <w:rPr>
          <w:rFonts w:hint="cs"/>
          <w:rtl/>
        </w:rPr>
        <w:t>يقل :فإن</w:t>
      </w:r>
      <w:proofErr w:type="gramEnd"/>
      <w:r>
        <w:rPr>
          <w:rFonts w:hint="cs"/>
          <w:rtl/>
        </w:rPr>
        <w:t xml:space="preserve"> لم تُسْلِم، أو فإن بدا لك رأي آخر.</w:t>
      </w:r>
    </w:p>
    <w:p w14:paraId="552487FE" w14:textId="77777777" w:rsidR="0081329D" w:rsidRDefault="0081329D" w:rsidP="0081329D">
      <w:pPr>
        <w:rPr>
          <w:rtl/>
        </w:rPr>
      </w:pPr>
      <w:r>
        <w:rPr>
          <w:rFonts w:hint="cs"/>
          <w:rtl/>
        </w:rPr>
        <w:t>ولاحظ "فإن عليك إثم" ولم يستبدله بلفظ رقراق..</w:t>
      </w:r>
    </w:p>
    <w:p w14:paraId="7581F329" w14:textId="77777777" w:rsidR="0081329D" w:rsidRDefault="0081329D" w:rsidP="0081329D">
      <w:pPr>
        <w:ind w:firstLine="0"/>
        <w:rPr>
          <w:rtl/>
        </w:rPr>
      </w:pPr>
    </w:p>
    <w:p w14:paraId="155A6E93" w14:textId="77777777" w:rsidR="0081329D" w:rsidRDefault="0081329D" w:rsidP="0081329D">
      <w:pPr>
        <w:rPr>
          <w:rtl/>
        </w:rPr>
      </w:pPr>
      <w:r>
        <w:rPr>
          <w:rFonts w:hint="cs"/>
          <w:rtl/>
        </w:rPr>
        <w:t>ومن وضوح البيان وصراحته: أنه صلى الله عليه وسلم حمّل هرقل نفسه آثام الأتباع صراحة؛ ولم يلق ذلك على غيره من الأعوان، بل جعل التبعة كلها على الرأس.</w:t>
      </w:r>
    </w:p>
    <w:p w14:paraId="4950A87C" w14:textId="77777777" w:rsidR="0081329D" w:rsidRDefault="0081329D" w:rsidP="0081329D">
      <w:pPr>
        <w:rPr>
          <w:rtl/>
        </w:rPr>
      </w:pPr>
      <w:r>
        <w:rPr>
          <w:rFonts w:hint="cs"/>
          <w:rtl/>
        </w:rPr>
        <w:t>ذكر النووي أن من فوائد الحديث: "</w:t>
      </w:r>
      <w:r>
        <w:rPr>
          <w:rtl/>
        </w:rPr>
        <w:t>البيان الواضح أن من كان سببا</w:t>
      </w:r>
      <w:r>
        <w:rPr>
          <w:rFonts w:hint="cs"/>
          <w:rtl/>
        </w:rPr>
        <w:t>ً</w:t>
      </w:r>
      <w:r>
        <w:rPr>
          <w:rtl/>
        </w:rPr>
        <w:t xml:space="preserve"> لضلالة أو سبب منع من هداية كان آثما</w:t>
      </w:r>
      <w:r>
        <w:rPr>
          <w:rFonts w:hint="cs"/>
          <w:rtl/>
        </w:rPr>
        <w:t>ً</w:t>
      </w:r>
      <w:r>
        <w:rPr>
          <w:rtl/>
        </w:rPr>
        <w:t xml:space="preserve"> لقوله صلى الله عليه وسلم </w:t>
      </w:r>
      <w:r>
        <w:rPr>
          <w:rFonts w:hint="cs"/>
          <w:rtl/>
        </w:rPr>
        <w:t>"</w:t>
      </w:r>
      <w:r>
        <w:rPr>
          <w:rtl/>
        </w:rPr>
        <w:t>وإن توليت فإن عليك إثم الأريسيين</w:t>
      </w:r>
      <w:r>
        <w:rPr>
          <w:rFonts w:hint="cs"/>
          <w:rtl/>
        </w:rPr>
        <w:t>"</w:t>
      </w:r>
      <w:r>
        <w:rPr>
          <w:rtl/>
        </w:rPr>
        <w:t xml:space="preserve"> ومن هذا المعنى قول الله تعالى </w:t>
      </w:r>
      <w:r>
        <w:rPr>
          <w:rFonts w:hint="cs"/>
          <w:rtl/>
        </w:rPr>
        <w:t>(</w:t>
      </w:r>
      <w:r>
        <w:rPr>
          <w:rtl/>
        </w:rPr>
        <w:t>وليحملن أثقالهم وأثقالا مع أثقالهم</w:t>
      </w:r>
      <w:r>
        <w:rPr>
          <w:rFonts w:hint="cs"/>
          <w:rtl/>
        </w:rPr>
        <w:t>)</w:t>
      </w:r>
      <w:r w:rsidRPr="00461BCC">
        <w:rPr>
          <w:rStyle w:val="ae"/>
          <w:rtl/>
        </w:rPr>
        <w:t>(</w:t>
      </w:r>
      <w:r>
        <w:rPr>
          <w:rStyle w:val="ae"/>
          <w:rtl/>
        </w:rPr>
        <w:footnoteReference w:id="57"/>
      </w:r>
      <w:r w:rsidRPr="00461BCC">
        <w:rPr>
          <w:rStyle w:val="ae"/>
          <w:rtl/>
        </w:rPr>
        <w:t>)</w:t>
      </w:r>
      <w:r>
        <w:rPr>
          <w:rFonts w:hint="cs"/>
          <w:rtl/>
        </w:rPr>
        <w:t>.</w:t>
      </w:r>
      <w:r>
        <w:rPr>
          <w:rtl/>
        </w:rPr>
        <w:t xml:space="preserve"> </w:t>
      </w:r>
    </w:p>
    <w:p w14:paraId="365C87E5" w14:textId="77777777" w:rsidR="0081329D" w:rsidRDefault="0081329D" w:rsidP="0081329D">
      <w:pPr>
        <w:rPr>
          <w:rtl/>
        </w:rPr>
      </w:pPr>
    </w:p>
    <w:p w14:paraId="16D636C8" w14:textId="77777777" w:rsidR="0081329D" w:rsidRDefault="0081329D" w:rsidP="0081329D">
      <w:pPr>
        <w:rPr>
          <w:rtl/>
        </w:rPr>
      </w:pPr>
      <w:r>
        <w:rPr>
          <w:rFonts w:hint="cs"/>
          <w:rtl/>
        </w:rPr>
        <w:t>وهذا النفس الموجود في كتابه صلى الله عليه وسلم إلى هرقل مطرد في مكاتباته صلى الله عليه وسلم ويراجع في ذلك زاد المعاد 3/600 فقد عقد فصلاً في هديه صلى الله عليه وسلم في مكاتبات الملوك وغيرهم.</w:t>
      </w:r>
    </w:p>
    <w:p w14:paraId="33006149" w14:textId="77777777" w:rsidR="0081329D" w:rsidRDefault="0081329D" w:rsidP="0081329D">
      <w:pPr>
        <w:rPr>
          <w:rtl/>
        </w:rPr>
      </w:pPr>
    </w:p>
    <w:p w14:paraId="30A10410" w14:textId="65FEE83A" w:rsidR="0081329D" w:rsidRDefault="0081329D" w:rsidP="0081329D">
      <w:pPr>
        <w:rPr>
          <w:rtl/>
        </w:rPr>
      </w:pPr>
      <w:r>
        <w:rPr>
          <w:rFonts w:hint="cs"/>
          <w:rtl/>
        </w:rPr>
        <w:t xml:space="preserve">وإذا ما أردنا المقارنة بين لغة الخطاب التي سلكها موسى عليه السلام مع فرعون، وبين لغة الخطاب في مكاتبة النبي صلى الله عليه وسلم لهرقل نجد أنهما من مشكاة واحدة </w:t>
      </w:r>
    </w:p>
    <w:p w14:paraId="2C25ABC9" w14:textId="77777777" w:rsidR="0081329D" w:rsidRDefault="0081329D" w:rsidP="0081329D">
      <w:pPr>
        <w:rPr>
          <w:rtl/>
        </w:rPr>
      </w:pPr>
      <w:r>
        <w:rPr>
          <w:rFonts w:hint="cs"/>
          <w:rtl/>
        </w:rPr>
        <w:t>فكلاهما لقب المدعو بلقب مثله "فرعون"="هرقل".</w:t>
      </w:r>
    </w:p>
    <w:p w14:paraId="3C3C0CEB" w14:textId="77777777" w:rsidR="0081329D" w:rsidRDefault="0081329D" w:rsidP="0081329D">
      <w:pPr>
        <w:rPr>
          <w:rtl/>
        </w:rPr>
      </w:pPr>
      <w:r>
        <w:rPr>
          <w:rFonts w:hint="cs"/>
          <w:rtl/>
        </w:rPr>
        <w:t>وكلاهما لم يفرط في التمجيد الزائف أو اتخذ المدح والثناء والتذكير بالمنن مقدمة بين يدي الخطاب.</w:t>
      </w:r>
    </w:p>
    <w:p w14:paraId="66C87779" w14:textId="5FD83FE5" w:rsidR="0081329D" w:rsidRDefault="0081329D" w:rsidP="0081329D">
      <w:pPr>
        <w:rPr>
          <w:rtl/>
        </w:rPr>
      </w:pPr>
      <w:r>
        <w:rPr>
          <w:rFonts w:hint="cs"/>
          <w:rtl/>
        </w:rPr>
        <w:lastRenderedPageBreak/>
        <w:t>وكلاهما استخدما لغة الطلب.</w:t>
      </w:r>
    </w:p>
    <w:p w14:paraId="339C5093" w14:textId="77777777" w:rsidR="0081329D" w:rsidRDefault="0081329D" w:rsidP="0081329D">
      <w:pPr>
        <w:rPr>
          <w:rtl/>
        </w:rPr>
      </w:pPr>
      <w:r>
        <w:rPr>
          <w:rFonts w:hint="cs"/>
          <w:rtl/>
        </w:rPr>
        <w:t>وكلاهما جمع في قوله بين الترغيب والترهيب في آن واحد.</w:t>
      </w:r>
    </w:p>
    <w:p w14:paraId="3CC2796F" w14:textId="3141C081" w:rsidR="0081329D" w:rsidRDefault="0081329D" w:rsidP="00A551CA">
      <w:pPr>
        <w:rPr>
          <w:rtl/>
        </w:rPr>
      </w:pPr>
      <w:r>
        <w:rPr>
          <w:rFonts w:hint="cs"/>
          <w:rtl/>
        </w:rPr>
        <w:t xml:space="preserve">وكلاهما استخدم عبارات صادقة في وصف الحال من غير محاولة لتخفيف الألفاظ. </w:t>
      </w:r>
    </w:p>
    <w:p w14:paraId="0BB97357" w14:textId="77777777" w:rsidR="0081329D" w:rsidRDefault="0081329D" w:rsidP="0081329D">
      <w:pPr>
        <w:rPr>
          <w:rtl/>
        </w:rPr>
      </w:pPr>
    </w:p>
    <w:p w14:paraId="648A862D" w14:textId="4282DD05" w:rsidR="0081329D" w:rsidRDefault="0081329D" w:rsidP="0081329D">
      <w:pPr>
        <w:rPr>
          <w:rtl/>
        </w:rPr>
      </w:pPr>
      <w:r>
        <w:rPr>
          <w:rFonts w:hint="cs"/>
          <w:rtl/>
        </w:rPr>
        <w:t>من الناس من ينظر إلى سيرة النب</w:t>
      </w:r>
      <w:r w:rsidR="00AF4B0C">
        <w:rPr>
          <w:rFonts w:hint="cs"/>
          <w:rtl/>
        </w:rPr>
        <w:t>ي صلى الله عليه وسلم بعين واحدة</w:t>
      </w:r>
      <w:r>
        <w:rPr>
          <w:rFonts w:hint="cs"/>
          <w:rtl/>
        </w:rPr>
        <w:t xml:space="preserve"> وكأنه يرى أن الشدة في موطنها عار ينبغي أن يُبَرَّأ منها صلى الله عليه وسلم، وما علم أنه يسيء من حيث أراد الإحسان..</w:t>
      </w:r>
    </w:p>
    <w:p w14:paraId="314A67AE" w14:textId="77777777" w:rsidR="0081329D" w:rsidRDefault="0081329D" w:rsidP="0081329D">
      <w:pPr>
        <w:rPr>
          <w:rtl/>
        </w:rPr>
      </w:pPr>
      <w:r>
        <w:rPr>
          <w:rFonts w:hint="cs"/>
          <w:rtl/>
        </w:rPr>
        <w:t xml:space="preserve">إن النبي صلى الله عليه سلم الذي لطف بالأعرابي الذي بال في المسجد والذي تكلم أثناء الصلاة، هو نفسه الذي قال لمعاذ رضي الله عنه لما أطال بالناس الصلاة "أفتان أنت يا معاذ، أفتان أنت يا معاذ، أفتان أنت يا معاذ" ثلاثاً </w:t>
      </w:r>
    </w:p>
    <w:p w14:paraId="0E78574E" w14:textId="77777777" w:rsidR="00445508" w:rsidRDefault="0081329D" w:rsidP="0081329D">
      <w:pPr>
        <w:rPr>
          <w:rtl/>
        </w:rPr>
      </w:pPr>
      <w:r>
        <w:rPr>
          <w:rFonts w:hint="cs"/>
          <w:rtl/>
        </w:rPr>
        <w:t xml:space="preserve">وهو نفسه الذي نزع خاتم الذهب من يد صحابي! </w:t>
      </w:r>
    </w:p>
    <w:p w14:paraId="39B9FDB0" w14:textId="77777777" w:rsidR="00445508" w:rsidRDefault="00445508" w:rsidP="00AF4B0C">
      <w:pPr>
        <w:rPr>
          <w:rtl/>
        </w:rPr>
      </w:pPr>
      <w:r>
        <w:rPr>
          <w:rFonts w:hint="cs"/>
          <w:rtl/>
        </w:rPr>
        <w:t xml:space="preserve">ثم </w:t>
      </w:r>
      <w:r w:rsidR="00AF4B0C">
        <w:rPr>
          <w:rFonts w:hint="cs"/>
          <w:rtl/>
        </w:rPr>
        <w:t>طرحه</w:t>
      </w:r>
      <w:r>
        <w:rPr>
          <w:rFonts w:hint="cs"/>
          <w:rtl/>
        </w:rPr>
        <w:t xml:space="preserve"> أمامه على الأرض</w:t>
      </w:r>
      <w:r w:rsidR="0081329D">
        <w:rPr>
          <w:rFonts w:hint="cs"/>
          <w:rtl/>
        </w:rPr>
        <w:t xml:space="preserve">! </w:t>
      </w:r>
    </w:p>
    <w:p w14:paraId="2F46252D" w14:textId="77777777" w:rsidR="00445508" w:rsidRDefault="0081329D" w:rsidP="0081329D">
      <w:pPr>
        <w:rPr>
          <w:rtl/>
        </w:rPr>
      </w:pPr>
      <w:r>
        <w:rPr>
          <w:rFonts w:hint="cs"/>
          <w:rtl/>
        </w:rPr>
        <w:t xml:space="preserve">ثم </w:t>
      </w:r>
      <w:r w:rsidR="00AF4B0C">
        <w:rPr>
          <w:rFonts w:hint="cs"/>
          <w:rtl/>
        </w:rPr>
        <w:t>لم يكتف صلى الله عليه وسلم بالفعل حتى أسمعه قولاً، ف</w:t>
      </w:r>
      <w:r>
        <w:rPr>
          <w:rFonts w:hint="cs"/>
          <w:rtl/>
        </w:rPr>
        <w:t>قال: "</w:t>
      </w:r>
      <w:r>
        <w:rPr>
          <w:rtl/>
        </w:rPr>
        <w:t>يعمد أحدكم إلى جمرة من نار فيجعلها في يده</w:t>
      </w:r>
      <w:r>
        <w:rPr>
          <w:rFonts w:hint="cs"/>
          <w:rtl/>
        </w:rPr>
        <w:t xml:space="preserve">" </w:t>
      </w:r>
    </w:p>
    <w:p w14:paraId="310CF9D4" w14:textId="77777777" w:rsidR="00445508" w:rsidRDefault="0081329D" w:rsidP="0081329D">
      <w:pPr>
        <w:rPr>
          <w:rtl/>
        </w:rPr>
      </w:pPr>
      <w:r>
        <w:rPr>
          <w:rFonts w:hint="cs"/>
          <w:rtl/>
        </w:rPr>
        <w:t>فجمع صلى الله عليه وسلم في الإنكار عليه بين الفعل والقول..</w:t>
      </w:r>
    </w:p>
    <w:p w14:paraId="59D9029F" w14:textId="77777777" w:rsidR="0081329D" w:rsidRDefault="0081329D" w:rsidP="0081329D">
      <w:pPr>
        <w:rPr>
          <w:rtl/>
        </w:rPr>
      </w:pPr>
    </w:p>
    <w:p w14:paraId="754667F9" w14:textId="77777777" w:rsidR="0081329D" w:rsidRDefault="0081329D" w:rsidP="0081329D">
      <w:pPr>
        <w:rPr>
          <w:rtl/>
        </w:rPr>
      </w:pPr>
      <w:r>
        <w:rPr>
          <w:rFonts w:hint="cs"/>
          <w:rtl/>
        </w:rPr>
        <w:t xml:space="preserve">حسناً.. هل كانت معالم القول اللين التي قُررت هنا حكراً على موسى عليه السلام ونبينا محمد صلى الله عليه وسلم؟! </w:t>
      </w:r>
    </w:p>
    <w:p w14:paraId="290FAFF9" w14:textId="113A9544" w:rsidR="00A551CA" w:rsidRDefault="0081329D" w:rsidP="0081329D">
      <w:pPr>
        <w:rPr>
          <w:rtl/>
        </w:rPr>
      </w:pPr>
      <w:r>
        <w:rPr>
          <w:rFonts w:hint="cs"/>
          <w:rtl/>
        </w:rPr>
        <w:t>فلنرجع للوراء.. لنرى سيرة خليل الرحمن إبراهيم عليه السلام.</w:t>
      </w:r>
    </w:p>
    <w:p w14:paraId="4DEC027E" w14:textId="2CF1748A" w:rsidR="0081329D" w:rsidRDefault="00A551CA" w:rsidP="00800931">
      <w:pPr>
        <w:widowControl/>
        <w:bidi w:val="0"/>
        <w:ind w:firstLine="0"/>
        <w:jc w:val="left"/>
        <w:rPr>
          <w:rtl/>
        </w:rPr>
      </w:pPr>
      <w:r>
        <w:rPr>
          <w:rtl/>
        </w:rPr>
        <w:br w:type="page"/>
      </w:r>
    </w:p>
    <w:p w14:paraId="72287828" w14:textId="77777777" w:rsidR="0081329D" w:rsidRPr="00800931" w:rsidRDefault="0081329D" w:rsidP="0081329D">
      <w:pPr>
        <w:jc w:val="center"/>
        <w:rPr>
          <w:rFonts w:cs="PT Bold Broken"/>
          <w:b/>
          <w:bCs/>
          <w:color w:val="A50021"/>
          <w:rtl/>
        </w:rPr>
      </w:pPr>
      <w:r w:rsidRPr="00800931">
        <w:rPr>
          <w:rFonts w:cs="PT Bold Broken" w:hint="cs"/>
          <w:b/>
          <w:bCs/>
          <w:color w:val="A50021"/>
          <w:rtl/>
        </w:rPr>
        <w:lastRenderedPageBreak/>
        <w:t xml:space="preserve">القول اللين كما </w:t>
      </w:r>
      <w:proofErr w:type="spellStart"/>
      <w:r w:rsidRPr="00800931">
        <w:rPr>
          <w:rFonts w:cs="PT Bold Broken" w:hint="cs"/>
          <w:b/>
          <w:bCs/>
          <w:color w:val="A50021"/>
          <w:rtl/>
        </w:rPr>
        <w:t>امتثله</w:t>
      </w:r>
      <w:proofErr w:type="spellEnd"/>
      <w:r w:rsidRPr="00800931">
        <w:rPr>
          <w:rFonts w:cs="PT Bold Broken" w:hint="cs"/>
          <w:b/>
          <w:bCs/>
          <w:color w:val="A50021"/>
          <w:rtl/>
        </w:rPr>
        <w:t xml:space="preserve"> إبراهيم عليه السلام</w:t>
      </w:r>
    </w:p>
    <w:p w14:paraId="15969550" w14:textId="77777777" w:rsidR="0081329D" w:rsidRDefault="0081329D" w:rsidP="0081329D">
      <w:pPr>
        <w:rPr>
          <w:rtl/>
        </w:rPr>
      </w:pPr>
      <w:r>
        <w:rPr>
          <w:rFonts w:hint="cs"/>
          <w:rtl/>
        </w:rPr>
        <w:t>خليل الرحمن "إبراهيم" امتدحه الله تعالى بأنه حليم وأواه ومنيب، ومن حلم</w:t>
      </w:r>
      <w:r w:rsidR="007A3BE2">
        <w:rPr>
          <w:rFonts w:hint="cs"/>
          <w:rtl/>
        </w:rPr>
        <w:t>ه عليه السلام صفحه عما يصدر من الناس</w:t>
      </w:r>
      <w:r>
        <w:rPr>
          <w:rFonts w:hint="cs"/>
          <w:rtl/>
        </w:rPr>
        <w:t xml:space="preserve"> إليه من زلات. لم يكن</w:t>
      </w:r>
      <w:r>
        <w:rPr>
          <w:rtl/>
        </w:rPr>
        <w:t xml:space="preserve"> يستفزه جهل الجاهلين، ولا يقابل الجاني عليه بجرمه، فأبوه قال له: </w:t>
      </w:r>
      <w:r>
        <w:rPr>
          <w:rFonts w:hint="cs"/>
          <w:rtl/>
        </w:rPr>
        <w:t>(</w:t>
      </w:r>
      <w:r>
        <w:rPr>
          <w:rtl/>
        </w:rPr>
        <w:t>لأرجمنك</w:t>
      </w:r>
      <w:r>
        <w:rPr>
          <w:rFonts w:hint="cs"/>
          <w:rtl/>
        </w:rPr>
        <w:t>)</w:t>
      </w:r>
      <w:r>
        <w:rPr>
          <w:rtl/>
        </w:rPr>
        <w:t xml:space="preserve"> وهو يقول له: </w:t>
      </w:r>
      <w:r>
        <w:rPr>
          <w:rFonts w:hint="cs"/>
          <w:rtl/>
        </w:rPr>
        <w:t>(</w:t>
      </w:r>
      <w:r>
        <w:rPr>
          <w:rtl/>
        </w:rPr>
        <w:t>سلام عليك سأستغفر لك ربي</w:t>
      </w:r>
      <w:r>
        <w:rPr>
          <w:rFonts w:hint="cs"/>
          <w:rtl/>
        </w:rPr>
        <w:t>)</w:t>
      </w:r>
      <w:r w:rsidRPr="00B24E23">
        <w:rPr>
          <w:rStyle w:val="ae"/>
          <w:rtl/>
        </w:rPr>
        <w:t>(</w:t>
      </w:r>
      <w:r>
        <w:rPr>
          <w:rStyle w:val="ae"/>
          <w:rtl/>
        </w:rPr>
        <w:footnoteReference w:id="58"/>
      </w:r>
      <w:r w:rsidRPr="00B24E23">
        <w:rPr>
          <w:rStyle w:val="ae"/>
          <w:rtl/>
        </w:rPr>
        <w:t>)</w:t>
      </w:r>
      <w:r>
        <w:rPr>
          <w:rtl/>
        </w:rPr>
        <w:t>.</w:t>
      </w:r>
    </w:p>
    <w:p w14:paraId="4CEADE6D" w14:textId="77777777" w:rsidR="0081329D" w:rsidRDefault="0081329D" w:rsidP="0081329D">
      <w:pPr>
        <w:rPr>
          <w:rtl/>
        </w:rPr>
      </w:pPr>
      <w:r>
        <w:rPr>
          <w:rFonts w:hint="cs"/>
          <w:rtl/>
        </w:rPr>
        <w:t>ومن حلمه عليه السلام رحمته بالخلق، ولهذا جادل الملائكة في قوم لوط، حتى قيل له (</w:t>
      </w:r>
      <w:r>
        <w:rPr>
          <w:rtl/>
        </w:rPr>
        <w:t>يا إبراهيم أعرض عن هذا إنه قد جاء أمر ربك وإنهم آتيهم عذاب غير مردود</w:t>
      </w:r>
      <w:r>
        <w:rPr>
          <w:rFonts w:hint="cs"/>
          <w:rtl/>
        </w:rPr>
        <w:t xml:space="preserve">). </w:t>
      </w:r>
    </w:p>
    <w:p w14:paraId="6963D68F" w14:textId="77777777" w:rsidR="0081329D" w:rsidRDefault="0081329D" w:rsidP="0081329D">
      <w:pPr>
        <w:rPr>
          <w:rtl/>
        </w:rPr>
      </w:pPr>
      <w:r>
        <w:rPr>
          <w:rFonts w:hint="cs"/>
          <w:rtl/>
        </w:rPr>
        <w:t xml:space="preserve">ولقد كان لأمة محمد صلى الله عليه وسلم أسوة حسنة في إبراهيم عليه السلام، ومما قصه الله علينا الحوار الذي دار بين إبراهيم عليه السلام وأبيه آزر وقومه.. قصه الله علينا في أكثر من موطن ومن تلك المواطن: </w:t>
      </w:r>
    </w:p>
    <w:p w14:paraId="362B196C" w14:textId="77777777" w:rsidR="0081329D" w:rsidRDefault="0081329D" w:rsidP="0081329D">
      <w:pPr>
        <w:rPr>
          <w:rtl/>
        </w:rPr>
      </w:pPr>
      <w:r>
        <w:rPr>
          <w:rFonts w:hint="cs"/>
          <w:rtl/>
        </w:rPr>
        <w:t>-سورة مريم: (</w:t>
      </w:r>
      <w:r>
        <w:rPr>
          <w:rtl/>
        </w:rPr>
        <w:t>واذكر في الكتاب إبراهيم إنه كان صديقا نبيا</w:t>
      </w:r>
      <w:r>
        <w:rPr>
          <w:rFonts w:hint="cs"/>
          <w:rtl/>
        </w:rPr>
        <w:t xml:space="preserve">، </w:t>
      </w:r>
      <w:r>
        <w:rPr>
          <w:rtl/>
        </w:rPr>
        <w:t>إذ قال لأبيه يا أبت لم تعبد ما لا يسمع ولا يبصر ولا يغني عنك شيئا</w:t>
      </w:r>
      <w:r>
        <w:rPr>
          <w:rFonts w:hint="cs"/>
          <w:rtl/>
        </w:rPr>
        <w:t xml:space="preserve">، </w:t>
      </w:r>
      <w:r>
        <w:rPr>
          <w:rtl/>
        </w:rPr>
        <w:t>يا أبت إني قد جاءني من العلم ما لم يأتك فاتبعني أهدك صراطا سويا</w:t>
      </w:r>
      <w:r>
        <w:rPr>
          <w:rFonts w:hint="cs"/>
          <w:rtl/>
        </w:rPr>
        <w:t xml:space="preserve">، </w:t>
      </w:r>
      <w:r>
        <w:rPr>
          <w:rtl/>
        </w:rPr>
        <w:t>يا أبت لا تعبد الشيطان إن الشيطان كان للرحمن عصيا</w:t>
      </w:r>
      <w:r>
        <w:rPr>
          <w:rFonts w:hint="cs"/>
          <w:rtl/>
        </w:rPr>
        <w:t>،</w:t>
      </w:r>
      <w:r>
        <w:rPr>
          <w:rtl/>
        </w:rPr>
        <w:t xml:space="preserve"> يا أبت إني أخاف أن يمسك عذاب من الرحمن فتكون للشيطان وليا</w:t>
      </w:r>
      <w:r>
        <w:rPr>
          <w:rFonts w:hint="cs"/>
          <w:rtl/>
        </w:rPr>
        <w:t xml:space="preserve">، </w:t>
      </w:r>
      <w:r>
        <w:rPr>
          <w:rtl/>
        </w:rPr>
        <w:t>قال أراغب أنت عن آلهتي يا إبراهيم لئن لم تنته لأرجمنك واهجرني مليا</w:t>
      </w:r>
      <w:r>
        <w:rPr>
          <w:rFonts w:hint="cs"/>
          <w:rtl/>
        </w:rPr>
        <w:t>،</w:t>
      </w:r>
      <w:r>
        <w:rPr>
          <w:rtl/>
        </w:rPr>
        <w:t xml:space="preserve"> قال سلام عليك سأستغفر لك ربي إنه كان بي حفيا</w:t>
      </w:r>
      <w:r>
        <w:rPr>
          <w:rFonts w:hint="cs"/>
          <w:rtl/>
        </w:rPr>
        <w:t>،</w:t>
      </w:r>
      <w:r>
        <w:rPr>
          <w:rtl/>
        </w:rPr>
        <w:t xml:space="preserve"> وأعتزلكم وما تدعون من دون الله وأدعو ربي عسى ألا أكون بدعاء ربي شقيا</w:t>
      </w:r>
      <w:r>
        <w:rPr>
          <w:rFonts w:hint="cs"/>
          <w:rtl/>
        </w:rPr>
        <w:t>).</w:t>
      </w:r>
    </w:p>
    <w:p w14:paraId="2E7B062C" w14:textId="77777777" w:rsidR="0081329D" w:rsidRDefault="0081329D" w:rsidP="0081329D">
      <w:pPr>
        <w:rPr>
          <w:rtl/>
        </w:rPr>
      </w:pPr>
      <w:r>
        <w:rPr>
          <w:rFonts w:hint="cs"/>
          <w:rtl/>
        </w:rPr>
        <w:t>-سورة الأنعام: (</w:t>
      </w:r>
      <w:r>
        <w:rPr>
          <w:rtl/>
        </w:rPr>
        <w:t>وإذ قال إبراهيم لأبيه آزر أتتخذ أصناما آلهة إني أراك وقومك في ضلال مبين</w:t>
      </w:r>
      <w:r>
        <w:rPr>
          <w:rFonts w:hint="cs"/>
          <w:rtl/>
        </w:rPr>
        <w:t>).</w:t>
      </w:r>
    </w:p>
    <w:p w14:paraId="40A899D4" w14:textId="77777777" w:rsidR="0081329D" w:rsidRDefault="0081329D" w:rsidP="0081329D">
      <w:pPr>
        <w:rPr>
          <w:rtl/>
        </w:rPr>
      </w:pPr>
      <w:r>
        <w:rPr>
          <w:rFonts w:hint="cs"/>
          <w:rtl/>
        </w:rPr>
        <w:t>-سورة الصافات: (</w:t>
      </w:r>
      <w:r>
        <w:rPr>
          <w:rtl/>
        </w:rPr>
        <w:t>إذ قال لأبيه وقومه ماذا تعبدون</w:t>
      </w:r>
      <w:r>
        <w:rPr>
          <w:rFonts w:hint="cs"/>
          <w:rtl/>
        </w:rPr>
        <w:t xml:space="preserve">، </w:t>
      </w:r>
      <w:r>
        <w:rPr>
          <w:rtl/>
        </w:rPr>
        <w:t>أئفكا آلهة دون الله تريدون</w:t>
      </w:r>
      <w:r>
        <w:rPr>
          <w:rFonts w:hint="cs"/>
          <w:rtl/>
        </w:rPr>
        <w:t xml:space="preserve">، </w:t>
      </w:r>
      <w:r>
        <w:rPr>
          <w:rtl/>
        </w:rPr>
        <w:t>فما ظنكم برب العالمين</w:t>
      </w:r>
      <w:r>
        <w:rPr>
          <w:rFonts w:hint="cs"/>
          <w:rtl/>
        </w:rPr>
        <w:t>).</w:t>
      </w:r>
    </w:p>
    <w:p w14:paraId="1F223DAC" w14:textId="77777777" w:rsidR="0081329D" w:rsidRDefault="0081329D" w:rsidP="0081329D">
      <w:pPr>
        <w:rPr>
          <w:rtl/>
        </w:rPr>
      </w:pPr>
      <w:r>
        <w:rPr>
          <w:rFonts w:hint="cs"/>
          <w:rtl/>
        </w:rPr>
        <w:t>-سورة الزخرف: (</w:t>
      </w:r>
      <w:r>
        <w:rPr>
          <w:rtl/>
        </w:rPr>
        <w:t>وإذ قال إبراهيم لأبيه وقومه إنني براء مما تعبدون</w:t>
      </w:r>
      <w:r>
        <w:rPr>
          <w:rFonts w:hint="cs"/>
          <w:rtl/>
        </w:rPr>
        <w:t xml:space="preserve">، </w:t>
      </w:r>
      <w:r>
        <w:rPr>
          <w:rtl/>
        </w:rPr>
        <w:t>إلا الذي فطرني فإنه سيهدين</w:t>
      </w:r>
      <w:r>
        <w:rPr>
          <w:rFonts w:hint="cs"/>
          <w:rtl/>
        </w:rPr>
        <w:t>،</w:t>
      </w:r>
      <w:r>
        <w:rPr>
          <w:rtl/>
        </w:rPr>
        <w:t xml:space="preserve"> وجعلها كلمة باقية في عقبه لعلهم يرجعون</w:t>
      </w:r>
      <w:r>
        <w:rPr>
          <w:rFonts w:hint="cs"/>
          <w:rtl/>
        </w:rPr>
        <w:t>).</w:t>
      </w:r>
    </w:p>
    <w:p w14:paraId="7FA4B949" w14:textId="0EBAEB58" w:rsidR="0081329D" w:rsidRDefault="0081329D" w:rsidP="0081329D">
      <w:pPr>
        <w:rPr>
          <w:rtl/>
        </w:rPr>
      </w:pPr>
      <w:r>
        <w:rPr>
          <w:rFonts w:hint="cs"/>
          <w:rtl/>
        </w:rPr>
        <w:t>وث</w:t>
      </w:r>
      <w:r w:rsidR="00A551CA">
        <w:rPr>
          <w:rFonts w:hint="cs"/>
          <w:rtl/>
        </w:rPr>
        <w:t>مة</w:t>
      </w:r>
      <w:r>
        <w:rPr>
          <w:rFonts w:hint="cs"/>
          <w:rtl/>
        </w:rPr>
        <w:t xml:space="preserve"> مواطن أخرى في القرآن..</w:t>
      </w:r>
    </w:p>
    <w:p w14:paraId="6D65227F" w14:textId="77777777" w:rsidR="0081329D" w:rsidRDefault="0081329D" w:rsidP="0081329D">
      <w:pPr>
        <w:rPr>
          <w:rtl/>
        </w:rPr>
      </w:pPr>
      <w:r>
        <w:rPr>
          <w:rFonts w:hint="cs"/>
          <w:rtl/>
        </w:rPr>
        <w:t xml:space="preserve">وسأقتصر على ما دار بين إبراهيم عليه السلام وبين أبيه، دون الذي بينه عليه السلام وبين قومه. </w:t>
      </w:r>
    </w:p>
    <w:p w14:paraId="5BE96170" w14:textId="77777777" w:rsidR="0081329D" w:rsidRDefault="0081329D" w:rsidP="0081329D">
      <w:pPr>
        <w:rPr>
          <w:rtl/>
        </w:rPr>
      </w:pPr>
    </w:p>
    <w:p w14:paraId="234BF6E8" w14:textId="77777777" w:rsidR="0081329D" w:rsidRDefault="0081329D" w:rsidP="0081329D">
      <w:pPr>
        <w:rPr>
          <w:rtl/>
        </w:rPr>
      </w:pPr>
      <w:r>
        <w:rPr>
          <w:rFonts w:hint="cs"/>
          <w:rtl/>
        </w:rPr>
        <w:t xml:space="preserve">وإذا تأملنا ذلك الحوار نخرج بما يلي: </w:t>
      </w:r>
    </w:p>
    <w:p w14:paraId="344BE75E" w14:textId="77777777" w:rsidR="0081329D" w:rsidRDefault="0081329D" w:rsidP="0081329D">
      <w:pPr>
        <w:rPr>
          <w:rtl/>
        </w:rPr>
      </w:pPr>
      <w:r>
        <w:rPr>
          <w:rFonts w:hint="cs"/>
          <w:rtl/>
        </w:rPr>
        <w:t xml:space="preserve">1-التزم إبراهيم عليه السلام بنداء أبيه بنداء الأبوة "يا أبت" في كل مرة، وهذا من خطاب التوقير، </w:t>
      </w:r>
      <w:r>
        <w:rPr>
          <w:rFonts w:hint="cs"/>
          <w:rtl/>
        </w:rPr>
        <w:lastRenderedPageBreak/>
        <w:t>كما أنه مؤثر نفسي على قبول الدعوة في أن الناصح مخلص للمنصوح لرابطة القرابة الوثيقة بينهما.</w:t>
      </w:r>
    </w:p>
    <w:p w14:paraId="5EF7C6C1" w14:textId="77777777" w:rsidR="0081329D" w:rsidRDefault="00773E51" w:rsidP="0081329D">
      <w:pPr>
        <w:rPr>
          <w:rtl/>
        </w:rPr>
      </w:pPr>
      <w:r>
        <w:rPr>
          <w:rFonts w:hint="cs"/>
          <w:rtl/>
        </w:rPr>
        <w:t>-</w:t>
      </w:r>
      <w:r w:rsidR="0081329D">
        <w:rPr>
          <w:rFonts w:hint="cs"/>
          <w:rtl/>
        </w:rPr>
        <w:t xml:space="preserve">وقد التزم إبراهيم عليه السلام الورع في خطابه والده: فلم يفرط في تمجيد والده؛ بل اقتصر على أقل قدر يكفي من مناداته بالأبوة. ولاحظ هذا أيضاً في استخدامه عليه السلام ضمير المفرد لا الجمع في جميع الرسالة "لم تعبد" "أراك وقومك" "أتتخذ أصناماً"، ولم يقل: "لم تعبدون/أراكم وقومكم/أتتخذون أصناما". </w:t>
      </w:r>
    </w:p>
    <w:p w14:paraId="6290D080" w14:textId="77777777" w:rsidR="0081329D" w:rsidRDefault="00773E51" w:rsidP="0081329D">
      <w:pPr>
        <w:rPr>
          <w:rtl/>
        </w:rPr>
      </w:pPr>
      <w:r>
        <w:rPr>
          <w:rFonts w:hint="cs"/>
          <w:rtl/>
        </w:rPr>
        <w:t>-</w:t>
      </w:r>
      <w:r w:rsidR="0081329D">
        <w:rPr>
          <w:rFonts w:hint="cs"/>
          <w:rtl/>
        </w:rPr>
        <w:t xml:space="preserve">كما أنه عليه السلام لم يتخذ المدح أو تذكر إنعام الوالد على الولد مطية بين يدي الخطاب؛ بل ولج إلى مقصود الرسالة عبر أقصر طريق. </w:t>
      </w:r>
    </w:p>
    <w:p w14:paraId="689B980A" w14:textId="77777777" w:rsidR="0081329D" w:rsidRDefault="0081329D" w:rsidP="0081329D">
      <w:pPr>
        <w:rPr>
          <w:rtl/>
        </w:rPr>
      </w:pPr>
    </w:p>
    <w:p w14:paraId="342493CC" w14:textId="77777777" w:rsidR="0081329D" w:rsidRDefault="0081329D" w:rsidP="00773E51">
      <w:pPr>
        <w:rPr>
          <w:rtl/>
        </w:rPr>
      </w:pPr>
      <w:r>
        <w:rPr>
          <w:rFonts w:hint="cs"/>
          <w:rtl/>
        </w:rPr>
        <w:t>2-</w:t>
      </w:r>
      <w:r w:rsidRPr="00D976AA">
        <w:rPr>
          <w:rFonts w:hint="cs"/>
          <w:rtl/>
        </w:rPr>
        <w:t xml:space="preserve"> </w:t>
      </w:r>
      <w:r>
        <w:rPr>
          <w:rFonts w:hint="cs"/>
          <w:rtl/>
        </w:rPr>
        <w:t xml:space="preserve">جمع </w:t>
      </w:r>
      <w:r w:rsidR="00773E51">
        <w:rPr>
          <w:rFonts w:hint="cs"/>
          <w:rtl/>
        </w:rPr>
        <w:t xml:space="preserve">عليه السلام في </w:t>
      </w:r>
      <w:r>
        <w:rPr>
          <w:rFonts w:hint="cs"/>
          <w:rtl/>
        </w:rPr>
        <w:t>خطابه لأبيه بين الترغيب والترهيب في آن واحد، ويظهر الترغيب في موطن واحد:</w:t>
      </w:r>
    </w:p>
    <w:p w14:paraId="7A46BC9E" w14:textId="77777777" w:rsidR="0081329D" w:rsidRDefault="0081329D" w:rsidP="0081329D">
      <w:pPr>
        <w:rPr>
          <w:rtl/>
        </w:rPr>
      </w:pPr>
      <w:r>
        <w:rPr>
          <w:rFonts w:hint="cs"/>
          <w:rtl/>
        </w:rPr>
        <w:t xml:space="preserve">-"اتبعني أهدك صراطاً سوياً" فرغب والداه بأن ثمرة اتباعه له أن يهديه صراطاً مستقيماً. </w:t>
      </w:r>
    </w:p>
    <w:p w14:paraId="06BEEC7E" w14:textId="77777777" w:rsidR="0081329D" w:rsidRDefault="0081329D" w:rsidP="0081329D">
      <w:pPr>
        <w:rPr>
          <w:rtl/>
        </w:rPr>
      </w:pPr>
      <w:r>
        <w:rPr>
          <w:rFonts w:hint="cs"/>
          <w:rtl/>
        </w:rPr>
        <w:t xml:space="preserve">ويظهر الترهيب في عدد من المواطن: </w:t>
      </w:r>
    </w:p>
    <w:p w14:paraId="6583513F" w14:textId="77777777" w:rsidR="0081329D" w:rsidRDefault="0081329D" w:rsidP="0081329D">
      <w:pPr>
        <w:rPr>
          <w:rtl/>
        </w:rPr>
      </w:pPr>
      <w:r>
        <w:rPr>
          <w:rFonts w:hint="cs"/>
          <w:rtl/>
        </w:rPr>
        <w:t xml:space="preserve">-"إني أخاف أن يمسك عذاب من الرحمن" </w:t>
      </w:r>
    </w:p>
    <w:p w14:paraId="79D0D5EB" w14:textId="77777777" w:rsidR="0081329D" w:rsidRDefault="0081329D" w:rsidP="0081329D">
      <w:pPr>
        <w:rPr>
          <w:rtl/>
        </w:rPr>
      </w:pPr>
      <w:r>
        <w:rPr>
          <w:rFonts w:hint="cs"/>
          <w:rtl/>
        </w:rPr>
        <w:t xml:space="preserve">-"فتكون للشيطان ولياً" </w:t>
      </w:r>
    </w:p>
    <w:p w14:paraId="5BAB981F" w14:textId="77777777" w:rsidR="0081329D" w:rsidRDefault="0081329D" w:rsidP="0081329D">
      <w:pPr>
        <w:rPr>
          <w:rtl/>
        </w:rPr>
      </w:pPr>
      <w:r>
        <w:rPr>
          <w:rFonts w:hint="cs"/>
          <w:rtl/>
        </w:rPr>
        <w:t>فحذر أباه من مغبة عدم اتباعه فيما يدعوه إليه، وأنه يتوقع (</w:t>
      </w:r>
      <w:r>
        <w:rPr>
          <w:rtl/>
        </w:rPr>
        <w:t>حرمانه من رحمة الله بأن يحل به عذاب من الله، فحذره من عاقبة أن يصير من أولياء الشيطان الذين لا يختلف البشر في مذمتهم وسوء عاقبتهم، ولكنهم يندمجون فيهم عن ضلال بمآل حالهم.</w:t>
      </w:r>
    </w:p>
    <w:p w14:paraId="60F7D1EC" w14:textId="77777777" w:rsidR="0081329D" w:rsidRDefault="0081329D" w:rsidP="0081329D">
      <w:pPr>
        <w:rPr>
          <w:rtl/>
        </w:rPr>
      </w:pPr>
      <w:r>
        <w:rPr>
          <w:rtl/>
        </w:rPr>
        <w:t>وللإشارة إلى أن أصل حلول العذاب بمن يحل به هو الحرمان من الرحمة في تلك الحالة عبر عن الجلالة بوصف الرحمان للإشارة إلى</w:t>
      </w:r>
      <w:r w:rsidRPr="00243F0D">
        <w:rPr>
          <w:rtl/>
        </w:rPr>
        <w:t xml:space="preserve"> </w:t>
      </w:r>
      <w:r>
        <w:rPr>
          <w:rtl/>
        </w:rPr>
        <w:t>أن حلول العذاب ممن شأنه أن يرحم</w:t>
      </w:r>
      <w:r>
        <w:rPr>
          <w:rFonts w:hint="cs"/>
          <w:rtl/>
        </w:rPr>
        <w:t>؛</w:t>
      </w:r>
      <w:r>
        <w:rPr>
          <w:rtl/>
        </w:rPr>
        <w:t xml:space="preserve"> إنما يكون لفظاعة جرمه إلى حد أن يحرمه من رحمته من شأنه سعة الرحمة.</w:t>
      </w:r>
    </w:p>
    <w:p w14:paraId="1E3D43D2" w14:textId="77777777" w:rsidR="0081329D" w:rsidRDefault="0081329D" w:rsidP="0081329D">
      <w:pPr>
        <w:rPr>
          <w:rtl/>
        </w:rPr>
      </w:pPr>
      <w:r>
        <w:rPr>
          <w:rtl/>
        </w:rPr>
        <w:t>والولي: الصاحب والتابع ومن حالهما حال واحدة وأمرهما جميع فكني بالولاية عن المقارنة في المصير.</w:t>
      </w:r>
    </w:p>
    <w:p w14:paraId="2F5F9726" w14:textId="77777777" w:rsidR="0081329D" w:rsidRDefault="0081329D" w:rsidP="0081329D">
      <w:pPr>
        <w:rPr>
          <w:rtl/>
        </w:rPr>
      </w:pPr>
      <w:r>
        <w:rPr>
          <w:rtl/>
        </w:rPr>
        <w:t>والتعبير بالخوف الدال على الظن دون القطع تأدب مع الله تعالى بأن لا يثبت أمرا فيما هو من تصرف الله، وإبقاء للرجاء في نفس أبيه لينظر في التخلص من ذلك العذاب بالإقلاع عن عبادة الأوثان.</w:t>
      </w:r>
    </w:p>
    <w:p w14:paraId="013647B4" w14:textId="77777777" w:rsidR="0081329D" w:rsidRDefault="0081329D" w:rsidP="0081329D">
      <w:pPr>
        <w:rPr>
          <w:rtl/>
        </w:rPr>
      </w:pPr>
      <w:r>
        <w:rPr>
          <w:rtl/>
        </w:rPr>
        <w:t>ومعنى: فتكون للشيطان وليا فتكون في اتباع الشيطان في العذاب</w:t>
      </w:r>
      <w:r>
        <w:rPr>
          <w:rFonts w:hint="cs"/>
          <w:rtl/>
        </w:rPr>
        <w:t>)</w:t>
      </w:r>
      <w:r w:rsidRPr="008322D9">
        <w:rPr>
          <w:rStyle w:val="ae"/>
          <w:rtl/>
        </w:rPr>
        <w:t>(</w:t>
      </w:r>
      <w:r>
        <w:rPr>
          <w:rStyle w:val="ae"/>
          <w:rtl/>
        </w:rPr>
        <w:footnoteReference w:id="59"/>
      </w:r>
      <w:r w:rsidRPr="008322D9">
        <w:rPr>
          <w:rStyle w:val="ae"/>
          <w:rtl/>
        </w:rPr>
        <w:t>)</w:t>
      </w:r>
      <w:r>
        <w:rPr>
          <w:rFonts w:hint="cs"/>
          <w:rtl/>
        </w:rPr>
        <w:t>.</w:t>
      </w:r>
    </w:p>
    <w:p w14:paraId="1A696F07" w14:textId="77777777" w:rsidR="0081329D" w:rsidRDefault="0081329D" w:rsidP="0081329D">
      <w:pPr>
        <w:rPr>
          <w:rtl/>
        </w:rPr>
      </w:pPr>
    </w:p>
    <w:p w14:paraId="59D52095" w14:textId="77777777" w:rsidR="0081329D" w:rsidRDefault="0081329D" w:rsidP="0081329D">
      <w:pPr>
        <w:rPr>
          <w:rtl/>
        </w:rPr>
      </w:pPr>
      <w:r>
        <w:rPr>
          <w:rFonts w:hint="cs"/>
          <w:rtl/>
        </w:rPr>
        <w:t xml:space="preserve">3-الوضوح في لغة الخطاب، واستخدام الألفاظ ذات الدلالة الصادقة: </w:t>
      </w:r>
    </w:p>
    <w:p w14:paraId="604FCC95" w14:textId="77777777" w:rsidR="0081329D" w:rsidRDefault="00773E51" w:rsidP="0081329D">
      <w:pPr>
        <w:rPr>
          <w:rtl/>
        </w:rPr>
      </w:pPr>
      <w:r>
        <w:rPr>
          <w:rFonts w:hint="cs"/>
          <w:rtl/>
        </w:rPr>
        <w:lastRenderedPageBreak/>
        <w:t>-</w:t>
      </w:r>
      <w:r w:rsidR="0081329D">
        <w:rPr>
          <w:rFonts w:hint="cs"/>
          <w:rtl/>
        </w:rPr>
        <w:t>فمن الوضوح أنه أفصح بأن الابن تحصل على علم لا يعرفه الوالد "قد جاءني من العلم ما لم يأتك"</w:t>
      </w:r>
      <w:r>
        <w:rPr>
          <w:rFonts w:hint="cs"/>
          <w:rtl/>
        </w:rPr>
        <w:t>.</w:t>
      </w:r>
    </w:p>
    <w:p w14:paraId="70684731" w14:textId="77777777" w:rsidR="0081329D" w:rsidRDefault="00773E51" w:rsidP="0081329D">
      <w:pPr>
        <w:rPr>
          <w:rtl/>
        </w:rPr>
      </w:pPr>
      <w:r>
        <w:rPr>
          <w:rFonts w:hint="cs"/>
          <w:rtl/>
        </w:rPr>
        <w:t>-</w:t>
      </w:r>
      <w:r w:rsidR="0081329D">
        <w:rPr>
          <w:rFonts w:hint="cs"/>
          <w:rtl/>
        </w:rPr>
        <w:t>وأوضح من ذلك تشنيع ما عليه الأب "لا تعبد الشيطان" مع أن الأب كان يعبد الأصنام، لكن إبراهيم عليه السلام (</w:t>
      </w:r>
      <w:r w:rsidR="0081329D">
        <w:rPr>
          <w:rtl/>
        </w:rPr>
        <w:t>عبر عنها بعبادة الشيطان إفصاحا</w:t>
      </w:r>
      <w:r w:rsidR="0081329D">
        <w:rPr>
          <w:rFonts w:hint="cs"/>
          <w:rtl/>
        </w:rPr>
        <w:t>ً</w:t>
      </w:r>
      <w:r w:rsidR="0081329D">
        <w:rPr>
          <w:rtl/>
        </w:rPr>
        <w:t xml:space="preserve"> عن فسادها وضلالها، فإن نسبة الضلال والفساد إلى الشيطان مقررة في نفوس البشر، ولكن الذين يتبعونه لا يفطنون إلى حالهم ويتبعون وساوسه تحت ستار التمويه مثل قولهم </w:t>
      </w:r>
      <w:r w:rsidR="0081329D">
        <w:rPr>
          <w:rFonts w:hint="cs"/>
          <w:rtl/>
        </w:rPr>
        <w:t>(</w:t>
      </w:r>
      <w:r w:rsidR="0081329D">
        <w:rPr>
          <w:rtl/>
        </w:rPr>
        <w:t>إنا وجدنا آباءنا على أمة وإنا على آثارهم مقتدون</w:t>
      </w:r>
      <w:r w:rsidR="0081329D">
        <w:rPr>
          <w:rFonts w:hint="cs"/>
          <w:rtl/>
        </w:rPr>
        <w:t>)</w:t>
      </w:r>
      <w:r w:rsidR="0081329D">
        <w:rPr>
          <w:rtl/>
        </w:rPr>
        <w:t xml:space="preserve"> [الزخرف: 23] ، ففي الكلام إيجاز لأن معناه: لا تعبد الأصنام لأن اتخاذها من تسويل الشيطان للذين اتخذوها ووضعوها للناس، وعبادتها من وساوس الشيطان للذين سنوا سنن عبادتها، ومن وساوسه للناس الذين أطاعوهم في عبادتها، فمن عبد الأصنام فقد عبد الشيطان وكفى بذلك ضلالا معلوما</w:t>
      </w:r>
      <w:r w:rsidR="0081329D">
        <w:rPr>
          <w:rFonts w:hint="cs"/>
          <w:rtl/>
        </w:rPr>
        <w:t>ً</w:t>
      </w:r>
      <w:r w:rsidR="0081329D">
        <w:rPr>
          <w:rtl/>
        </w:rPr>
        <w:t>.</w:t>
      </w:r>
      <w:r w:rsidR="0081329D">
        <w:rPr>
          <w:rFonts w:hint="cs"/>
          <w:rtl/>
        </w:rPr>
        <w:t xml:space="preserve"> </w:t>
      </w:r>
      <w:r w:rsidR="0081329D">
        <w:rPr>
          <w:rtl/>
        </w:rPr>
        <w:t xml:space="preserve">وهذا كقوله تعالى: </w:t>
      </w:r>
      <w:r w:rsidR="0081329D">
        <w:rPr>
          <w:rFonts w:hint="cs"/>
          <w:rtl/>
        </w:rPr>
        <w:t>(</w:t>
      </w:r>
      <w:r w:rsidR="0081329D">
        <w:rPr>
          <w:rtl/>
        </w:rPr>
        <w:t>وإن يدعون إلا شيطانا مريدا</w:t>
      </w:r>
      <w:r w:rsidR="0081329D">
        <w:rPr>
          <w:rFonts w:hint="cs"/>
          <w:rtl/>
        </w:rPr>
        <w:t>)</w:t>
      </w:r>
      <w:r w:rsidR="0081329D">
        <w:rPr>
          <w:rtl/>
        </w:rPr>
        <w:t xml:space="preserve"> وتقدم في سورة النساء [117</w:t>
      </w:r>
      <w:proofErr w:type="gramStart"/>
      <w:r w:rsidR="0081329D">
        <w:rPr>
          <w:rtl/>
        </w:rPr>
        <w:t>] .</w:t>
      </w:r>
      <w:proofErr w:type="gramEnd"/>
      <w:r w:rsidR="0081329D">
        <w:rPr>
          <w:rFonts w:hint="cs"/>
          <w:rtl/>
        </w:rPr>
        <w:t xml:space="preserve"> </w:t>
      </w:r>
      <w:r w:rsidR="0081329D">
        <w:rPr>
          <w:rtl/>
        </w:rPr>
        <w:t>وفي هذا تبغيض لعبادة الأصنام، لأن في قرارة نفوس الناس بغض الشيطان والحذر من كيده</w:t>
      </w:r>
      <w:r w:rsidR="0081329D">
        <w:rPr>
          <w:rFonts w:hint="cs"/>
          <w:rtl/>
        </w:rPr>
        <w:t>)</w:t>
      </w:r>
      <w:r w:rsidR="0081329D" w:rsidRPr="002F331D">
        <w:rPr>
          <w:rStyle w:val="ae"/>
          <w:rtl/>
        </w:rPr>
        <w:t>(</w:t>
      </w:r>
      <w:r w:rsidR="0081329D">
        <w:rPr>
          <w:rStyle w:val="ae"/>
          <w:rtl/>
        </w:rPr>
        <w:footnoteReference w:id="60"/>
      </w:r>
      <w:r w:rsidR="0081329D" w:rsidRPr="002F331D">
        <w:rPr>
          <w:rStyle w:val="ae"/>
          <w:rtl/>
        </w:rPr>
        <w:t>)</w:t>
      </w:r>
      <w:r w:rsidR="0081329D">
        <w:rPr>
          <w:rtl/>
        </w:rPr>
        <w:t>.</w:t>
      </w:r>
    </w:p>
    <w:p w14:paraId="6B80258C" w14:textId="3A19787E" w:rsidR="0081329D" w:rsidRDefault="00773E51" w:rsidP="0081329D">
      <w:pPr>
        <w:rPr>
          <w:rtl/>
        </w:rPr>
      </w:pPr>
      <w:r>
        <w:rPr>
          <w:rFonts w:hint="cs"/>
          <w:rtl/>
        </w:rPr>
        <w:t>-</w:t>
      </w:r>
      <w:r w:rsidR="0081329D">
        <w:rPr>
          <w:rFonts w:hint="cs"/>
          <w:rtl/>
        </w:rPr>
        <w:t>ومن استخدامه للألفاظ الصادقة "يمسك عذاب"</w:t>
      </w:r>
      <w:r w:rsidR="00A551CA">
        <w:rPr>
          <w:rFonts w:hint="cs"/>
          <w:rtl/>
        </w:rPr>
        <w:t xml:space="preserve">.. </w:t>
      </w:r>
      <w:r w:rsidR="0081329D">
        <w:rPr>
          <w:rFonts w:hint="cs"/>
          <w:rtl/>
        </w:rPr>
        <w:t xml:space="preserve">"فتكون للشيطان ولياً" </w:t>
      </w:r>
    </w:p>
    <w:p w14:paraId="2FE12353" w14:textId="77777777" w:rsidR="0081329D" w:rsidRDefault="00773E51" w:rsidP="0081329D">
      <w:pPr>
        <w:rPr>
          <w:rtl/>
        </w:rPr>
      </w:pPr>
      <w:r>
        <w:rPr>
          <w:rFonts w:hint="cs"/>
          <w:rtl/>
        </w:rPr>
        <w:t>-</w:t>
      </w:r>
      <w:r w:rsidR="0081329D">
        <w:rPr>
          <w:rFonts w:hint="cs"/>
          <w:rtl/>
        </w:rPr>
        <w:t>ولما أصر الأب وانحاز إلى قومه ارتفعت لغة الخطاب (</w:t>
      </w:r>
      <w:r w:rsidR="0081329D">
        <w:rPr>
          <w:rtl/>
        </w:rPr>
        <w:t>إذ قال لأبيه وقومه ماذا تعبدون</w:t>
      </w:r>
      <w:r w:rsidR="0081329D">
        <w:rPr>
          <w:rFonts w:hint="cs"/>
          <w:rtl/>
        </w:rPr>
        <w:t xml:space="preserve">، </w:t>
      </w:r>
      <w:r w:rsidR="0081329D">
        <w:rPr>
          <w:rtl/>
        </w:rPr>
        <w:t>أئفكا آلهة دون الله تريدون</w:t>
      </w:r>
      <w:r w:rsidR="0081329D">
        <w:rPr>
          <w:rFonts w:hint="cs"/>
          <w:rtl/>
        </w:rPr>
        <w:t>)</w:t>
      </w:r>
      <w:r w:rsidR="0081329D" w:rsidRPr="00AA321E">
        <w:rPr>
          <w:rStyle w:val="ae"/>
          <w:rtl/>
        </w:rPr>
        <w:t>(</w:t>
      </w:r>
      <w:r w:rsidR="0081329D">
        <w:rPr>
          <w:rStyle w:val="ae"/>
          <w:rtl/>
        </w:rPr>
        <w:footnoteReference w:id="61"/>
      </w:r>
      <w:r w:rsidR="0081329D" w:rsidRPr="00AA321E">
        <w:rPr>
          <w:rStyle w:val="ae"/>
          <w:rtl/>
        </w:rPr>
        <w:t>)</w:t>
      </w:r>
      <w:r w:rsidR="0081329D">
        <w:rPr>
          <w:rFonts w:hint="cs"/>
          <w:rtl/>
        </w:rPr>
        <w:t xml:space="preserve"> لا حظ "أئفكا".</w:t>
      </w:r>
    </w:p>
    <w:p w14:paraId="6B14E2DE" w14:textId="77777777" w:rsidR="0081329D" w:rsidRDefault="0081329D" w:rsidP="0081329D">
      <w:pPr>
        <w:ind w:firstLine="0"/>
        <w:rPr>
          <w:rtl/>
        </w:rPr>
      </w:pPr>
    </w:p>
    <w:p w14:paraId="1B5055F0" w14:textId="6B4661B1" w:rsidR="0081329D" w:rsidRDefault="0081329D" w:rsidP="0081329D">
      <w:pPr>
        <w:rPr>
          <w:rtl/>
        </w:rPr>
      </w:pPr>
      <w:r>
        <w:rPr>
          <w:rFonts w:hint="cs"/>
          <w:rtl/>
        </w:rPr>
        <w:t xml:space="preserve">4-لغة الخطاب الطلب: </w:t>
      </w:r>
    </w:p>
    <w:p w14:paraId="73FD9241" w14:textId="77777777" w:rsidR="0081329D" w:rsidRDefault="0081329D" w:rsidP="0081329D">
      <w:pPr>
        <w:rPr>
          <w:rtl/>
        </w:rPr>
      </w:pPr>
      <w:r>
        <w:rPr>
          <w:rFonts w:hint="cs"/>
          <w:rtl/>
        </w:rPr>
        <w:t xml:space="preserve">فلم يستجد والداه الهداية؛ لأن النفع لنفسه والغرض له لا لغيره، (من اهتدى فإنما يهتدي لنفسه ومن ضل فإنما يضل عليها)، ومن ذلك قوله: "اتبعني" وهذا طلب </w:t>
      </w:r>
      <w:proofErr w:type="gramStart"/>
      <w:r>
        <w:rPr>
          <w:rFonts w:hint="cs"/>
          <w:rtl/>
        </w:rPr>
        <w:t>فعل ،</w:t>
      </w:r>
      <w:proofErr w:type="gramEnd"/>
      <w:r>
        <w:rPr>
          <w:rFonts w:hint="cs"/>
          <w:rtl/>
        </w:rPr>
        <w:t xml:space="preserve"> وقوله "لا تعبد الشيطان" طلب كفّ.</w:t>
      </w:r>
    </w:p>
    <w:p w14:paraId="61E0BF0C" w14:textId="77777777" w:rsidR="0081329D" w:rsidRDefault="0081329D" w:rsidP="0081329D">
      <w:pPr>
        <w:rPr>
          <w:rtl/>
        </w:rPr>
      </w:pPr>
      <w:r>
        <w:rPr>
          <w:rFonts w:hint="cs"/>
          <w:rtl/>
        </w:rPr>
        <w:t>ولما أبى آزر طريق الهداية اعتزلهم إبراهيم عليه السلام وما يعبدون من دون الله، وأعلن البراءة منهم.</w:t>
      </w:r>
    </w:p>
    <w:p w14:paraId="060E1DE2" w14:textId="77777777" w:rsidR="0081329D" w:rsidRDefault="0081329D" w:rsidP="0081329D">
      <w:pPr>
        <w:rPr>
          <w:rtl/>
        </w:rPr>
      </w:pPr>
    </w:p>
    <w:p w14:paraId="669D1781" w14:textId="77777777" w:rsidR="0081329D" w:rsidRDefault="0081329D" w:rsidP="0081329D">
      <w:pPr>
        <w:rPr>
          <w:rtl/>
        </w:rPr>
      </w:pPr>
      <w:r>
        <w:rPr>
          <w:rFonts w:hint="cs"/>
          <w:rtl/>
        </w:rPr>
        <w:t>3-التنقص الضمني تارة والصريح تارة أخرى لما عليه الأب.</w:t>
      </w:r>
    </w:p>
    <w:p w14:paraId="339B96BE" w14:textId="77777777" w:rsidR="0081329D" w:rsidRDefault="00773E51" w:rsidP="0081329D">
      <w:pPr>
        <w:rPr>
          <w:rtl/>
        </w:rPr>
      </w:pPr>
      <w:r>
        <w:rPr>
          <w:rFonts w:hint="cs"/>
          <w:rtl/>
        </w:rPr>
        <w:t>-</w:t>
      </w:r>
      <w:r w:rsidR="0081329D">
        <w:rPr>
          <w:rFonts w:hint="cs"/>
          <w:rtl/>
        </w:rPr>
        <w:t xml:space="preserve">فمن التنقص الضمني: تنقصه للأب في كونه يعبد آلهة لا تسمع ولا تبصر ولا تغني شيئاً، ووجه الخطاب للأب مباشرة "لم تعبد" "ولا يغني عنك" ولم يستبدل ذلك بخطاب العموم أو المجهول، بل الضمير </w:t>
      </w:r>
      <w:r w:rsidR="0081329D">
        <w:rPr>
          <w:rFonts w:hint="cs"/>
          <w:rtl/>
        </w:rPr>
        <w:lastRenderedPageBreak/>
        <w:t>موجه للأب مباشرة. لكن هذا التنقص خففه خروجه بصيغة الاستفهام.</w:t>
      </w:r>
    </w:p>
    <w:p w14:paraId="72F2B98F" w14:textId="13990021" w:rsidR="0081329D" w:rsidRDefault="00773E51" w:rsidP="0081329D">
      <w:pPr>
        <w:rPr>
          <w:rtl/>
        </w:rPr>
      </w:pPr>
      <w:r>
        <w:rPr>
          <w:rFonts w:hint="cs"/>
          <w:rtl/>
        </w:rPr>
        <w:t>-</w:t>
      </w:r>
      <w:r w:rsidR="0081329D">
        <w:rPr>
          <w:rFonts w:hint="cs"/>
          <w:rtl/>
        </w:rPr>
        <w:t>وبعد الإصرار لجأ إلى الانتقاص: فوصف ما عليه الأب بأنه "ضلال" وهذا الضلال "مبين"، وهو خطاب مباشر للأب (إني أراك وقومك في ضلال مبين) فلم يستخدم خطاب التعريض، أو يستعمل خطاب العموم أو البناء للمجهول!</w:t>
      </w:r>
    </w:p>
    <w:p w14:paraId="64C5882D" w14:textId="77777777" w:rsidR="0081329D" w:rsidRPr="00237681" w:rsidRDefault="0081329D" w:rsidP="0081329D">
      <w:pPr>
        <w:rPr>
          <w:rtl/>
        </w:rPr>
      </w:pPr>
      <w:r>
        <w:rPr>
          <w:rFonts w:hint="cs"/>
          <w:rtl/>
        </w:rPr>
        <w:t>قال ابن عاشور: (</w:t>
      </w:r>
      <w:r>
        <w:rPr>
          <w:rtl/>
        </w:rPr>
        <w:t>ومباشرته إياه بهذا القول الغليظ كانت في بعض مجادلاته لأبيه بعد أن تقدم له بالدعوة بالرفق، كما حكى الله عنه في موضع آخر</w:t>
      </w:r>
      <w:r>
        <w:rPr>
          <w:rFonts w:hint="cs"/>
          <w:rtl/>
        </w:rPr>
        <w:t xml:space="preserve"> [وأورد آيات سورة مريم]، </w:t>
      </w:r>
      <w:r>
        <w:rPr>
          <w:rtl/>
        </w:rPr>
        <w:t>فلما رأى تصميمه على الكفر سلك معه الغلظة استقصاء لأساليب الموعظة لعل بعضها أن يكون أنجع في نفس أبيه من بعض</w:t>
      </w:r>
      <w:r>
        <w:rPr>
          <w:rFonts w:hint="cs"/>
          <w:rtl/>
        </w:rPr>
        <w:t>،</w:t>
      </w:r>
      <w:r>
        <w:rPr>
          <w:rtl/>
        </w:rPr>
        <w:t xml:space="preserve"> فإن للنفوس مسالك ولمجال أنظارها ميادين متفاوتة، ولذلك قال الله تعالى لرسوله صلى الله عليه وسلم </w:t>
      </w:r>
      <w:r>
        <w:rPr>
          <w:rFonts w:hint="cs"/>
          <w:rtl/>
        </w:rPr>
        <w:t>(</w:t>
      </w:r>
      <w:r>
        <w:rPr>
          <w:rtl/>
        </w:rPr>
        <w:t>ادع إلى سبيل ربك بالحكمة والموعظة الحسنة وجادلهم بالتي هي أحسن</w:t>
      </w:r>
      <w:r>
        <w:rPr>
          <w:rFonts w:hint="cs"/>
          <w:rtl/>
        </w:rPr>
        <w:t>)</w:t>
      </w:r>
      <w:r>
        <w:rPr>
          <w:rtl/>
        </w:rPr>
        <w:t xml:space="preserve"> [النحل: 125</w:t>
      </w:r>
      <w:proofErr w:type="gramStart"/>
      <w:r>
        <w:rPr>
          <w:rtl/>
        </w:rPr>
        <w:t>] ،</w:t>
      </w:r>
      <w:proofErr w:type="gramEnd"/>
      <w:r>
        <w:rPr>
          <w:rtl/>
        </w:rPr>
        <w:t xml:space="preserve"> وقال له في موضع آخر</w:t>
      </w:r>
      <w:r>
        <w:rPr>
          <w:rFonts w:hint="cs"/>
          <w:rtl/>
        </w:rPr>
        <w:t>:</w:t>
      </w:r>
      <w:r>
        <w:rPr>
          <w:rtl/>
        </w:rPr>
        <w:t xml:space="preserve"> </w:t>
      </w:r>
      <w:r>
        <w:rPr>
          <w:rFonts w:hint="cs"/>
          <w:rtl/>
        </w:rPr>
        <w:t>(</w:t>
      </w:r>
      <w:r>
        <w:rPr>
          <w:rtl/>
        </w:rPr>
        <w:t>واغلظ عليهم</w:t>
      </w:r>
      <w:r>
        <w:rPr>
          <w:rFonts w:hint="cs"/>
          <w:rtl/>
        </w:rPr>
        <w:t>)</w:t>
      </w:r>
      <w:r>
        <w:rPr>
          <w:rtl/>
        </w:rPr>
        <w:t xml:space="preserve"> [التوبة: 73] . فحكى الله تعالى عن إبراهيم في هذه الآية بعض مواقفه مع أبيه</w:t>
      </w:r>
      <w:r>
        <w:rPr>
          <w:rFonts w:hint="cs"/>
          <w:rtl/>
        </w:rPr>
        <w:t>؛</w:t>
      </w:r>
      <w:r>
        <w:rPr>
          <w:rtl/>
        </w:rPr>
        <w:t xml:space="preserve"> وليس في ذلك ما تنافي </w:t>
      </w:r>
      <w:proofErr w:type="spellStart"/>
      <w:r>
        <w:rPr>
          <w:rtl/>
        </w:rPr>
        <w:t>البرور</w:t>
      </w:r>
      <w:proofErr w:type="spellEnd"/>
      <w:r>
        <w:rPr>
          <w:rtl/>
        </w:rPr>
        <w:t xml:space="preserve"> به</w:t>
      </w:r>
      <w:r>
        <w:rPr>
          <w:rFonts w:hint="cs"/>
          <w:rtl/>
        </w:rPr>
        <w:t xml:space="preserve">؛ </w:t>
      </w:r>
      <w:r>
        <w:rPr>
          <w:rtl/>
        </w:rPr>
        <w:t xml:space="preserve">لأن المجاهرة بالحق دون سب ولا اعتداء لا ينافي </w:t>
      </w:r>
      <w:proofErr w:type="spellStart"/>
      <w:proofErr w:type="gramStart"/>
      <w:r>
        <w:rPr>
          <w:rtl/>
        </w:rPr>
        <w:t>البرور</w:t>
      </w:r>
      <w:proofErr w:type="spellEnd"/>
      <w:r>
        <w:rPr>
          <w:rFonts w:hint="cs"/>
          <w:rtl/>
        </w:rPr>
        <w:t>،</w:t>
      </w:r>
      <w:r>
        <w:rPr>
          <w:rtl/>
        </w:rPr>
        <w:t>.</w:t>
      </w:r>
      <w:r>
        <w:rPr>
          <w:rFonts w:hint="cs"/>
          <w:rtl/>
        </w:rPr>
        <w:t>.</w:t>
      </w:r>
      <w:proofErr w:type="gramEnd"/>
      <w:r>
        <w:rPr>
          <w:rFonts w:hint="cs"/>
          <w:rtl/>
        </w:rPr>
        <w:t>)</w:t>
      </w:r>
      <w:r w:rsidRPr="00237681">
        <w:rPr>
          <w:rStyle w:val="ae"/>
          <w:rtl/>
        </w:rPr>
        <w:t>(</w:t>
      </w:r>
      <w:r>
        <w:rPr>
          <w:rStyle w:val="ae"/>
          <w:rtl/>
        </w:rPr>
        <w:footnoteReference w:id="62"/>
      </w:r>
      <w:r w:rsidRPr="00237681">
        <w:rPr>
          <w:rStyle w:val="ae"/>
          <w:rtl/>
        </w:rPr>
        <w:t>)</w:t>
      </w:r>
      <w:r>
        <w:rPr>
          <w:rStyle w:val="ae"/>
          <w:rFonts w:hint="cs"/>
          <w:vertAlign w:val="baseline"/>
          <w:rtl/>
        </w:rPr>
        <w:t>.</w:t>
      </w:r>
    </w:p>
    <w:p w14:paraId="09060F7A" w14:textId="77777777" w:rsidR="0081329D" w:rsidRDefault="0081329D" w:rsidP="0081329D">
      <w:pPr>
        <w:rPr>
          <w:rtl/>
        </w:rPr>
      </w:pPr>
    </w:p>
    <w:p w14:paraId="488C68BA" w14:textId="77777777" w:rsidR="0081329D" w:rsidRDefault="0081329D" w:rsidP="0081329D">
      <w:pPr>
        <w:rPr>
          <w:rtl/>
        </w:rPr>
      </w:pPr>
      <w:r>
        <w:rPr>
          <w:rFonts w:hint="cs"/>
          <w:rtl/>
        </w:rPr>
        <w:t xml:space="preserve">وإذا ما أردنا المقارنة بين لغة الخطاب التي سلكها إبراهيم عليه السلام مع أبيه وبين لغة الخطاب في دعوة موسى عليه السلام لفرعون.. نوقن بأنهما صدرا من مشكاة </w:t>
      </w:r>
      <w:proofErr w:type="gramStart"/>
      <w:r>
        <w:rPr>
          <w:rFonts w:hint="cs"/>
          <w:rtl/>
        </w:rPr>
        <w:t>واحدة !</w:t>
      </w:r>
      <w:proofErr w:type="gramEnd"/>
    </w:p>
    <w:p w14:paraId="4D9A8442" w14:textId="77777777" w:rsidR="0081329D" w:rsidRDefault="0081329D" w:rsidP="0081329D">
      <w:pPr>
        <w:rPr>
          <w:rtl/>
        </w:rPr>
      </w:pPr>
      <w:r>
        <w:rPr>
          <w:rFonts w:hint="cs"/>
          <w:rtl/>
        </w:rPr>
        <w:t>فكلاهما لقب المدعو بلقب مثله "يا فرعون"="يا أبت".</w:t>
      </w:r>
    </w:p>
    <w:p w14:paraId="3BD0A5E7" w14:textId="6E3D70F6" w:rsidR="0081329D" w:rsidRDefault="0081329D" w:rsidP="0081329D">
      <w:pPr>
        <w:rPr>
          <w:rtl/>
        </w:rPr>
      </w:pPr>
      <w:r>
        <w:rPr>
          <w:rFonts w:hint="cs"/>
          <w:rtl/>
        </w:rPr>
        <w:t>وكلاهما</w:t>
      </w:r>
      <w:r w:rsidR="00D91B45">
        <w:rPr>
          <w:rFonts w:hint="cs"/>
          <w:rtl/>
        </w:rPr>
        <w:t xml:space="preserve"> </w:t>
      </w:r>
      <w:r w:rsidR="006D685F">
        <w:rPr>
          <w:rFonts w:hint="cs"/>
          <w:rtl/>
        </w:rPr>
        <w:t>لم يتخذ</w:t>
      </w:r>
      <w:r>
        <w:rPr>
          <w:rFonts w:hint="cs"/>
          <w:rtl/>
        </w:rPr>
        <w:t xml:space="preserve"> المدح والثناء والتذكير بالمنن مقدمة بين يدي الخطاب.</w:t>
      </w:r>
    </w:p>
    <w:p w14:paraId="4E796529" w14:textId="4BD57AF4" w:rsidR="0081329D" w:rsidRDefault="0081329D" w:rsidP="0081329D">
      <w:pPr>
        <w:rPr>
          <w:rtl/>
        </w:rPr>
      </w:pPr>
      <w:r>
        <w:rPr>
          <w:rFonts w:hint="cs"/>
          <w:rtl/>
        </w:rPr>
        <w:t>وكلاهما استخدما لغة الطل</w:t>
      </w:r>
      <w:bookmarkStart w:id="0" w:name="_GoBack"/>
      <w:bookmarkEnd w:id="0"/>
      <w:r>
        <w:rPr>
          <w:rFonts w:hint="cs"/>
          <w:rtl/>
        </w:rPr>
        <w:t>ب</w:t>
      </w:r>
      <w:r w:rsidR="00D91B45">
        <w:rPr>
          <w:rFonts w:hint="cs"/>
          <w:rtl/>
        </w:rPr>
        <w:t>.</w:t>
      </w:r>
    </w:p>
    <w:p w14:paraId="222AB25C" w14:textId="77777777" w:rsidR="0081329D" w:rsidRDefault="0081329D" w:rsidP="0081329D">
      <w:pPr>
        <w:rPr>
          <w:rtl/>
        </w:rPr>
      </w:pPr>
      <w:r>
        <w:rPr>
          <w:rFonts w:hint="cs"/>
          <w:rtl/>
        </w:rPr>
        <w:t>وكلاهما جمع في قوله بين الترغيب والترهيب في آن واحد.</w:t>
      </w:r>
    </w:p>
    <w:p w14:paraId="5B092C71" w14:textId="77777777" w:rsidR="0081329D" w:rsidRDefault="0081329D" w:rsidP="0081329D">
      <w:pPr>
        <w:rPr>
          <w:rtl/>
        </w:rPr>
      </w:pPr>
      <w:r>
        <w:rPr>
          <w:rFonts w:hint="cs"/>
          <w:rtl/>
        </w:rPr>
        <w:t xml:space="preserve">وكلاهما استخدم عبارات صادقة في وصف الحال. </w:t>
      </w:r>
    </w:p>
    <w:p w14:paraId="75B0815E" w14:textId="57DAC206" w:rsidR="0081329D" w:rsidRDefault="0081329D" w:rsidP="00D91B45">
      <w:pPr>
        <w:rPr>
          <w:rtl/>
        </w:rPr>
      </w:pPr>
      <w:r>
        <w:rPr>
          <w:rFonts w:hint="cs"/>
          <w:rtl/>
        </w:rPr>
        <w:t xml:space="preserve">وكلاهما حمل المدعو نفسه مغبة فعله. </w:t>
      </w:r>
    </w:p>
    <w:p w14:paraId="0F5FDD1A" w14:textId="77777777" w:rsidR="0081329D" w:rsidRDefault="0081329D" w:rsidP="0081329D">
      <w:pPr>
        <w:rPr>
          <w:rtl/>
        </w:rPr>
      </w:pPr>
      <w:r>
        <w:rPr>
          <w:rFonts w:hint="cs"/>
          <w:rtl/>
        </w:rPr>
        <w:t>إن لغة القرآن في دعوته للعموم تجمع بين الترغيب والترهيب معاً (</w:t>
      </w:r>
      <w:r>
        <w:rPr>
          <w:rtl/>
        </w:rPr>
        <w:t>وكذلك أنزلناه قرآنا عربيا وصرفنا فيه من الوعيد لعلهم يتقون أو يحدث لهم ذكرا</w:t>
      </w:r>
      <w:r>
        <w:rPr>
          <w:rFonts w:hint="cs"/>
          <w:rtl/>
        </w:rPr>
        <w:t>ً)، وآيات الترغيب يعقبها أو يسبقها ترهيب دوماً، حتى أنبياءه خاطبهم الجليل بلغة الترهيب (</w:t>
      </w:r>
      <w:r>
        <w:rPr>
          <w:rtl/>
        </w:rPr>
        <w:t>ولقد أوحي إليك وإلى الذين من قبلك لئن أشركت ليحبطن عملك ولتكونن من الخاسرين</w:t>
      </w:r>
      <w:r>
        <w:rPr>
          <w:rFonts w:hint="cs"/>
          <w:rtl/>
        </w:rPr>
        <w:t>،</w:t>
      </w:r>
      <w:r>
        <w:rPr>
          <w:rtl/>
        </w:rPr>
        <w:t xml:space="preserve"> بل الله فاعبد وكن من الشاكرين</w:t>
      </w:r>
      <w:r>
        <w:rPr>
          <w:rFonts w:hint="cs"/>
          <w:rtl/>
        </w:rPr>
        <w:t xml:space="preserve">). </w:t>
      </w:r>
    </w:p>
    <w:p w14:paraId="6BB1DBED" w14:textId="77777777" w:rsidR="0081329D" w:rsidRDefault="0081329D" w:rsidP="0081329D">
      <w:pPr>
        <w:rPr>
          <w:rtl/>
        </w:rPr>
      </w:pPr>
      <w:r>
        <w:rPr>
          <w:rFonts w:hint="cs"/>
          <w:rtl/>
        </w:rPr>
        <w:t>وخاطب الله جل جلاله سيد الأولين والآخرين وأكرم الخلق عليه بخطاب الترهيب (</w:t>
      </w:r>
      <w:r>
        <w:rPr>
          <w:rtl/>
        </w:rPr>
        <w:t xml:space="preserve">ولولا أن ثبتناك لقد </w:t>
      </w:r>
      <w:r>
        <w:rPr>
          <w:rtl/>
        </w:rPr>
        <w:lastRenderedPageBreak/>
        <w:t>كدت تركن إليهم شيئا قليلا</w:t>
      </w:r>
      <w:r>
        <w:rPr>
          <w:rFonts w:hint="cs"/>
          <w:rtl/>
        </w:rPr>
        <w:t xml:space="preserve">، </w:t>
      </w:r>
      <w:r>
        <w:rPr>
          <w:rtl/>
        </w:rPr>
        <w:t>إذا لأذقناك ضعف الحياة وضعف الممات ثم لا تجد لك علينا نصيرا</w:t>
      </w:r>
      <w:r>
        <w:rPr>
          <w:rFonts w:hint="cs"/>
          <w:rtl/>
        </w:rPr>
        <w:t>ً)، وقال تعالى: (</w:t>
      </w:r>
      <w:r>
        <w:rPr>
          <w:rtl/>
        </w:rPr>
        <w:t>ولو تقول علينا بعض الأقاويل</w:t>
      </w:r>
      <w:r>
        <w:rPr>
          <w:rFonts w:hint="cs"/>
          <w:rtl/>
        </w:rPr>
        <w:t>،</w:t>
      </w:r>
      <w:r>
        <w:rPr>
          <w:rtl/>
        </w:rPr>
        <w:t xml:space="preserve"> لأخذنا منه باليمين</w:t>
      </w:r>
      <w:r>
        <w:rPr>
          <w:rFonts w:hint="cs"/>
          <w:rtl/>
        </w:rPr>
        <w:t>،</w:t>
      </w:r>
      <w:r>
        <w:rPr>
          <w:rtl/>
        </w:rPr>
        <w:t xml:space="preserve"> ثم لقطعنا منه الوتين</w:t>
      </w:r>
      <w:r>
        <w:rPr>
          <w:rFonts w:hint="cs"/>
          <w:rtl/>
        </w:rPr>
        <w:t>،</w:t>
      </w:r>
      <w:r>
        <w:rPr>
          <w:rtl/>
        </w:rPr>
        <w:t xml:space="preserve"> فما منكم من أحد عنه حاجزين</w:t>
      </w:r>
      <w:r>
        <w:rPr>
          <w:rFonts w:hint="cs"/>
          <w:rtl/>
        </w:rPr>
        <w:t xml:space="preserve">). </w:t>
      </w:r>
    </w:p>
    <w:p w14:paraId="214EF6C1" w14:textId="77777777" w:rsidR="0081329D" w:rsidRDefault="0081329D" w:rsidP="0081329D">
      <w:pPr>
        <w:rPr>
          <w:rtl/>
        </w:rPr>
      </w:pPr>
      <w:r>
        <w:rPr>
          <w:rFonts w:hint="cs"/>
          <w:rtl/>
        </w:rPr>
        <w:t>وخاطب الله أمهات المؤمنين بخطاب الترغيب والترهيب في آن واحد: (</w:t>
      </w:r>
      <w:r>
        <w:rPr>
          <w:rtl/>
        </w:rPr>
        <w:t>يا نساء النبي من يأت منكن بفاحشة مبينة يضاعف لها العذاب ضعفين وكان ذلك على الله يسيرا</w:t>
      </w:r>
      <w:r>
        <w:rPr>
          <w:rFonts w:hint="cs"/>
          <w:rtl/>
        </w:rPr>
        <w:t>ً،</w:t>
      </w:r>
      <w:r>
        <w:rPr>
          <w:rtl/>
        </w:rPr>
        <w:t xml:space="preserve"> ومن يقنت منكن لله ورسوله وتعمل صالحا نؤتها أجرها مرتين وأعتدنا لها رزقا كريما</w:t>
      </w:r>
      <w:r>
        <w:rPr>
          <w:rFonts w:hint="cs"/>
          <w:rtl/>
        </w:rPr>
        <w:t xml:space="preserve">ً). </w:t>
      </w:r>
    </w:p>
    <w:p w14:paraId="6D5D1411" w14:textId="77777777" w:rsidR="0081329D" w:rsidRDefault="0081329D" w:rsidP="0081329D">
      <w:pPr>
        <w:rPr>
          <w:rtl/>
        </w:rPr>
      </w:pPr>
    </w:p>
    <w:p w14:paraId="26D7B4BB" w14:textId="77777777" w:rsidR="0081329D" w:rsidRDefault="0081329D" w:rsidP="00427E23">
      <w:pPr>
        <w:rPr>
          <w:rtl/>
        </w:rPr>
      </w:pPr>
      <w:r>
        <w:rPr>
          <w:rFonts w:hint="cs"/>
          <w:rtl/>
        </w:rPr>
        <w:t>إن لغة القرآن في دعوة العباد للقيام بحقوق الخالق أو حقوق الخلق لغة طلب لا استجداء (من يشرك بالله فقد حرم الله عليه الجنة ومأواه النار وما للظالمين من أنصار) (إن الله لا يغفر أن يشرك به) (وأقيموا الصلاة وأتوا الزكاة واركعوا مع الراكعين) (أوفوا بالعقود) (إن الله يأمر العدل والإحسان وإيتاء ذي القربى وينهى عن الفحشاء والمنكر والبغي يعظكم لعلكم تذكرون)</w:t>
      </w:r>
      <w:r w:rsidR="00427E23">
        <w:rPr>
          <w:rFonts w:hint="cs"/>
          <w:rtl/>
        </w:rPr>
        <w:t xml:space="preserve"> (</w:t>
      </w:r>
      <w:r w:rsidR="00427E23">
        <w:rPr>
          <w:rtl/>
        </w:rPr>
        <w:t>يا أيها الذين آمنوا كونوا قوامين بالقسط شهداء لله ولو على أنفسكم أو الوالدين والأقربين إن يكن غنيا أو فقيرا فالله أولى بهما فلا تتبعوا الهوى أن تعدلوا وإن تلووا أو تعرضوا فإن الله كان بما تعملون خبيرا</w:t>
      </w:r>
      <w:r w:rsidR="00427E23">
        <w:rPr>
          <w:rFonts w:hint="cs"/>
          <w:rtl/>
        </w:rPr>
        <w:t>ً).</w:t>
      </w:r>
    </w:p>
    <w:p w14:paraId="3C3D3AC8" w14:textId="77777777" w:rsidR="0081329D" w:rsidRDefault="0081329D" w:rsidP="00427E23">
      <w:pPr>
        <w:rPr>
          <w:rtl/>
        </w:rPr>
      </w:pPr>
      <w:r>
        <w:rPr>
          <w:rFonts w:hint="cs"/>
          <w:rtl/>
        </w:rPr>
        <w:t xml:space="preserve">إن الخطاب القرآني وهو يأمر الناس بالخير أو ينهاهم عن الشر يبين أن نفع ذلك </w:t>
      </w:r>
      <w:r w:rsidR="00427E23">
        <w:rPr>
          <w:rFonts w:hint="cs"/>
          <w:rtl/>
        </w:rPr>
        <w:t>أ</w:t>
      </w:r>
      <w:r>
        <w:rPr>
          <w:rFonts w:hint="cs"/>
          <w:rtl/>
        </w:rPr>
        <w:t>و</w:t>
      </w:r>
      <w:r w:rsidR="00427E23">
        <w:rPr>
          <w:rFonts w:hint="cs"/>
          <w:rtl/>
        </w:rPr>
        <w:t xml:space="preserve"> </w:t>
      </w:r>
      <w:r>
        <w:rPr>
          <w:rFonts w:hint="cs"/>
          <w:rtl/>
        </w:rPr>
        <w:t xml:space="preserve">ضرره </w:t>
      </w:r>
      <w:r w:rsidR="00427E23">
        <w:rPr>
          <w:rFonts w:hint="cs"/>
          <w:rtl/>
        </w:rPr>
        <w:t>عائد على ذواتهم</w:t>
      </w:r>
      <w:r>
        <w:rPr>
          <w:rFonts w:hint="cs"/>
          <w:rtl/>
        </w:rPr>
        <w:t xml:space="preserve"> في المقام الأول (</w:t>
      </w:r>
      <w:r>
        <w:rPr>
          <w:rtl/>
        </w:rPr>
        <w:t xml:space="preserve">إن أحسنتم </w:t>
      </w:r>
      <w:proofErr w:type="spellStart"/>
      <w:r>
        <w:rPr>
          <w:rtl/>
        </w:rPr>
        <w:t>أحسنتم</w:t>
      </w:r>
      <w:proofErr w:type="spellEnd"/>
      <w:r>
        <w:rPr>
          <w:rtl/>
        </w:rPr>
        <w:t xml:space="preserve"> لأنفسكم وإن أسأتم فلها</w:t>
      </w:r>
      <w:r>
        <w:rPr>
          <w:rFonts w:hint="cs"/>
          <w:rtl/>
        </w:rPr>
        <w:t>)، (</w:t>
      </w:r>
      <w:r>
        <w:rPr>
          <w:rtl/>
        </w:rPr>
        <w:t>من اهتدى فإنما يهتدي لنفسه ومن ضل فإنما يضل عليها ولا تزر وازرة وزر أخرى وما كنا معذبين حتى نبعث رسولا</w:t>
      </w:r>
      <w:r>
        <w:rPr>
          <w:rFonts w:hint="cs"/>
          <w:rtl/>
        </w:rPr>
        <w:t>ً)</w:t>
      </w:r>
      <w:r w:rsidRPr="00403EBB">
        <w:rPr>
          <w:rtl/>
        </w:rPr>
        <w:t xml:space="preserve"> </w:t>
      </w:r>
      <w:r>
        <w:rPr>
          <w:rFonts w:hint="cs"/>
          <w:rtl/>
        </w:rPr>
        <w:t>(</w:t>
      </w:r>
      <w:r>
        <w:rPr>
          <w:rtl/>
        </w:rPr>
        <w:t>ومن جاهد فإنما يجاهد لنفسه إن الله لغني عن العالمين</w:t>
      </w:r>
      <w:r>
        <w:rPr>
          <w:rFonts w:hint="cs"/>
          <w:rtl/>
        </w:rPr>
        <w:t>).</w:t>
      </w:r>
    </w:p>
    <w:p w14:paraId="1404E420" w14:textId="77777777" w:rsidR="0081329D" w:rsidRDefault="0081329D" w:rsidP="0081329D">
      <w:pPr>
        <w:rPr>
          <w:rtl/>
        </w:rPr>
      </w:pPr>
      <w:r>
        <w:rPr>
          <w:rFonts w:hint="cs"/>
          <w:rtl/>
        </w:rPr>
        <w:t>هذه هي لغة القرآن.. وقد كان النبي صلى الله عليه وسلم خلقه القرآن، وأمرنا الله أن نتأسى بنبينا محمد صلى الله عليه وسلم.</w:t>
      </w:r>
    </w:p>
    <w:p w14:paraId="1AB04E75" w14:textId="77777777" w:rsidR="0081329D" w:rsidRDefault="0081329D" w:rsidP="0081329D">
      <w:pPr>
        <w:rPr>
          <w:rtl/>
        </w:rPr>
      </w:pPr>
    </w:p>
    <w:p w14:paraId="44F85911" w14:textId="7CF3EEF3" w:rsidR="00427E23" w:rsidRDefault="00445508" w:rsidP="00D91B45">
      <w:pPr>
        <w:rPr>
          <w:rtl/>
        </w:rPr>
      </w:pPr>
      <w:r>
        <w:rPr>
          <w:rFonts w:hint="cs"/>
          <w:rtl/>
        </w:rPr>
        <w:t xml:space="preserve">ومن تطبيقات أنبياء الله تعالى للقول اللين، ومن الألفاظ التي لقنها </w:t>
      </w:r>
      <w:r w:rsidR="0081329D">
        <w:rPr>
          <w:rFonts w:hint="cs"/>
          <w:rtl/>
        </w:rPr>
        <w:t xml:space="preserve">الله </w:t>
      </w:r>
      <w:r>
        <w:rPr>
          <w:rFonts w:hint="cs"/>
          <w:rtl/>
        </w:rPr>
        <w:t xml:space="preserve">تعالى </w:t>
      </w:r>
      <w:r w:rsidR="0081329D">
        <w:rPr>
          <w:rFonts w:hint="cs"/>
          <w:rtl/>
        </w:rPr>
        <w:t>لنبيه موسى عليه السلام أن يقولها لفرعون.</w:t>
      </w:r>
      <w:r w:rsidR="00D742A5">
        <w:rPr>
          <w:rFonts w:hint="cs"/>
          <w:rtl/>
        </w:rPr>
        <w:t xml:space="preserve">. يتبين لنا </w:t>
      </w:r>
      <w:r w:rsidR="00D91B45">
        <w:rPr>
          <w:rFonts w:hint="cs"/>
          <w:rtl/>
        </w:rPr>
        <w:t xml:space="preserve">أن </w:t>
      </w:r>
      <w:r w:rsidR="0063411E">
        <w:rPr>
          <w:rFonts w:hint="cs"/>
          <w:rtl/>
        </w:rPr>
        <w:t xml:space="preserve">منشأ الغلط لهذا الفهم </w:t>
      </w:r>
      <w:r w:rsidR="0048140E">
        <w:rPr>
          <w:rFonts w:hint="cs"/>
          <w:rtl/>
        </w:rPr>
        <w:t xml:space="preserve">-والله أعلم- يعود إلى </w:t>
      </w:r>
      <w:r w:rsidR="0081329D">
        <w:rPr>
          <w:rFonts w:hint="cs"/>
          <w:rtl/>
        </w:rPr>
        <w:t>أمرين</w:t>
      </w:r>
      <w:r w:rsidR="0048140E">
        <w:rPr>
          <w:rFonts w:hint="cs"/>
          <w:rtl/>
        </w:rPr>
        <w:t xml:space="preserve"> أو ثلاثة</w:t>
      </w:r>
      <w:r w:rsidR="0081329D">
        <w:rPr>
          <w:rFonts w:hint="cs"/>
          <w:rtl/>
        </w:rPr>
        <w:t xml:space="preserve">: </w:t>
      </w:r>
    </w:p>
    <w:p w14:paraId="210653EB" w14:textId="09DCA0B5" w:rsidR="0081329D" w:rsidRDefault="0081329D" w:rsidP="00D91B45">
      <w:pPr>
        <w:rPr>
          <w:rtl/>
        </w:rPr>
      </w:pPr>
      <w:r w:rsidRPr="00D91B45">
        <w:rPr>
          <w:rFonts w:hint="cs"/>
          <w:rtl/>
        </w:rPr>
        <w:t>الأمر الأول</w:t>
      </w:r>
      <w:r w:rsidRPr="00466EFA">
        <w:rPr>
          <w:rFonts w:hint="cs"/>
          <w:rtl/>
        </w:rPr>
        <w:t xml:space="preserve">: </w:t>
      </w:r>
      <w:r w:rsidRPr="00D91B45">
        <w:rPr>
          <w:rFonts w:hint="cs"/>
          <w:rtl/>
        </w:rPr>
        <w:t>غياب مفهوم الحكمة والرفق،</w:t>
      </w:r>
      <w:r w:rsidR="0063411E">
        <w:rPr>
          <w:rFonts w:hint="cs"/>
          <w:rtl/>
        </w:rPr>
        <w:t xml:space="preserve"> وتوهم</w:t>
      </w:r>
      <w:r>
        <w:rPr>
          <w:rFonts w:hint="cs"/>
          <w:rtl/>
        </w:rPr>
        <w:t xml:space="preserve"> أن الحكمة والرفق يعنيان الهدوء والسهولة في كل حال، قال سفيان الثوري رحمه الله لأصحابه: أ</w:t>
      </w:r>
      <w:r>
        <w:rPr>
          <w:rtl/>
        </w:rPr>
        <w:t>تدرون ما الرفق</w:t>
      </w:r>
      <w:r>
        <w:rPr>
          <w:rFonts w:hint="cs"/>
          <w:rtl/>
        </w:rPr>
        <w:t>؟</w:t>
      </w:r>
      <w:r>
        <w:rPr>
          <w:rtl/>
        </w:rPr>
        <w:t xml:space="preserve"> </w:t>
      </w:r>
    </w:p>
    <w:p w14:paraId="0ACE31C5" w14:textId="77777777" w:rsidR="0081329D" w:rsidRDefault="0081329D" w:rsidP="0081329D">
      <w:pPr>
        <w:rPr>
          <w:rtl/>
        </w:rPr>
      </w:pPr>
      <w:r>
        <w:rPr>
          <w:rtl/>
        </w:rPr>
        <w:t>قالوا</w:t>
      </w:r>
      <w:r>
        <w:rPr>
          <w:rFonts w:hint="cs"/>
          <w:rtl/>
        </w:rPr>
        <w:t>:</w:t>
      </w:r>
      <w:r>
        <w:rPr>
          <w:rtl/>
        </w:rPr>
        <w:t xml:space="preserve"> قل</w:t>
      </w:r>
      <w:r>
        <w:rPr>
          <w:rFonts w:hint="cs"/>
          <w:rtl/>
        </w:rPr>
        <w:t>:</w:t>
      </w:r>
      <w:r>
        <w:rPr>
          <w:rtl/>
        </w:rPr>
        <w:t xml:space="preserve"> يا أبا محمد</w:t>
      </w:r>
      <w:r>
        <w:rPr>
          <w:rFonts w:hint="cs"/>
          <w:rtl/>
        </w:rPr>
        <w:t>.</w:t>
      </w:r>
      <w:r>
        <w:rPr>
          <w:rtl/>
        </w:rPr>
        <w:t xml:space="preserve"> </w:t>
      </w:r>
    </w:p>
    <w:p w14:paraId="23580C6A" w14:textId="77777777" w:rsidR="0081329D" w:rsidRDefault="0081329D" w:rsidP="0081329D">
      <w:pPr>
        <w:rPr>
          <w:rtl/>
        </w:rPr>
      </w:pPr>
      <w:r>
        <w:rPr>
          <w:rtl/>
        </w:rPr>
        <w:t>قال</w:t>
      </w:r>
      <w:r>
        <w:rPr>
          <w:rFonts w:hint="cs"/>
          <w:rtl/>
        </w:rPr>
        <w:t>:</w:t>
      </w:r>
      <w:r>
        <w:rPr>
          <w:rtl/>
        </w:rPr>
        <w:t xml:space="preserve"> أن تضع الأمور من مواضعها</w:t>
      </w:r>
      <w:r>
        <w:rPr>
          <w:rFonts w:hint="cs"/>
          <w:rtl/>
        </w:rPr>
        <w:t>،</w:t>
      </w:r>
      <w:r>
        <w:rPr>
          <w:rtl/>
        </w:rPr>
        <w:t xml:space="preserve"> الشدة في موضعها</w:t>
      </w:r>
      <w:r>
        <w:rPr>
          <w:rFonts w:hint="cs"/>
          <w:rtl/>
        </w:rPr>
        <w:t>،</w:t>
      </w:r>
      <w:r>
        <w:rPr>
          <w:rtl/>
        </w:rPr>
        <w:t xml:space="preserve"> واللين في موضعه</w:t>
      </w:r>
      <w:r>
        <w:rPr>
          <w:rFonts w:hint="cs"/>
          <w:rtl/>
        </w:rPr>
        <w:t>،</w:t>
      </w:r>
      <w:r>
        <w:rPr>
          <w:rtl/>
        </w:rPr>
        <w:t xml:space="preserve"> والسيف في موضعه</w:t>
      </w:r>
      <w:r>
        <w:rPr>
          <w:rFonts w:hint="cs"/>
          <w:rtl/>
        </w:rPr>
        <w:t>،</w:t>
      </w:r>
      <w:r>
        <w:rPr>
          <w:rtl/>
        </w:rPr>
        <w:t xml:space="preserve"> </w:t>
      </w:r>
      <w:r>
        <w:rPr>
          <w:rtl/>
        </w:rPr>
        <w:lastRenderedPageBreak/>
        <w:t>والسوط في موضعه</w:t>
      </w:r>
      <w:r w:rsidRPr="00466EFA">
        <w:rPr>
          <w:rStyle w:val="ae"/>
          <w:rtl/>
        </w:rPr>
        <w:t>(</w:t>
      </w:r>
      <w:r>
        <w:rPr>
          <w:rStyle w:val="ae"/>
          <w:rtl/>
        </w:rPr>
        <w:footnoteReference w:id="63"/>
      </w:r>
      <w:r w:rsidRPr="00466EFA">
        <w:rPr>
          <w:rStyle w:val="ae"/>
          <w:rtl/>
        </w:rPr>
        <w:t>)</w:t>
      </w:r>
      <w:r>
        <w:rPr>
          <w:rFonts w:hint="cs"/>
          <w:rtl/>
        </w:rPr>
        <w:t>.</w:t>
      </w:r>
    </w:p>
    <w:p w14:paraId="03E0FAAE" w14:textId="77777777" w:rsidR="0081329D" w:rsidRDefault="0081329D" w:rsidP="0081329D">
      <w:pPr>
        <w:rPr>
          <w:rtl/>
        </w:rPr>
      </w:pPr>
      <w:r>
        <w:rPr>
          <w:rFonts w:hint="cs"/>
          <w:rtl/>
        </w:rPr>
        <w:t>قال الغزالي معلقاً: (</w:t>
      </w:r>
      <w:r>
        <w:rPr>
          <w:rtl/>
        </w:rPr>
        <w:t>وهذه إشارة إلى أنه لا بد من مزج الغلظة باللين والفظاظة بالرفق</w:t>
      </w:r>
      <w:r>
        <w:rPr>
          <w:rFonts w:hint="cs"/>
          <w:rtl/>
        </w:rPr>
        <w:t>،</w:t>
      </w:r>
      <w:r>
        <w:rPr>
          <w:rtl/>
        </w:rPr>
        <w:t xml:space="preserve"> كما قيل</w:t>
      </w:r>
      <w:r>
        <w:rPr>
          <w:rFonts w:hint="cs"/>
          <w:rtl/>
        </w:rPr>
        <w:t>:</w:t>
      </w:r>
    </w:p>
    <w:p w14:paraId="68FD9337" w14:textId="77777777" w:rsidR="0081329D" w:rsidRDefault="0081329D" w:rsidP="0081329D">
      <w:pPr>
        <w:jc w:val="center"/>
        <w:rPr>
          <w:rtl/>
        </w:rPr>
      </w:pPr>
      <w:r>
        <w:rPr>
          <w:rtl/>
        </w:rPr>
        <w:t>ووضع الندى في موضع السيف بالعلا ... مضر كوضع السيف في موضع الندى</w:t>
      </w:r>
      <w:r>
        <w:rPr>
          <w:rFonts w:hint="cs"/>
          <w:rtl/>
        </w:rPr>
        <w:t>)</w:t>
      </w:r>
      <w:r w:rsidRPr="00466EFA">
        <w:rPr>
          <w:rStyle w:val="ae"/>
          <w:rtl/>
        </w:rPr>
        <w:t>(</w:t>
      </w:r>
      <w:r>
        <w:rPr>
          <w:rStyle w:val="ae"/>
          <w:rtl/>
        </w:rPr>
        <w:footnoteReference w:id="64"/>
      </w:r>
      <w:r w:rsidRPr="00466EFA">
        <w:rPr>
          <w:rStyle w:val="ae"/>
          <w:rtl/>
        </w:rPr>
        <w:t>)</w:t>
      </w:r>
      <w:r>
        <w:rPr>
          <w:rFonts w:hint="cs"/>
          <w:rtl/>
        </w:rPr>
        <w:t>.</w:t>
      </w:r>
    </w:p>
    <w:p w14:paraId="6305930C" w14:textId="77777777" w:rsidR="0081329D" w:rsidRDefault="0081329D" w:rsidP="0081329D">
      <w:pPr>
        <w:rPr>
          <w:rtl/>
        </w:rPr>
      </w:pPr>
      <w:r>
        <w:rPr>
          <w:rFonts w:hint="cs"/>
          <w:rtl/>
        </w:rPr>
        <w:t>وقد مضى أن الذي امتدح محمداً صلى الله عليه وسلم بلينه هو الذي أمره بالغلظة على من يستحقها، وأن الذي امتدح أصحاب محمدٍ بالرحمة فيما بينهم هو الذي أثنى عليهم بأنهم أشداء في موطن الشدة.</w:t>
      </w:r>
    </w:p>
    <w:p w14:paraId="67E72D0A" w14:textId="77777777" w:rsidR="008F5EDA" w:rsidRDefault="008F5EDA" w:rsidP="008F5EDA">
      <w:pPr>
        <w:rPr>
          <w:rtl/>
        </w:rPr>
      </w:pPr>
      <w:r>
        <w:rPr>
          <w:rFonts w:hint="cs"/>
          <w:rtl/>
        </w:rPr>
        <w:t>قال ابن تيمية: (</w:t>
      </w:r>
      <w:r>
        <w:rPr>
          <w:rtl/>
        </w:rPr>
        <w:t>شريعة التوراة تغلب عليها الشدة، وشريعة الإنجيل يغلب عليها اللين، وشريعة القرآن معتدلة جامعة بين هذا وهذا، كما قال</w:t>
      </w:r>
      <w:r>
        <w:rPr>
          <w:rFonts w:hint="cs"/>
          <w:rtl/>
        </w:rPr>
        <w:t xml:space="preserve"> </w:t>
      </w:r>
      <w:r>
        <w:rPr>
          <w:rtl/>
        </w:rPr>
        <w:t xml:space="preserve">تعالى: </w:t>
      </w:r>
      <w:r>
        <w:rPr>
          <w:rFonts w:hint="cs"/>
          <w:rtl/>
        </w:rPr>
        <w:t>(</w:t>
      </w:r>
      <w:r>
        <w:rPr>
          <w:rtl/>
        </w:rPr>
        <w:t>وكذلك جعلناكم أمة وسطا</w:t>
      </w:r>
      <w:r>
        <w:rPr>
          <w:rFonts w:hint="cs"/>
          <w:rtl/>
        </w:rPr>
        <w:t xml:space="preserve">)، </w:t>
      </w:r>
      <w:r>
        <w:rPr>
          <w:rtl/>
        </w:rPr>
        <w:t>وقال في وصف أمته:</w:t>
      </w:r>
      <w:r>
        <w:rPr>
          <w:rFonts w:hint="cs"/>
          <w:rtl/>
        </w:rPr>
        <w:t>(</w:t>
      </w:r>
      <w:r>
        <w:rPr>
          <w:rtl/>
        </w:rPr>
        <w:t>محمد رسول الله والذين معه أشداء على الكفار رحماء بينهم</w:t>
      </w:r>
      <w:r>
        <w:rPr>
          <w:rFonts w:hint="cs"/>
          <w:rtl/>
        </w:rPr>
        <w:t xml:space="preserve">)، </w:t>
      </w:r>
      <w:r>
        <w:rPr>
          <w:rtl/>
        </w:rPr>
        <w:t>وقال</w:t>
      </w:r>
      <w:r>
        <w:rPr>
          <w:rFonts w:hint="cs"/>
          <w:rtl/>
        </w:rPr>
        <w:t xml:space="preserve"> </w:t>
      </w:r>
      <w:r>
        <w:rPr>
          <w:rtl/>
        </w:rPr>
        <w:t>أيضا</w:t>
      </w:r>
      <w:r>
        <w:rPr>
          <w:rFonts w:hint="cs"/>
          <w:rtl/>
        </w:rPr>
        <w:t>ً</w:t>
      </w:r>
      <w:r>
        <w:rPr>
          <w:rtl/>
        </w:rPr>
        <w:t>:</w:t>
      </w:r>
      <w:r>
        <w:rPr>
          <w:rFonts w:hint="cs"/>
          <w:rtl/>
        </w:rPr>
        <w:t xml:space="preserve"> (</w:t>
      </w:r>
      <w:r>
        <w:rPr>
          <w:rtl/>
        </w:rPr>
        <w:t>فسوف يأتي الله بقوم يحبهم ويحبونه أذلة على المؤمنين أعزة على الكافرين</w:t>
      </w:r>
      <w:proofErr w:type="gramStart"/>
      <w:r>
        <w:rPr>
          <w:rFonts w:hint="cs"/>
          <w:rtl/>
        </w:rPr>
        <w:t>)</w:t>
      </w:r>
      <w:r w:rsidR="00024373">
        <w:rPr>
          <w:rFonts w:hint="cs"/>
          <w:rtl/>
        </w:rPr>
        <w:t>)أهـ</w:t>
      </w:r>
      <w:proofErr w:type="gramEnd"/>
      <w:r w:rsidR="00024373" w:rsidRPr="00024373">
        <w:rPr>
          <w:rStyle w:val="ae"/>
          <w:rtl/>
        </w:rPr>
        <w:t>(</w:t>
      </w:r>
      <w:r w:rsidR="00024373">
        <w:rPr>
          <w:rStyle w:val="ae"/>
          <w:rtl/>
        </w:rPr>
        <w:footnoteReference w:id="65"/>
      </w:r>
      <w:r w:rsidR="00024373" w:rsidRPr="00024373">
        <w:rPr>
          <w:rStyle w:val="ae"/>
          <w:rtl/>
        </w:rPr>
        <w:t>)</w:t>
      </w:r>
      <w:r w:rsidR="00024373">
        <w:rPr>
          <w:rFonts w:hint="cs"/>
          <w:rtl/>
        </w:rPr>
        <w:t>ـ.</w:t>
      </w:r>
      <w:r>
        <w:rPr>
          <w:rFonts w:hint="cs"/>
          <w:rtl/>
        </w:rPr>
        <w:t xml:space="preserve"> </w:t>
      </w:r>
    </w:p>
    <w:p w14:paraId="2AB7D83D" w14:textId="77777777" w:rsidR="0081329D" w:rsidRDefault="0081329D" w:rsidP="006F5296">
      <w:pPr>
        <w:ind w:firstLine="0"/>
        <w:rPr>
          <w:rtl/>
        </w:rPr>
      </w:pPr>
    </w:p>
    <w:p w14:paraId="1EBA7BC6" w14:textId="614FD105" w:rsidR="0081329D" w:rsidRPr="00695FFB" w:rsidRDefault="0081329D" w:rsidP="00D91B45">
      <w:pPr>
        <w:rPr>
          <w:rtl/>
        </w:rPr>
      </w:pPr>
      <w:r w:rsidRPr="00D91B45">
        <w:rPr>
          <w:rFonts w:hint="cs"/>
          <w:rtl/>
        </w:rPr>
        <w:t>الأمر الثاني: الخلط بين القول اللين والقول الخاضع</w:t>
      </w:r>
      <w:r w:rsidR="00D91B45">
        <w:rPr>
          <w:rFonts w:hint="cs"/>
          <w:rtl/>
        </w:rPr>
        <w:t xml:space="preserve">: </w:t>
      </w:r>
      <w:r w:rsidRPr="00695FFB">
        <w:rPr>
          <w:rFonts w:hint="cs"/>
          <w:rtl/>
        </w:rPr>
        <w:t>قال ابن سعدي رحمه الله</w:t>
      </w:r>
      <w:r w:rsidR="0063411E">
        <w:rPr>
          <w:rFonts w:hint="cs"/>
          <w:rtl/>
        </w:rPr>
        <w:t xml:space="preserve"> عند تفسيره لقوله تعالى:</w:t>
      </w:r>
      <w:r w:rsidR="0063411E" w:rsidRPr="0063411E">
        <w:rPr>
          <w:rFonts w:hint="cs"/>
          <w:rtl/>
        </w:rPr>
        <w:t xml:space="preserve"> </w:t>
      </w:r>
      <w:r w:rsidR="0063411E" w:rsidRPr="00695FFB">
        <w:rPr>
          <w:rFonts w:hint="cs"/>
          <w:rtl/>
        </w:rPr>
        <w:t>(ولا تخضعن بالقول فيطمع الذي في قلبه مرض وقلن قولاً معروفاً)</w:t>
      </w:r>
      <w:r w:rsidRPr="00695FFB">
        <w:rPr>
          <w:rFonts w:hint="cs"/>
          <w:rtl/>
        </w:rPr>
        <w:t>: (</w:t>
      </w:r>
      <w:r w:rsidRPr="00695FFB">
        <w:rPr>
          <w:rtl/>
        </w:rPr>
        <w:t>لما نهاهن عن الخضوع في القول، فربما توهم أنهن مأمورات بإغلاظ القول، دفع هذا بقوله: {وقلن قولا معروفا} أي: غير غليظ، ولا جاف كما أنه ليس بلين خاضع.</w:t>
      </w:r>
    </w:p>
    <w:p w14:paraId="732B2628" w14:textId="77777777" w:rsidR="0081329D" w:rsidRDefault="0081329D" w:rsidP="0081329D">
      <w:pPr>
        <w:rPr>
          <w:rtl/>
        </w:rPr>
      </w:pPr>
      <w:r w:rsidRPr="00695FFB">
        <w:rPr>
          <w:rtl/>
        </w:rPr>
        <w:t xml:space="preserve">وتأمل كيف قال: {فلا تخضعن بالقول} ولم يقل: {فلا تلن بالقول} وذلك لأن المنهي عنه، القول اللين، الذي فيه خضوع المرأة للرجل، وانكسارها عنده، والخاضع، هو الذي يطمع فيه، بخلاف </w:t>
      </w:r>
      <w:r w:rsidRPr="00D91B45">
        <w:rPr>
          <w:rtl/>
        </w:rPr>
        <w:t>من تكلم كلاما لينا، ليس فيه خضوع، بل ربما صار فيه ترفع وقهر للخصم، فإن هذا، لا يطمع فيه</w:t>
      </w:r>
      <w:r w:rsidRPr="00695FFB">
        <w:rPr>
          <w:rtl/>
        </w:rPr>
        <w:t xml:space="preserve"> خصمه، ولهذا مدح الله رسوله باللين، فقال: {فبما رحمة من الله لنت لهم} وقال لموسى وهارون: {اذهبا إلى فرعون إنه طغى فقولا له قولا لينا لعله يتذكر أو يخشى}</w:t>
      </w:r>
      <w:r w:rsidRPr="00695FFB">
        <w:rPr>
          <w:rFonts w:hint="cs"/>
          <w:rtl/>
        </w:rPr>
        <w:t>)</w:t>
      </w:r>
      <w:r w:rsidRPr="00695FFB">
        <w:rPr>
          <w:rStyle w:val="ae"/>
          <w:rtl/>
        </w:rPr>
        <w:t>(</w:t>
      </w:r>
      <w:r w:rsidRPr="00695FFB">
        <w:rPr>
          <w:rStyle w:val="ae"/>
          <w:rtl/>
        </w:rPr>
        <w:footnoteReference w:id="66"/>
      </w:r>
      <w:r w:rsidRPr="00695FFB">
        <w:rPr>
          <w:rStyle w:val="ae"/>
          <w:rtl/>
        </w:rPr>
        <w:t>)</w:t>
      </w:r>
      <w:r w:rsidR="00016269">
        <w:rPr>
          <w:rFonts w:hint="cs"/>
          <w:rtl/>
        </w:rPr>
        <w:t>.</w:t>
      </w:r>
    </w:p>
    <w:p w14:paraId="5963B475" w14:textId="4E129484" w:rsidR="0081329D" w:rsidRDefault="0081329D" w:rsidP="0081329D">
      <w:pPr>
        <w:rPr>
          <w:rtl/>
        </w:rPr>
      </w:pPr>
      <w:r>
        <w:rPr>
          <w:rFonts w:hint="cs"/>
          <w:rtl/>
        </w:rPr>
        <w:t xml:space="preserve">فنهى سبحانه عن القول الخاضع لأنه سبب لطمع الذين في قلوبهم مرض. </w:t>
      </w:r>
    </w:p>
    <w:p w14:paraId="610EC3F2" w14:textId="77777777" w:rsidR="0081329D" w:rsidRDefault="0081329D" w:rsidP="0081329D">
      <w:pPr>
        <w:rPr>
          <w:rtl/>
        </w:rPr>
      </w:pPr>
      <w:r>
        <w:rPr>
          <w:rFonts w:hint="cs"/>
          <w:rtl/>
        </w:rPr>
        <w:t>وصدق الله فإن الخاضع في قوله في مراجعة معاملة أو في مقابلة خصم مبطل أو في مفاوضة كثيراً ما يكون خضوعه سبباً لتعنت الذي في قلبه مرض وازدياد طمعه.</w:t>
      </w:r>
    </w:p>
    <w:p w14:paraId="0E7FF3C8" w14:textId="77777777" w:rsidR="0081329D" w:rsidRDefault="0081329D" w:rsidP="0081329D">
      <w:pPr>
        <w:rPr>
          <w:rtl/>
        </w:rPr>
      </w:pPr>
      <w:r>
        <w:rPr>
          <w:rFonts w:hint="cs"/>
          <w:rtl/>
        </w:rPr>
        <w:lastRenderedPageBreak/>
        <w:t xml:space="preserve">والفرق بين القول الخاضع والقول اللين: </w:t>
      </w:r>
    </w:p>
    <w:p w14:paraId="5DB80377" w14:textId="77777777" w:rsidR="0081329D" w:rsidRDefault="0081329D" w:rsidP="0081329D">
      <w:pPr>
        <w:rPr>
          <w:rtl/>
        </w:rPr>
      </w:pPr>
      <w:r>
        <w:rPr>
          <w:rFonts w:hint="cs"/>
          <w:rtl/>
        </w:rPr>
        <w:t>أن القول الخاضع: هو القول المتذلل المتطامن الساكن. وهو ناتج عن (أثر</w:t>
      </w:r>
      <w:r>
        <w:rPr>
          <w:rtl/>
        </w:rPr>
        <w:t xml:space="preserve"> انكسار النفس من استسلام واستكانة فيكون للمخافة، وللمهابة، وللطاعة، وللعجز عن المقاومة</w:t>
      </w:r>
      <w:r>
        <w:rPr>
          <w:rFonts w:hint="cs"/>
          <w:rtl/>
        </w:rPr>
        <w:t>)</w:t>
      </w:r>
      <w:r w:rsidRPr="00DB0A67">
        <w:rPr>
          <w:rStyle w:val="ae"/>
          <w:rtl/>
        </w:rPr>
        <w:t>(</w:t>
      </w:r>
      <w:r>
        <w:rPr>
          <w:rStyle w:val="ae"/>
          <w:rtl/>
        </w:rPr>
        <w:footnoteReference w:id="67"/>
      </w:r>
      <w:r w:rsidRPr="00DB0A67">
        <w:rPr>
          <w:rStyle w:val="ae"/>
          <w:rtl/>
        </w:rPr>
        <w:t>)</w:t>
      </w:r>
      <w:r>
        <w:rPr>
          <w:rtl/>
        </w:rPr>
        <w:t>.</w:t>
      </w:r>
    </w:p>
    <w:p w14:paraId="2FAC66FA" w14:textId="72A09E47" w:rsidR="0081329D" w:rsidRDefault="0081329D" w:rsidP="00D91B45">
      <w:pPr>
        <w:rPr>
          <w:rtl/>
        </w:rPr>
      </w:pPr>
      <w:r w:rsidRPr="00DB0A67">
        <w:rPr>
          <w:color w:val="auto"/>
          <w:rtl/>
        </w:rPr>
        <w:t>و</w:t>
      </w:r>
      <w:r w:rsidRPr="00DB0A67">
        <w:rPr>
          <w:rFonts w:hint="cs"/>
          <w:color w:val="auto"/>
          <w:rtl/>
        </w:rPr>
        <w:t>الخضوع بمعنى الخشوع</w:t>
      </w:r>
      <w:r w:rsidRPr="00DB0A67">
        <w:rPr>
          <w:color w:val="auto"/>
          <w:rtl/>
        </w:rPr>
        <w:t xml:space="preserve"> إلا أن الخضوع يغلب أن يكون في البدن، والخشوع في القلب أو البصر أو الصوت. قال تعالى: {الَّذِينَ هُمْ فِي صَلاتِهِمْ خَاشِعُونَ}، وقال تعالى: {وَخَشَعَتِ الْأَصْوَاتُ}، وقال تعالى: {خَاشِعَةً أَبْصَارُهُمْ}، وقال تعالى: {أَلَمْ يَأْنِ لِلَّذِينَ آمَنُوا أَنْ تَخْشَعَ قُلُوبُهُمْ لِذِكْرِ اللَّهِ وَمَا نَزَلَ مِنَ الْحَقِّ}</w:t>
      </w:r>
      <w:r w:rsidRPr="00DB0A67">
        <w:rPr>
          <w:rStyle w:val="ae"/>
          <w:rtl/>
        </w:rPr>
        <w:t>(</w:t>
      </w:r>
      <w:r w:rsidRPr="00DB0A67">
        <w:rPr>
          <w:rStyle w:val="ae"/>
          <w:rtl/>
        </w:rPr>
        <w:footnoteReference w:id="68"/>
      </w:r>
      <w:r w:rsidRPr="00DB0A67">
        <w:rPr>
          <w:rStyle w:val="ae"/>
          <w:rtl/>
        </w:rPr>
        <w:t>)</w:t>
      </w:r>
      <w:r w:rsidRPr="00DB0A67">
        <w:rPr>
          <w:color w:val="auto"/>
          <w:rtl/>
        </w:rPr>
        <w:t>.</w:t>
      </w:r>
      <w:r w:rsidR="00D91B45">
        <w:rPr>
          <w:rFonts w:hint="cs"/>
          <w:rtl/>
        </w:rPr>
        <w:t xml:space="preserve"> </w:t>
      </w:r>
      <w:r>
        <w:rPr>
          <w:rFonts w:hint="cs"/>
          <w:rtl/>
        </w:rPr>
        <w:t>وأما القول اللين فقد مضى بيان معالمه</w:t>
      </w:r>
      <w:r w:rsidR="00D91B45">
        <w:rPr>
          <w:rFonts w:hint="cs"/>
          <w:rtl/>
        </w:rPr>
        <w:t xml:space="preserve"> </w:t>
      </w:r>
      <w:r>
        <w:rPr>
          <w:rFonts w:hint="cs"/>
          <w:color w:val="auto"/>
          <w:rtl/>
        </w:rPr>
        <w:t xml:space="preserve">وخلاصته: أنه </w:t>
      </w:r>
      <w:r>
        <w:rPr>
          <w:rFonts w:hint="cs"/>
          <w:rtl/>
        </w:rPr>
        <w:t>قول لا خشونة فيه ولا استكانة</w:t>
      </w:r>
      <w:r w:rsidR="00D91B45">
        <w:rPr>
          <w:rFonts w:hint="cs"/>
          <w:rtl/>
        </w:rPr>
        <w:t>.</w:t>
      </w:r>
      <w:r w:rsidR="00D91B45">
        <w:rPr>
          <w:rFonts w:hint="cs"/>
          <w:color w:val="auto"/>
          <w:rtl/>
        </w:rPr>
        <w:t xml:space="preserve">. </w:t>
      </w:r>
      <w:r w:rsidR="00A80D6A">
        <w:rPr>
          <w:rFonts w:hint="cs"/>
          <w:rtl/>
        </w:rPr>
        <w:t xml:space="preserve">هو </w:t>
      </w:r>
      <w:r>
        <w:rPr>
          <w:rFonts w:hint="cs"/>
          <w:rtl/>
        </w:rPr>
        <w:t>قالب للكلام</w:t>
      </w:r>
      <w:r w:rsidR="00A80D6A">
        <w:rPr>
          <w:rFonts w:hint="cs"/>
          <w:rtl/>
        </w:rPr>
        <w:t xml:space="preserve"> ناعم</w:t>
      </w:r>
      <w:r>
        <w:rPr>
          <w:rFonts w:hint="cs"/>
          <w:rtl/>
        </w:rPr>
        <w:t xml:space="preserve">، ولا يعني نعومة القالب أن تكون مضامينه خاضعة بل كما عبر العلامة ابن سعدي فيها ترفع وقهر للخصم. </w:t>
      </w:r>
      <w:r w:rsidR="00D91B45">
        <w:rPr>
          <w:rFonts w:hint="cs"/>
          <w:rtl/>
        </w:rPr>
        <w:t>و</w:t>
      </w:r>
      <w:r w:rsidR="0063411E">
        <w:rPr>
          <w:rFonts w:hint="cs"/>
          <w:rtl/>
        </w:rPr>
        <w:t>القول اللين</w:t>
      </w:r>
      <w:r>
        <w:rPr>
          <w:rFonts w:hint="cs"/>
          <w:rtl/>
        </w:rPr>
        <w:t xml:space="preserve"> كالخامة من الزرع، تنحني حيناً ترغب وتحبب مع استعلاء،</w:t>
      </w:r>
      <w:r w:rsidRPr="00F45736">
        <w:rPr>
          <w:rFonts w:hint="cs"/>
          <w:rtl/>
        </w:rPr>
        <w:t xml:space="preserve"> </w:t>
      </w:r>
      <w:r>
        <w:rPr>
          <w:rFonts w:hint="cs"/>
          <w:rtl/>
        </w:rPr>
        <w:t>و</w:t>
      </w:r>
      <w:r w:rsidR="00D742A5">
        <w:rPr>
          <w:rFonts w:hint="cs"/>
          <w:rtl/>
        </w:rPr>
        <w:t>تقف شامخة حيناً آخر تُرّهب وتخاشن إذا اقتضى المقام مخاشنة</w:t>
      </w:r>
      <w:r>
        <w:rPr>
          <w:rFonts w:hint="cs"/>
          <w:rtl/>
        </w:rPr>
        <w:t xml:space="preserve">. </w:t>
      </w:r>
    </w:p>
    <w:p w14:paraId="03F75885" w14:textId="77777777" w:rsidR="0081329D" w:rsidRDefault="0081329D" w:rsidP="0081329D">
      <w:pPr>
        <w:rPr>
          <w:color w:val="auto"/>
          <w:rtl/>
        </w:rPr>
      </w:pPr>
    </w:p>
    <w:p w14:paraId="430B95AC" w14:textId="67C1477D" w:rsidR="00876AB0" w:rsidRDefault="0048140E" w:rsidP="00414A24">
      <w:pPr>
        <w:rPr>
          <w:color w:val="auto"/>
          <w:rtl/>
        </w:rPr>
      </w:pPr>
      <w:r w:rsidRPr="00D91B45">
        <w:rPr>
          <w:rFonts w:hint="cs"/>
          <w:color w:val="auto"/>
          <w:rtl/>
        </w:rPr>
        <w:t>الأمر الثالث:</w:t>
      </w:r>
      <w:r w:rsidR="00016269" w:rsidRPr="00D91B45">
        <w:rPr>
          <w:rFonts w:hint="cs"/>
          <w:color w:val="auto"/>
          <w:rtl/>
        </w:rPr>
        <w:t xml:space="preserve"> </w:t>
      </w:r>
      <w:r w:rsidR="00876AB0" w:rsidRPr="00D91B45">
        <w:rPr>
          <w:rFonts w:hint="cs"/>
          <w:color w:val="auto"/>
          <w:rtl/>
        </w:rPr>
        <w:t>الاضطراب في تقرير جملة من أهل العلم بين تحرير القول اللين كمفهوم وبين</w:t>
      </w:r>
      <w:r w:rsidR="00876AB0">
        <w:rPr>
          <w:rFonts w:hint="cs"/>
          <w:color w:val="auto"/>
          <w:rtl/>
        </w:rPr>
        <w:t xml:space="preserve"> التعليق على الجمل التي نطق بها موسى عليه السلام. </w:t>
      </w:r>
    </w:p>
    <w:p w14:paraId="2E79B988" w14:textId="77777777" w:rsidR="0048140E" w:rsidRDefault="00876AB0" w:rsidP="00876AB0">
      <w:pPr>
        <w:rPr>
          <w:rtl/>
        </w:rPr>
      </w:pPr>
      <w:r>
        <w:rPr>
          <w:rFonts w:hint="cs"/>
          <w:color w:val="auto"/>
          <w:rtl/>
        </w:rPr>
        <w:t xml:space="preserve">وكمثال على ذلك فإن الإمام الطاهر بن عاشور، فسر القول اللين كمفهوم بأنه: </w:t>
      </w:r>
      <w:r w:rsidR="00016269" w:rsidRPr="00644FC5">
        <w:rPr>
          <w:rtl/>
        </w:rPr>
        <w:t>الكلام الدال على معاني الترغيب والعرض واستدعاء الامتثال، بأن يظهر المتكلم للمخاطب أن له من سداد الرأي ما يتقبل به الحق ويميز به بين الحق والباطل</w:t>
      </w:r>
      <w:r w:rsidR="00016269">
        <w:rPr>
          <w:rFonts w:hint="cs"/>
          <w:rtl/>
        </w:rPr>
        <w:t>،</w:t>
      </w:r>
      <w:r w:rsidR="00016269" w:rsidRPr="00644FC5">
        <w:rPr>
          <w:rtl/>
        </w:rPr>
        <w:t xml:space="preserve"> مع تجنب أن يشتمل الكلام على تسفيه رأي المخاطب أو تجهيله</w:t>
      </w:r>
      <w:r>
        <w:rPr>
          <w:rFonts w:hint="cs"/>
          <w:rtl/>
        </w:rPr>
        <w:t xml:space="preserve">. </w:t>
      </w:r>
    </w:p>
    <w:p w14:paraId="0ECF6C47" w14:textId="77777777" w:rsidR="00876AB0" w:rsidRDefault="00876AB0" w:rsidP="00876AB0">
      <w:pPr>
        <w:rPr>
          <w:rtl/>
        </w:rPr>
      </w:pPr>
      <w:r>
        <w:rPr>
          <w:rFonts w:hint="cs"/>
          <w:rtl/>
        </w:rPr>
        <w:t>فمال رحمه الله في تفسيره إلى أحد طرفي اللين وهو الترغيب، وزاد معنى لا نجده في تطبيق موسى عليه السلام، فليس في جمل موسى عليه السلام التي قصها الله علينا أنه عليه السلام خاطب فرعون بما يفيد أن</w:t>
      </w:r>
      <w:r w:rsidR="00414A24">
        <w:rPr>
          <w:rFonts w:hint="cs"/>
          <w:rtl/>
        </w:rPr>
        <w:t xml:space="preserve"> له سداد رأي يقبل به الحق!</w:t>
      </w:r>
      <w:r>
        <w:rPr>
          <w:rFonts w:hint="cs"/>
          <w:rtl/>
        </w:rPr>
        <w:t xml:space="preserve"> </w:t>
      </w:r>
    </w:p>
    <w:p w14:paraId="4679996A" w14:textId="77777777" w:rsidR="007C06CB" w:rsidRDefault="00876AB0" w:rsidP="007C06CB">
      <w:pPr>
        <w:rPr>
          <w:rtl/>
        </w:rPr>
      </w:pPr>
      <w:r>
        <w:rPr>
          <w:rFonts w:hint="cs"/>
          <w:rtl/>
        </w:rPr>
        <w:t>في حين أنه إذا شرح الجمل التي قالها موسى عليه السلام لفرعون يقرر ضمناً أن من القول اللين الترهيب</w:t>
      </w:r>
      <w:r w:rsidR="009C4A13">
        <w:rPr>
          <w:rFonts w:hint="cs"/>
          <w:rtl/>
        </w:rPr>
        <w:t xml:space="preserve"> فمن ذلك</w:t>
      </w:r>
      <w:r w:rsidR="00414A24">
        <w:rPr>
          <w:rFonts w:hint="cs"/>
          <w:rtl/>
        </w:rPr>
        <w:t xml:space="preserve"> أنه قال رحمه الله معلقاً على قوله تعالى </w:t>
      </w:r>
      <w:r w:rsidR="009C4A13">
        <w:rPr>
          <w:rFonts w:hint="cs"/>
          <w:rtl/>
        </w:rPr>
        <w:t>(</w:t>
      </w:r>
      <w:r w:rsidR="009C4A13">
        <w:rPr>
          <w:rtl/>
        </w:rPr>
        <w:t>إنا قد أوحي إلينا</w:t>
      </w:r>
      <w:r w:rsidR="007C06CB">
        <w:rPr>
          <w:rFonts w:hint="cs"/>
          <w:rtl/>
        </w:rPr>
        <w:t xml:space="preserve"> أن العذاب على من كذب وتولى</w:t>
      </w:r>
      <w:r w:rsidR="009C4A13">
        <w:rPr>
          <w:rFonts w:hint="cs"/>
          <w:rtl/>
        </w:rPr>
        <w:t>)</w:t>
      </w:r>
      <w:r w:rsidR="00414A24">
        <w:rPr>
          <w:rFonts w:hint="cs"/>
          <w:rtl/>
        </w:rPr>
        <w:t>: (</w:t>
      </w:r>
      <w:r w:rsidR="009C4A13">
        <w:rPr>
          <w:rtl/>
        </w:rPr>
        <w:t>تعريض لإنذاره على التكذيب قبل حصوله منه</w:t>
      </w:r>
      <w:r w:rsidR="009C4A13">
        <w:rPr>
          <w:rFonts w:hint="cs"/>
          <w:rtl/>
        </w:rPr>
        <w:t>؛</w:t>
      </w:r>
      <w:r w:rsidR="009C4A13">
        <w:rPr>
          <w:rtl/>
        </w:rPr>
        <w:t xml:space="preserve"> ليبلغ</w:t>
      </w:r>
      <w:r w:rsidR="009C4A13">
        <w:rPr>
          <w:rFonts w:hint="cs"/>
          <w:rtl/>
        </w:rPr>
        <w:t xml:space="preserve"> </w:t>
      </w:r>
      <w:r w:rsidR="009C4A13">
        <w:rPr>
          <w:rtl/>
        </w:rPr>
        <w:t>الرسالة على أتم وجه قبل ظهور رأي فرعون في ذلك</w:t>
      </w:r>
      <w:r w:rsidR="009C4A13">
        <w:rPr>
          <w:rFonts w:hint="cs"/>
          <w:rtl/>
        </w:rPr>
        <w:t>؛</w:t>
      </w:r>
      <w:r w:rsidR="009C4A13">
        <w:rPr>
          <w:rtl/>
        </w:rPr>
        <w:t xml:space="preserve"> حتى لا يجابهه بعد ظهور رأيه بتصريح توجيه الإنذار إليه. وهذا من أسلوب القول اللين الذي أمرهما الله به.</w:t>
      </w:r>
      <w:r w:rsidR="009C4A13">
        <w:rPr>
          <w:rFonts w:hint="cs"/>
          <w:rtl/>
        </w:rPr>
        <w:t xml:space="preserve"> </w:t>
      </w:r>
      <w:r w:rsidR="009C4A13">
        <w:rPr>
          <w:rtl/>
        </w:rPr>
        <w:t>وإطلاق السلام والعذاب دون تقييد بالدنيا أو الآخرة تعميم للبشارة والنذارة</w:t>
      </w:r>
      <w:r w:rsidR="009C4A13">
        <w:rPr>
          <w:rFonts w:hint="cs"/>
          <w:rtl/>
        </w:rPr>
        <w:t xml:space="preserve">..، </w:t>
      </w:r>
      <w:r w:rsidR="009C4A13">
        <w:rPr>
          <w:rtl/>
        </w:rPr>
        <w:t xml:space="preserve">وهذا كله </w:t>
      </w:r>
      <w:r w:rsidR="009C4A13">
        <w:rPr>
          <w:rtl/>
        </w:rPr>
        <w:lastRenderedPageBreak/>
        <w:t>كلام الله الذي أمرهما بتبليغه إلى فرعون</w:t>
      </w:r>
      <w:r w:rsidR="009C4A13">
        <w:rPr>
          <w:rFonts w:hint="cs"/>
          <w:rtl/>
        </w:rPr>
        <w:t>)</w:t>
      </w:r>
      <w:r w:rsidR="009C4A13" w:rsidRPr="00C541BC">
        <w:rPr>
          <w:rStyle w:val="ae"/>
          <w:rtl/>
        </w:rPr>
        <w:t>(</w:t>
      </w:r>
      <w:r w:rsidR="009C4A13">
        <w:rPr>
          <w:rStyle w:val="ae"/>
          <w:rtl/>
        </w:rPr>
        <w:footnoteReference w:id="69"/>
      </w:r>
      <w:r w:rsidR="009C4A13" w:rsidRPr="00C541BC">
        <w:rPr>
          <w:rStyle w:val="ae"/>
          <w:rtl/>
        </w:rPr>
        <w:t>)</w:t>
      </w:r>
      <w:r w:rsidR="009C4A13">
        <w:rPr>
          <w:rStyle w:val="ae"/>
          <w:rFonts w:hint="cs"/>
          <w:vertAlign w:val="baseline"/>
          <w:rtl/>
        </w:rPr>
        <w:t>.</w:t>
      </w:r>
    </w:p>
    <w:p w14:paraId="41FF4522" w14:textId="77777777" w:rsidR="00414A24" w:rsidRDefault="00414A24" w:rsidP="00414A24">
      <w:pPr>
        <w:rPr>
          <w:rtl/>
        </w:rPr>
      </w:pPr>
    </w:p>
    <w:p w14:paraId="367B4970" w14:textId="1250F136" w:rsidR="00414A24" w:rsidRDefault="009C4A13" w:rsidP="00D91B45">
      <w:pPr>
        <w:rPr>
          <w:rtl/>
        </w:rPr>
      </w:pPr>
      <w:r>
        <w:rPr>
          <w:rFonts w:hint="cs"/>
          <w:rtl/>
        </w:rPr>
        <w:t xml:space="preserve">ومن هذا </w:t>
      </w:r>
      <w:r w:rsidR="007C06CB">
        <w:rPr>
          <w:rFonts w:hint="cs"/>
          <w:rtl/>
        </w:rPr>
        <w:t xml:space="preserve">أيضاً </w:t>
      </w:r>
      <w:r>
        <w:rPr>
          <w:rFonts w:hint="cs"/>
          <w:rtl/>
        </w:rPr>
        <w:t>أن</w:t>
      </w:r>
      <w:r w:rsidR="00414A24">
        <w:rPr>
          <w:rFonts w:hint="cs"/>
          <w:rtl/>
        </w:rPr>
        <w:t>َّ</w:t>
      </w:r>
      <w:r>
        <w:rPr>
          <w:rFonts w:hint="cs"/>
          <w:rtl/>
        </w:rPr>
        <w:t xml:space="preserve"> جملة من المفسرين يحصر </w:t>
      </w:r>
      <w:r w:rsidR="00414A24">
        <w:rPr>
          <w:rFonts w:hint="cs"/>
          <w:rtl/>
        </w:rPr>
        <w:t xml:space="preserve">المراد بالقول اللين </w:t>
      </w:r>
      <w:r>
        <w:rPr>
          <w:rFonts w:hint="cs"/>
          <w:rtl/>
        </w:rPr>
        <w:t xml:space="preserve">بما </w:t>
      </w:r>
      <w:r w:rsidR="00414A24">
        <w:rPr>
          <w:rFonts w:hint="cs"/>
          <w:rtl/>
        </w:rPr>
        <w:t>قصه</w:t>
      </w:r>
      <w:r>
        <w:rPr>
          <w:rFonts w:hint="cs"/>
          <w:rtl/>
        </w:rPr>
        <w:t xml:space="preserve"> الله </w:t>
      </w:r>
      <w:r w:rsidR="00414A24">
        <w:rPr>
          <w:rFonts w:hint="cs"/>
          <w:rtl/>
        </w:rPr>
        <w:t xml:space="preserve">تعالى </w:t>
      </w:r>
      <w:r>
        <w:rPr>
          <w:rFonts w:hint="cs"/>
          <w:rtl/>
        </w:rPr>
        <w:t>في سورة النازعات (هل لك إلى أن تزكى وأهديك إلى ربك فتخشى)</w:t>
      </w:r>
      <w:r w:rsidR="00D91B45">
        <w:rPr>
          <w:rFonts w:hint="cs"/>
          <w:rtl/>
        </w:rPr>
        <w:t xml:space="preserve"> </w:t>
      </w:r>
      <w:r w:rsidR="00414A24">
        <w:rPr>
          <w:rFonts w:hint="cs"/>
          <w:rtl/>
        </w:rPr>
        <w:t xml:space="preserve">مع أن الله تعالى حكى لنا </w:t>
      </w:r>
      <w:r w:rsidR="007C06CB">
        <w:rPr>
          <w:rFonts w:hint="cs"/>
          <w:rtl/>
        </w:rPr>
        <w:t xml:space="preserve">صراحة </w:t>
      </w:r>
      <w:r w:rsidR="00414A24">
        <w:rPr>
          <w:rFonts w:hint="cs"/>
          <w:rtl/>
        </w:rPr>
        <w:t>في موضعين أنه لقن موسى عليه السلام الجمل التي يواجه بها فرعون في أول لقاء</w:t>
      </w:r>
      <w:r w:rsidR="00D91B45">
        <w:rPr>
          <w:rFonts w:hint="cs"/>
          <w:rtl/>
        </w:rPr>
        <w:t xml:space="preserve">، </w:t>
      </w:r>
      <w:r w:rsidR="00414A24">
        <w:rPr>
          <w:rFonts w:hint="cs"/>
          <w:rtl/>
        </w:rPr>
        <w:t>أحد هذين الموضعين في سورة طه</w:t>
      </w:r>
      <w:r w:rsidR="007C06CB">
        <w:rPr>
          <w:rFonts w:hint="cs"/>
          <w:rtl/>
        </w:rPr>
        <w:t>.. فبعد أن أمره الله تعالى بالقول اللين</w:t>
      </w:r>
      <w:r w:rsidR="006F5296">
        <w:rPr>
          <w:rFonts w:hint="cs"/>
          <w:rtl/>
        </w:rPr>
        <w:t xml:space="preserve"> في سياق سورة طه</w:t>
      </w:r>
      <w:r w:rsidR="007C06CB">
        <w:rPr>
          <w:rFonts w:hint="cs"/>
          <w:rtl/>
        </w:rPr>
        <w:t>، لقنه جل جلاله العبارات التي يقولها</w:t>
      </w:r>
      <w:r w:rsidR="006F5296">
        <w:rPr>
          <w:rFonts w:hint="cs"/>
          <w:rtl/>
        </w:rPr>
        <w:t xml:space="preserve"> في السياق نفسه</w:t>
      </w:r>
      <w:r w:rsidR="00414A24">
        <w:rPr>
          <w:rFonts w:hint="cs"/>
          <w:rtl/>
        </w:rPr>
        <w:t>: (</w:t>
      </w:r>
      <w:r w:rsidR="00414A24">
        <w:rPr>
          <w:rtl/>
        </w:rPr>
        <w:t>فأتياه فقولا</w:t>
      </w:r>
      <w:r w:rsidR="00414A24">
        <w:rPr>
          <w:rFonts w:hint="cs"/>
          <w:rtl/>
        </w:rPr>
        <w:t>:</w:t>
      </w:r>
      <w:r w:rsidR="00414A24">
        <w:rPr>
          <w:rtl/>
        </w:rPr>
        <w:t xml:space="preserve"> إنا رسولا ربك فأرسل معنا بني إسرائيل ولا تعذبهم قد جئناك بآية من ربك والسلام على من اتبع الهدى إنا قد أوحي إلينا أن العذاب على من كذب وتولى</w:t>
      </w:r>
      <w:r w:rsidR="00414A24">
        <w:rPr>
          <w:rFonts w:hint="cs"/>
          <w:rtl/>
        </w:rPr>
        <w:t xml:space="preserve">). </w:t>
      </w:r>
    </w:p>
    <w:p w14:paraId="32BD25F4" w14:textId="77777777" w:rsidR="009C4A13" w:rsidRDefault="00414A24" w:rsidP="00414A24">
      <w:pPr>
        <w:rPr>
          <w:rtl/>
        </w:rPr>
      </w:pPr>
      <w:r>
        <w:rPr>
          <w:rFonts w:hint="cs"/>
          <w:rtl/>
        </w:rPr>
        <w:t>وفي سورة الشعراء: (</w:t>
      </w:r>
      <w:r>
        <w:rPr>
          <w:rtl/>
        </w:rPr>
        <w:t>فأتيا فرعون فقولا</w:t>
      </w:r>
      <w:r>
        <w:rPr>
          <w:rFonts w:hint="cs"/>
          <w:rtl/>
        </w:rPr>
        <w:t>:</w:t>
      </w:r>
      <w:r>
        <w:rPr>
          <w:rtl/>
        </w:rPr>
        <w:t xml:space="preserve"> إنا رسول رب العالمين</w:t>
      </w:r>
      <w:r>
        <w:rPr>
          <w:rFonts w:hint="cs"/>
          <w:rtl/>
        </w:rPr>
        <w:t xml:space="preserve">، </w:t>
      </w:r>
      <w:r>
        <w:rPr>
          <w:rtl/>
        </w:rPr>
        <w:t>أن أرسل معنا بني إسرائيل</w:t>
      </w:r>
      <w:r>
        <w:rPr>
          <w:rFonts w:hint="cs"/>
          <w:rtl/>
        </w:rPr>
        <w:t>..).</w:t>
      </w:r>
    </w:p>
    <w:p w14:paraId="3DC2E4FB" w14:textId="4429E5F4" w:rsidR="008F5EDA" w:rsidRDefault="007C06CB" w:rsidP="00C34E58">
      <w:pPr>
        <w:rPr>
          <w:rtl/>
        </w:rPr>
      </w:pPr>
      <w:r>
        <w:rPr>
          <w:rFonts w:hint="cs"/>
          <w:rtl/>
        </w:rPr>
        <w:t xml:space="preserve">وحصر القول اللين بما جاء في سورة النازعات مع إغفال ما جاء في السور الأخرى يحمل المرء على قصر مفهوم القول اللين على أحد طرفيه وهو الترغيب. </w:t>
      </w:r>
    </w:p>
    <w:p w14:paraId="78D73A29" w14:textId="77777777" w:rsidR="0081329D" w:rsidRDefault="0081329D" w:rsidP="0081329D">
      <w:pPr>
        <w:rPr>
          <w:rtl/>
        </w:rPr>
      </w:pPr>
      <w:r w:rsidRPr="00AA448B">
        <w:rPr>
          <w:rFonts w:hint="cs"/>
          <w:b/>
          <w:bCs/>
          <w:rtl/>
        </w:rPr>
        <w:t>فإن قيل:</w:t>
      </w:r>
      <w:r>
        <w:rPr>
          <w:rFonts w:hint="cs"/>
          <w:rtl/>
        </w:rPr>
        <w:t xml:space="preserve"> قول الأنبياء عليهم السلام المحكي سابقاً -موسى مع فرعون وإبراهيم الخليل مع أبيه آزر ومحمد صلى الله عليه وسلم مع هرقل- كان من مؤمن إلى كافر، ولا يصح تنزيل ذلك على القول الموجه من مسلم إلى مسلم! </w:t>
      </w:r>
    </w:p>
    <w:p w14:paraId="73DF33F2" w14:textId="77777777" w:rsidR="0081329D" w:rsidRPr="00530477" w:rsidRDefault="0081329D" w:rsidP="0081329D">
      <w:pPr>
        <w:rPr>
          <w:b/>
          <w:bCs/>
          <w:rtl/>
        </w:rPr>
      </w:pPr>
      <w:r w:rsidRPr="00530477">
        <w:rPr>
          <w:rFonts w:hint="cs"/>
          <w:b/>
          <w:bCs/>
          <w:rtl/>
        </w:rPr>
        <w:t xml:space="preserve">فالجواب من وجهين: </w:t>
      </w:r>
    </w:p>
    <w:p w14:paraId="54D8D142" w14:textId="15E6AF73" w:rsidR="0081329D" w:rsidRDefault="0081329D" w:rsidP="0081329D">
      <w:pPr>
        <w:rPr>
          <w:rtl/>
        </w:rPr>
      </w:pPr>
      <w:r w:rsidRPr="00530477">
        <w:rPr>
          <w:rFonts w:hint="cs"/>
          <w:b/>
          <w:bCs/>
          <w:rtl/>
        </w:rPr>
        <w:t>الوجه الأول:</w:t>
      </w:r>
      <w:r>
        <w:rPr>
          <w:rFonts w:hint="cs"/>
          <w:rtl/>
        </w:rPr>
        <w:t xml:space="preserve"> أن المقصود من البحث هو تحرير مفهوم القول اللين عموماً، والبحث في صحة الفهم الدارج والمنتشر بأنّ المراد بالقول اللين = هو القول</w:t>
      </w:r>
      <w:r w:rsidRPr="00530477">
        <w:rPr>
          <w:rFonts w:hint="cs"/>
          <w:rtl/>
        </w:rPr>
        <w:t xml:space="preserve"> </w:t>
      </w:r>
      <w:r>
        <w:rPr>
          <w:rFonts w:hint="cs"/>
          <w:rtl/>
        </w:rPr>
        <w:t xml:space="preserve">المتذلل المتطامن الساكن. </w:t>
      </w:r>
    </w:p>
    <w:p w14:paraId="1CE0C50B" w14:textId="68AFA9FB" w:rsidR="0081329D" w:rsidRDefault="0081329D" w:rsidP="0081329D">
      <w:pPr>
        <w:rPr>
          <w:rtl/>
        </w:rPr>
      </w:pPr>
      <w:r w:rsidRPr="00530477">
        <w:rPr>
          <w:rFonts w:hint="cs"/>
          <w:b/>
          <w:bCs/>
          <w:rtl/>
        </w:rPr>
        <w:t>الوجه الثاني:</w:t>
      </w:r>
      <w:r>
        <w:rPr>
          <w:rFonts w:hint="cs"/>
          <w:rtl/>
        </w:rPr>
        <w:t xml:space="preserve"> بأنه (ما زال المسلمون والعلماء والأئمة الأعلام يستدلون بالآيات العامة النازلة في الكفار على ما يفتون به </w:t>
      </w:r>
      <w:proofErr w:type="gramStart"/>
      <w:r>
        <w:rPr>
          <w:rFonts w:hint="cs"/>
          <w:rtl/>
        </w:rPr>
        <w:t>المسلمين،..</w:t>
      </w:r>
      <w:proofErr w:type="gramEnd"/>
      <w:r>
        <w:rPr>
          <w:rFonts w:hint="cs"/>
          <w:rtl/>
        </w:rPr>
        <w:t xml:space="preserve"> وما زالوا يأخذون من تلك العموميات الحجج والدلالات على معتقداتهم وإيمانهم).</w:t>
      </w:r>
    </w:p>
    <w:p w14:paraId="75F3F855" w14:textId="77777777" w:rsidR="0081329D" w:rsidRDefault="0081329D" w:rsidP="0081329D">
      <w:pPr>
        <w:rPr>
          <w:rtl/>
        </w:rPr>
      </w:pPr>
      <w:r>
        <w:rPr>
          <w:rFonts w:hint="cs"/>
          <w:rtl/>
        </w:rPr>
        <w:t>قال القرطبي عند قوله: (أجعلتم سقاية الحاج..): (</w:t>
      </w:r>
      <w:r>
        <w:rPr>
          <w:rtl/>
        </w:rPr>
        <w:t xml:space="preserve">فإن قيل: فعلى هذا يجوز الاستدلال على المسلمين بما أنزل في الكافرين، ومعلوم أن أحكامهم مختلفة. قيل له: لا يستبعد أن ينتزع مما أنزل الله في المشركين أحكام تليق بالمسلمين. وقد قال عمر: </w:t>
      </w:r>
      <w:r>
        <w:rPr>
          <w:rFonts w:hint="cs"/>
          <w:rtl/>
        </w:rPr>
        <w:t>"</w:t>
      </w:r>
      <w:r>
        <w:rPr>
          <w:rtl/>
        </w:rPr>
        <w:t>إنا لو شئنا لاتخذنا سلائق وشواء وتوضع صحفة وترفع أخرى</w:t>
      </w:r>
      <w:r>
        <w:rPr>
          <w:rFonts w:hint="cs"/>
          <w:rtl/>
        </w:rPr>
        <w:t>؛</w:t>
      </w:r>
      <w:r>
        <w:rPr>
          <w:rtl/>
        </w:rPr>
        <w:t xml:space="preserve"> ولكنا سمعنا قول الله تعالى:</w:t>
      </w:r>
      <w:r>
        <w:rPr>
          <w:rFonts w:hint="cs"/>
          <w:rtl/>
        </w:rPr>
        <w:t>(</w:t>
      </w:r>
      <w:r>
        <w:rPr>
          <w:rtl/>
        </w:rPr>
        <w:t xml:space="preserve">أذهبتم </w:t>
      </w:r>
      <w:proofErr w:type="spellStart"/>
      <w:r>
        <w:rPr>
          <w:rtl/>
        </w:rPr>
        <w:t>طيباتكم</w:t>
      </w:r>
      <w:proofErr w:type="spellEnd"/>
      <w:r>
        <w:rPr>
          <w:rtl/>
        </w:rPr>
        <w:t xml:space="preserve"> في حياتكم الدنيا واستمتعتم بها</w:t>
      </w:r>
      <w:r>
        <w:rPr>
          <w:rFonts w:hint="cs"/>
          <w:rtl/>
        </w:rPr>
        <w:t>)"</w:t>
      </w:r>
      <w:r>
        <w:rPr>
          <w:rtl/>
        </w:rPr>
        <w:t xml:space="preserve">[الأحقاف: 20]. وهذه الآية نص في الكفار، ومع ذلك ففهم منها عمر الزجر عما يناسب أحوالهم بعض المناسبة، ولم ينكر عليه أحد </w:t>
      </w:r>
      <w:r>
        <w:rPr>
          <w:rtl/>
        </w:rPr>
        <w:lastRenderedPageBreak/>
        <w:t>من الصحابة. فيمكن أن تكون هذه الآية من هذا النوع. وهذا نفيس وبه يزول الإشكال ويرتفع الإبهام</w:t>
      </w:r>
      <w:r>
        <w:rPr>
          <w:rFonts w:hint="cs"/>
          <w:rtl/>
        </w:rPr>
        <w:t>)</w:t>
      </w:r>
      <w:r w:rsidRPr="00FF7AD1">
        <w:rPr>
          <w:rStyle w:val="ae"/>
          <w:rtl/>
        </w:rPr>
        <w:t>(</w:t>
      </w:r>
      <w:r>
        <w:rPr>
          <w:rStyle w:val="ae"/>
          <w:rtl/>
        </w:rPr>
        <w:footnoteReference w:id="70"/>
      </w:r>
      <w:r w:rsidRPr="00FF7AD1">
        <w:rPr>
          <w:rStyle w:val="ae"/>
          <w:rtl/>
        </w:rPr>
        <w:t>)</w:t>
      </w:r>
      <w:r>
        <w:rPr>
          <w:rFonts w:hint="cs"/>
          <w:rtl/>
        </w:rPr>
        <w:t>.</w:t>
      </w:r>
    </w:p>
    <w:p w14:paraId="03032D5A" w14:textId="010468D8" w:rsidR="0081329D" w:rsidRDefault="0081329D" w:rsidP="00C34E58">
      <w:pPr>
        <w:rPr>
          <w:rtl/>
        </w:rPr>
      </w:pPr>
      <w:r>
        <w:rPr>
          <w:rFonts w:hint="cs"/>
          <w:rtl/>
        </w:rPr>
        <w:t xml:space="preserve">ومن ذلك ما أخرجه البخاري ومسلم عن علي رضي الله عنه: </w:t>
      </w:r>
      <w:r>
        <w:rPr>
          <w:rtl/>
        </w:rPr>
        <w:t xml:space="preserve">أن النبي صلى الله عليه وسلم طرقه وفاطمة، فقال: </w:t>
      </w:r>
      <w:r>
        <w:rPr>
          <w:rFonts w:hint="cs"/>
          <w:rtl/>
        </w:rPr>
        <w:t>"</w:t>
      </w:r>
      <w:r>
        <w:rPr>
          <w:rtl/>
        </w:rPr>
        <w:t>ألا تصلون؟</w:t>
      </w:r>
      <w:r>
        <w:rPr>
          <w:rFonts w:hint="cs"/>
          <w:rtl/>
        </w:rPr>
        <w:t>"</w:t>
      </w:r>
      <w:r>
        <w:rPr>
          <w:rtl/>
        </w:rPr>
        <w:t xml:space="preserve"> فق</w:t>
      </w:r>
      <w:r>
        <w:rPr>
          <w:rFonts w:hint="cs"/>
          <w:rtl/>
        </w:rPr>
        <w:t>ال</w:t>
      </w:r>
      <w:r>
        <w:rPr>
          <w:rtl/>
        </w:rPr>
        <w:t>: يا رسول الله ‍ إنما أنفسنا بيد الله، فإذا شاء أن يبعثنا بعثنا، فانصرف رسول الله صلى الله عليه وسلم حين قلت له ذلك، ثم سمعته وهو مدبر، يضرب فخذه، ويقول {وكان الإنسان أكثر شيء جدلا}</w:t>
      </w:r>
      <w:r>
        <w:rPr>
          <w:rFonts w:hint="cs"/>
          <w:rtl/>
        </w:rPr>
        <w:t>. فاستدل صلى الله عليه وسلم بآية نزلت في كافر على مسلم</w:t>
      </w:r>
      <w:r w:rsidR="00AB6157" w:rsidRPr="00AB6157">
        <w:rPr>
          <w:rStyle w:val="ae"/>
          <w:rtl/>
        </w:rPr>
        <w:t>(</w:t>
      </w:r>
      <w:r w:rsidR="00AB6157">
        <w:rPr>
          <w:rStyle w:val="ae"/>
          <w:rtl/>
        </w:rPr>
        <w:footnoteReference w:id="71"/>
      </w:r>
      <w:r w:rsidR="00AB6157" w:rsidRPr="00AB6157">
        <w:rPr>
          <w:rStyle w:val="ae"/>
          <w:rtl/>
        </w:rPr>
        <w:t>)</w:t>
      </w:r>
      <w:r w:rsidR="00C34E58">
        <w:rPr>
          <w:rFonts w:hint="cs"/>
          <w:rtl/>
        </w:rPr>
        <w:t>.</w:t>
      </w:r>
    </w:p>
    <w:p w14:paraId="2BEF77A4" w14:textId="77777777" w:rsidR="0063411E" w:rsidRPr="00F76CD3" w:rsidRDefault="0081329D" w:rsidP="0063411E">
      <w:pPr>
        <w:rPr>
          <w:b/>
          <w:bCs/>
          <w:rtl/>
        </w:rPr>
      </w:pPr>
      <w:r w:rsidRPr="00F76CD3">
        <w:rPr>
          <w:rFonts w:hint="cs"/>
          <w:b/>
          <w:bCs/>
          <w:rtl/>
        </w:rPr>
        <w:t xml:space="preserve">وبعد: </w:t>
      </w:r>
    </w:p>
    <w:p w14:paraId="1CCD8CEC" w14:textId="77777777" w:rsidR="008F5EDA" w:rsidRDefault="00C9670C" w:rsidP="00FE7BED">
      <w:pPr>
        <w:rPr>
          <w:rtl/>
        </w:rPr>
      </w:pPr>
      <w:r>
        <w:rPr>
          <w:rFonts w:hint="cs"/>
          <w:rtl/>
        </w:rPr>
        <w:t xml:space="preserve">- </w:t>
      </w:r>
      <w:r w:rsidR="006B4ED6">
        <w:rPr>
          <w:rFonts w:hint="cs"/>
          <w:rtl/>
        </w:rPr>
        <w:t xml:space="preserve">فإن </w:t>
      </w:r>
      <w:r w:rsidR="0063411E">
        <w:rPr>
          <w:rFonts w:hint="cs"/>
          <w:rtl/>
        </w:rPr>
        <w:t xml:space="preserve">ما قُرّر في تحديد معالم القول اللين </w:t>
      </w:r>
      <w:r w:rsidR="006B4ED6">
        <w:rPr>
          <w:rFonts w:hint="cs"/>
          <w:rtl/>
        </w:rPr>
        <w:t xml:space="preserve">لا يلغي </w:t>
      </w:r>
      <w:r w:rsidR="008F5EDA">
        <w:rPr>
          <w:rFonts w:hint="cs"/>
          <w:rtl/>
        </w:rPr>
        <w:t xml:space="preserve">الذلة للمؤمنين في موطنها، قال تعالى: </w:t>
      </w:r>
      <w:r>
        <w:rPr>
          <w:rFonts w:hint="cs"/>
          <w:rtl/>
        </w:rPr>
        <w:t>(</w:t>
      </w:r>
      <w:r w:rsidR="008F5EDA">
        <w:rPr>
          <w:rtl/>
        </w:rPr>
        <w:t>يا</w:t>
      </w:r>
      <w:r w:rsidR="008F5EDA">
        <w:rPr>
          <w:rFonts w:hint="cs"/>
          <w:rtl/>
        </w:rPr>
        <w:t xml:space="preserve"> </w:t>
      </w:r>
      <w:r w:rsidR="008F5EDA">
        <w:rPr>
          <w:rtl/>
        </w:rPr>
        <w:t>أيها الذين آمنوا من يرتد منكم عن دينه فسوف يأتي الله بقوم يحبهم ويحبونه أذلة على المؤمنين أعزة على الكافرين</w:t>
      </w:r>
      <w:r>
        <w:rPr>
          <w:rFonts w:hint="cs"/>
          <w:rtl/>
        </w:rPr>
        <w:t>).</w:t>
      </w:r>
      <w:r w:rsidR="008F5EDA">
        <w:rPr>
          <w:rFonts w:hint="cs"/>
          <w:rtl/>
        </w:rPr>
        <w:t xml:space="preserve"> قال عطاء:</w:t>
      </w:r>
      <w:r w:rsidR="008F5EDA">
        <w:rPr>
          <w:rtl/>
        </w:rPr>
        <w:t xml:space="preserve"> للمؤمنين كالوالد لولده</w:t>
      </w:r>
      <w:r w:rsidR="008F5EDA">
        <w:rPr>
          <w:rFonts w:hint="cs"/>
          <w:rtl/>
        </w:rPr>
        <w:t>،</w:t>
      </w:r>
      <w:r w:rsidR="008F5EDA">
        <w:rPr>
          <w:rtl/>
        </w:rPr>
        <w:t xml:space="preserve"> وعلى الكافرين كالسبع على فريسته</w:t>
      </w:r>
      <w:r w:rsidR="008F5EDA" w:rsidRPr="008F5EDA">
        <w:rPr>
          <w:rStyle w:val="ae"/>
          <w:rtl/>
        </w:rPr>
        <w:t>(</w:t>
      </w:r>
      <w:r w:rsidR="008F5EDA">
        <w:rPr>
          <w:rStyle w:val="ae"/>
          <w:rtl/>
        </w:rPr>
        <w:footnoteReference w:id="72"/>
      </w:r>
      <w:r w:rsidR="008F5EDA" w:rsidRPr="008F5EDA">
        <w:rPr>
          <w:rStyle w:val="ae"/>
          <w:rtl/>
        </w:rPr>
        <w:t>)</w:t>
      </w:r>
      <w:r w:rsidR="008F5EDA">
        <w:rPr>
          <w:rFonts w:hint="cs"/>
          <w:rtl/>
        </w:rPr>
        <w:t xml:space="preserve">. </w:t>
      </w:r>
    </w:p>
    <w:p w14:paraId="14A40903" w14:textId="77777777" w:rsidR="0081329D" w:rsidRDefault="00C9670C" w:rsidP="0063411E">
      <w:pPr>
        <w:rPr>
          <w:rtl/>
        </w:rPr>
      </w:pPr>
      <w:r>
        <w:rPr>
          <w:rFonts w:hint="cs"/>
          <w:rtl/>
        </w:rPr>
        <w:t xml:space="preserve">- </w:t>
      </w:r>
      <w:r w:rsidR="0063411E">
        <w:rPr>
          <w:rFonts w:hint="cs"/>
          <w:rtl/>
        </w:rPr>
        <w:t>و</w:t>
      </w:r>
      <w:r>
        <w:rPr>
          <w:rFonts w:hint="cs"/>
          <w:rtl/>
        </w:rPr>
        <w:t>ليس من لوازم</w:t>
      </w:r>
      <w:r w:rsidR="0081329D">
        <w:rPr>
          <w:rFonts w:hint="cs"/>
          <w:rtl/>
        </w:rPr>
        <w:t xml:space="preserve"> ما قُرّر </w:t>
      </w:r>
      <w:r w:rsidR="006B4ED6">
        <w:rPr>
          <w:rFonts w:hint="cs"/>
          <w:rtl/>
        </w:rPr>
        <w:t>أن من لم تقو</w:t>
      </w:r>
      <w:r w:rsidR="0081329D">
        <w:rPr>
          <w:rFonts w:hint="cs"/>
          <w:rtl/>
        </w:rPr>
        <w:t xml:space="preserve"> نفسه على القيام بأمر الله إلا بالقول الخاضع</w:t>
      </w:r>
      <w:r>
        <w:rPr>
          <w:rFonts w:hint="cs"/>
          <w:rtl/>
        </w:rPr>
        <w:t>:</w:t>
      </w:r>
      <w:r w:rsidR="0081329D">
        <w:rPr>
          <w:rFonts w:hint="cs"/>
          <w:rtl/>
        </w:rPr>
        <w:t xml:space="preserve"> أن سكوته أولى، فإن شيئاً أحسن من لا شيء، ومن عجز عن الواجب فلا أقل من قيامه بالممكن</w:t>
      </w:r>
      <w:r>
        <w:rPr>
          <w:rFonts w:hint="cs"/>
          <w:rtl/>
        </w:rPr>
        <w:t xml:space="preserve"> (فاتقوا الله ما استطعتم)</w:t>
      </w:r>
      <w:r w:rsidR="0081329D">
        <w:rPr>
          <w:rFonts w:hint="cs"/>
          <w:rtl/>
        </w:rPr>
        <w:t>.</w:t>
      </w:r>
    </w:p>
    <w:p w14:paraId="73FA724E" w14:textId="0D59BE82" w:rsidR="0081329D" w:rsidRDefault="0081329D" w:rsidP="0081329D">
      <w:pPr>
        <w:rPr>
          <w:rtl/>
        </w:rPr>
      </w:pPr>
      <w:r>
        <w:rPr>
          <w:rFonts w:hint="cs"/>
          <w:rtl/>
        </w:rPr>
        <w:t>وهذا ما لم يكن القول الخاضع يتضمن تزكية لمن ليس أهلاً للتزكية أو يتضمن تغريراً بالمستمع</w:t>
      </w:r>
      <w:r w:rsidR="00C34E58">
        <w:rPr>
          <w:rFonts w:hint="cs"/>
          <w:rtl/>
        </w:rPr>
        <w:t>..</w:t>
      </w:r>
    </w:p>
    <w:p w14:paraId="6A001FB5" w14:textId="77777777" w:rsidR="0081329D" w:rsidRDefault="0081329D" w:rsidP="0081329D">
      <w:pPr>
        <w:rPr>
          <w:rtl/>
        </w:rPr>
      </w:pPr>
      <w:r>
        <w:rPr>
          <w:rFonts w:hint="cs"/>
          <w:rtl/>
        </w:rPr>
        <w:t xml:space="preserve">هذا ما منّ الله به وتفضل.. </w:t>
      </w:r>
    </w:p>
    <w:p w14:paraId="21CD48E2" w14:textId="77777777" w:rsidR="0081329D" w:rsidRDefault="0081329D" w:rsidP="0081329D">
      <w:pPr>
        <w:rPr>
          <w:rtl/>
        </w:rPr>
      </w:pPr>
      <w:r>
        <w:rPr>
          <w:rFonts w:hint="cs"/>
          <w:rtl/>
        </w:rPr>
        <w:t xml:space="preserve">ورحم الله امرئ أهدى إليّ عيباً وقعت فيه، أو كلمة زلّ بها القلم، أو ضلّ فيها الفهم. </w:t>
      </w:r>
    </w:p>
    <w:p w14:paraId="5B71CFAE" w14:textId="77777777" w:rsidR="0081329D" w:rsidRDefault="0081329D" w:rsidP="0081329D">
      <w:r>
        <w:rPr>
          <w:rFonts w:hint="cs"/>
          <w:rtl/>
        </w:rPr>
        <w:lastRenderedPageBreak/>
        <w:t xml:space="preserve">وبالله التوفيق وصلى الله وسلم على نبينا محمد وعلى آله وصحبه أجمعين. </w:t>
      </w:r>
    </w:p>
    <w:p w14:paraId="38392E4A" w14:textId="6B44D715" w:rsidR="00C5563F" w:rsidRDefault="00C5563F">
      <w:pPr>
        <w:rPr>
          <w:rtl/>
        </w:rPr>
      </w:pPr>
    </w:p>
    <w:p w14:paraId="4AFC3285" w14:textId="482AF5C0" w:rsidR="006B7D54" w:rsidRPr="006B7D54" w:rsidRDefault="006B7D54" w:rsidP="006B7D54">
      <w:pPr>
        <w:rPr>
          <w:rtl/>
        </w:rPr>
      </w:pPr>
    </w:p>
    <w:p w14:paraId="3322B3FF" w14:textId="55601108" w:rsidR="006B7D54" w:rsidRDefault="006B7D54" w:rsidP="006B7D54">
      <w:pPr>
        <w:rPr>
          <w:rtl/>
        </w:rPr>
      </w:pPr>
    </w:p>
    <w:p w14:paraId="617A401D" w14:textId="77777777" w:rsidR="006B7D54" w:rsidRPr="006B7D54" w:rsidRDefault="006B7D54" w:rsidP="006B7D54">
      <w:pPr>
        <w:rPr>
          <w:lang w:bidi="ar-EG"/>
        </w:rPr>
      </w:pPr>
    </w:p>
    <w:sectPr w:rsidR="006B7D54" w:rsidRPr="006B7D54" w:rsidSect="005674B2">
      <w:footerReference w:type="default" r:id="rId10"/>
      <w:footnotePr>
        <w:numRestart w:val="eachPage"/>
      </w:footnotePr>
      <w:pgSz w:w="11906" w:h="16838"/>
      <w:pgMar w:top="1134" w:right="1134" w:bottom="1134" w:left="1134" w:header="709" w:footer="709" w:gutter="0"/>
      <w:pgNumType w:start="1"/>
      <w:cols w:space="708"/>
      <w:titlePg/>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5BB43" w14:textId="77777777" w:rsidR="00B336F2" w:rsidRDefault="00B336F2" w:rsidP="0081329D">
      <w:r>
        <w:separator/>
      </w:r>
    </w:p>
  </w:endnote>
  <w:endnote w:type="continuationSeparator" w:id="0">
    <w:p w14:paraId="7DA64147" w14:textId="77777777" w:rsidR="00B336F2" w:rsidRDefault="00B336F2" w:rsidP="00813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PT Bold Broken">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hint="cs"/>
        <w:rtl/>
      </w:rPr>
      <w:id w:val="311991311"/>
      <w:docPartObj>
        <w:docPartGallery w:val="Page Numbers (Bottom of Page)"/>
        <w:docPartUnique/>
      </w:docPartObj>
    </w:sdtPr>
    <w:sdtEndPr/>
    <w:sdtContent>
      <w:p w14:paraId="353116FE" w14:textId="58A2A1F4" w:rsidR="00866C8E" w:rsidRPr="005674B2" w:rsidRDefault="00B336F2" w:rsidP="005674B2">
        <w:pPr>
          <w:pStyle w:val="afc"/>
          <w:tabs>
            <w:tab w:val="clear" w:pos="8306"/>
          </w:tabs>
          <w:ind w:right="-851"/>
          <w:rPr>
            <w:rtl/>
          </w:rPr>
        </w:pPr>
        <w:r>
          <w:rPr>
            <w:noProof/>
            <w:rtl/>
          </w:rPr>
          <w:pict w14:anchorId="7299F2E7">
            <v:shapetype id="_x0000_t202" coordsize="21600,21600" o:spt="202" path="m,l,21600r21600,l21600,xe">
              <v:stroke joinstyle="miter"/>
              <v:path gradientshapeok="t" o:connecttype="rect"/>
            </v:shapetype>
            <v:shape id="مربع نص 2" o:spid="_x0000_s2051" type="#_x0000_t202" style="position:absolute;left:0;text-align:left;margin-left:190.4pt;margin-top:15.4pt;width:138.7pt;height:26.8pt;flip:x;z-index:-251655168;visibility:visible;mso-height-percent:0;mso-wrap-distance-left:9pt;mso-wrap-distance-top:3.6pt;mso-wrap-distance-right:9pt;mso-wrap-distance-bottom:3.6pt;mso-position-horizontal:absolute;mso-position-horizontal-relative:text;mso-position-vertical:absolute;mso-position-vertical-relative:text;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14:paraId="3567E9D7" w14:textId="77777777" w:rsidR="005674B2" w:rsidRDefault="00B336F2" w:rsidP="005674B2">
                    <w:hyperlink r:id="rId1" w:history="1">
                      <w:r w:rsidR="005674B2" w:rsidRPr="00C01086">
                        <w:rPr>
                          <w:rStyle w:val="Hyperlink"/>
                          <w:sz w:val="26"/>
                          <w:szCs w:val="26"/>
                        </w:rPr>
                        <w:t>www.alukah.net</w:t>
                      </w:r>
                    </w:hyperlink>
                  </w:p>
                </w:txbxContent>
              </v:textbox>
              <w10:wrap type="tight"/>
            </v:shape>
          </w:pict>
        </w:r>
        <w:r>
          <w:rPr>
            <w:noProof/>
            <w:rtl/>
          </w:rPr>
          <w:pict w14:anchorId="55DC8C29">
            <v:group id="مجموعة 3" o:spid="_x0000_s2052"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Wv2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CC5Wv2JAMAAGoMAAAO&#10;AAAAAAAAAAAAAAAAAC4CAABkcnMvZTJvRG9jLnhtbFBLAQItABQABgAIAAAAIQDusl/M3gAAAAkB&#10;AAAPAAAAAAAAAAAAAAAAAH4FAABkcnMvZG93bnJldi54bWxQSwUGAAAAAAQABADzAAAAiQYAAAAA&#10;">
              <v:rect id="Rectangle 20" o:spid="_x0000_s2053"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TgL8A&#10;AADaAAAADwAAAGRycy9kb3ducmV2LnhtbERPTWsCMRC9F/wPYQq91Ww9iGyNIoViTwW1PfQ2bsbN&#10;YjJZNuO6+usbQfA0PN7nzJdD8KqnLjWRDbyNC1DEVbQN1wZ+dp+vM1BJkC36yGTgQgmWi9HTHEsb&#10;z7yhfiu1yiGcSjTgRNpS61Q5CpjGsSXO3CF2ASXDrta2w3MOD15PimKqAzacGxy29OGoOm5PwYD9&#10;jjvqT1Lvr7P1xv9dvZvIrzEvz8PqHZTQIA/x3f1l83y4vXK7e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dhOAvwAAANoAAAAPAAAAAAAAAAAAAAAAAJgCAABkcnMvZG93bnJl&#10;di54bWxQSwUGAAAAAAQABAD1AAAAhAMAAAAA&#10;" fillcolor="white [3201]" strokecolor="#9bbb59 [3206]" strokeweight="2pt"/>
              <v:rect id="Rectangle 21" o:spid="_x0000_s2054"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5"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1866A8D6" w14:textId="77777777" w:rsidR="005674B2" w:rsidRPr="00A74C62" w:rsidRDefault="005674B2" w:rsidP="005674B2">
                      <w:pPr>
                        <w:pStyle w:val="afc"/>
                        <w:ind w:hanging="73"/>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800931" w:rsidRPr="00800931">
                        <w:rPr>
                          <w:rFonts w:ascii="Tahoma" w:hAnsi="Tahoma" w:cs="Tahoma"/>
                          <w:b/>
                          <w:bCs/>
                          <w:noProof/>
                          <w:sz w:val="24"/>
                          <w:szCs w:val="24"/>
                          <w:rtl/>
                          <w:lang w:val="ar-SA"/>
                        </w:rPr>
                        <w:t>5</w:t>
                      </w:r>
                      <w:r w:rsidRPr="00A74C62">
                        <w:rPr>
                          <w:rFonts w:ascii="Tahoma" w:hAnsi="Tahoma" w:cs="Tahoma"/>
                          <w:b/>
                          <w:bCs/>
                          <w:sz w:val="24"/>
                          <w:szCs w:val="24"/>
                        </w:rPr>
                        <w:fldChar w:fldCharType="end"/>
                      </w:r>
                    </w:p>
                  </w:txbxContent>
                </v:textbox>
              </v:rect>
              <w10:wrap anchorx="margin" anchory="margin"/>
            </v:group>
          </w:pict>
        </w:r>
        <w:r w:rsidR="005674B2">
          <w:rPr>
            <w:noProof/>
          </w:rPr>
          <w:drawing>
            <wp:anchor distT="0" distB="0" distL="114300" distR="114300" simplePos="0" relativeHeight="251658752" behindDoc="1" locked="0" layoutInCell="1" allowOverlap="1" wp14:anchorId="34185200" wp14:editId="240E9DEC">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4" name="صورة 4"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502C3" w14:textId="77777777" w:rsidR="00B336F2" w:rsidRDefault="00B336F2" w:rsidP="0081329D">
      <w:r>
        <w:separator/>
      </w:r>
    </w:p>
  </w:footnote>
  <w:footnote w:type="continuationSeparator" w:id="0">
    <w:p w14:paraId="7AC3CAF8" w14:textId="77777777" w:rsidR="00B336F2" w:rsidRDefault="00B336F2" w:rsidP="0081329D">
      <w:r>
        <w:continuationSeparator/>
      </w:r>
    </w:p>
  </w:footnote>
  <w:footnote w:id="1">
    <w:p w14:paraId="752F6DD3" w14:textId="77777777" w:rsidR="00866C8E" w:rsidRPr="007269D9" w:rsidRDefault="00866C8E" w:rsidP="0081329D">
      <w:pPr>
        <w:pStyle w:val="af3"/>
        <w:rPr>
          <w:rFonts w:ascii="Tahoma" w:hAnsi="Tahoma"/>
        </w:rPr>
      </w:pPr>
      <w:r w:rsidRPr="007269D9">
        <w:rPr>
          <w:rFonts w:ascii="Tahoma" w:hAnsi="Tahoma"/>
          <w:rtl/>
        </w:rPr>
        <w:t>(</w:t>
      </w:r>
      <w:r w:rsidRPr="007269D9">
        <w:rPr>
          <w:rStyle w:val="ae"/>
          <w:rFonts w:ascii="Tahoma" w:hAnsi="Tahoma"/>
          <w:vertAlign w:val="baseline"/>
        </w:rPr>
        <w:footnoteRef/>
      </w:r>
      <w:r w:rsidRPr="007269D9">
        <w:rPr>
          <w:rFonts w:ascii="Tahoma" w:hAnsi="Tahoma"/>
          <w:rtl/>
        </w:rPr>
        <w:t>)</w:t>
      </w:r>
      <w:r>
        <w:rPr>
          <w:rFonts w:ascii="Tahoma" w:hAnsi="Tahoma"/>
          <w:rtl/>
        </w:rPr>
        <w:t xml:space="preserve"> </w:t>
      </w:r>
      <w:r>
        <w:rPr>
          <w:rFonts w:ascii="Tahoma" w:hAnsi="Tahoma" w:hint="cs"/>
          <w:rtl/>
        </w:rPr>
        <w:t>ينظر: المفردات للراغب 752، أساس البلاغة 2/190، مقاييس اللغة 5/225، التحرير والتنوير 23/381وما بعدها</w:t>
      </w:r>
    </w:p>
  </w:footnote>
  <w:footnote w:id="2">
    <w:p w14:paraId="379527F8" w14:textId="77777777" w:rsidR="00866C8E" w:rsidRPr="00AA2170" w:rsidRDefault="00866C8E" w:rsidP="004C3B59">
      <w:pPr>
        <w:pStyle w:val="af3"/>
        <w:rPr>
          <w:rFonts w:ascii="Tahoma" w:hAnsi="Tahoma"/>
        </w:rPr>
      </w:pPr>
      <w:r w:rsidRPr="00AA2170">
        <w:rPr>
          <w:rFonts w:ascii="Tahoma" w:hAnsi="Tahoma"/>
          <w:rtl/>
        </w:rPr>
        <w:t>(</w:t>
      </w:r>
      <w:r w:rsidRPr="00AA2170">
        <w:rPr>
          <w:rStyle w:val="ae"/>
          <w:rFonts w:ascii="Tahoma" w:hAnsi="Tahoma"/>
          <w:vertAlign w:val="baseline"/>
        </w:rPr>
        <w:footnoteRef/>
      </w:r>
      <w:r w:rsidRPr="00AA2170">
        <w:rPr>
          <w:rFonts w:ascii="Tahoma" w:hAnsi="Tahoma"/>
          <w:rtl/>
        </w:rPr>
        <w:t>)</w:t>
      </w:r>
      <w:r>
        <w:rPr>
          <w:rFonts w:ascii="Tahoma" w:hAnsi="Tahoma"/>
          <w:rtl/>
        </w:rPr>
        <w:t xml:space="preserve"> </w:t>
      </w:r>
      <w:r>
        <w:rPr>
          <w:rFonts w:ascii="Tahoma" w:hAnsi="Tahoma" w:hint="cs"/>
          <w:rtl/>
        </w:rPr>
        <w:t>فتح الباري 10/449، زاد المسير 3/160، نضرة النعيم 6/2157.</w:t>
      </w:r>
      <w:r w:rsidRPr="00AA2170">
        <w:rPr>
          <w:rtl/>
        </w:rPr>
        <w:t xml:space="preserve"> </w:t>
      </w:r>
      <w:r>
        <w:rPr>
          <w:rFonts w:ascii="Tahoma" w:hAnsi="Tahoma" w:hint="cs"/>
          <w:rtl/>
        </w:rPr>
        <w:t xml:space="preserve">وجاء في </w:t>
      </w:r>
      <w:r w:rsidRPr="00AA2170">
        <w:rPr>
          <w:rFonts w:ascii="Tahoma" w:hAnsi="Tahoma"/>
          <w:rtl/>
        </w:rPr>
        <w:t>نضرة النعيم في مكارم أخلاق الرسول الكريم</w:t>
      </w:r>
      <w:r w:rsidRPr="00AA2170">
        <w:rPr>
          <w:rFonts w:ascii="Tahoma" w:hAnsi="Tahoma" w:hint="cs"/>
          <w:rtl/>
        </w:rPr>
        <w:t xml:space="preserve"> </w:t>
      </w:r>
      <w:r w:rsidRPr="00AA2170">
        <w:rPr>
          <w:rFonts w:ascii="Tahoma" w:hAnsi="Tahoma"/>
          <w:rtl/>
        </w:rPr>
        <w:t>8/3296</w:t>
      </w:r>
      <w:r w:rsidRPr="00AA2170">
        <w:rPr>
          <w:rFonts w:ascii="Tahoma" w:hAnsi="Tahoma" w:hint="cs"/>
          <w:rtl/>
        </w:rPr>
        <w:t>: (</w:t>
      </w:r>
      <w:proofErr w:type="gramStart"/>
      <w:r>
        <w:rPr>
          <w:rFonts w:ascii="Tahoma" w:hAnsi="Tahoma" w:hint="cs"/>
          <w:rtl/>
        </w:rPr>
        <w:t>..</w:t>
      </w:r>
      <w:r w:rsidRPr="00AA2170">
        <w:rPr>
          <w:rFonts w:ascii="Tahoma" w:hAnsi="Tahoma"/>
          <w:rtl/>
        </w:rPr>
        <w:t>بين</w:t>
      </w:r>
      <w:proofErr w:type="gramEnd"/>
      <w:r w:rsidRPr="00AA2170">
        <w:rPr>
          <w:rFonts w:ascii="Tahoma" w:hAnsi="Tahoma"/>
          <w:rtl/>
        </w:rPr>
        <w:t xml:space="preserve"> الرّفق واللّين عموما وخصوصا يتّفقان في مجال المعاملة، وينفرد اللّين بمجالي اللّسان والقلب، ومن ثمّ يكون اللّين أعمّ من الرّفق</w:t>
      </w:r>
      <w:r>
        <w:rPr>
          <w:rFonts w:ascii="Tahoma" w:hAnsi="Tahoma" w:hint="cs"/>
          <w:rtl/>
        </w:rPr>
        <w:t>)أهــ. لكن هذا التفريق يرده حديث عائشة رضي الله عنها في صحيح البخاري ح:</w:t>
      </w:r>
      <w:r w:rsidRPr="00FE2FC3">
        <w:rPr>
          <w:rFonts w:ascii="Tahoma" w:hAnsi="Tahoma"/>
          <w:rtl/>
        </w:rPr>
        <w:t xml:space="preserve">6024 </w:t>
      </w:r>
      <w:r>
        <w:rPr>
          <w:rFonts w:ascii="Tahoma" w:hAnsi="Tahoma" w:hint="cs"/>
          <w:rtl/>
        </w:rPr>
        <w:t xml:space="preserve">لما </w:t>
      </w:r>
      <w:r w:rsidRPr="00FE2FC3">
        <w:rPr>
          <w:rFonts w:ascii="Tahoma" w:hAnsi="Tahoma"/>
          <w:rtl/>
        </w:rPr>
        <w:t>دخل رهط من اليهود على رسول الله صلى الله عليه وسلم، فقالوا: السام عليكم، قالت عائشة: ففهمتها فقلت: وعليكم السام واللعنة، قالت: فقال</w:t>
      </w:r>
      <w:r>
        <w:rPr>
          <w:rFonts w:ascii="Tahoma" w:hAnsi="Tahoma"/>
          <w:rtl/>
        </w:rPr>
        <w:t xml:space="preserve"> رسول الله صلى الله عليه وسلم:</w:t>
      </w:r>
      <w:r>
        <w:rPr>
          <w:rFonts w:ascii="Tahoma" w:hAnsi="Tahoma" w:hint="cs"/>
          <w:rtl/>
        </w:rPr>
        <w:t xml:space="preserve"> "</w:t>
      </w:r>
      <w:r w:rsidRPr="00FE2FC3">
        <w:rPr>
          <w:rFonts w:ascii="Tahoma" w:hAnsi="Tahoma"/>
          <w:rtl/>
        </w:rPr>
        <w:t>مهلا يا عائشة،</w:t>
      </w:r>
      <w:r>
        <w:rPr>
          <w:rFonts w:ascii="Tahoma" w:hAnsi="Tahoma"/>
          <w:rtl/>
        </w:rPr>
        <w:t xml:space="preserve"> إن الله يحب الرفق في الأمر كله</w:t>
      </w:r>
      <w:r>
        <w:rPr>
          <w:rFonts w:ascii="Tahoma" w:hAnsi="Tahoma" w:hint="cs"/>
          <w:rtl/>
        </w:rPr>
        <w:t>"</w:t>
      </w:r>
      <w:r w:rsidRPr="00FE2FC3">
        <w:rPr>
          <w:rFonts w:ascii="Tahoma" w:hAnsi="Tahoma"/>
          <w:rtl/>
        </w:rPr>
        <w:t xml:space="preserve"> فقلت: يا رسول الله، أولم تسمع ما قالوا؟ قال رسول الله صلى ا</w:t>
      </w:r>
      <w:r>
        <w:rPr>
          <w:rFonts w:ascii="Tahoma" w:hAnsi="Tahoma"/>
          <w:rtl/>
        </w:rPr>
        <w:t>لله عليه وسلم: "قد قلت: وعليكم</w:t>
      </w:r>
      <w:r w:rsidRPr="00FE2FC3">
        <w:rPr>
          <w:rFonts w:ascii="Tahoma" w:hAnsi="Tahoma"/>
          <w:rtl/>
        </w:rPr>
        <w:t>"</w:t>
      </w:r>
      <w:r>
        <w:rPr>
          <w:rFonts w:ascii="Tahoma" w:hAnsi="Tahoma" w:hint="cs"/>
          <w:rtl/>
        </w:rPr>
        <w:t xml:space="preserve"> والذي صدر من عائشة رضي الله عنها أمر لساني. </w:t>
      </w:r>
    </w:p>
  </w:footnote>
  <w:footnote w:id="3">
    <w:p w14:paraId="702B39B8" w14:textId="77777777" w:rsidR="00866C8E" w:rsidRPr="00B80EC1" w:rsidRDefault="00866C8E" w:rsidP="0081329D">
      <w:pPr>
        <w:pStyle w:val="af3"/>
        <w:rPr>
          <w:rFonts w:ascii="Tahoma" w:hAnsi="Tahoma"/>
        </w:rPr>
      </w:pPr>
      <w:r w:rsidRPr="00B80EC1">
        <w:rPr>
          <w:rFonts w:ascii="Tahoma" w:hAnsi="Tahoma"/>
          <w:rtl/>
        </w:rPr>
        <w:t>(</w:t>
      </w:r>
      <w:r w:rsidRPr="00B80EC1">
        <w:rPr>
          <w:rStyle w:val="ae"/>
          <w:rFonts w:ascii="Tahoma" w:hAnsi="Tahoma"/>
          <w:vertAlign w:val="baseline"/>
        </w:rPr>
        <w:footnoteRef/>
      </w:r>
      <w:r w:rsidRPr="00B80EC1">
        <w:rPr>
          <w:rFonts w:ascii="Tahoma" w:hAnsi="Tahoma"/>
          <w:rtl/>
        </w:rPr>
        <w:t>)</w:t>
      </w:r>
      <w:r>
        <w:rPr>
          <w:rFonts w:ascii="Tahoma" w:hAnsi="Tahoma"/>
          <w:rtl/>
        </w:rPr>
        <w:t xml:space="preserve"> </w:t>
      </w:r>
      <w:r>
        <w:rPr>
          <w:rFonts w:ascii="Tahoma" w:hAnsi="Tahoma" w:hint="cs"/>
          <w:rtl/>
        </w:rPr>
        <w:t>الجامع لأحكام القرآن11/200</w:t>
      </w:r>
    </w:p>
  </w:footnote>
  <w:footnote w:id="4">
    <w:p w14:paraId="455245E0" w14:textId="77777777" w:rsidR="00866C8E" w:rsidRPr="00636062" w:rsidRDefault="00866C8E" w:rsidP="0081329D">
      <w:pPr>
        <w:pStyle w:val="af3"/>
        <w:rPr>
          <w:rFonts w:ascii="Tahoma" w:hAnsi="Tahoma"/>
        </w:rPr>
      </w:pPr>
      <w:r w:rsidRPr="00636062">
        <w:rPr>
          <w:rFonts w:ascii="Tahoma" w:hAnsi="Tahoma"/>
          <w:rtl/>
        </w:rPr>
        <w:t>(</w:t>
      </w:r>
      <w:r w:rsidRPr="00636062">
        <w:rPr>
          <w:rStyle w:val="ae"/>
          <w:rFonts w:ascii="Tahoma" w:hAnsi="Tahoma"/>
          <w:vertAlign w:val="baseline"/>
        </w:rPr>
        <w:footnoteRef/>
      </w:r>
      <w:r w:rsidRPr="00636062">
        <w:rPr>
          <w:rFonts w:ascii="Tahoma" w:hAnsi="Tahoma"/>
          <w:rtl/>
        </w:rPr>
        <w:t>)</w:t>
      </w:r>
      <w:r>
        <w:rPr>
          <w:rFonts w:ascii="Tahoma" w:hAnsi="Tahoma"/>
          <w:rtl/>
        </w:rPr>
        <w:t xml:space="preserve"> </w:t>
      </w:r>
      <w:r>
        <w:rPr>
          <w:rFonts w:ascii="Tahoma" w:hAnsi="Tahoma" w:hint="cs"/>
          <w:rtl/>
        </w:rPr>
        <w:t>التحرير والتنوير 16/225.</w:t>
      </w:r>
    </w:p>
  </w:footnote>
  <w:footnote w:id="5">
    <w:p w14:paraId="004F69F0" w14:textId="77777777" w:rsidR="00866C8E" w:rsidRPr="00F81632" w:rsidRDefault="00866C8E" w:rsidP="0081329D">
      <w:pPr>
        <w:pStyle w:val="af3"/>
        <w:rPr>
          <w:rFonts w:ascii="Tahoma" w:hAnsi="Tahoma"/>
        </w:rPr>
      </w:pPr>
      <w:r w:rsidRPr="00F81632">
        <w:rPr>
          <w:rFonts w:ascii="Tahoma" w:hAnsi="Tahoma"/>
          <w:rtl/>
        </w:rPr>
        <w:t>(</w:t>
      </w:r>
      <w:r w:rsidRPr="00F81632">
        <w:rPr>
          <w:rStyle w:val="ae"/>
          <w:rFonts w:ascii="Tahoma" w:hAnsi="Tahoma"/>
          <w:vertAlign w:val="baseline"/>
        </w:rPr>
        <w:footnoteRef/>
      </w:r>
      <w:r w:rsidRPr="00F81632">
        <w:rPr>
          <w:rFonts w:ascii="Tahoma" w:hAnsi="Tahoma"/>
          <w:rtl/>
        </w:rPr>
        <w:t>)</w:t>
      </w:r>
      <w:r>
        <w:rPr>
          <w:rFonts w:ascii="Tahoma" w:hAnsi="Tahoma"/>
          <w:rtl/>
        </w:rPr>
        <w:t xml:space="preserve"> </w:t>
      </w:r>
      <w:r>
        <w:rPr>
          <w:rFonts w:ascii="Tahoma" w:hAnsi="Tahoma" w:hint="cs"/>
          <w:rtl/>
        </w:rPr>
        <w:t>وممن ذكره غير المفسرين: ابن عقيل نقله عنه في شرح الكوكب المنير 588، والآداب الشرعية 3/584.</w:t>
      </w:r>
    </w:p>
  </w:footnote>
  <w:footnote w:id="6">
    <w:p w14:paraId="019FBB36" w14:textId="77777777" w:rsidR="00866C8E" w:rsidRPr="00B80EC1" w:rsidRDefault="00866C8E" w:rsidP="0081329D">
      <w:pPr>
        <w:pStyle w:val="af3"/>
        <w:rPr>
          <w:rFonts w:ascii="Tahoma" w:hAnsi="Tahoma"/>
        </w:rPr>
      </w:pPr>
      <w:r w:rsidRPr="00B80EC1">
        <w:rPr>
          <w:rFonts w:ascii="Tahoma" w:hAnsi="Tahoma"/>
          <w:rtl/>
        </w:rPr>
        <w:t>(</w:t>
      </w:r>
      <w:r w:rsidRPr="00B80EC1">
        <w:rPr>
          <w:rStyle w:val="ae"/>
          <w:rFonts w:ascii="Tahoma" w:hAnsi="Tahoma"/>
          <w:vertAlign w:val="baseline"/>
        </w:rPr>
        <w:footnoteRef/>
      </w:r>
      <w:r w:rsidRPr="00B80EC1">
        <w:rPr>
          <w:rFonts w:ascii="Tahoma" w:hAnsi="Tahoma"/>
          <w:rtl/>
        </w:rPr>
        <w:t>)</w:t>
      </w:r>
      <w:r>
        <w:rPr>
          <w:rFonts w:ascii="Tahoma" w:hAnsi="Tahoma"/>
          <w:rtl/>
        </w:rPr>
        <w:t xml:space="preserve"> </w:t>
      </w:r>
      <w:r>
        <w:rPr>
          <w:rFonts w:ascii="Tahoma" w:hAnsi="Tahoma" w:hint="cs"/>
          <w:rtl/>
        </w:rPr>
        <w:t>مفاتيح الغيب 22/52، البحر المحيط 7/337</w:t>
      </w:r>
    </w:p>
  </w:footnote>
  <w:footnote w:id="7">
    <w:p w14:paraId="67DDC1BC" w14:textId="77777777" w:rsidR="00866C8E" w:rsidRPr="00B80EC1" w:rsidRDefault="00866C8E" w:rsidP="0081329D">
      <w:pPr>
        <w:pStyle w:val="af3"/>
        <w:rPr>
          <w:rFonts w:ascii="Tahoma" w:hAnsi="Tahoma"/>
        </w:rPr>
      </w:pPr>
      <w:r w:rsidRPr="00B80EC1">
        <w:rPr>
          <w:rFonts w:ascii="Tahoma" w:hAnsi="Tahoma"/>
          <w:rtl/>
        </w:rPr>
        <w:t>(</w:t>
      </w:r>
      <w:r w:rsidRPr="00B80EC1">
        <w:rPr>
          <w:rStyle w:val="ae"/>
          <w:rFonts w:ascii="Tahoma" w:hAnsi="Tahoma"/>
          <w:vertAlign w:val="baseline"/>
        </w:rPr>
        <w:footnoteRef/>
      </w:r>
      <w:r w:rsidRPr="00B80EC1">
        <w:rPr>
          <w:rFonts w:ascii="Tahoma" w:hAnsi="Tahoma"/>
          <w:rtl/>
        </w:rPr>
        <w:t>)</w:t>
      </w:r>
      <w:r>
        <w:rPr>
          <w:rFonts w:ascii="Tahoma" w:hAnsi="Tahoma"/>
          <w:rtl/>
        </w:rPr>
        <w:t xml:space="preserve"> </w:t>
      </w:r>
      <w:r>
        <w:rPr>
          <w:rFonts w:ascii="Tahoma" w:hAnsi="Tahoma" w:hint="cs"/>
          <w:rtl/>
        </w:rPr>
        <w:t>مفاتيح الغيب للرازي 22/53.</w:t>
      </w:r>
    </w:p>
  </w:footnote>
  <w:footnote w:id="8">
    <w:p w14:paraId="415E3D93" w14:textId="77777777" w:rsidR="00866C8E" w:rsidRPr="00B80EC1" w:rsidRDefault="00866C8E" w:rsidP="0081329D">
      <w:pPr>
        <w:pStyle w:val="af3"/>
        <w:rPr>
          <w:rFonts w:ascii="Tahoma" w:hAnsi="Tahoma"/>
        </w:rPr>
      </w:pPr>
      <w:r w:rsidRPr="00B80EC1">
        <w:rPr>
          <w:rFonts w:ascii="Tahoma" w:hAnsi="Tahoma"/>
          <w:rtl/>
        </w:rPr>
        <w:t>(</w:t>
      </w:r>
      <w:r w:rsidRPr="00B80EC1">
        <w:rPr>
          <w:rStyle w:val="ae"/>
          <w:rFonts w:ascii="Tahoma" w:hAnsi="Tahoma"/>
          <w:vertAlign w:val="baseline"/>
        </w:rPr>
        <w:footnoteRef/>
      </w:r>
      <w:r w:rsidRPr="00B80EC1">
        <w:rPr>
          <w:rFonts w:ascii="Tahoma" w:hAnsi="Tahoma"/>
          <w:rtl/>
        </w:rPr>
        <w:t>)</w:t>
      </w:r>
      <w:r>
        <w:rPr>
          <w:rFonts w:ascii="Tahoma" w:hAnsi="Tahoma"/>
          <w:rtl/>
        </w:rPr>
        <w:t xml:space="preserve"> </w:t>
      </w:r>
      <w:r>
        <w:rPr>
          <w:rFonts w:ascii="Tahoma" w:hAnsi="Tahoma" w:hint="cs"/>
          <w:rtl/>
        </w:rPr>
        <w:t>الجامع لأحكام القرآن 11/200.</w:t>
      </w:r>
    </w:p>
  </w:footnote>
  <w:footnote w:id="9">
    <w:p w14:paraId="576CFB41" w14:textId="77777777" w:rsidR="00866C8E" w:rsidRPr="00C275A6" w:rsidRDefault="00866C8E" w:rsidP="0081329D">
      <w:pPr>
        <w:pStyle w:val="af3"/>
        <w:rPr>
          <w:rFonts w:ascii="Tahoma" w:hAnsi="Tahoma"/>
        </w:rPr>
      </w:pPr>
      <w:r w:rsidRPr="00C275A6">
        <w:rPr>
          <w:rFonts w:ascii="Tahoma" w:hAnsi="Tahoma"/>
          <w:rtl/>
        </w:rPr>
        <w:t>(</w:t>
      </w:r>
      <w:r w:rsidRPr="00C275A6">
        <w:rPr>
          <w:rStyle w:val="ae"/>
          <w:rFonts w:ascii="Tahoma" w:hAnsi="Tahoma"/>
          <w:vertAlign w:val="baseline"/>
        </w:rPr>
        <w:footnoteRef/>
      </w:r>
      <w:r w:rsidRPr="00C275A6">
        <w:rPr>
          <w:rFonts w:ascii="Tahoma" w:hAnsi="Tahoma"/>
          <w:rtl/>
        </w:rPr>
        <w:t>)</w:t>
      </w:r>
      <w:r>
        <w:rPr>
          <w:rFonts w:ascii="Tahoma" w:hAnsi="Tahoma"/>
          <w:rtl/>
        </w:rPr>
        <w:t xml:space="preserve"> </w:t>
      </w:r>
      <w:r>
        <w:rPr>
          <w:rFonts w:ascii="Tahoma" w:hAnsi="Tahoma" w:hint="cs"/>
          <w:rtl/>
        </w:rPr>
        <w:t>ينظر: الجامع لأحكام القرآن 11/200.</w:t>
      </w:r>
    </w:p>
  </w:footnote>
  <w:footnote w:id="10">
    <w:p w14:paraId="0AEFD810" w14:textId="77777777" w:rsidR="00866C8E" w:rsidRPr="009A5634" w:rsidRDefault="00866C8E" w:rsidP="0081329D">
      <w:pPr>
        <w:pStyle w:val="af3"/>
        <w:rPr>
          <w:rFonts w:ascii="Tahoma" w:hAnsi="Tahoma"/>
        </w:rPr>
      </w:pPr>
      <w:r w:rsidRPr="009A5634">
        <w:rPr>
          <w:rFonts w:ascii="Tahoma" w:hAnsi="Tahoma"/>
          <w:rtl/>
        </w:rPr>
        <w:t>(</w:t>
      </w:r>
      <w:r w:rsidRPr="009A5634">
        <w:rPr>
          <w:rStyle w:val="ae"/>
          <w:rFonts w:ascii="Tahoma" w:hAnsi="Tahoma"/>
          <w:vertAlign w:val="baseline"/>
        </w:rPr>
        <w:footnoteRef/>
      </w:r>
      <w:r w:rsidRPr="009A5634">
        <w:rPr>
          <w:rFonts w:ascii="Tahoma" w:hAnsi="Tahoma"/>
          <w:rtl/>
        </w:rPr>
        <w:t>)</w:t>
      </w:r>
      <w:r>
        <w:rPr>
          <w:rFonts w:ascii="Tahoma" w:hAnsi="Tahoma"/>
          <w:rtl/>
        </w:rPr>
        <w:t xml:space="preserve"> </w:t>
      </w:r>
      <w:r>
        <w:rPr>
          <w:rFonts w:ascii="Tahoma" w:hAnsi="Tahoma" w:hint="cs"/>
          <w:rtl/>
        </w:rPr>
        <w:t>ينظر: المحرر الوجيز 4/45، البحر المحيط 7/336، تفسير البغوي 3/263.</w:t>
      </w:r>
    </w:p>
  </w:footnote>
  <w:footnote w:id="11">
    <w:p w14:paraId="2E40A36C" w14:textId="77777777" w:rsidR="00866C8E" w:rsidRPr="009A5634" w:rsidRDefault="00866C8E" w:rsidP="0081329D">
      <w:pPr>
        <w:pStyle w:val="af3"/>
        <w:rPr>
          <w:rFonts w:ascii="Tahoma" w:hAnsi="Tahoma"/>
        </w:rPr>
      </w:pPr>
      <w:r w:rsidRPr="009A5634">
        <w:rPr>
          <w:rFonts w:ascii="Tahoma" w:hAnsi="Tahoma"/>
          <w:rtl/>
        </w:rPr>
        <w:t>(</w:t>
      </w:r>
      <w:r w:rsidRPr="009A5634">
        <w:rPr>
          <w:rStyle w:val="ae"/>
          <w:rFonts w:ascii="Tahoma" w:hAnsi="Tahoma"/>
          <w:vertAlign w:val="baseline"/>
        </w:rPr>
        <w:footnoteRef/>
      </w:r>
      <w:r w:rsidRPr="009A5634">
        <w:rPr>
          <w:rFonts w:ascii="Tahoma" w:hAnsi="Tahoma"/>
          <w:rtl/>
        </w:rPr>
        <w:t>)</w:t>
      </w:r>
      <w:r>
        <w:rPr>
          <w:rFonts w:ascii="Tahoma" w:hAnsi="Tahoma"/>
          <w:rtl/>
        </w:rPr>
        <w:t xml:space="preserve"> </w:t>
      </w:r>
      <w:r>
        <w:rPr>
          <w:rFonts w:ascii="Tahoma" w:hAnsi="Tahoma" w:hint="cs"/>
          <w:rtl/>
        </w:rPr>
        <w:t>ينظر: النكت والعيون للماوردي 3/405.</w:t>
      </w:r>
    </w:p>
  </w:footnote>
  <w:footnote w:id="12">
    <w:p w14:paraId="00CA3643" w14:textId="77777777" w:rsidR="00866C8E" w:rsidRPr="00771580" w:rsidRDefault="00866C8E" w:rsidP="0081329D">
      <w:pPr>
        <w:pStyle w:val="af3"/>
        <w:rPr>
          <w:rFonts w:ascii="Tahoma" w:hAnsi="Tahoma"/>
        </w:rPr>
      </w:pPr>
      <w:r w:rsidRPr="00771580">
        <w:rPr>
          <w:rFonts w:ascii="Tahoma" w:hAnsi="Tahoma"/>
          <w:rtl/>
        </w:rPr>
        <w:t>(</w:t>
      </w:r>
      <w:r w:rsidRPr="00771580">
        <w:rPr>
          <w:rStyle w:val="ae"/>
          <w:rFonts w:ascii="Tahoma" w:hAnsi="Tahoma"/>
          <w:vertAlign w:val="baseline"/>
        </w:rPr>
        <w:footnoteRef/>
      </w:r>
      <w:r w:rsidRPr="00771580">
        <w:rPr>
          <w:rFonts w:ascii="Tahoma" w:hAnsi="Tahoma"/>
          <w:rtl/>
        </w:rPr>
        <w:t>)</w:t>
      </w:r>
      <w:r>
        <w:rPr>
          <w:rFonts w:ascii="Tahoma" w:hAnsi="Tahoma"/>
          <w:rtl/>
        </w:rPr>
        <w:t xml:space="preserve"> </w:t>
      </w:r>
      <w:r>
        <w:rPr>
          <w:rFonts w:ascii="Tahoma" w:hAnsi="Tahoma" w:hint="cs"/>
          <w:rtl/>
        </w:rPr>
        <w:t>ينظر: تفسير الطبري 18/313، تفسير الثعلبي 6/245، المحرر الوجيز4/45، زاد المسير 3/160، الكشاف 3/65، مفاتيح الغيب 22/52-53، البحر المحيط 7/336،</w:t>
      </w:r>
    </w:p>
  </w:footnote>
  <w:footnote w:id="13">
    <w:p w14:paraId="68905B84" w14:textId="77777777" w:rsidR="00866C8E" w:rsidRPr="00C31ED6" w:rsidRDefault="00866C8E" w:rsidP="004C3B59">
      <w:pPr>
        <w:pStyle w:val="af3"/>
        <w:rPr>
          <w:rFonts w:ascii="Tahoma" w:hAnsi="Tahoma"/>
        </w:rPr>
      </w:pPr>
      <w:r w:rsidRPr="00C31ED6">
        <w:rPr>
          <w:rFonts w:ascii="Tahoma" w:hAnsi="Tahoma"/>
          <w:rtl/>
        </w:rPr>
        <w:t>(</w:t>
      </w:r>
      <w:r w:rsidRPr="00C31ED6">
        <w:rPr>
          <w:rStyle w:val="ae"/>
          <w:rFonts w:ascii="Tahoma" w:hAnsi="Tahoma"/>
          <w:vertAlign w:val="baseline"/>
        </w:rPr>
        <w:footnoteRef/>
      </w:r>
      <w:r w:rsidRPr="00C31ED6">
        <w:rPr>
          <w:rFonts w:ascii="Tahoma" w:hAnsi="Tahoma"/>
          <w:rtl/>
        </w:rPr>
        <w:t>)</w:t>
      </w:r>
      <w:r>
        <w:rPr>
          <w:rFonts w:ascii="Tahoma" w:hAnsi="Tahoma" w:hint="cs"/>
          <w:rtl/>
        </w:rPr>
        <w:t xml:space="preserve"> </w:t>
      </w:r>
      <w:r w:rsidRPr="00C31ED6">
        <w:rPr>
          <w:rFonts w:ascii="Tahoma" w:hAnsi="Tahoma"/>
          <w:rtl/>
        </w:rPr>
        <w:t>التحرير والتنوير 15/226</w:t>
      </w:r>
    </w:p>
  </w:footnote>
  <w:footnote w:id="14">
    <w:p w14:paraId="0513B31F" w14:textId="77777777" w:rsidR="00866C8E" w:rsidRPr="00376965" w:rsidRDefault="00866C8E" w:rsidP="0081329D">
      <w:pPr>
        <w:pStyle w:val="af3"/>
        <w:rPr>
          <w:rFonts w:ascii="Tahoma" w:hAnsi="Tahoma"/>
        </w:rPr>
      </w:pPr>
      <w:r w:rsidRPr="00376965">
        <w:rPr>
          <w:rFonts w:ascii="Tahoma" w:hAnsi="Tahoma"/>
          <w:rtl/>
        </w:rPr>
        <w:t>(</w:t>
      </w:r>
      <w:r w:rsidRPr="00376965">
        <w:rPr>
          <w:rStyle w:val="ae"/>
          <w:rFonts w:ascii="Tahoma" w:hAnsi="Tahoma"/>
          <w:vertAlign w:val="baseline"/>
        </w:rPr>
        <w:footnoteRef/>
      </w:r>
      <w:r w:rsidRPr="00376965">
        <w:rPr>
          <w:rFonts w:ascii="Tahoma" w:hAnsi="Tahoma"/>
          <w:rtl/>
        </w:rPr>
        <w:t>)</w:t>
      </w:r>
      <w:r>
        <w:rPr>
          <w:rFonts w:ascii="Tahoma" w:hAnsi="Tahoma"/>
          <w:rtl/>
        </w:rPr>
        <w:t xml:space="preserve"> </w:t>
      </w:r>
      <w:r>
        <w:rPr>
          <w:rFonts w:ascii="Tahoma" w:hAnsi="Tahoma" w:hint="cs"/>
          <w:rtl/>
        </w:rPr>
        <w:t>البداية والنهاية 2/192.</w:t>
      </w:r>
    </w:p>
  </w:footnote>
  <w:footnote w:id="15">
    <w:p w14:paraId="5FCB54DF" w14:textId="77777777" w:rsidR="00866C8E" w:rsidRPr="00D611BB" w:rsidRDefault="00866C8E" w:rsidP="0081329D">
      <w:pPr>
        <w:pStyle w:val="af3"/>
        <w:rPr>
          <w:rFonts w:ascii="Tahoma" w:hAnsi="Tahoma"/>
        </w:rPr>
      </w:pPr>
      <w:r w:rsidRPr="00D611BB">
        <w:rPr>
          <w:rFonts w:ascii="Tahoma" w:hAnsi="Tahoma"/>
          <w:rtl/>
        </w:rPr>
        <w:t>(</w:t>
      </w:r>
      <w:r w:rsidRPr="00D611BB">
        <w:rPr>
          <w:rStyle w:val="ae"/>
          <w:rFonts w:ascii="Tahoma" w:hAnsi="Tahoma"/>
          <w:vertAlign w:val="baseline"/>
        </w:rPr>
        <w:footnoteRef/>
      </w:r>
      <w:r w:rsidRPr="00D611BB">
        <w:rPr>
          <w:rFonts w:ascii="Tahoma" w:hAnsi="Tahoma"/>
          <w:rtl/>
        </w:rPr>
        <w:t>)</w:t>
      </w:r>
      <w:r>
        <w:rPr>
          <w:rFonts w:ascii="Tahoma" w:hAnsi="Tahoma"/>
          <w:rtl/>
        </w:rPr>
        <w:t xml:space="preserve"> </w:t>
      </w:r>
      <w:r>
        <w:rPr>
          <w:rFonts w:ascii="Tahoma" w:hAnsi="Tahoma" w:hint="cs"/>
          <w:rtl/>
        </w:rPr>
        <w:t>التحرير والتنوير 9/37.</w:t>
      </w:r>
    </w:p>
  </w:footnote>
  <w:footnote w:id="16">
    <w:p w14:paraId="1683DA16" w14:textId="77777777" w:rsidR="00866C8E" w:rsidRPr="004B7ED6" w:rsidRDefault="00866C8E" w:rsidP="0081329D">
      <w:pPr>
        <w:pStyle w:val="af3"/>
        <w:rPr>
          <w:rFonts w:ascii="Tahoma" w:hAnsi="Tahoma"/>
        </w:rPr>
      </w:pPr>
      <w:r w:rsidRPr="004B7ED6">
        <w:rPr>
          <w:rFonts w:ascii="Tahoma" w:hAnsi="Tahoma"/>
          <w:rtl/>
        </w:rPr>
        <w:t>(</w:t>
      </w:r>
      <w:r w:rsidRPr="004B7ED6">
        <w:rPr>
          <w:rStyle w:val="ae"/>
          <w:rFonts w:ascii="Tahoma" w:hAnsi="Tahoma"/>
          <w:vertAlign w:val="baseline"/>
        </w:rPr>
        <w:footnoteRef/>
      </w:r>
      <w:r w:rsidRPr="004B7ED6">
        <w:rPr>
          <w:rFonts w:ascii="Tahoma" w:hAnsi="Tahoma"/>
          <w:rtl/>
        </w:rPr>
        <w:t>)</w:t>
      </w:r>
      <w:r>
        <w:rPr>
          <w:rFonts w:ascii="Tahoma" w:hAnsi="Tahoma"/>
          <w:rtl/>
        </w:rPr>
        <w:t xml:space="preserve"> </w:t>
      </w:r>
      <w:r>
        <w:rPr>
          <w:rFonts w:ascii="Tahoma" w:hAnsi="Tahoma" w:hint="cs"/>
          <w:rtl/>
        </w:rPr>
        <w:t xml:space="preserve">فتح القدير 3/433. </w:t>
      </w:r>
      <w:proofErr w:type="spellStart"/>
      <w:proofErr w:type="gramStart"/>
      <w:r>
        <w:rPr>
          <w:rFonts w:ascii="Tahoma" w:hAnsi="Tahoma" w:hint="cs"/>
          <w:rtl/>
        </w:rPr>
        <w:t>وانظر:الكشاف</w:t>
      </w:r>
      <w:proofErr w:type="spellEnd"/>
      <w:proofErr w:type="gramEnd"/>
      <w:r>
        <w:rPr>
          <w:rFonts w:ascii="Tahoma" w:hAnsi="Tahoma" w:hint="cs"/>
          <w:rtl/>
        </w:rPr>
        <w:t xml:space="preserve"> للزمخشري 3/66، أنوار التنزيل للبيضاوي 4/28.</w:t>
      </w:r>
    </w:p>
  </w:footnote>
  <w:footnote w:id="17">
    <w:p w14:paraId="75E8867E" w14:textId="77777777" w:rsidR="00866C8E" w:rsidRPr="00C541BC" w:rsidRDefault="00866C8E" w:rsidP="0081329D">
      <w:pPr>
        <w:pStyle w:val="af3"/>
        <w:rPr>
          <w:rFonts w:ascii="Tahoma" w:hAnsi="Tahoma"/>
        </w:rPr>
      </w:pPr>
      <w:r w:rsidRPr="00C541BC">
        <w:rPr>
          <w:rFonts w:ascii="Tahoma" w:hAnsi="Tahoma"/>
          <w:rtl/>
        </w:rPr>
        <w:t>(</w:t>
      </w:r>
      <w:r w:rsidRPr="00C541BC">
        <w:rPr>
          <w:rStyle w:val="ae"/>
          <w:rFonts w:ascii="Tahoma" w:hAnsi="Tahoma"/>
          <w:vertAlign w:val="baseline"/>
        </w:rPr>
        <w:footnoteRef/>
      </w:r>
      <w:r w:rsidRPr="00C541BC">
        <w:rPr>
          <w:rFonts w:ascii="Tahoma" w:hAnsi="Tahoma"/>
          <w:rtl/>
        </w:rPr>
        <w:t>)</w:t>
      </w:r>
      <w:r>
        <w:rPr>
          <w:rFonts w:ascii="Tahoma" w:hAnsi="Tahoma"/>
          <w:rtl/>
        </w:rPr>
        <w:t xml:space="preserve"> </w:t>
      </w:r>
      <w:r>
        <w:rPr>
          <w:rFonts w:ascii="Tahoma" w:hAnsi="Tahoma" w:hint="cs"/>
          <w:rtl/>
        </w:rPr>
        <w:t>التحرير والتنوير 16/230-231.</w:t>
      </w:r>
    </w:p>
  </w:footnote>
  <w:footnote w:id="18">
    <w:p w14:paraId="747C7DB1" w14:textId="77777777" w:rsidR="00866C8E" w:rsidRPr="007A55C6" w:rsidRDefault="00866C8E" w:rsidP="0081329D">
      <w:pPr>
        <w:pStyle w:val="af3"/>
        <w:rPr>
          <w:rFonts w:ascii="Tahoma" w:hAnsi="Tahoma"/>
        </w:rPr>
      </w:pPr>
      <w:r w:rsidRPr="007A55C6">
        <w:rPr>
          <w:rFonts w:ascii="Tahoma" w:hAnsi="Tahoma"/>
          <w:rtl/>
        </w:rPr>
        <w:t>(</w:t>
      </w:r>
      <w:r w:rsidRPr="007A55C6">
        <w:rPr>
          <w:rStyle w:val="ae"/>
          <w:rFonts w:ascii="Tahoma" w:hAnsi="Tahoma"/>
          <w:vertAlign w:val="baseline"/>
        </w:rPr>
        <w:footnoteRef/>
      </w:r>
      <w:r w:rsidRPr="007A55C6">
        <w:rPr>
          <w:rFonts w:ascii="Tahoma" w:hAnsi="Tahoma"/>
          <w:rtl/>
        </w:rPr>
        <w:t>)</w:t>
      </w:r>
      <w:r>
        <w:rPr>
          <w:rFonts w:ascii="Tahoma" w:hAnsi="Tahoma"/>
          <w:rtl/>
        </w:rPr>
        <w:t xml:space="preserve"> </w:t>
      </w:r>
      <w:r>
        <w:rPr>
          <w:rFonts w:ascii="Tahoma" w:hAnsi="Tahoma" w:hint="cs"/>
          <w:rtl/>
        </w:rPr>
        <w:t>البحر المحيط7/336، وانظر: الكشاف للزمخشري 3/65، أسرار التنزيل للبيضاوي 4/28.</w:t>
      </w:r>
    </w:p>
  </w:footnote>
  <w:footnote w:id="19">
    <w:p w14:paraId="66EEDB1F" w14:textId="77777777" w:rsidR="00866C8E" w:rsidRPr="00F81632" w:rsidRDefault="00866C8E" w:rsidP="004C3B59">
      <w:pPr>
        <w:pStyle w:val="af3"/>
        <w:rPr>
          <w:rFonts w:ascii="Tahoma" w:hAnsi="Tahoma"/>
        </w:rPr>
      </w:pPr>
      <w:r w:rsidRPr="00F81632">
        <w:rPr>
          <w:rFonts w:ascii="Tahoma" w:hAnsi="Tahoma"/>
          <w:rtl/>
        </w:rPr>
        <w:t>(</w:t>
      </w:r>
      <w:r w:rsidRPr="00F81632">
        <w:rPr>
          <w:rStyle w:val="ae"/>
          <w:rFonts w:ascii="Tahoma" w:hAnsi="Tahoma"/>
          <w:vertAlign w:val="baseline"/>
        </w:rPr>
        <w:footnoteRef/>
      </w:r>
      <w:r w:rsidRPr="00F81632">
        <w:rPr>
          <w:rFonts w:ascii="Tahoma" w:hAnsi="Tahoma"/>
          <w:rtl/>
        </w:rPr>
        <w:t>)</w:t>
      </w:r>
      <w:r>
        <w:rPr>
          <w:rFonts w:ascii="Tahoma" w:hAnsi="Tahoma" w:hint="cs"/>
          <w:rtl/>
        </w:rPr>
        <w:t xml:space="preserve"> </w:t>
      </w:r>
      <w:r w:rsidRPr="00F81632">
        <w:rPr>
          <w:rFonts w:ascii="Tahoma" w:hAnsi="Tahoma" w:hint="cs"/>
          <w:rtl/>
        </w:rPr>
        <w:t>جاء في الآداب الشرعية3/584: (</w:t>
      </w:r>
      <w:r w:rsidRPr="00F81632">
        <w:rPr>
          <w:rFonts w:ascii="Tahoma" w:hAnsi="Tahoma"/>
          <w:rtl/>
        </w:rPr>
        <w:t>قال</w:t>
      </w:r>
      <w:r w:rsidRPr="00F81632">
        <w:rPr>
          <w:rFonts w:ascii="Tahoma" w:hAnsi="Tahoma" w:hint="cs"/>
          <w:rtl/>
        </w:rPr>
        <w:t>-ابن عقيل-</w:t>
      </w:r>
      <w:r w:rsidRPr="00F81632">
        <w:rPr>
          <w:rFonts w:ascii="Tahoma" w:hAnsi="Tahoma"/>
          <w:rtl/>
        </w:rPr>
        <w:t xml:space="preserve"> </w:t>
      </w:r>
      <w:proofErr w:type="gramStart"/>
      <w:r w:rsidRPr="00F81632">
        <w:rPr>
          <w:rFonts w:ascii="Tahoma" w:hAnsi="Tahoma"/>
          <w:rtl/>
        </w:rPr>
        <w:t>أيضا :</w:t>
      </w:r>
      <w:proofErr w:type="gramEnd"/>
      <w:r w:rsidRPr="00F81632">
        <w:rPr>
          <w:rFonts w:ascii="Tahoma" w:hAnsi="Tahoma"/>
          <w:rtl/>
        </w:rPr>
        <w:t xml:space="preserve"> لا تطلب من متجدد الرياسة أخلاقه معك حال العطلة فيرفضك ويؤذيك فتكون كالمعلم يتخلق مع من كان يعلمه بعد كبره كتخلقه معه حال كونه في الكتب , وذاك بمثابة من يطلب من السكران أخلاق الصحابي فإن للرياسة سكرا ولولا ذاك ما قال الله عز وجل : { فقولا له قولا لينا } . وبينه في قوله </w:t>
      </w:r>
      <w:proofErr w:type="gramStart"/>
      <w:r w:rsidRPr="00F81632">
        <w:rPr>
          <w:rFonts w:ascii="Tahoma" w:hAnsi="Tahoma"/>
          <w:rtl/>
        </w:rPr>
        <w:t>تعالى :</w:t>
      </w:r>
      <w:proofErr w:type="gramEnd"/>
      <w:r w:rsidRPr="00F81632">
        <w:rPr>
          <w:rFonts w:ascii="Tahoma" w:hAnsi="Tahoma"/>
          <w:rtl/>
        </w:rPr>
        <w:t xml:space="preserve"> { هل لك إلى أن تزكى } . فأخرجه مخرج السؤال لا الأمر لموضع تجبره وكذلك من كان له أو لسلفه ولاية ومنصب ودولة وقد أفضى به الدهر إلى العطلة لا يقتضي أو لا ينبغي معاملته بماضي الرياسة</w:t>
      </w:r>
      <w:r w:rsidRPr="00F81632">
        <w:rPr>
          <w:rFonts w:ascii="Tahoma" w:hAnsi="Tahoma" w:hint="cs"/>
          <w:rtl/>
        </w:rPr>
        <w:t>).</w:t>
      </w:r>
      <w:r w:rsidRPr="00F81632">
        <w:rPr>
          <w:rFonts w:ascii="Tahoma" w:hAnsi="Tahoma"/>
        </w:rPr>
        <w:t xml:space="preserve"> </w:t>
      </w:r>
    </w:p>
  </w:footnote>
  <w:footnote w:id="20">
    <w:p w14:paraId="74591CC9" w14:textId="77777777" w:rsidR="00866C8E" w:rsidRPr="008C1BDE" w:rsidRDefault="00866C8E" w:rsidP="0081329D">
      <w:pPr>
        <w:pStyle w:val="af3"/>
        <w:rPr>
          <w:rFonts w:ascii="Tahoma" w:hAnsi="Tahoma"/>
        </w:rPr>
      </w:pPr>
      <w:r w:rsidRPr="008C1BDE">
        <w:rPr>
          <w:rFonts w:ascii="Tahoma" w:hAnsi="Tahoma"/>
          <w:rtl/>
        </w:rPr>
        <w:t>(</w:t>
      </w:r>
      <w:r w:rsidRPr="008C1BDE">
        <w:rPr>
          <w:rStyle w:val="ae"/>
          <w:rFonts w:ascii="Tahoma" w:hAnsi="Tahoma"/>
          <w:vertAlign w:val="baseline"/>
        </w:rPr>
        <w:footnoteRef/>
      </w:r>
      <w:r w:rsidRPr="008C1BDE">
        <w:rPr>
          <w:rFonts w:ascii="Tahoma" w:hAnsi="Tahoma"/>
          <w:rtl/>
        </w:rPr>
        <w:t>)</w:t>
      </w:r>
      <w:r>
        <w:rPr>
          <w:rFonts w:ascii="Tahoma" w:hAnsi="Tahoma"/>
          <w:rtl/>
        </w:rPr>
        <w:t xml:space="preserve"> </w:t>
      </w:r>
      <w:r>
        <w:rPr>
          <w:rFonts w:ascii="Tahoma" w:hAnsi="Tahoma" w:hint="cs"/>
          <w:rtl/>
        </w:rPr>
        <w:t>التحرير والتنوير 9/38.</w:t>
      </w:r>
    </w:p>
  </w:footnote>
  <w:footnote w:id="21">
    <w:p w14:paraId="19B233C6" w14:textId="77777777" w:rsidR="00866C8E" w:rsidRPr="00F86641" w:rsidRDefault="00866C8E" w:rsidP="0081329D">
      <w:pPr>
        <w:pStyle w:val="af3"/>
        <w:rPr>
          <w:rFonts w:ascii="Tahoma" w:hAnsi="Tahoma"/>
        </w:rPr>
      </w:pPr>
      <w:r w:rsidRPr="00F86641">
        <w:rPr>
          <w:rFonts w:ascii="Tahoma" w:hAnsi="Tahoma"/>
          <w:rtl/>
        </w:rPr>
        <w:t>(</w:t>
      </w:r>
      <w:r w:rsidRPr="00F86641">
        <w:rPr>
          <w:rStyle w:val="ae"/>
          <w:rFonts w:ascii="Tahoma" w:hAnsi="Tahoma"/>
          <w:vertAlign w:val="baseline"/>
        </w:rPr>
        <w:footnoteRef/>
      </w:r>
      <w:r w:rsidRPr="00F86641">
        <w:rPr>
          <w:rFonts w:ascii="Tahoma" w:hAnsi="Tahoma"/>
          <w:rtl/>
        </w:rPr>
        <w:t>)</w:t>
      </w:r>
      <w:r>
        <w:rPr>
          <w:rFonts w:ascii="Tahoma" w:hAnsi="Tahoma"/>
          <w:rtl/>
        </w:rPr>
        <w:t xml:space="preserve"> </w:t>
      </w:r>
      <w:r>
        <w:rPr>
          <w:rFonts w:ascii="Tahoma" w:hAnsi="Tahoma" w:hint="cs"/>
          <w:rtl/>
        </w:rPr>
        <w:t>محاسن التأويل للقاسمي 7/452. وانظر: جامع البيان للطبري 19/344.</w:t>
      </w:r>
    </w:p>
  </w:footnote>
  <w:footnote w:id="22">
    <w:p w14:paraId="6478E401" w14:textId="77777777" w:rsidR="00866C8E" w:rsidRPr="00780981" w:rsidRDefault="00866C8E" w:rsidP="0081329D">
      <w:pPr>
        <w:pStyle w:val="af3"/>
        <w:rPr>
          <w:rFonts w:ascii="Tahoma" w:hAnsi="Tahoma"/>
        </w:rPr>
      </w:pPr>
      <w:r w:rsidRPr="00780981">
        <w:rPr>
          <w:rFonts w:ascii="Tahoma" w:hAnsi="Tahoma"/>
          <w:rtl/>
        </w:rPr>
        <w:t>(</w:t>
      </w:r>
      <w:r w:rsidRPr="00780981">
        <w:rPr>
          <w:rStyle w:val="ae"/>
          <w:rFonts w:ascii="Tahoma" w:hAnsi="Tahoma"/>
          <w:vertAlign w:val="baseline"/>
        </w:rPr>
        <w:footnoteRef/>
      </w:r>
      <w:r w:rsidRPr="00780981">
        <w:rPr>
          <w:rFonts w:ascii="Tahoma" w:hAnsi="Tahoma"/>
          <w:rtl/>
        </w:rPr>
        <w:t>)</w:t>
      </w:r>
      <w:r>
        <w:rPr>
          <w:rFonts w:ascii="Tahoma" w:hAnsi="Tahoma" w:hint="cs"/>
          <w:rtl/>
        </w:rPr>
        <w:t>محاسن التأويل للقاسمي 7/452</w:t>
      </w:r>
    </w:p>
  </w:footnote>
  <w:footnote w:id="23">
    <w:p w14:paraId="0CCFF998" w14:textId="77777777" w:rsidR="00866C8E" w:rsidRPr="00E10CE7" w:rsidRDefault="00866C8E" w:rsidP="0081329D">
      <w:pPr>
        <w:pStyle w:val="af3"/>
        <w:rPr>
          <w:rFonts w:ascii="Tahoma" w:hAnsi="Tahoma"/>
        </w:rPr>
      </w:pPr>
      <w:r w:rsidRPr="00E10CE7">
        <w:rPr>
          <w:rFonts w:ascii="Tahoma" w:hAnsi="Tahoma"/>
          <w:rtl/>
        </w:rPr>
        <w:t>(</w:t>
      </w:r>
      <w:r w:rsidRPr="00E10CE7">
        <w:rPr>
          <w:rStyle w:val="ae"/>
          <w:rFonts w:ascii="Tahoma" w:hAnsi="Tahoma"/>
          <w:vertAlign w:val="baseline"/>
        </w:rPr>
        <w:footnoteRef/>
      </w:r>
      <w:r w:rsidRPr="00E10CE7">
        <w:rPr>
          <w:rFonts w:ascii="Tahoma" w:hAnsi="Tahoma"/>
          <w:rtl/>
        </w:rPr>
        <w:t>)</w:t>
      </w:r>
      <w:r>
        <w:rPr>
          <w:rFonts w:ascii="Tahoma" w:hAnsi="Tahoma"/>
          <w:rtl/>
        </w:rPr>
        <w:t xml:space="preserve"> </w:t>
      </w:r>
      <w:r>
        <w:rPr>
          <w:rFonts w:ascii="Tahoma" w:hAnsi="Tahoma" w:hint="cs"/>
          <w:rtl/>
        </w:rPr>
        <w:t xml:space="preserve">وحقيقة "اللين" يشمل الحالين أولاً وآخراً فإنّ القول اللين لا يعني القول الخاضع بل هو أوسع من هذا. </w:t>
      </w:r>
    </w:p>
  </w:footnote>
  <w:footnote w:id="24">
    <w:p w14:paraId="21A70008" w14:textId="77777777" w:rsidR="00866C8E" w:rsidRPr="00E10CE7" w:rsidRDefault="00866C8E" w:rsidP="0081329D">
      <w:pPr>
        <w:pStyle w:val="af3"/>
        <w:rPr>
          <w:rFonts w:ascii="Tahoma" w:hAnsi="Tahoma"/>
        </w:rPr>
      </w:pPr>
      <w:r w:rsidRPr="00E10CE7">
        <w:rPr>
          <w:rFonts w:ascii="Tahoma" w:hAnsi="Tahoma"/>
          <w:rtl/>
        </w:rPr>
        <w:t>(</w:t>
      </w:r>
      <w:r w:rsidRPr="00E10CE7">
        <w:rPr>
          <w:rStyle w:val="ae"/>
          <w:rFonts w:ascii="Tahoma" w:hAnsi="Tahoma"/>
          <w:vertAlign w:val="baseline"/>
        </w:rPr>
        <w:footnoteRef/>
      </w:r>
      <w:r w:rsidRPr="00E10CE7">
        <w:rPr>
          <w:rFonts w:ascii="Tahoma" w:hAnsi="Tahoma"/>
          <w:rtl/>
        </w:rPr>
        <w:t>)</w:t>
      </w:r>
      <w:r>
        <w:rPr>
          <w:rFonts w:ascii="Tahoma" w:hAnsi="Tahoma"/>
          <w:rtl/>
        </w:rPr>
        <w:t xml:space="preserve"> </w:t>
      </w:r>
      <w:r>
        <w:rPr>
          <w:rFonts w:ascii="Tahoma" w:hAnsi="Tahoma" w:hint="cs"/>
          <w:rtl/>
        </w:rPr>
        <w:t>الكشاف 3/308. وانظر أنوار التنزيل للبيضاوي 4/136.</w:t>
      </w:r>
    </w:p>
  </w:footnote>
  <w:footnote w:id="25">
    <w:p w14:paraId="1EB8F525" w14:textId="77777777" w:rsidR="00866C8E" w:rsidRPr="00E10CE7" w:rsidRDefault="00866C8E" w:rsidP="0081329D">
      <w:pPr>
        <w:pStyle w:val="af3"/>
        <w:rPr>
          <w:rFonts w:ascii="Tahoma" w:hAnsi="Tahoma"/>
        </w:rPr>
      </w:pPr>
      <w:r w:rsidRPr="00E10CE7">
        <w:rPr>
          <w:rFonts w:ascii="Tahoma" w:hAnsi="Tahoma"/>
          <w:rtl/>
        </w:rPr>
        <w:t>(</w:t>
      </w:r>
      <w:r w:rsidRPr="00E10CE7">
        <w:rPr>
          <w:rStyle w:val="ae"/>
          <w:rFonts w:ascii="Tahoma" w:hAnsi="Tahoma"/>
          <w:vertAlign w:val="baseline"/>
        </w:rPr>
        <w:footnoteRef/>
      </w:r>
      <w:r w:rsidRPr="00E10CE7">
        <w:rPr>
          <w:rFonts w:ascii="Tahoma" w:hAnsi="Tahoma"/>
          <w:rtl/>
        </w:rPr>
        <w:t>)</w:t>
      </w:r>
      <w:r>
        <w:rPr>
          <w:rFonts w:ascii="Tahoma" w:hAnsi="Tahoma"/>
          <w:rtl/>
        </w:rPr>
        <w:t xml:space="preserve"> </w:t>
      </w:r>
      <w:r>
        <w:rPr>
          <w:rFonts w:ascii="Tahoma" w:hAnsi="Tahoma" w:hint="cs"/>
          <w:rtl/>
        </w:rPr>
        <w:t>التحرير والتنوير 19/121.</w:t>
      </w:r>
    </w:p>
  </w:footnote>
  <w:footnote w:id="26">
    <w:p w14:paraId="38A155CC" w14:textId="77777777" w:rsidR="00866C8E" w:rsidRPr="00D611BB" w:rsidRDefault="00866C8E" w:rsidP="0081329D">
      <w:pPr>
        <w:pStyle w:val="af3"/>
        <w:rPr>
          <w:rFonts w:ascii="Tahoma" w:hAnsi="Tahoma"/>
        </w:rPr>
      </w:pPr>
      <w:r w:rsidRPr="00D611BB">
        <w:rPr>
          <w:rFonts w:ascii="Tahoma" w:hAnsi="Tahoma"/>
          <w:rtl/>
        </w:rPr>
        <w:t>(</w:t>
      </w:r>
      <w:r w:rsidRPr="00D611BB">
        <w:rPr>
          <w:rStyle w:val="ae"/>
          <w:rFonts w:ascii="Tahoma" w:hAnsi="Tahoma"/>
          <w:vertAlign w:val="baseline"/>
        </w:rPr>
        <w:footnoteRef/>
      </w:r>
      <w:r w:rsidRPr="00D611BB">
        <w:rPr>
          <w:rFonts w:ascii="Tahoma" w:hAnsi="Tahoma"/>
          <w:rtl/>
        </w:rPr>
        <w:t>)</w:t>
      </w:r>
      <w:r>
        <w:rPr>
          <w:rFonts w:ascii="Tahoma" w:hAnsi="Tahoma"/>
          <w:rtl/>
        </w:rPr>
        <w:t xml:space="preserve"> </w:t>
      </w:r>
      <w:r>
        <w:rPr>
          <w:rFonts w:ascii="Tahoma" w:hAnsi="Tahoma" w:hint="cs"/>
          <w:rtl/>
        </w:rPr>
        <w:t>حلية الأولياء 5/311.</w:t>
      </w:r>
    </w:p>
  </w:footnote>
  <w:footnote w:id="27">
    <w:p w14:paraId="68460375" w14:textId="77777777" w:rsidR="00866C8E" w:rsidRPr="001A2544" w:rsidRDefault="00866C8E" w:rsidP="008310FA">
      <w:pPr>
        <w:pStyle w:val="af3"/>
        <w:rPr>
          <w:rFonts w:ascii="Tahoma" w:hAnsi="Tahoma"/>
        </w:rPr>
      </w:pPr>
      <w:r w:rsidRPr="001A2544">
        <w:rPr>
          <w:rFonts w:ascii="Tahoma" w:hAnsi="Tahoma"/>
          <w:rtl/>
        </w:rPr>
        <w:t>(</w:t>
      </w:r>
      <w:r w:rsidRPr="001A2544">
        <w:rPr>
          <w:rStyle w:val="ae"/>
          <w:rFonts w:ascii="Tahoma" w:hAnsi="Tahoma"/>
          <w:vertAlign w:val="baseline"/>
        </w:rPr>
        <w:footnoteRef/>
      </w:r>
      <w:r w:rsidRPr="001A2544">
        <w:rPr>
          <w:rFonts w:ascii="Tahoma" w:hAnsi="Tahoma"/>
          <w:rtl/>
        </w:rPr>
        <w:t>)</w:t>
      </w:r>
      <w:r>
        <w:rPr>
          <w:rFonts w:ascii="Tahoma" w:hAnsi="Tahoma" w:hint="cs"/>
          <w:rtl/>
        </w:rPr>
        <w:t xml:space="preserve"> ونقل أقوالاً في قبول الشهادة، الزواجر عن اقتراف الكبائر 2/</w:t>
      </w:r>
      <w:proofErr w:type="gramStart"/>
      <w:r>
        <w:rPr>
          <w:rFonts w:ascii="Tahoma" w:hAnsi="Tahoma" w:hint="cs"/>
          <w:rtl/>
        </w:rPr>
        <w:t>35</w:t>
      </w:r>
      <w:r w:rsidRPr="008D2C4E">
        <w:rPr>
          <w:rFonts w:ascii="Tahoma" w:hAnsi="Tahoma" w:hint="cs"/>
          <w:rtl/>
        </w:rPr>
        <w:t>5</w:t>
      </w:r>
      <w:r w:rsidRPr="008D2C4E">
        <w:rPr>
          <w:rtl/>
        </w:rPr>
        <w:t xml:space="preserve"> </w:t>
      </w:r>
      <w:r>
        <w:rPr>
          <w:rFonts w:ascii="Tahoma" w:hAnsi="Tahoma" w:hint="cs"/>
          <w:rtl/>
        </w:rPr>
        <w:t>.</w:t>
      </w:r>
      <w:proofErr w:type="gramEnd"/>
      <w:r>
        <w:rPr>
          <w:rFonts w:ascii="Tahoma" w:hAnsi="Tahoma" w:hint="cs"/>
          <w:rtl/>
        </w:rPr>
        <w:t xml:space="preserve"> </w:t>
      </w:r>
    </w:p>
  </w:footnote>
  <w:footnote w:id="28">
    <w:p w14:paraId="4706B24D" w14:textId="77777777" w:rsidR="00866C8E" w:rsidRPr="00D02ED5" w:rsidRDefault="00866C8E" w:rsidP="0081329D">
      <w:pPr>
        <w:pStyle w:val="af3"/>
        <w:rPr>
          <w:rFonts w:ascii="Tahoma" w:hAnsi="Tahoma"/>
        </w:rPr>
      </w:pPr>
      <w:r w:rsidRPr="00D02ED5">
        <w:rPr>
          <w:rFonts w:ascii="Tahoma" w:hAnsi="Tahoma"/>
          <w:rtl/>
        </w:rPr>
        <w:t>(</w:t>
      </w:r>
      <w:r w:rsidRPr="00D02ED5">
        <w:rPr>
          <w:rStyle w:val="ae"/>
          <w:rFonts w:ascii="Tahoma" w:hAnsi="Tahoma"/>
          <w:vertAlign w:val="baseline"/>
        </w:rPr>
        <w:footnoteRef/>
      </w:r>
      <w:r w:rsidRPr="00D02ED5">
        <w:rPr>
          <w:rFonts w:ascii="Tahoma" w:hAnsi="Tahoma"/>
          <w:rtl/>
        </w:rPr>
        <w:t>)</w:t>
      </w:r>
      <w:r>
        <w:rPr>
          <w:rFonts w:ascii="Tahoma" w:hAnsi="Tahoma"/>
          <w:rtl/>
        </w:rPr>
        <w:t xml:space="preserve"> </w:t>
      </w:r>
      <w:r>
        <w:rPr>
          <w:rFonts w:ascii="Tahoma" w:hAnsi="Tahoma" w:hint="cs"/>
          <w:rtl/>
        </w:rPr>
        <w:t>على أحد القولين في تفسيرها. ينظر: التحرير والتنوير 19/112، تفسير الطبري جامع البيان 19/340.</w:t>
      </w:r>
    </w:p>
  </w:footnote>
  <w:footnote w:id="29">
    <w:p w14:paraId="66F3063E" w14:textId="77777777" w:rsidR="00866C8E" w:rsidRPr="00D02ED5" w:rsidRDefault="00866C8E" w:rsidP="0081329D">
      <w:pPr>
        <w:pStyle w:val="af3"/>
        <w:rPr>
          <w:rFonts w:ascii="Tahoma" w:hAnsi="Tahoma"/>
          <w:rtl/>
        </w:rPr>
      </w:pPr>
      <w:r w:rsidRPr="00D02ED5">
        <w:rPr>
          <w:rFonts w:ascii="Tahoma" w:hAnsi="Tahoma"/>
          <w:rtl/>
        </w:rPr>
        <w:t>(</w:t>
      </w:r>
      <w:r w:rsidRPr="00D02ED5">
        <w:rPr>
          <w:rStyle w:val="ae"/>
          <w:rFonts w:ascii="Tahoma" w:hAnsi="Tahoma"/>
          <w:vertAlign w:val="baseline"/>
        </w:rPr>
        <w:footnoteRef/>
      </w:r>
      <w:r w:rsidRPr="00D02ED5">
        <w:rPr>
          <w:rFonts w:ascii="Tahoma" w:hAnsi="Tahoma"/>
          <w:rtl/>
        </w:rPr>
        <w:t>)</w:t>
      </w:r>
      <w:r>
        <w:rPr>
          <w:rFonts w:ascii="Tahoma" w:hAnsi="Tahoma"/>
          <w:rtl/>
        </w:rPr>
        <w:t xml:space="preserve"> </w:t>
      </w:r>
      <w:r>
        <w:rPr>
          <w:rFonts w:ascii="Tahoma" w:hAnsi="Tahoma" w:hint="cs"/>
          <w:rtl/>
        </w:rPr>
        <w:t>ينظر: التحرير والتنوير 19/115، زاد المسير 3/337.</w:t>
      </w:r>
    </w:p>
  </w:footnote>
  <w:footnote w:id="30">
    <w:p w14:paraId="1443634D" w14:textId="77777777" w:rsidR="00866C8E" w:rsidRDefault="00866C8E" w:rsidP="0081329D">
      <w:pPr>
        <w:pStyle w:val="af3"/>
        <w:rPr>
          <w:rFonts w:ascii="Tahoma" w:hAnsi="Tahoma"/>
          <w:rtl/>
        </w:rPr>
      </w:pPr>
      <w:r w:rsidRPr="006B031A">
        <w:rPr>
          <w:rFonts w:ascii="Tahoma" w:hAnsi="Tahoma"/>
          <w:rtl/>
        </w:rPr>
        <w:t>(</w:t>
      </w:r>
      <w:r w:rsidRPr="006B031A">
        <w:rPr>
          <w:rStyle w:val="ae"/>
          <w:rFonts w:ascii="Tahoma" w:hAnsi="Tahoma"/>
          <w:vertAlign w:val="baseline"/>
        </w:rPr>
        <w:footnoteRef/>
      </w:r>
      <w:r w:rsidRPr="006B031A">
        <w:rPr>
          <w:rFonts w:ascii="Tahoma" w:hAnsi="Tahoma"/>
          <w:rtl/>
        </w:rPr>
        <w:t>)</w:t>
      </w:r>
      <w:r>
        <w:rPr>
          <w:rFonts w:ascii="Tahoma" w:hAnsi="Tahoma" w:hint="cs"/>
          <w:rtl/>
        </w:rPr>
        <w:t xml:space="preserve"> استثنى البعض حال الضرورة، جاء في </w:t>
      </w:r>
      <w:proofErr w:type="gramStart"/>
      <w:r w:rsidRPr="006B031A">
        <w:rPr>
          <w:rFonts w:ascii="Tahoma" w:hAnsi="Tahoma"/>
          <w:rtl/>
        </w:rPr>
        <w:t>بريقة</w:t>
      </w:r>
      <w:proofErr w:type="gramEnd"/>
      <w:r w:rsidRPr="006B031A">
        <w:rPr>
          <w:rFonts w:ascii="Tahoma" w:hAnsi="Tahoma"/>
          <w:rtl/>
        </w:rPr>
        <w:t xml:space="preserve"> محمودية </w:t>
      </w:r>
      <w:r>
        <w:rPr>
          <w:rFonts w:ascii="Tahoma" w:hAnsi="Tahoma"/>
          <w:rtl/>
        </w:rPr>
        <w:t>4/23</w:t>
      </w:r>
      <w:r>
        <w:rPr>
          <w:rFonts w:ascii="Tahoma" w:hAnsi="Tahoma" w:hint="cs"/>
          <w:rtl/>
        </w:rPr>
        <w:t>، يعدد شروط المدح</w:t>
      </w:r>
      <w:r w:rsidRPr="006B031A">
        <w:rPr>
          <w:rFonts w:ascii="Tahoma" w:hAnsi="Tahoma"/>
          <w:rtl/>
        </w:rPr>
        <w:t>:</w:t>
      </w:r>
      <w:r>
        <w:rPr>
          <w:rFonts w:ascii="Tahoma" w:hAnsi="Tahoma" w:hint="cs"/>
          <w:rtl/>
        </w:rPr>
        <w:t xml:space="preserve"> (</w:t>
      </w:r>
      <w:r w:rsidRPr="006B031A">
        <w:rPr>
          <w:rFonts w:ascii="Tahoma" w:hAnsi="Tahoma"/>
          <w:rtl/>
        </w:rPr>
        <w:t>(والثالث أن لا يكون الممدوح فاسقا</w:t>
      </w:r>
      <w:r>
        <w:rPr>
          <w:rFonts w:ascii="Tahoma" w:hAnsi="Tahoma" w:hint="cs"/>
          <w:rtl/>
        </w:rPr>
        <w:t>ً</w:t>
      </w:r>
      <w:r w:rsidRPr="006B031A">
        <w:rPr>
          <w:rFonts w:ascii="Tahoma" w:hAnsi="Tahoma"/>
          <w:rtl/>
        </w:rPr>
        <w:t xml:space="preserve">) لعل أنه إذا مدحه للخلاص عن ظلمه أو لينال حقه من جهته أو من جهة الغير بإعانته فلا يضر إذ الضرورة </w:t>
      </w:r>
      <w:proofErr w:type="spellStart"/>
      <w:r w:rsidRPr="006B031A">
        <w:rPr>
          <w:rFonts w:ascii="Tahoma" w:hAnsi="Tahoma"/>
          <w:rtl/>
        </w:rPr>
        <w:t>مبيحة</w:t>
      </w:r>
      <w:proofErr w:type="spellEnd"/>
      <w:r w:rsidRPr="006B031A">
        <w:rPr>
          <w:rFonts w:ascii="Tahoma" w:hAnsi="Tahoma"/>
          <w:rtl/>
        </w:rPr>
        <w:t xml:space="preserve"> للمحظورة</w:t>
      </w:r>
      <w:r>
        <w:rPr>
          <w:rFonts w:ascii="Tahoma" w:hAnsi="Tahoma" w:hint="cs"/>
          <w:rtl/>
        </w:rPr>
        <w:t>).</w:t>
      </w:r>
    </w:p>
    <w:p w14:paraId="78452E3A" w14:textId="77777777" w:rsidR="00866C8E" w:rsidRPr="006B031A" w:rsidRDefault="00866C8E" w:rsidP="0081329D">
      <w:pPr>
        <w:pStyle w:val="af3"/>
        <w:rPr>
          <w:rFonts w:ascii="Tahoma" w:hAnsi="Tahoma"/>
        </w:rPr>
      </w:pPr>
      <w:r>
        <w:rPr>
          <w:rFonts w:ascii="Tahoma" w:hAnsi="Tahoma" w:hint="cs"/>
          <w:rtl/>
        </w:rPr>
        <w:tab/>
        <w:t>وكذلك الغزالي في الإحياء استثنى الضرورة والإكراه، ونص عبارته: (</w:t>
      </w:r>
      <w:r>
        <w:rPr>
          <w:rtl/>
        </w:rPr>
        <w:t xml:space="preserve">فأما الثناء -أي على الفاسق- فهو كذب صراح، ولا يجوز إلا لضرورة أو إكراه يباح الكذب بمثله كما ذكرناه في آفة الكذب، بل لا يجوز الثناء ولا التصديق ولا تحريك الرأس في معرض التقرير على كلام باطل، فإن فعل ذلك فهو منافق بل ينبغي أن ينكر فإن لم يقدر فيسكت بلسانه وينكر </w:t>
      </w:r>
      <w:proofErr w:type="gramStart"/>
      <w:r>
        <w:rPr>
          <w:rtl/>
        </w:rPr>
        <w:t>بقلبه</w:t>
      </w:r>
      <w:r>
        <w:rPr>
          <w:rFonts w:hint="cs"/>
          <w:rtl/>
        </w:rPr>
        <w:t>)اهــ</w:t>
      </w:r>
      <w:proofErr w:type="gramEnd"/>
      <w:r>
        <w:rPr>
          <w:rFonts w:hint="cs"/>
          <w:rtl/>
        </w:rPr>
        <w:t>.</w:t>
      </w:r>
    </w:p>
  </w:footnote>
  <w:footnote w:id="31">
    <w:p w14:paraId="110B5C30" w14:textId="77777777" w:rsidR="00866C8E" w:rsidRPr="006B031A" w:rsidRDefault="00866C8E" w:rsidP="0081329D">
      <w:pPr>
        <w:pStyle w:val="af3"/>
        <w:rPr>
          <w:rFonts w:ascii="Tahoma" w:hAnsi="Tahoma"/>
        </w:rPr>
      </w:pPr>
      <w:r w:rsidRPr="006B031A">
        <w:rPr>
          <w:rFonts w:ascii="Tahoma" w:hAnsi="Tahoma"/>
          <w:rtl/>
        </w:rPr>
        <w:t>(</w:t>
      </w:r>
      <w:r w:rsidRPr="006B031A">
        <w:rPr>
          <w:rStyle w:val="ae"/>
          <w:rFonts w:ascii="Tahoma" w:hAnsi="Tahoma"/>
          <w:vertAlign w:val="baseline"/>
        </w:rPr>
        <w:footnoteRef/>
      </w:r>
      <w:r w:rsidRPr="006B031A">
        <w:rPr>
          <w:rFonts w:ascii="Tahoma" w:hAnsi="Tahoma"/>
          <w:rtl/>
        </w:rPr>
        <w:t>)</w:t>
      </w:r>
      <w:r>
        <w:rPr>
          <w:rFonts w:hint="cs"/>
          <w:rtl/>
        </w:rPr>
        <w:t xml:space="preserve"> ضعف إسناده العراقي في تخريج الإحياء وابن حجر في الفتح.</w:t>
      </w:r>
    </w:p>
  </w:footnote>
  <w:footnote w:id="32">
    <w:p w14:paraId="7BDC4D50" w14:textId="77777777" w:rsidR="00866C8E" w:rsidRPr="006B031A" w:rsidRDefault="00866C8E" w:rsidP="0081329D">
      <w:pPr>
        <w:pStyle w:val="af3"/>
        <w:rPr>
          <w:rFonts w:ascii="Tahoma" w:hAnsi="Tahoma"/>
        </w:rPr>
      </w:pPr>
      <w:r w:rsidRPr="006B031A">
        <w:rPr>
          <w:rFonts w:ascii="Tahoma" w:hAnsi="Tahoma"/>
          <w:rtl/>
        </w:rPr>
        <w:t>(</w:t>
      </w:r>
      <w:r w:rsidRPr="006B031A">
        <w:rPr>
          <w:rStyle w:val="ae"/>
          <w:rFonts w:ascii="Tahoma" w:hAnsi="Tahoma"/>
          <w:vertAlign w:val="baseline"/>
        </w:rPr>
        <w:footnoteRef/>
      </w:r>
      <w:r w:rsidRPr="006B031A">
        <w:rPr>
          <w:rFonts w:ascii="Tahoma" w:hAnsi="Tahoma"/>
          <w:rtl/>
        </w:rPr>
        <w:t>)</w:t>
      </w:r>
      <w:r>
        <w:rPr>
          <w:rFonts w:ascii="Tahoma" w:hAnsi="Tahoma"/>
          <w:rtl/>
        </w:rPr>
        <w:t xml:space="preserve"> </w:t>
      </w:r>
      <w:r>
        <w:rPr>
          <w:rFonts w:ascii="Tahoma" w:hAnsi="Tahoma" w:hint="cs"/>
          <w:rtl/>
        </w:rPr>
        <w:t>فيض القدير 1/441.</w:t>
      </w:r>
    </w:p>
  </w:footnote>
  <w:footnote w:id="33">
    <w:p w14:paraId="4D8EF8E3" w14:textId="77777777" w:rsidR="00866C8E" w:rsidRPr="00C31ED6" w:rsidRDefault="00866C8E" w:rsidP="0081329D">
      <w:pPr>
        <w:pStyle w:val="af3"/>
        <w:rPr>
          <w:rFonts w:ascii="Tahoma" w:hAnsi="Tahoma"/>
        </w:rPr>
      </w:pPr>
      <w:r w:rsidRPr="00C31ED6">
        <w:rPr>
          <w:rFonts w:ascii="Tahoma" w:hAnsi="Tahoma"/>
          <w:rtl/>
        </w:rPr>
        <w:t>(</w:t>
      </w:r>
      <w:r w:rsidRPr="00C31ED6">
        <w:rPr>
          <w:rStyle w:val="ae"/>
          <w:rFonts w:ascii="Tahoma" w:hAnsi="Tahoma"/>
          <w:vertAlign w:val="baseline"/>
        </w:rPr>
        <w:footnoteRef/>
      </w:r>
      <w:r w:rsidRPr="00C31ED6">
        <w:rPr>
          <w:rFonts w:ascii="Tahoma" w:hAnsi="Tahoma"/>
          <w:rtl/>
        </w:rPr>
        <w:t>)</w:t>
      </w:r>
      <w:r>
        <w:rPr>
          <w:rFonts w:ascii="Tahoma" w:hAnsi="Tahoma"/>
          <w:rtl/>
        </w:rPr>
        <w:t xml:space="preserve"> </w:t>
      </w:r>
      <w:r>
        <w:rPr>
          <w:rFonts w:ascii="Tahoma" w:hAnsi="Tahoma" w:hint="cs"/>
          <w:rtl/>
        </w:rPr>
        <w:t>ينظر: تفسير الطبري 17/569، المفردات 177، تفسير القرطبي 10/337، زاد المسير 3/58.</w:t>
      </w:r>
    </w:p>
  </w:footnote>
  <w:footnote w:id="34">
    <w:p w14:paraId="00EEFC01" w14:textId="77777777" w:rsidR="00866C8E" w:rsidRPr="00C31ED6" w:rsidRDefault="00866C8E" w:rsidP="0081329D">
      <w:pPr>
        <w:pStyle w:val="af3"/>
        <w:rPr>
          <w:rFonts w:ascii="Tahoma" w:hAnsi="Tahoma"/>
        </w:rPr>
      </w:pPr>
      <w:r w:rsidRPr="00C31ED6">
        <w:rPr>
          <w:rFonts w:ascii="Tahoma" w:hAnsi="Tahoma"/>
          <w:rtl/>
        </w:rPr>
        <w:t>(</w:t>
      </w:r>
      <w:r w:rsidRPr="00C31ED6">
        <w:rPr>
          <w:rStyle w:val="ae"/>
          <w:rFonts w:ascii="Tahoma" w:hAnsi="Tahoma"/>
          <w:vertAlign w:val="baseline"/>
        </w:rPr>
        <w:footnoteRef/>
      </w:r>
      <w:r w:rsidRPr="00C31ED6">
        <w:rPr>
          <w:rFonts w:ascii="Tahoma" w:hAnsi="Tahoma"/>
          <w:rtl/>
        </w:rPr>
        <w:t>)</w:t>
      </w:r>
      <w:r>
        <w:rPr>
          <w:rFonts w:ascii="Tahoma" w:hAnsi="Tahoma"/>
          <w:rtl/>
        </w:rPr>
        <w:t xml:space="preserve"> </w:t>
      </w:r>
      <w:r>
        <w:rPr>
          <w:rFonts w:ascii="Tahoma" w:hAnsi="Tahoma" w:hint="cs"/>
          <w:rtl/>
        </w:rPr>
        <w:t>التحرير والتنوير 15/227</w:t>
      </w:r>
    </w:p>
  </w:footnote>
  <w:footnote w:id="35">
    <w:p w14:paraId="6B46562D" w14:textId="77777777" w:rsidR="00866C8E" w:rsidRPr="00C31ED6" w:rsidRDefault="00866C8E" w:rsidP="0081329D">
      <w:pPr>
        <w:pStyle w:val="af3"/>
        <w:rPr>
          <w:rFonts w:ascii="Tahoma" w:hAnsi="Tahoma"/>
        </w:rPr>
      </w:pPr>
      <w:r w:rsidRPr="00C31ED6">
        <w:rPr>
          <w:rFonts w:ascii="Tahoma" w:hAnsi="Tahoma"/>
          <w:rtl/>
        </w:rPr>
        <w:t>(</w:t>
      </w:r>
      <w:r w:rsidRPr="00C31ED6">
        <w:rPr>
          <w:rStyle w:val="ae"/>
          <w:rFonts w:ascii="Tahoma" w:hAnsi="Tahoma"/>
          <w:vertAlign w:val="baseline"/>
        </w:rPr>
        <w:footnoteRef/>
      </w:r>
      <w:r w:rsidRPr="00C31ED6">
        <w:rPr>
          <w:rFonts w:ascii="Tahoma" w:hAnsi="Tahoma"/>
          <w:rtl/>
        </w:rPr>
        <w:t>)</w:t>
      </w:r>
      <w:r>
        <w:rPr>
          <w:rFonts w:ascii="Tahoma" w:hAnsi="Tahoma"/>
          <w:rtl/>
        </w:rPr>
        <w:t xml:space="preserve"> </w:t>
      </w:r>
      <w:r>
        <w:rPr>
          <w:rFonts w:ascii="Tahoma" w:hAnsi="Tahoma" w:hint="cs"/>
          <w:rtl/>
        </w:rPr>
        <w:t>التحرير والتنوير 15/228.</w:t>
      </w:r>
    </w:p>
  </w:footnote>
  <w:footnote w:id="36">
    <w:p w14:paraId="0464F5D0" w14:textId="77777777" w:rsidR="00866C8E" w:rsidRPr="001C766A" w:rsidRDefault="00866C8E" w:rsidP="0081329D">
      <w:pPr>
        <w:pStyle w:val="af3"/>
        <w:rPr>
          <w:rFonts w:ascii="Tahoma" w:hAnsi="Tahoma"/>
        </w:rPr>
      </w:pPr>
      <w:r w:rsidRPr="001C766A">
        <w:rPr>
          <w:rFonts w:ascii="Tahoma" w:hAnsi="Tahoma"/>
          <w:rtl/>
        </w:rPr>
        <w:t>(</w:t>
      </w:r>
      <w:r w:rsidRPr="001C766A">
        <w:rPr>
          <w:rStyle w:val="ae"/>
          <w:rFonts w:ascii="Tahoma" w:hAnsi="Tahoma"/>
          <w:vertAlign w:val="baseline"/>
        </w:rPr>
        <w:footnoteRef/>
      </w:r>
      <w:r w:rsidRPr="001C766A">
        <w:rPr>
          <w:rFonts w:ascii="Tahoma" w:hAnsi="Tahoma"/>
          <w:rtl/>
        </w:rPr>
        <w:t>)</w:t>
      </w:r>
      <w:r>
        <w:rPr>
          <w:rFonts w:ascii="Tahoma" w:hAnsi="Tahoma"/>
          <w:rtl/>
        </w:rPr>
        <w:t xml:space="preserve"> </w:t>
      </w:r>
      <w:r>
        <w:rPr>
          <w:rFonts w:ascii="Tahoma" w:hAnsi="Tahoma" w:hint="cs"/>
          <w:rtl/>
        </w:rPr>
        <w:t>ينظر: البداية والنهاية 2/99.</w:t>
      </w:r>
    </w:p>
  </w:footnote>
  <w:footnote w:id="37">
    <w:p w14:paraId="3036D626" w14:textId="77777777" w:rsidR="00866C8E" w:rsidRPr="00E006A8" w:rsidRDefault="00866C8E" w:rsidP="0081329D">
      <w:pPr>
        <w:pStyle w:val="af3"/>
        <w:rPr>
          <w:rFonts w:ascii="Tahoma" w:hAnsi="Tahoma"/>
        </w:rPr>
      </w:pPr>
      <w:r w:rsidRPr="00E006A8">
        <w:rPr>
          <w:rFonts w:ascii="Tahoma" w:hAnsi="Tahoma"/>
          <w:rtl/>
        </w:rPr>
        <w:t>(</w:t>
      </w:r>
      <w:r w:rsidRPr="00E006A8">
        <w:rPr>
          <w:rStyle w:val="ae"/>
          <w:rFonts w:ascii="Tahoma" w:hAnsi="Tahoma"/>
          <w:vertAlign w:val="baseline"/>
        </w:rPr>
        <w:footnoteRef/>
      </w:r>
      <w:r w:rsidRPr="00E006A8">
        <w:rPr>
          <w:rFonts w:ascii="Tahoma" w:hAnsi="Tahoma"/>
          <w:rtl/>
        </w:rPr>
        <w:t>)</w:t>
      </w:r>
      <w:r>
        <w:rPr>
          <w:rFonts w:ascii="Tahoma" w:hAnsi="Tahoma"/>
          <w:rtl/>
        </w:rPr>
        <w:t xml:space="preserve"> </w:t>
      </w:r>
      <w:r>
        <w:rPr>
          <w:rFonts w:ascii="Tahoma" w:hAnsi="Tahoma" w:hint="cs"/>
          <w:rtl/>
        </w:rPr>
        <w:t>الكشاف للزمخشري 3/72.</w:t>
      </w:r>
    </w:p>
  </w:footnote>
  <w:footnote w:id="38">
    <w:p w14:paraId="42C24260" w14:textId="77777777" w:rsidR="00866C8E" w:rsidRPr="005B5BF1" w:rsidRDefault="00866C8E" w:rsidP="0081329D">
      <w:pPr>
        <w:pStyle w:val="af3"/>
        <w:rPr>
          <w:rFonts w:ascii="Tahoma" w:hAnsi="Tahoma"/>
        </w:rPr>
      </w:pPr>
      <w:r w:rsidRPr="005B5BF1">
        <w:rPr>
          <w:rFonts w:ascii="Tahoma" w:hAnsi="Tahoma"/>
          <w:rtl/>
        </w:rPr>
        <w:t>(</w:t>
      </w:r>
      <w:r w:rsidRPr="005B5BF1">
        <w:rPr>
          <w:rStyle w:val="ae"/>
          <w:rFonts w:ascii="Tahoma" w:hAnsi="Tahoma"/>
          <w:vertAlign w:val="baseline"/>
        </w:rPr>
        <w:footnoteRef/>
      </w:r>
      <w:r w:rsidRPr="005B5BF1">
        <w:rPr>
          <w:rFonts w:ascii="Tahoma" w:hAnsi="Tahoma"/>
          <w:rtl/>
        </w:rPr>
        <w:t>)</w:t>
      </w:r>
      <w:r>
        <w:rPr>
          <w:rFonts w:ascii="Tahoma" w:hAnsi="Tahoma"/>
          <w:rtl/>
        </w:rPr>
        <w:t xml:space="preserve"> </w:t>
      </w:r>
      <w:r>
        <w:rPr>
          <w:rFonts w:ascii="Tahoma" w:hAnsi="Tahoma" w:hint="cs"/>
          <w:rtl/>
        </w:rPr>
        <w:t>تفسير ابن سعدي 508.</w:t>
      </w:r>
    </w:p>
  </w:footnote>
  <w:footnote w:id="39">
    <w:p w14:paraId="31793D29" w14:textId="77777777" w:rsidR="00866C8E" w:rsidRPr="00B3065E" w:rsidRDefault="00866C8E" w:rsidP="0081329D">
      <w:pPr>
        <w:pStyle w:val="af3"/>
        <w:rPr>
          <w:rFonts w:ascii="Tahoma" w:hAnsi="Tahoma"/>
        </w:rPr>
      </w:pPr>
      <w:r w:rsidRPr="00B3065E">
        <w:rPr>
          <w:rFonts w:ascii="Tahoma" w:hAnsi="Tahoma"/>
          <w:rtl/>
        </w:rPr>
        <w:t>(</w:t>
      </w:r>
      <w:r w:rsidRPr="00B3065E">
        <w:rPr>
          <w:rStyle w:val="ae"/>
          <w:rFonts w:ascii="Tahoma" w:hAnsi="Tahoma"/>
          <w:vertAlign w:val="baseline"/>
        </w:rPr>
        <w:footnoteRef/>
      </w:r>
      <w:r w:rsidRPr="00B3065E">
        <w:rPr>
          <w:rFonts w:ascii="Tahoma" w:hAnsi="Tahoma"/>
          <w:rtl/>
        </w:rPr>
        <w:t>)</w:t>
      </w:r>
      <w:r>
        <w:rPr>
          <w:rFonts w:ascii="Tahoma" w:hAnsi="Tahoma" w:hint="cs"/>
          <w:rtl/>
        </w:rPr>
        <w:t xml:space="preserve"> ينظر: </w:t>
      </w:r>
      <w:r w:rsidRPr="00B3065E">
        <w:rPr>
          <w:rFonts w:ascii="Tahoma" w:hAnsi="Tahoma"/>
          <w:rtl/>
        </w:rPr>
        <w:t>زاد المسير</w:t>
      </w:r>
      <w:r>
        <w:rPr>
          <w:rFonts w:ascii="Tahoma" w:hAnsi="Tahoma"/>
          <w:rtl/>
        </w:rPr>
        <w:t xml:space="preserve"> في علم التفسير 3/33</w:t>
      </w:r>
      <w:r>
        <w:rPr>
          <w:rFonts w:ascii="Tahoma" w:hAnsi="Tahoma" w:hint="cs"/>
          <w:rtl/>
        </w:rPr>
        <w:t>9.</w:t>
      </w:r>
    </w:p>
  </w:footnote>
  <w:footnote w:id="40">
    <w:p w14:paraId="132C1109" w14:textId="77777777" w:rsidR="00866C8E" w:rsidRPr="005A125A" w:rsidRDefault="00866C8E" w:rsidP="0081329D">
      <w:pPr>
        <w:pStyle w:val="af3"/>
        <w:rPr>
          <w:rFonts w:ascii="Tahoma" w:hAnsi="Tahoma"/>
        </w:rPr>
      </w:pPr>
      <w:r w:rsidRPr="005A125A">
        <w:rPr>
          <w:rFonts w:ascii="Tahoma" w:hAnsi="Tahoma"/>
          <w:rtl/>
        </w:rPr>
        <w:t>(</w:t>
      </w:r>
      <w:r w:rsidRPr="005A125A">
        <w:rPr>
          <w:rStyle w:val="ae"/>
          <w:rFonts w:ascii="Tahoma" w:hAnsi="Tahoma"/>
          <w:vertAlign w:val="baseline"/>
        </w:rPr>
        <w:footnoteRef/>
      </w:r>
      <w:r w:rsidRPr="005A125A">
        <w:rPr>
          <w:rFonts w:ascii="Tahoma" w:hAnsi="Tahoma"/>
          <w:rtl/>
        </w:rPr>
        <w:t>)</w:t>
      </w:r>
      <w:r>
        <w:rPr>
          <w:rFonts w:ascii="Tahoma" w:hAnsi="Tahoma" w:hint="cs"/>
          <w:rtl/>
        </w:rPr>
        <w:t xml:space="preserve"> قال الراغب في </w:t>
      </w:r>
      <w:r w:rsidRPr="005A125A">
        <w:rPr>
          <w:rFonts w:ascii="Tahoma" w:hAnsi="Tahoma"/>
          <w:rtl/>
        </w:rPr>
        <w:t>ال</w:t>
      </w:r>
      <w:r>
        <w:rPr>
          <w:rFonts w:ascii="Tahoma" w:hAnsi="Tahoma"/>
          <w:rtl/>
        </w:rPr>
        <w:t>مفردات في غريب القرآن (ص: 888)</w:t>
      </w:r>
      <w:r>
        <w:rPr>
          <w:rFonts w:ascii="Tahoma" w:hAnsi="Tahoma" w:hint="cs"/>
          <w:rtl/>
        </w:rPr>
        <w:t>: (</w:t>
      </w:r>
      <w:r w:rsidRPr="005A125A">
        <w:rPr>
          <w:rFonts w:ascii="Tahoma" w:hAnsi="Tahoma"/>
          <w:rtl/>
        </w:rPr>
        <w:t xml:space="preserve">قال الأصمعي: </w:t>
      </w:r>
      <w:r>
        <w:rPr>
          <w:rFonts w:ascii="Tahoma" w:hAnsi="Tahoma" w:hint="cs"/>
          <w:rtl/>
        </w:rPr>
        <w:t>"</w:t>
      </w:r>
      <w:r w:rsidRPr="005A125A">
        <w:rPr>
          <w:rFonts w:ascii="Tahoma" w:hAnsi="Tahoma"/>
          <w:rtl/>
        </w:rPr>
        <w:t>ويل</w:t>
      </w:r>
      <w:r>
        <w:rPr>
          <w:rFonts w:ascii="Tahoma" w:hAnsi="Tahoma" w:hint="cs"/>
          <w:rtl/>
        </w:rPr>
        <w:t>"</w:t>
      </w:r>
      <w:r w:rsidRPr="005A125A">
        <w:rPr>
          <w:rFonts w:ascii="Tahoma" w:hAnsi="Tahoma"/>
          <w:rtl/>
        </w:rPr>
        <w:t xml:space="preserve"> قبح، وقد يستعمل على التحسر. </w:t>
      </w:r>
      <w:proofErr w:type="spellStart"/>
      <w:r w:rsidRPr="005A125A">
        <w:rPr>
          <w:rFonts w:ascii="Tahoma" w:hAnsi="Tahoma"/>
          <w:rtl/>
        </w:rPr>
        <w:t>وويس</w:t>
      </w:r>
      <w:proofErr w:type="spellEnd"/>
      <w:r w:rsidRPr="005A125A">
        <w:rPr>
          <w:rFonts w:ascii="Tahoma" w:hAnsi="Tahoma"/>
          <w:rtl/>
        </w:rPr>
        <w:t xml:space="preserve"> استصغار.</w:t>
      </w:r>
      <w:r>
        <w:rPr>
          <w:rFonts w:ascii="Tahoma" w:hAnsi="Tahoma"/>
          <w:rtl/>
        </w:rPr>
        <w:t xml:space="preserve"> وويح ترحم. ومن قال: ويل واد</w:t>
      </w:r>
      <w:r w:rsidRPr="005A125A">
        <w:rPr>
          <w:rFonts w:ascii="Tahoma" w:hAnsi="Tahoma"/>
          <w:rtl/>
        </w:rPr>
        <w:t xml:space="preserve"> في جهنم، فإنه لم يرد أن ويلا</w:t>
      </w:r>
      <w:r>
        <w:rPr>
          <w:rFonts w:ascii="Tahoma" w:hAnsi="Tahoma" w:hint="cs"/>
          <w:rtl/>
        </w:rPr>
        <w:t>ً</w:t>
      </w:r>
      <w:r w:rsidRPr="005A125A">
        <w:rPr>
          <w:rFonts w:ascii="Tahoma" w:hAnsi="Tahoma"/>
          <w:rtl/>
        </w:rPr>
        <w:t xml:space="preserve"> في اللغة هو موضوع لهذا، وإنما أراد من قال الله تعالى ذلك فيه فقد استحق مقرا من النار، وثبت ذلك </w:t>
      </w:r>
      <w:proofErr w:type="gramStart"/>
      <w:r w:rsidRPr="005A125A">
        <w:rPr>
          <w:rFonts w:ascii="Tahoma" w:hAnsi="Tahoma"/>
          <w:rtl/>
        </w:rPr>
        <w:t>له</w:t>
      </w:r>
      <w:r>
        <w:rPr>
          <w:rFonts w:ascii="Tahoma" w:hAnsi="Tahoma" w:hint="cs"/>
          <w:rtl/>
        </w:rPr>
        <w:t>)أهــ</w:t>
      </w:r>
      <w:proofErr w:type="gramEnd"/>
      <w:r>
        <w:rPr>
          <w:rFonts w:ascii="Tahoma" w:hAnsi="Tahoma" w:hint="cs"/>
          <w:rtl/>
        </w:rPr>
        <w:t>.</w:t>
      </w:r>
    </w:p>
  </w:footnote>
  <w:footnote w:id="41">
    <w:p w14:paraId="1C963028" w14:textId="77777777" w:rsidR="00866C8E" w:rsidRPr="00C002D6" w:rsidRDefault="00866C8E" w:rsidP="0081329D">
      <w:pPr>
        <w:pStyle w:val="af3"/>
        <w:rPr>
          <w:rFonts w:ascii="Tahoma" w:hAnsi="Tahoma"/>
        </w:rPr>
      </w:pPr>
      <w:r w:rsidRPr="00C002D6">
        <w:rPr>
          <w:rFonts w:ascii="Tahoma" w:hAnsi="Tahoma"/>
          <w:rtl/>
        </w:rPr>
        <w:t>(</w:t>
      </w:r>
      <w:r w:rsidRPr="00C002D6">
        <w:rPr>
          <w:rStyle w:val="ae"/>
          <w:rFonts w:ascii="Tahoma" w:hAnsi="Tahoma"/>
          <w:vertAlign w:val="baseline"/>
        </w:rPr>
        <w:footnoteRef/>
      </w:r>
      <w:r w:rsidRPr="00C002D6">
        <w:rPr>
          <w:rFonts w:ascii="Tahoma" w:hAnsi="Tahoma"/>
          <w:rtl/>
        </w:rPr>
        <w:t>)</w:t>
      </w:r>
      <w:r>
        <w:rPr>
          <w:rFonts w:ascii="Tahoma" w:hAnsi="Tahoma" w:hint="cs"/>
          <w:rtl/>
        </w:rPr>
        <w:t xml:space="preserve"> التحرير والتنوير</w:t>
      </w:r>
      <w:r>
        <w:rPr>
          <w:rFonts w:ascii="Tahoma" w:hAnsi="Tahoma"/>
          <w:rtl/>
        </w:rPr>
        <w:t xml:space="preserve"> </w:t>
      </w:r>
      <w:r>
        <w:rPr>
          <w:rFonts w:ascii="Tahoma" w:hAnsi="Tahoma" w:hint="cs"/>
          <w:rtl/>
        </w:rPr>
        <w:t>16/249.</w:t>
      </w:r>
    </w:p>
  </w:footnote>
  <w:footnote w:id="42">
    <w:p w14:paraId="48C2369D" w14:textId="77777777" w:rsidR="00866C8E" w:rsidRPr="004D4E08" w:rsidRDefault="00866C8E" w:rsidP="0081329D">
      <w:pPr>
        <w:pStyle w:val="af3"/>
        <w:rPr>
          <w:rFonts w:ascii="Tahoma" w:hAnsi="Tahoma"/>
        </w:rPr>
      </w:pPr>
      <w:r w:rsidRPr="004D4E08">
        <w:rPr>
          <w:rFonts w:ascii="Tahoma" w:hAnsi="Tahoma"/>
          <w:rtl/>
        </w:rPr>
        <w:t>(</w:t>
      </w:r>
      <w:r w:rsidRPr="004D4E08">
        <w:rPr>
          <w:rStyle w:val="ae"/>
          <w:rFonts w:ascii="Tahoma" w:hAnsi="Tahoma"/>
          <w:vertAlign w:val="baseline"/>
        </w:rPr>
        <w:footnoteRef/>
      </w:r>
      <w:r w:rsidRPr="004D4E08">
        <w:rPr>
          <w:rFonts w:ascii="Tahoma" w:hAnsi="Tahoma"/>
          <w:rtl/>
        </w:rPr>
        <w:t>)</w:t>
      </w:r>
      <w:r>
        <w:rPr>
          <w:rFonts w:ascii="Tahoma" w:hAnsi="Tahoma"/>
          <w:rtl/>
        </w:rPr>
        <w:t xml:space="preserve"> </w:t>
      </w:r>
      <w:r>
        <w:rPr>
          <w:rFonts w:ascii="Tahoma" w:hAnsi="Tahoma" w:hint="cs"/>
          <w:rtl/>
        </w:rPr>
        <w:t>الجامع لأحكام القرآن 11/214.</w:t>
      </w:r>
    </w:p>
  </w:footnote>
  <w:footnote w:id="43">
    <w:p w14:paraId="5DB5F4D5" w14:textId="77777777" w:rsidR="00866C8E" w:rsidRPr="00DB7AE9" w:rsidRDefault="00866C8E" w:rsidP="0081329D">
      <w:pPr>
        <w:pStyle w:val="af3"/>
        <w:rPr>
          <w:rFonts w:ascii="Tahoma" w:hAnsi="Tahoma"/>
        </w:rPr>
      </w:pPr>
      <w:r w:rsidRPr="00DB7AE9">
        <w:rPr>
          <w:rFonts w:ascii="Tahoma" w:hAnsi="Tahoma"/>
          <w:rtl/>
        </w:rPr>
        <w:t>(</w:t>
      </w:r>
      <w:r w:rsidRPr="00DB7AE9">
        <w:rPr>
          <w:rStyle w:val="ae"/>
          <w:rFonts w:ascii="Tahoma" w:hAnsi="Tahoma"/>
          <w:vertAlign w:val="baseline"/>
        </w:rPr>
        <w:footnoteRef/>
      </w:r>
      <w:r w:rsidRPr="00DB7AE9">
        <w:rPr>
          <w:rFonts w:ascii="Tahoma" w:hAnsi="Tahoma"/>
          <w:rtl/>
        </w:rPr>
        <w:t>)</w:t>
      </w:r>
      <w:r>
        <w:rPr>
          <w:rFonts w:ascii="Tahoma" w:hAnsi="Tahoma"/>
          <w:rtl/>
        </w:rPr>
        <w:t xml:space="preserve"> </w:t>
      </w:r>
      <w:r>
        <w:rPr>
          <w:rFonts w:ascii="Tahoma" w:hAnsi="Tahoma" w:hint="cs"/>
          <w:rtl/>
        </w:rPr>
        <w:t>التحرير والتنوير 16/249.</w:t>
      </w:r>
    </w:p>
  </w:footnote>
  <w:footnote w:id="44">
    <w:p w14:paraId="287E7A61" w14:textId="77777777" w:rsidR="00866C8E" w:rsidRPr="006B0134" w:rsidRDefault="00866C8E" w:rsidP="0081329D">
      <w:pPr>
        <w:pStyle w:val="af3"/>
        <w:rPr>
          <w:rFonts w:ascii="Tahoma" w:hAnsi="Tahoma"/>
        </w:rPr>
      </w:pPr>
      <w:r w:rsidRPr="006B0134">
        <w:rPr>
          <w:rFonts w:ascii="Tahoma" w:hAnsi="Tahoma"/>
          <w:rtl/>
        </w:rPr>
        <w:t>(</w:t>
      </w:r>
      <w:r w:rsidRPr="006B0134">
        <w:rPr>
          <w:rStyle w:val="ae"/>
          <w:rFonts w:ascii="Tahoma" w:hAnsi="Tahoma"/>
          <w:vertAlign w:val="baseline"/>
        </w:rPr>
        <w:footnoteRef/>
      </w:r>
      <w:r w:rsidRPr="006B0134">
        <w:rPr>
          <w:rFonts w:ascii="Tahoma" w:hAnsi="Tahoma"/>
          <w:rtl/>
        </w:rPr>
        <w:t>)</w:t>
      </w:r>
      <w:r>
        <w:rPr>
          <w:rFonts w:ascii="Tahoma" w:hAnsi="Tahoma"/>
          <w:rtl/>
        </w:rPr>
        <w:t xml:space="preserve"> </w:t>
      </w:r>
      <w:r>
        <w:rPr>
          <w:rFonts w:ascii="Tahoma" w:hAnsi="Tahoma" w:hint="cs"/>
          <w:rtl/>
        </w:rPr>
        <w:t>التحرير والتنوير 16/248-249.</w:t>
      </w:r>
    </w:p>
  </w:footnote>
  <w:footnote w:id="45">
    <w:p w14:paraId="17299D67" w14:textId="77777777" w:rsidR="00866C8E" w:rsidRPr="00646BBF" w:rsidRDefault="00866C8E" w:rsidP="0081329D">
      <w:pPr>
        <w:pStyle w:val="af3"/>
        <w:rPr>
          <w:rFonts w:ascii="Tahoma" w:hAnsi="Tahoma"/>
        </w:rPr>
      </w:pPr>
      <w:r w:rsidRPr="00646BBF">
        <w:rPr>
          <w:rFonts w:ascii="Tahoma" w:hAnsi="Tahoma"/>
          <w:rtl/>
        </w:rPr>
        <w:t>(</w:t>
      </w:r>
      <w:r w:rsidRPr="00646BBF">
        <w:rPr>
          <w:rStyle w:val="ae"/>
          <w:rFonts w:ascii="Tahoma" w:hAnsi="Tahoma"/>
          <w:vertAlign w:val="baseline"/>
        </w:rPr>
        <w:footnoteRef/>
      </w:r>
      <w:r w:rsidRPr="00646BBF">
        <w:rPr>
          <w:rFonts w:ascii="Tahoma" w:hAnsi="Tahoma"/>
          <w:rtl/>
        </w:rPr>
        <w:t>)</w:t>
      </w:r>
      <w:r>
        <w:rPr>
          <w:rFonts w:ascii="Tahoma" w:hAnsi="Tahoma"/>
          <w:rtl/>
        </w:rPr>
        <w:t xml:space="preserve"> </w:t>
      </w:r>
      <w:r>
        <w:rPr>
          <w:rFonts w:ascii="Tahoma" w:hAnsi="Tahoma" w:hint="cs"/>
          <w:rtl/>
        </w:rPr>
        <w:t>جامع بيان العلم وفضله 2/982.</w:t>
      </w:r>
    </w:p>
  </w:footnote>
  <w:footnote w:id="46">
    <w:p w14:paraId="32883ACE" w14:textId="77777777" w:rsidR="00866C8E" w:rsidRPr="00CA152B" w:rsidRDefault="00866C8E" w:rsidP="0081329D">
      <w:pPr>
        <w:pStyle w:val="af3"/>
        <w:rPr>
          <w:rFonts w:ascii="Tahoma" w:hAnsi="Tahoma"/>
        </w:rPr>
      </w:pPr>
      <w:r w:rsidRPr="00CA152B">
        <w:rPr>
          <w:rFonts w:ascii="Tahoma" w:hAnsi="Tahoma"/>
          <w:rtl/>
        </w:rPr>
        <w:t>(</w:t>
      </w:r>
      <w:r w:rsidRPr="00CA152B">
        <w:rPr>
          <w:rStyle w:val="ae"/>
          <w:rFonts w:ascii="Tahoma" w:hAnsi="Tahoma"/>
          <w:vertAlign w:val="baseline"/>
        </w:rPr>
        <w:footnoteRef/>
      </w:r>
      <w:r w:rsidRPr="00CA152B">
        <w:rPr>
          <w:rFonts w:ascii="Tahoma" w:hAnsi="Tahoma"/>
          <w:rtl/>
        </w:rPr>
        <w:t>)</w:t>
      </w:r>
      <w:r>
        <w:rPr>
          <w:rFonts w:ascii="Tahoma" w:hAnsi="Tahoma"/>
          <w:rtl/>
        </w:rPr>
        <w:t xml:space="preserve"> </w:t>
      </w:r>
      <w:r>
        <w:rPr>
          <w:rFonts w:ascii="Tahoma" w:hAnsi="Tahoma" w:hint="cs"/>
          <w:rtl/>
        </w:rPr>
        <w:t>التحرير والتنوير 11/254.</w:t>
      </w:r>
    </w:p>
  </w:footnote>
  <w:footnote w:id="47">
    <w:p w14:paraId="2F44C821" w14:textId="77777777" w:rsidR="00866C8E" w:rsidRPr="00D368BC" w:rsidRDefault="00866C8E" w:rsidP="0081329D">
      <w:pPr>
        <w:pStyle w:val="af3"/>
        <w:rPr>
          <w:rFonts w:ascii="Tahoma" w:hAnsi="Tahoma"/>
        </w:rPr>
      </w:pPr>
      <w:r w:rsidRPr="00D368BC">
        <w:rPr>
          <w:rFonts w:ascii="Tahoma" w:hAnsi="Tahoma"/>
          <w:rtl/>
        </w:rPr>
        <w:t>(</w:t>
      </w:r>
      <w:r w:rsidRPr="00D368BC">
        <w:rPr>
          <w:rStyle w:val="ae"/>
          <w:rFonts w:ascii="Tahoma" w:hAnsi="Tahoma"/>
          <w:vertAlign w:val="baseline"/>
        </w:rPr>
        <w:footnoteRef/>
      </w:r>
      <w:r w:rsidRPr="00D368BC">
        <w:rPr>
          <w:rFonts w:ascii="Tahoma" w:hAnsi="Tahoma"/>
          <w:rtl/>
        </w:rPr>
        <w:t>)</w:t>
      </w:r>
      <w:r>
        <w:rPr>
          <w:rFonts w:ascii="Tahoma" w:hAnsi="Tahoma"/>
          <w:rtl/>
        </w:rPr>
        <w:t xml:space="preserve"> </w:t>
      </w:r>
      <w:r>
        <w:rPr>
          <w:rFonts w:ascii="Tahoma" w:hAnsi="Tahoma" w:hint="cs"/>
          <w:rtl/>
        </w:rPr>
        <w:t>تفسير البيضاوي أنوار التنزيل 3/121، الكشاف للزمخشري 2/362.</w:t>
      </w:r>
    </w:p>
  </w:footnote>
  <w:footnote w:id="48">
    <w:p w14:paraId="7CBE64EA" w14:textId="77777777" w:rsidR="00866C8E" w:rsidRPr="00C057C6" w:rsidRDefault="00866C8E" w:rsidP="0081329D">
      <w:pPr>
        <w:pStyle w:val="af3"/>
        <w:rPr>
          <w:rFonts w:ascii="Tahoma" w:hAnsi="Tahoma"/>
        </w:rPr>
      </w:pPr>
      <w:r w:rsidRPr="00C057C6">
        <w:rPr>
          <w:rFonts w:ascii="Tahoma" w:hAnsi="Tahoma"/>
          <w:rtl/>
        </w:rPr>
        <w:t>(</w:t>
      </w:r>
      <w:r w:rsidRPr="00C057C6">
        <w:rPr>
          <w:rStyle w:val="ae"/>
          <w:rFonts w:ascii="Tahoma" w:hAnsi="Tahoma"/>
          <w:vertAlign w:val="baseline"/>
        </w:rPr>
        <w:footnoteRef/>
      </w:r>
      <w:r w:rsidRPr="00C057C6">
        <w:rPr>
          <w:rFonts w:ascii="Tahoma" w:hAnsi="Tahoma"/>
          <w:rtl/>
        </w:rPr>
        <w:t>)</w:t>
      </w:r>
      <w:r>
        <w:rPr>
          <w:rFonts w:ascii="Tahoma" w:hAnsi="Tahoma"/>
          <w:rtl/>
        </w:rPr>
        <w:t xml:space="preserve"> </w:t>
      </w:r>
      <w:r>
        <w:rPr>
          <w:rFonts w:ascii="Tahoma" w:hAnsi="Tahoma" w:hint="cs"/>
          <w:rtl/>
        </w:rPr>
        <w:t>التحرير والتنوير 11/256.</w:t>
      </w:r>
    </w:p>
  </w:footnote>
  <w:footnote w:id="49">
    <w:p w14:paraId="2F32576D" w14:textId="77777777" w:rsidR="00866C8E" w:rsidRPr="00A36890" w:rsidRDefault="00866C8E" w:rsidP="004C3B59">
      <w:pPr>
        <w:pStyle w:val="af3"/>
        <w:rPr>
          <w:rFonts w:ascii="Tahoma" w:hAnsi="Tahoma"/>
        </w:rPr>
      </w:pPr>
      <w:r w:rsidRPr="00A36890">
        <w:rPr>
          <w:rFonts w:ascii="Tahoma" w:hAnsi="Tahoma"/>
          <w:rtl/>
        </w:rPr>
        <w:t>(</w:t>
      </w:r>
      <w:r w:rsidRPr="00A36890">
        <w:rPr>
          <w:rStyle w:val="ae"/>
          <w:rFonts w:ascii="Tahoma" w:hAnsi="Tahoma"/>
          <w:vertAlign w:val="baseline"/>
        </w:rPr>
        <w:footnoteRef/>
      </w:r>
      <w:r w:rsidRPr="00A36890">
        <w:rPr>
          <w:rFonts w:ascii="Tahoma" w:hAnsi="Tahoma"/>
          <w:rtl/>
        </w:rPr>
        <w:t>)</w:t>
      </w:r>
      <w:r>
        <w:rPr>
          <w:rFonts w:ascii="Tahoma" w:hAnsi="Tahoma"/>
          <w:rtl/>
        </w:rPr>
        <w:t xml:space="preserve"> </w:t>
      </w:r>
      <w:r>
        <w:rPr>
          <w:rFonts w:ascii="Tahoma" w:hAnsi="Tahoma" w:hint="cs"/>
          <w:rtl/>
        </w:rPr>
        <w:t>زاد المعاد 2/309.</w:t>
      </w:r>
      <w:r w:rsidRPr="00A36890">
        <w:rPr>
          <w:rFonts w:ascii="Tahoma" w:hAnsi="Tahoma"/>
        </w:rPr>
        <w:t xml:space="preserve"> </w:t>
      </w:r>
    </w:p>
  </w:footnote>
  <w:footnote w:id="50">
    <w:p w14:paraId="3950B229" w14:textId="77777777" w:rsidR="00866C8E" w:rsidRPr="00951C13" w:rsidRDefault="00866C8E" w:rsidP="0081329D">
      <w:pPr>
        <w:pStyle w:val="af3"/>
        <w:rPr>
          <w:rFonts w:ascii="Tahoma" w:hAnsi="Tahoma"/>
        </w:rPr>
      </w:pPr>
      <w:r w:rsidRPr="00951C13">
        <w:rPr>
          <w:rFonts w:ascii="Tahoma" w:hAnsi="Tahoma"/>
          <w:rtl/>
        </w:rPr>
        <w:t>(</w:t>
      </w:r>
      <w:r w:rsidRPr="00951C13">
        <w:rPr>
          <w:rStyle w:val="ae"/>
          <w:rFonts w:ascii="Tahoma" w:hAnsi="Tahoma"/>
          <w:vertAlign w:val="baseline"/>
        </w:rPr>
        <w:footnoteRef/>
      </w:r>
      <w:r w:rsidRPr="00951C13">
        <w:rPr>
          <w:rFonts w:ascii="Tahoma" w:hAnsi="Tahoma"/>
          <w:rtl/>
        </w:rPr>
        <w:t>)</w:t>
      </w:r>
      <w:r>
        <w:rPr>
          <w:rFonts w:ascii="Tahoma" w:hAnsi="Tahoma"/>
          <w:rtl/>
        </w:rPr>
        <w:t xml:space="preserve"> </w:t>
      </w:r>
      <w:r>
        <w:rPr>
          <w:rFonts w:ascii="Tahoma" w:hAnsi="Tahoma" w:hint="cs"/>
          <w:rtl/>
        </w:rPr>
        <w:t>التحرير والتنوير 11/257. وانظر: فتح القدير 2/529.</w:t>
      </w:r>
    </w:p>
  </w:footnote>
  <w:footnote w:id="51">
    <w:p w14:paraId="67CFA642" w14:textId="77777777" w:rsidR="00866C8E" w:rsidRPr="00405945" w:rsidRDefault="00866C8E" w:rsidP="0081329D">
      <w:pPr>
        <w:pStyle w:val="af3"/>
        <w:rPr>
          <w:rFonts w:ascii="Tahoma" w:hAnsi="Tahoma"/>
        </w:rPr>
      </w:pPr>
      <w:r w:rsidRPr="00405945">
        <w:rPr>
          <w:rFonts w:ascii="Tahoma" w:hAnsi="Tahoma"/>
          <w:rtl/>
        </w:rPr>
        <w:t>(</w:t>
      </w:r>
      <w:r w:rsidRPr="00405945">
        <w:rPr>
          <w:rStyle w:val="ae"/>
          <w:rFonts w:ascii="Tahoma" w:hAnsi="Tahoma"/>
          <w:vertAlign w:val="baseline"/>
        </w:rPr>
        <w:footnoteRef/>
      </w:r>
      <w:r w:rsidRPr="00405945">
        <w:rPr>
          <w:rFonts w:ascii="Tahoma" w:hAnsi="Tahoma"/>
          <w:rtl/>
        </w:rPr>
        <w:t>)</w:t>
      </w:r>
      <w:r>
        <w:rPr>
          <w:rFonts w:ascii="Tahoma" w:hAnsi="Tahoma"/>
          <w:rtl/>
        </w:rPr>
        <w:t xml:space="preserve"> </w:t>
      </w:r>
      <w:r>
        <w:rPr>
          <w:rFonts w:ascii="Tahoma" w:hAnsi="Tahoma" w:hint="cs"/>
          <w:rtl/>
        </w:rPr>
        <w:t>ينظر: تفسير أبي السعود إرشاد العقل السليم 4/170، التحرير والتنوير 11/258، فتح القدير 2/529.</w:t>
      </w:r>
    </w:p>
  </w:footnote>
  <w:footnote w:id="52">
    <w:p w14:paraId="242A2A3D" w14:textId="77777777" w:rsidR="00866C8E" w:rsidRPr="00405945" w:rsidRDefault="00866C8E" w:rsidP="0081329D">
      <w:pPr>
        <w:pStyle w:val="af3"/>
        <w:rPr>
          <w:rFonts w:ascii="Tahoma" w:hAnsi="Tahoma"/>
        </w:rPr>
      </w:pPr>
      <w:r w:rsidRPr="00405945">
        <w:rPr>
          <w:rFonts w:ascii="Tahoma" w:hAnsi="Tahoma"/>
          <w:rtl/>
        </w:rPr>
        <w:t>(</w:t>
      </w:r>
      <w:r w:rsidRPr="00405945">
        <w:rPr>
          <w:rStyle w:val="ae"/>
          <w:rFonts w:ascii="Tahoma" w:hAnsi="Tahoma"/>
          <w:vertAlign w:val="baseline"/>
        </w:rPr>
        <w:footnoteRef/>
      </w:r>
      <w:r w:rsidRPr="00405945">
        <w:rPr>
          <w:rFonts w:ascii="Tahoma" w:hAnsi="Tahoma"/>
          <w:rtl/>
        </w:rPr>
        <w:t>)</w:t>
      </w:r>
      <w:r>
        <w:rPr>
          <w:rFonts w:ascii="Tahoma" w:hAnsi="Tahoma"/>
          <w:rtl/>
        </w:rPr>
        <w:t xml:space="preserve"> </w:t>
      </w:r>
      <w:r>
        <w:rPr>
          <w:rFonts w:ascii="Tahoma" w:hAnsi="Tahoma" w:hint="cs"/>
          <w:rtl/>
        </w:rPr>
        <w:t>التحرير والتنوير 11/258.</w:t>
      </w:r>
    </w:p>
  </w:footnote>
  <w:footnote w:id="53">
    <w:p w14:paraId="00A32E18" w14:textId="77777777" w:rsidR="00866C8E" w:rsidRPr="00686FCC" w:rsidRDefault="00866C8E" w:rsidP="0081329D">
      <w:pPr>
        <w:pStyle w:val="af3"/>
        <w:rPr>
          <w:rFonts w:ascii="Tahoma" w:hAnsi="Tahoma"/>
        </w:rPr>
      </w:pPr>
      <w:r w:rsidRPr="00686FCC">
        <w:rPr>
          <w:rFonts w:ascii="Tahoma" w:hAnsi="Tahoma"/>
          <w:rtl/>
        </w:rPr>
        <w:t>(</w:t>
      </w:r>
      <w:r w:rsidRPr="00686FCC">
        <w:rPr>
          <w:rStyle w:val="ae"/>
          <w:rFonts w:ascii="Tahoma" w:hAnsi="Tahoma"/>
          <w:vertAlign w:val="baseline"/>
        </w:rPr>
        <w:footnoteRef/>
      </w:r>
      <w:r w:rsidRPr="00686FCC">
        <w:rPr>
          <w:rFonts w:ascii="Tahoma" w:hAnsi="Tahoma"/>
          <w:rtl/>
        </w:rPr>
        <w:t>)</w:t>
      </w:r>
      <w:r>
        <w:rPr>
          <w:rFonts w:ascii="Tahoma" w:hAnsi="Tahoma"/>
          <w:rtl/>
        </w:rPr>
        <w:t xml:space="preserve"> </w:t>
      </w:r>
      <w:r>
        <w:rPr>
          <w:rFonts w:ascii="Tahoma" w:hAnsi="Tahoma" w:hint="cs"/>
          <w:rtl/>
        </w:rPr>
        <w:t xml:space="preserve">البخاري ح: 4553، ومسلم ح: </w:t>
      </w:r>
      <w:r w:rsidRPr="00686FCC">
        <w:rPr>
          <w:rFonts w:ascii="Tahoma" w:hAnsi="Tahoma"/>
          <w:rtl/>
        </w:rPr>
        <w:t>74 - (1773)</w:t>
      </w:r>
      <w:r>
        <w:rPr>
          <w:rFonts w:ascii="Tahoma" w:hAnsi="Tahoma" w:hint="cs"/>
          <w:rtl/>
        </w:rPr>
        <w:t>.</w:t>
      </w:r>
    </w:p>
  </w:footnote>
  <w:footnote w:id="54">
    <w:p w14:paraId="0F2C1096" w14:textId="77777777" w:rsidR="00866C8E" w:rsidRPr="00BD739D" w:rsidRDefault="00866C8E" w:rsidP="0081329D">
      <w:pPr>
        <w:pStyle w:val="af3"/>
        <w:rPr>
          <w:rFonts w:ascii="Tahoma" w:hAnsi="Tahoma"/>
        </w:rPr>
      </w:pPr>
      <w:r w:rsidRPr="00BD739D">
        <w:rPr>
          <w:rFonts w:ascii="Tahoma" w:hAnsi="Tahoma"/>
          <w:rtl/>
        </w:rPr>
        <w:t>(</w:t>
      </w:r>
      <w:r w:rsidRPr="00BD739D">
        <w:rPr>
          <w:rStyle w:val="ae"/>
          <w:rFonts w:ascii="Tahoma" w:hAnsi="Tahoma"/>
          <w:vertAlign w:val="baseline"/>
        </w:rPr>
        <w:footnoteRef/>
      </w:r>
      <w:r w:rsidRPr="00BD739D">
        <w:rPr>
          <w:rFonts w:ascii="Tahoma" w:hAnsi="Tahoma"/>
          <w:rtl/>
        </w:rPr>
        <w:t>)</w:t>
      </w:r>
      <w:r>
        <w:rPr>
          <w:rFonts w:ascii="Tahoma" w:hAnsi="Tahoma"/>
          <w:rtl/>
        </w:rPr>
        <w:t xml:space="preserve"> </w:t>
      </w:r>
      <w:r>
        <w:rPr>
          <w:rFonts w:ascii="Tahoma" w:hAnsi="Tahoma" w:hint="cs"/>
          <w:rtl/>
        </w:rPr>
        <w:t>شرح النووي على مسلم 12/108.</w:t>
      </w:r>
    </w:p>
  </w:footnote>
  <w:footnote w:id="55">
    <w:p w14:paraId="2884F102" w14:textId="77777777" w:rsidR="00866C8E" w:rsidRPr="00DB62D7" w:rsidRDefault="00866C8E" w:rsidP="0081329D">
      <w:pPr>
        <w:pStyle w:val="af3"/>
        <w:rPr>
          <w:rFonts w:ascii="Tahoma" w:hAnsi="Tahoma"/>
        </w:rPr>
      </w:pPr>
      <w:r w:rsidRPr="00DB62D7">
        <w:rPr>
          <w:rFonts w:ascii="Tahoma" w:hAnsi="Tahoma"/>
          <w:rtl/>
        </w:rPr>
        <w:t>(</w:t>
      </w:r>
      <w:r w:rsidRPr="00DB62D7">
        <w:rPr>
          <w:rStyle w:val="ae"/>
          <w:rFonts w:ascii="Tahoma" w:hAnsi="Tahoma"/>
          <w:vertAlign w:val="baseline"/>
        </w:rPr>
        <w:footnoteRef/>
      </w:r>
      <w:r w:rsidRPr="00DB62D7">
        <w:rPr>
          <w:rFonts w:ascii="Tahoma" w:hAnsi="Tahoma"/>
          <w:rtl/>
        </w:rPr>
        <w:t>)</w:t>
      </w:r>
      <w:r>
        <w:rPr>
          <w:rFonts w:ascii="Tahoma" w:hAnsi="Tahoma"/>
          <w:rtl/>
        </w:rPr>
        <w:t xml:space="preserve"> </w:t>
      </w:r>
      <w:r>
        <w:rPr>
          <w:rFonts w:ascii="Tahoma" w:hAnsi="Tahoma" w:hint="cs"/>
          <w:rtl/>
        </w:rPr>
        <w:t xml:space="preserve">في فتاوى السبكي 1/69: حاول أن يتلمس الحكمة في كون (سلام على من اتبع الهدى) في كتاب النبي صلى الله عليه وسلم جاءت في مطلع الرسالة، بينما في خطاب موسى لفرعون جاء في وسط الكلام. وأن السبب في تقديمها في كتاب النبي صلى الله عليه وسلم أن هرقل أرسل إليه بعد البعثة </w:t>
      </w:r>
      <w:proofErr w:type="gramStart"/>
      <w:r>
        <w:rPr>
          <w:rFonts w:ascii="Tahoma" w:hAnsi="Tahoma" w:hint="cs"/>
          <w:rtl/>
        </w:rPr>
        <w:t>ب21</w:t>
      </w:r>
      <w:proofErr w:type="gramEnd"/>
      <w:r>
        <w:rPr>
          <w:rFonts w:ascii="Tahoma" w:hAnsi="Tahoma" w:hint="cs"/>
          <w:rtl/>
        </w:rPr>
        <w:t xml:space="preserve"> سنة وليس لهرقل حق على النبي صلى الله عليه وسلم، بينما موسى دعا فرعون في أول بعثته كما أن لفرعون حق تربية موسى عليه السلام. هذا ملخص ما ذكره. </w:t>
      </w:r>
    </w:p>
  </w:footnote>
  <w:footnote w:id="56">
    <w:p w14:paraId="0F1EA6A5" w14:textId="77777777" w:rsidR="00866C8E" w:rsidRPr="00BE14B8" w:rsidRDefault="00866C8E" w:rsidP="0081329D">
      <w:pPr>
        <w:pStyle w:val="af3"/>
        <w:rPr>
          <w:rFonts w:ascii="Tahoma" w:hAnsi="Tahoma"/>
        </w:rPr>
      </w:pPr>
      <w:r w:rsidRPr="00BE14B8">
        <w:rPr>
          <w:rFonts w:ascii="Tahoma" w:hAnsi="Tahoma"/>
          <w:rtl/>
        </w:rPr>
        <w:t>(</w:t>
      </w:r>
      <w:r w:rsidRPr="00BE14B8">
        <w:rPr>
          <w:rStyle w:val="ae"/>
          <w:rFonts w:ascii="Tahoma" w:hAnsi="Tahoma"/>
          <w:vertAlign w:val="baseline"/>
        </w:rPr>
        <w:footnoteRef/>
      </w:r>
      <w:r w:rsidRPr="00BE14B8">
        <w:rPr>
          <w:rFonts w:ascii="Tahoma" w:hAnsi="Tahoma"/>
          <w:rtl/>
        </w:rPr>
        <w:t>)</w:t>
      </w:r>
      <w:r>
        <w:rPr>
          <w:rFonts w:ascii="Tahoma" w:hAnsi="Tahoma" w:hint="cs"/>
          <w:rtl/>
        </w:rPr>
        <w:t xml:space="preserve"> قال ابن تيمية في </w:t>
      </w:r>
      <w:r>
        <w:rPr>
          <w:rFonts w:ascii="Tahoma" w:hAnsi="Tahoma"/>
          <w:rtl/>
        </w:rPr>
        <w:t>مجموع الفتاوى 10/726</w:t>
      </w:r>
      <w:r>
        <w:rPr>
          <w:rFonts w:ascii="Tahoma" w:hAnsi="Tahoma" w:hint="cs"/>
          <w:rtl/>
        </w:rPr>
        <w:t>: (</w:t>
      </w:r>
      <w:r w:rsidRPr="00BE14B8">
        <w:rPr>
          <w:rFonts w:ascii="Tahoma" w:hAnsi="Tahoma"/>
          <w:rtl/>
        </w:rPr>
        <w:t xml:space="preserve">فأخبر أن هرقل لما كان إمامهم المتبوع في دينهم أن عليه إثم الأريسيين وهم الأتباع وإن كان قد قيل: إن أصل هذه الكلمة من الفلاحين والأكرة كلفظ الطاء بالتركي فإن هذه </w:t>
      </w:r>
      <w:r>
        <w:rPr>
          <w:rFonts w:ascii="Tahoma" w:hAnsi="Tahoma"/>
          <w:rtl/>
        </w:rPr>
        <w:t>الكلمة تقلب إلى ما هو أعم من ذل</w:t>
      </w:r>
      <w:r>
        <w:rPr>
          <w:rFonts w:ascii="Tahoma" w:hAnsi="Tahoma" w:hint="cs"/>
          <w:rtl/>
        </w:rPr>
        <w:t>ك،</w:t>
      </w:r>
      <w:r>
        <w:rPr>
          <w:rFonts w:ascii="Tahoma" w:hAnsi="Tahoma"/>
          <w:rtl/>
        </w:rPr>
        <w:t xml:space="preserve"> ومعلوم أنه إذا تولى عن </w:t>
      </w:r>
      <w:r>
        <w:rPr>
          <w:rFonts w:ascii="Tahoma" w:hAnsi="Tahoma" w:hint="cs"/>
          <w:rtl/>
        </w:rPr>
        <w:t>ا</w:t>
      </w:r>
      <w:r w:rsidRPr="00BE14B8">
        <w:rPr>
          <w:rFonts w:ascii="Tahoma" w:hAnsi="Tahoma"/>
          <w:rtl/>
        </w:rPr>
        <w:t>تباع الرسول كان عليه مثل آثامهم من غير أن ينقص من آثامهم شيء كما دل عليه سائر نصوص الكتاب والسنة. ومن هذا قوله تعالى {إلهكم إله واحد فالذين لا يؤمنون بالآخرة قلوبهم منكرة وهم مستكبرون} {لا جرم أن الله يعلم ما يسرون وما يعلنون إنه لا يحب المستكبرين} {وإذا قيل لهم ماذا أنزل ربكم قالوا أساطير الأولين} {ليحملوا أوزارهم كاملة يوم القيامة ومن أوزار الذين يضلونهم بغير علم</w:t>
      </w:r>
      <w:proofErr w:type="gramStart"/>
      <w:r w:rsidRPr="00BE14B8">
        <w:rPr>
          <w:rFonts w:ascii="Tahoma" w:hAnsi="Tahoma"/>
          <w:rtl/>
        </w:rPr>
        <w:t>} .</w:t>
      </w:r>
      <w:proofErr w:type="gramEnd"/>
      <w:r w:rsidRPr="00BE14B8">
        <w:rPr>
          <w:rFonts w:ascii="Tahoma" w:hAnsi="Tahoma"/>
          <w:rtl/>
        </w:rPr>
        <w:t xml:space="preserve"> فقوله: {ومن أوزار الذين يضلونهم} هي الأوزار الحاصلة لضلال الأتباع وهي حاصلة من جهة الآمر ومن جهة المأمور الممتثل فالقدرتان مشتركتان في حصول ذلك الضلال؛ فلهذا كان على هذا بعضه وعلى هذا بعضه إلا أن كل بعض من هذين البعضين هو مثل وزر عامل كامل كما دلت عليه سائر النصوص مثل </w:t>
      </w:r>
      <w:proofErr w:type="gramStart"/>
      <w:r w:rsidRPr="00BE14B8">
        <w:rPr>
          <w:rFonts w:ascii="Tahoma" w:hAnsi="Tahoma"/>
          <w:rtl/>
        </w:rPr>
        <w:t>قوله:{</w:t>
      </w:r>
      <w:proofErr w:type="gramEnd"/>
      <w:r w:rsidRPr="00BE14B8">
        <w:rPr>
          <w:rFonts w:ascii="Tahoma" w:hAnsi="Tahoma"/>
          <w:rtl/>
        </w:rPr>
        <w:t>من دعا إلى الضلالة كان عليه وزرها ووزر من عمل بها إلى يوم القيامة} . ومن هذا الباب قوله تعالى {قال ادخلوا في أمم قد خلت من قبلكم من الجن والإنس في النار كلما دخلت أمة لعنت أختها حتى إذا اداركوا فيها جميعا قالت أخراهم لأولاهم ربنا هؤلاء أضلونا فآتهم عذابا ضعفا من النار قال لكل ضعف ولكن لا تعلمون</w:t>
      </w:r>
      <w:proofErr w:type="gramStart"/>
      <w:r w:rsidRPr="00BE14B8">
        <w:rPr>
          <w:rFonts w:ascii="Tahoma" w:hAnsi="Tahoma"/>
          <w:rtl/>
        </w:rPr>
        <w:t>} .</w:t>
      </w:r>
      <w:proofErr w:type="gramEnd"/>
      <w:r w:rsidRPr="00BE14B8">
        <w:rPr>
          <w:rFonts w:ascii="Tahoma" w:hAnsi="Tahoma"/>
          <w:rtl/>
        </w:rPr>
        <w:t xml:space="preserve"> فأخبر سبحانه أن الأتباع دعوا على أئمة الضلال بتضعيف </w:t>
      </w:r>
      <w:proofErr w:type="gramStart"/>
      <w:r w:rsidRPr="00BE14B8">
        <w:rPr>
          <w:rFonts w:ascii="Tahoma" w:hAnsi="Tahoma"/>
          <w:rtl/>
        </w:rPr>
        <w:t>العذاب</w:t>
      </w:r>
      <w:r>
        <w:rPr>
          <w:rFonts w:ascii="Tahoma" w:hAnsi="Tahoma" w:hint="cs"/>
          <w:rtl/>
        </w:rPr>
        <w:t>،..</w:t>
      </w:r>
      <w:proofErr w:type="gramEnd"/>
      <w:r>
        <w:rPr>
          <w:rFonts w:ascii="Tahoma" w:hAnsi="Tahoma" w:hint="cs"/>
          <w:rtl/>
        </w:rPr>
        <w:t>)أهـــ.</w:t>
      </w:r>
    </w:p>
  </w:footnote>
  <w:footnote w:id="57">
    <w:p w14:paraId="25EBB9A9" w14:textId="77777777" w:rsidR="00866C8E" w:rsidRPr="00461BCC" w:rsidRDefault="00866C8E" w:rsidP="0081329D">
      <w:pPr>
        <w:pStyle w:val="af3"/>
        <w:rPr>
          <w:rFonts w:ascii="Tahoma" w:hAnsi="Tahoma"/>
        </w:rPr>
      </w:pPr>
      <w:r w:rsidRPr="00461BCC">
        <w:rPr>
          <w:rFonts w:ascii="Tahoma" w:hAnsi="Tahoma"/>
          <w:rtl/>
        </w:rPr>
        <w:t>(</w:t>
      </w:r>
      <w:r w:rsidRPr="00461BCC">
        <w:rPr>
          <w:rStyle w:val="ae"/>
          <w:rFonts w:ascii="Tahoma" w:hAnsi="Tahoma"/>
          <w:vertAlign w:val="baseline"/>
        </w:rPr>
        <w:footnoteRef/>
      </w:r>
      <w:r w:rsidRPr="00461BCC">
        <w:rPr>
          <w:rFonts w:ascii="Tahoma" w:hAnsi="Tahoma"/>
          <w:rtl/>
        </w:rPr>
        <w:t>)</w:t>
      </w:r>
      <w:r>
        <w:rPr>
          <w:rFonts w:ascii="Tahoma" w:hAnsi="Tahoma"/>
          <w:rtl/>
        </w:rPr>
        <w:t xml:space="preserve"> </w:t>
      </w:r>
      <w:r>
        <w:rPr>
          <w:rFonts w:ascii="Tahoma" w:hAnsi="Tahoma" w:hint="cs"/>
          <w:rtl/>
        </w:rPr>
        <w:t>شرح النووي على مسلم 12/109.</w:t>
      </w:r>
    </w:p>
  </w:footnote>
  <w:footnote w:id="58">
    <w:p w14:paraId="5F3E3C95" w14:textId="77777777" w:rsidR="00866C8E" w:rsidRPr="00B24E23" w:rsidRDefault="00866C8E" w:rsidP="0081329D">
      <w:pPr>
        <w:pStyle w:val="af3"/>
        <w:rPr>
          <w:rFonts w:ascii="Tahoma" w:hAnsi="Tahoma"/>
        </w:rPr>
      </w:pPr>
      <w:r w:rsidRPr="00B24E23">
        <w:rPr>
          <w:rFonts w:ascii="Tahoma" w:hAnsi="Tahoma"/>
          <w:rtl/>
        </w:rPr>
        <w:t>(</w:t>
      </w:r>
      <w:r w:rsidRPr="00B24E23">
        <w:rPr>
          <w:rStyle w:val="ae"/>
          <w:rFonts w:ascii="Tahoma" w:hAnsi="Tahoma"/>
          <w:vertAlign w:val="baseline"/>
        </w:rPr>
        <w:footnoteRef/>
      </w:r>
      <w:r w:rsidRPr="00B24E23">
        <w:rPr>
          <w:rFonts w:ascii="Tahoma" w:hAnsi="Tahoma"/>
          <w:rtl/>
        </w:rPr>
        <w:t>)</w:t>
      </w:r>
      <w:r>
        <w:rPr>
          <w:rFonts w:ascii="Tahoma" w:hAnsi="Tahoma"/>
          <w:rtl/>
        </w:rPr>
        <w:t xml:space="preserve"> </w:t>
      </w:r>
      <w:r>
        <w:rPr>
          <w:rFonts w:ascii="Tahoma" w:hAnsi="Tahoma" w:hint="cs"/>
          <w:rtl/>
        </w:rPr>
        <w:t>تفسير ابن سعدي 353.</w:t>
      </w:r>
    </w:p>
  </w:footnote>
  <w:footnote w:id="59">
    <w:p w14:paraId="71A6FA74" w14:textId="77777777" w:rsidR="00866C8E" w:rsidRPr="008322D9" w:rsidRDefault="00866C8E" w:rsidP="0081329D">
      <w:pPr>
        <w:pStyle w:val="af3"/>
        <w:rPr>
          <w:rFonts w:ascii="Tahoma" w:hAnsi="Tahoma"/>
          <w:rtl/>
        </w:rPr>
      </w:pPr>
      <w:r w:rsidRPr="008322D9">
        <w:rPr>
          <w:rFonts w:ascii="Tahoma" w:hAnsi="Tahoma"/>
          <w:rtl/>
        </w:rPr>
        <w:t>(</w:t>
      </w:r>
      <w:r w:rsidRPr="008322D9">
        <w:rPr>
          <w:rStyle w:val="ae"/>
          <w:rFonts w:ascii="Tahoma" w:hAnsi="Tahoma"/>
          <w:vertAlign w:val="baseline"/>
        </w:rPr>
        <w:footnoteRef/>
      </w:r>
      <w:r w:rsidRPr="008322D9">
        <w:rPr>
          <w:rFonts w:ascii="Tahoma" w:hAnsi="Tahoma"/>
          <w:rtl/>
        </w:rPr>
        <w:t>)</w:t>
      </w:r>
      <w:r>
        <w:rPr>
          <w:rFonts w:ascii="Tahoma" w:hAnsi="Tahoma"/>
          <w:rtl/>
        </w:rPr>
        <w:t xml:space="preserve"> </w:t>
      </w:r>
      <w:r>
        <w:rPr>
          <w:rFonts w:ascii="Tahoma" w:hAnsi="Tahoma" w:hint="cs"/>
          <w:rtl/>
        </w:rPr>
        <w:t>التحرير والتنوير 16/117-118.</w:t>
      </w:r>
    </w:p>
  </w:footnote>
  <w:footnote w:id="60">
    <w:p w14:paraId="2DE31FE4" w14:textId="77777777" w:rsidR="00866C8E" w:rsidRPr="002F331D" w:rsidRDefault="00866C8E" w:rsidP="0081329D">
      <w:pPr>
        <w:pStyle w:val="af3"/>
        <w:rPr>
          <w:rFonts w:ascii="Tahoma" w:hAnsi="Tahoma"/>
        </w:rPr>
      </w:pPr>
      <w:r w:rsidRPr="002F331D">
        <w:rPr>
          <w:rFonts w:ascii="Tahoma" w:hAnsi="Tahoma"/>
          <w:rtl/>
        </w:rPr>
        <w:t>(</w:t>
      </w:r>
      <w:r w:rsidRPr="002F331D">
        <w:rPr>
          <w:rStyle w:val="ae"/>
          <w:rFonts w:ascii="Tahoma" w:hAnsi="Tahoma"/>
          <w:vertAlign w:val="baseline"/>
        </w:rPr>
        <w:footnoteRef/>
      </w:r>
      <w:r w:rsidRPr="002F331D">
        <w:rPr>
          <w:rFonts w:ascii="Tahoma" w:hAnsi="Tahoma"/>
          <w:rtl/>
        </w:rPr>
        <w:t>)</w:t>
      </w:r>
      <w:r>
        <w:rPr>
          <w:rFonts w:ascii="Tahoma" w:hAnsi="Tahoma"/>
          <w:rtl/>
        </w:rPr>
        <w:t xml:space="preserve"> </w:t>
      </w:r>
      <w:r>
        <w:rPr>
          <w:rFonts w:ascii="Tahoma" w:hAnsi="Tahoma" w:hint="cs"/>
          <w:rtl/>
        </w:rPr>
        <w:t>التحرير والتنوير 16/116.</w:t>
      </w:r>
    </w:p>
  </w:footnote>
  <w:footnote w:id="61">
    <w:p w14:paraId="7D4B2918" w14:textId="77777777" w:rsidR="00866C8E" w:rsidRPr="00AA321E" w:rsidRDefault="00866C8E" w:rsidP="0081329D">
      <w:pPr>
        <w:pStyle w:val="af3"/>
        <w:rPr>
          <w:rFonts w:ascii="Tahoma" w:hAnsi="Tahoma"/>
        </w:rPr>
      </w:pPr>
      <w:r w:rsidRPr="00AA321E">
        <w:rPr>
          <w:rFonts w:ascii="Tahoma" w:hAnsi="Tahoma"/>
          <w:rtl/>
        </w:rPr>
        <w:t>(</w:t>
      </w:r>
      <w:r w:rsidRPr="00AA321E">
        <w:rPr>
          <w:rStyle w:val="ae"/>
          <w:rFonts w:ascii="Tahoma" w:hAnsi="Tahoma"/>
          <w:vertAlign w:val="baseline"/>
        </w:rPr>
        <w:footnoteRef/>
      </w:r>
      <w:r w:rsidRPr="00AA321E">
        <w:rPr>
          <w:rFonts w:ascii="Tahoma" w:hAnsi="Tahoma"/>
          <w:rtl/>
        </w:rPr>
        <w:t>)</w:t>
      </w:r>
      <w:r>
        <w:rPr>
          <w:rFonts w:ascii="Tahoma" w:hAnsi="Tahoma" w:hint="cs"/>
          <w:rtl/>
        </w:rPr>
        <w:t xml:space="preserve"> </w:t>
      </w:r>
      <w:r>
        <w:rPr>
          <w:rFonts w:ascii="Tahoma" w:hAnsi="Tahoma"/>
          <w:rtl/>
        </w:rPr>
        <w:t>التحرير والتنوير (19 / 138)</w:t>
      </w:r>
      <w:r w:rsidRPr="00AA321E">
        <w:rPr>
          <w:rFonts w:ascii="Tahoma" w:hAnsi="Tahoma"/>
          <w:rtl/>
        </w:rPr>
        <w:t>:</w:t>
      </w:r>
      <w:r>
        <w:rPr>
          <w:rFonts w:ascii="Tahoma" w:hAnsi="Tahoma" w:hint="cs"/>
          <w:rtl/>
        </w:rPr>
        <w:t xml:space="preserve"> (</w:t>
      </w:r>
      <w:r w:rsidRPr="00AA321E">
        <w:rPr>
          <w:rFonts w:ascii="Tahoma" w:hAnsi="Tahoma"/>
          <w:rtl/>
        </w:rPr>
        <w:t xml:space="preserve">والأظهر أن إبراهيم ابتدأ بمحاجة أبيه في خاصتهما ثم انتقل إلى محاجة قومه، وأن هذه هي المحاجة الأولى في ملأ أبيه وقومه ألقى فيها دعوته في صورة سؤال استفسار غير إنكار استنزالا لطائر نفورهم، وأما قوله في الآية الأخرى إذ قال لأبيه وقومه ماذا تعبدون </w:t>
      </w:r>
      <w:proofErr w:type="spellStart"/>
      <w:r w:rsidRPr="00AA321E">
        <w:rPr>
          <w:rFonts w:ascii="Tahoma" w:hAnsi="Tahoma"/>
          <w:rtl/>
        </w:rPr>
        <w:t>أإفكا</w:t>
      </w:r>
      <w:proofErr w:type="spellEnd"/>
      <w:r w:rsidRPr="00AA321E">
        <w:rPr>
          <w:rFonts w:ascii="Tahoma" w:hAnsi="Tahoma"/>
          <w:rtl/>
        </w:rPr>
        <w:t xml:space="preserve"> آلهة دون الله تريدون [الصافات 85، 86] فذلك مقام آخر له في قومه كان بعد الدعوة</w:t>
      </w:r>
      <w:r>
        <w:rPr>
          <w:rFonts w:ascii="Tahoma" w:hAnsi="Tahoma"/>
          <w:rtl/>
        </w:rPr>
        <w:t xml:space="preserve"> الأولى المحكية في سورة الصافات</w:t>
      </w:r>
      <w:r>
        <w:rPr>
          <w:rFonts w:ascii="Tahoma" w:hAnsi="Tahoma" w:hint="cs"/>
          <w:rtl/>
        </w:rPr>
        <w:t>).</w:t>
      </w:r>
    </w:p>
  </w:footnote>
  <w:footnote w:id="62">
    <w:p w14:paraId="59354DE5" w14:textId="77777777" w:rsidR="00866C8E" w:rsidRPr="00237681" w:rsidRDefault="00866C8E" w:rsidP="0081329D">
      <w:pPr>
        <w:pStyle w:val="af3"/>
        <w:rPr>
          <w:rFonts w:ascii="Tahoma" w:hAnsi="Tahoma"/>
        </w:rPr>
      </w:pPr>
      <w:r w:rsidRPr="00237681">
        <w:rPr>
          <w:rFonts w:ascii="Tahoma" w:hAnsi="Tahoma"/>
          <w:rtl/>
        </w:rPr>
        <w:t>(</w:t>
      </w:r>
      <w:r w:rsidRPr="00237681">
        <w:rPr>
          <w:rStyle w:val="ae"/>
          <w:rFonts w:ascii="Tahoma" w:hAnsi="Tahoma"/>
          <w:vertAlign w:val="baseline"/>
        </w:rPr>
        <w:footnoteRef/>
      </w:r>
      <w:r w:rsidRPr="00237681">
        <w:rPr>
          <w:rFonts w:ascii="Tahoma" w:hAnsi="Tahoma"/>
          <w:rtl/>
        </w:rPr>
        <w:t>)</w:t>
      </w:r>
      <w:r>
        <w:rPr>
          <w:rFonts w:ascii="Tahoma" w:hAnsi="Tahoma"/>
          <w:rtl/>
        </w:rPr>
        <w:t xml:space="preserve"> </w:t>
      </w:r>
      <w:r>
        <w:rPr>
          <w:rFonts w:ascii="Tahoma" w:hAnsi="Tahoma" w:hint="cs"/>
          <w:rtl/>
        </w:rPr>
        <w:t>التحرير والتنوير 7/314.</w:t>
      </w:r>
    </w:p>
  </w:footnote>
  <w:footnote w:id="63">
    <w:p w14:paraId="6CFA26F3" w14:textId="77777777" w:rsidR="00866C8E" w:rsidRPr="00466EFA" w:rsidRDefault="00866C8E" w:rsidP="0081329D">
      <w:pPr>
        <w:pStyle w:val="af3"/>
        <w:rPr>
          <w:rFonts w:ascii="Tahoma" w:hAnsi="Tahoma"/>
        </w:rPr>
      </w:pPr>
      <w:r w:rsidRPr="00466EFA">
        <w:rPr>
          <w:rFonts w:ascii="Tahoma" w:hAnsi="Tahoma"/>
          <w:rtl/>
        </w:rPr>
        <w:t>(</w:t>
      </w:r>
      <w:r w:rsidRPr="00466EFA">
        <w:rPr>
          <w:rStyle w:val="ae"/>
          <w:rFonts w:ascii="Tahoma" w:hAnsi="Tahoma"/>
          <w:vertAlign w:val="baseline"/>
        </w:rPr>
        <w:footnoteRef/>
      </w:r>
      <w:r w:rsidRPr="00466EFA">
        <w:rPr>
          <w:rFonts w:ascii="Tahoma" w:hAnsi="Tahoma"/>
          <w:rtl/>
        </w:rPr>
        <w:t>)</w:t>
      </w:r>
      <w:r>
        <w:rPr>
          <w:rFonts w:ascii="Tahoma" w:hAnsi="Tahoma"/>
          <w:rtl/>
        </w:rPr>
        <w:t xml:space="preserve"> </w:t>
      </w:r>
      <w:r>
        <w:rPr>
          <w:rFonts w:ascii="Tahoma" w:hAnsi="Tahoma" w:hint="cs"/>
          <w:rtl/>
        </w:rPr>
        <w:t>إحياء علوم الدين 3/186.</w:t>
      </w:r>
    </w:p>
  </w:footnote>
  <w:footnote w:id="64">
    <w:p w14:paraId="53B53389" w14:textId="77777777" w:rsidR="00866C8E" w:rsidRPr="00466EFA" w:rsidRDefault="00866C8E" w:rsidP="0081329D">
      <w:pPr>
        <w:pStyle w:val="af3"/>
        <w:rPr>
          <w:rFonts w:ascii="Tahoma" w:hAnsi="Tahoma"/>
        </w:rPr>
      </w:pPr>
      <w:r w:rsidRPr="00466EFA">
        <w:rPr>
          <w:rFonts w:ascii="Tahoma" w:hAnsi="Tahoma"/>
          <w:rtl/>
        </w:rPr>
        <w:t>(</w:t>
      </w:r>
      <w:r w:rsidRPr="00466EFA">
        <w:rPr>
          <w:rStyle w:val="ae"/>
          <w:rFonts w:ascii="Tahoma" w:hAnsi="Tahoma"/>
          <w:vertAlign w:val="baseline"/>
        </w:rPr>
        <w:footnoteRef/>
      </w:r>
      <w:r w:rsidRPr="00466EFA">
        <w:rPr>
          <w:rFonts w:ascii="Tahoma" w:hAnsi="Tahoma"/>
          <w:rtl/>
        </w:rPr>
        <w:t>)</w:t>
      </w:r>
      <w:r>
        <w:rPr>
          <w:rFonts w:ascii="Tahoma" w:hAnsi="Tahoma"/>
          <w:rtl/>
        </w:rPr>
        <w:t xml:space="preserve"> </w:t>
      </w:r>
      <w:r>
        <w:rPr>
          <w:rFonts w:ascii="Tahoma" w:hAnsi="Tahoma" w:hint="cs"/>
          <w:rtl/>
        </w:rPr>
        <w:t>المرجع السابق.</w:t>
      </w:r>
    </w:p>
  </w:footnote>
  <w:footnote w:id="65">
    <w:p w14:paraId="6986E0F7" w14:textId="77777777" w:rsidR="00866C8E" w:rsidRPr="00024373" w:rsidRDefault="00866C8E" w:rsidP="00E201FB">
      <w:pPr>
        <w:pStyle w:val="af3"/>
        <w:rPr>
          <w:rFonts w:ascii="Tahoma" w:hAnsi="Tahoma"/>
        </w:rPr>
      </w:pPr>
      <w:r w:rsidRPr="00024373">
        <w:rPr>
          <w:rFonts w:ascii="Tahoma" w:hAnsi="Tahoma"/>
          <w:rtl/>
        </w:rPr>
        <w:t>(</w:t>
      </w:r>
      <w:r w:rsidRPr="00024373">
        <w:rPr>
          <w:rStyle w:val="ae"/>
          <w:rFonts w:ascii="Tahoma" w:hAnsi="Tahoma"/>
          <w:vertAlign w:val="baseline"/>
        </w:rPr>
        <w:footnoteRef/>
      </w:r>
      <w:r w:rsidRPr="00024373">
        <w:rPr>
          <w:rFonts w:ascii="Tahoma" w:hAnsi="Tahoma"/>
          <w:rtl/>
        </w:rPr>
        <w:t>)</w:t>
      </w:r>
      <w:r>
        <w:rPr>
          <w:rFonts w:ascii="Tahoma" w:hAnsi="Tahoma" w:hint="cs"/>
          <w:rtl/>
        </w:rPr>
        <w:t xml:space="preserve"> </w:t>
      </w:r>
      <w:r w:rsidRPr="00024373">
        <w:rPr>
          <w:rFonts w:ascii="Tahoma" w:hAnsi="Tahoma"/>
          <w:rtl/>
        </w:rPr>
        <w:t>الجواب الصحيح 5/79</w:t>
      </w:r>
      <w:r w:rsidRPr="00024373">
        <w:rPr>
          <w:rFonts w:ascii="Tahoma" w:hAnsi="Tahoma" w:hint="cs"/>
          <w:rtl/>
        </w:rPr>
        <w:t>.</w:t>
      </w:r>
      <w:r w:rsidRPr="00024373">
        <w:rPr>
          <w:rFonts w:ascii="Tahoma" w:hAnsi="Tahoma" w:hint="cs"/>
        </w:rPr>
        <w:t xml:space="preserve"> </w:t>
      </w:r>
    </w:p>
  </w:footnote>
  <w:footnote w:id="66">
    <w:p w14:paraId="76714788" w14:textId="77777777" w:rsidR="00866C8E" w:rsidRPr="00695FFB" w:rsidRDefault="00866C8E" w:rsidP="0081329D">
      <w:pPr>
        <w:pStyle w:val="af3"/>
        <w:rPr>
          <w:rFonts w:ascii="Tahoma" w:hAnsi="Tahoma"/>
        </w:rPr>
      </w:pPr>
      <w:r w:rsidRPr="00695FFB">
        <w:rPr>
          <w:rFonts w:ascii="Tahoma" w:hAnsi="Tahoma"/>
          <w:rtl/>
        </w:rPr>
        <w:t>(</w:t>
      </w:r>
      <w:r w:rsidRPr="00695FFB">
        <w:rPr>
          <w:rStyle w:val="ae"/>
          <w:rFonts w:ascii="Tahoma" w:hAnsi="Tahoma"/>
          <w:vertAlign w:val="baseline"/>
        </w:rPr>
        <w:footnoteRef/>
      </w:r>
      <w:r w:rsidRPr="00695FFB">
        <w:rPr>
          <w:rFonts w:ascii="Tahoma" w:hAnsi="Tahoma"/>
          <w:rtl/>
        </w:rPr>
        <w:t>)</w:t>
      </w:r>
      <w:r>
        <w:rPr>
          <w:rFonts w:ascii="Tahoma" w:hAnsi="Tahoma"/>
          <w:rtl/>
        </w:rPr>
        <w:t xml:space="preserve"> </w:t>
      </w:r>
      <w:r>
        <w:rPr>
          <w:rFonts w:ascii="Tahoma" w:hAnsi="Tahoma" w:hint="cs"/>
          <w:rtl/>
        </w:rPr>
        <w:t>تفسير ابن سعدي 664.</w:t>
      </w:r>
    </w:p>
  </w:footnote>
  <w:footnote w:id="67">
    <w:p w14:paraId="72D22A82" w14:textId="77777777" w:rsidR="00866C8E" w:rsidRPr="00DB0A67" w:rsidRDefault="00866C8E" w:rsidP="0081329D">
      <w:pPr>
        <w:pStyle w:val="af3"/>
        <w:rPr>
          <w:rFonts w:ascii="Tahoma" w:hAnsi="Tahoma"/>
        </w:rPr>
      </w:pPr>
      <w:r w:rsidRPr="00DB0A67">
        <w:rPr>
          <w:rFonts w:ascii="Tahoma" w:hAnsi="Tahoma"/>
          <w:rtl/>
        </w:rPr>
        <w:t>(</w:t>
      </w:r>
      <w:r w:rsidRPr="00DB0A67">
        <w:rPr>
          <w:rStyle w:val="ae"/>
          <w:rFonts w:ascii="Tahoma" w:hAnsi="Tahoma"/>
          <w:vertAlign w:val="baseline"/>
        </w:rPr>
        <w:footnoteRef/>
      </w:r>
      <w:r w:rsidRPr="00DB0A67">
        <w:rPr>
          <w:rFonts w:ascii="Tahoma" w:hAnsi="Tahoma"/>
          <w:rtl/>
        </w:rPr>
        <w:t>)</w:t>
      </w:r>
      <w:r>
        <w:rPr>
          <w:rFonts w:ascii="Tahoma" w:hAnsi="Tahoma"/>
          <w:rtl/>
        </w:rPr>
        <w:t xml:space="preserve"> </w:t>
      </w:r>
      <w:r>
        <w:rPr>
          <w:rFonts w:ascii="Tahoma" w:hAnsi="Tahoma" w:hint="cs"/>
          <w:rtl/>
        </w:rPr>
        <w:t>ينظر: التحرير والتنوير 25/126.</w:t>
      </w:r>
    </w:p>
  </w:footnote>
  <w:footnote w:id="68">
    <w:p w14:paraId="03B5B20B" w14:textId="77777777" w:rsidR="00866C8E" w:rsidRPr="00157178" w:rsidRDefault="00866C8E" w:rsidP="0081329D">
      <w:pPr>
        <w:pStyle w:val="af3"/>
        <w:rPr>
          <w:rFonts w:ascii="Tahoma" w:hAnsi="Tahoma"/>
        </w:rPr>
      </w:pPr>
      <w:r w:rsidRPr="00157178">
        <w:rPr>
          <w:rFonts w:ascii="Tahoma" w:hAnsi="Tahoma"/>
          <w:rtl/>
        </w:rPr>
        <w:t>(</w:t>
      </w:r>
      <w:r w:rsidRPr="00157178">
        <w:rPr>
          <w:rStyle w:val="ae"/>
          <w:rFonts w:ascii="Tahoma" w:hAnsi="Tahoma"/>
          <w:vertAlign w:val="baseline"/>
        </w:rPr>
        <w:footnoteRef/>
      </w:r>
      <w:r w:rsidRPr="00157178">
        <w:rPr>
          <w:rFonts w:ascii="Tahoma" w:hAnsi="Tahoma"/>
          <w:rtl/>
        </w:rPr>
        <w:t>)</w:t>
      </w:r>
      <w:r>
        <w:rPr>
          <w:rFonts w:ascii="Tahoma" w:hAnsi="Tahoma"/>
          <w:rtl/>
        </w:rPr>
        <w:t xml:space="preserve"> </w:t>
      </w:r>
      <w:r>
        <w:rPr>
          <w:rFonts w:ascii="Tahoma" w:hAnsi="Tahoma" w:hint="cs"/>
          <w:rtl/>
        </w:rPr>
        <w:t>ينظر: حصول المأمول (88)، المفردات (283)، التحرير والتنوير 25/126-127.</w:t>
      </w:r>
    </w:p>
  </w:footnote>
  <w:footnote w:id="69">
    <w:p w14:paraId="6C7C0A5D" w14:textId="77777777" w:rsidR="00866C8E" w:rsidRPr="00C541BC" w:rsidRDefault="00866C8E" w:rsidP="009C4A13">
      <w:pPr>
        <w:pStyle w:val="af3"/>
        <w:rPr>
          <w:rFonts w:ascii="Tahoma" w:hAnsi="Tahoma"/>
        </w:rPr>
      </w:pPr>
      <w:r w:rsidRPr="00C541BC">
        <w:rPr>
          <w:rFonts w:ascii="Tahoma" w:hAnsi="Tahoma"/>
          <w:rtl/>
        </w:rPr>
        <w:t>(</w:t>
      </w:r>
      <w:r w:rsidRPr="00C541BC">
        <w:rPr>
          <w:rStyle w:val="ae"/>
          <w:rFonts w:ascii="Tahoma" w:hAnsi="Tahoma"/>
          <w:vertAlign w:val="baseline"/>
        </w:rPr>
        <w:footnoteRef/>
      </w:r>
      <w:r w:rsidRPr="00C541BC">
        <w:rPr>
          <w:rFonts w:ascii="Tahoma" w:hAnsi="Tahoma"/>
          <w:rtl/>
        </w:rPr>
        <w:t>)</w:t>
      </w:r>
      <w:r>
        <w:rPr>
          <w:rFonts w:ascii="Tahoma" w:hAnsi="Tahoma"/>
          <w:rtl/>
        </w:rPr>
        <w:t xml:space="preserve"> </w:t>
      </w:r>
      <w:r>
        <w:rPr>
          <w:rFonts w:ascii="Tahoma" w:hAnsi="Tahoma" w:hint="cs"/>
          <w:rtl/>
        </w:rPr>
        <w:t>التحرير والتنوير 16/230-231.</w:t>
      </w:r>
    </w:p>
  </w:footnote>
  <w:footnote w:id="70">
    <w:p w14:paraId="2758A9F8" w14:textId="77777777" w:rsidR="00866C8E" w:rsidRPr="00FF7AD1" w:rsidRDefault="00866C8E" w:rsidP="004C3B59">
      <w:pPr>
        <w:pStyle w:val="af3"/>
        <w:rPr>
          <w:rFonts w:ascii="Tahoma" w:hAnsi="Tahoma"/>
          <w:rtl/>
        </w:rPr>
      </w:pPr>
      <w:r w:rsidRPr="00FF7AD1">
        <w:rPr>
          <w:rFonts w:ascii="Tahoma" w:hAnsi="Tahoma"/>
          <w:rtl/>
        </w:rPr>
        <w:t>(</w:t>
      </w:r>
      <w:r w:rsidRPr="00FF7AD1">
        <w:rPr>
          <w:rStyle w:val="ae"/>
          <w:rFonts w:ascii="Tahoma" w:hAnsi="Tahoma"/>
          <w:vertAlign w:val="baseline"/>
        </w:rPr>
        <w:footnoteRef/>
      </w:r>
      <w:r w:rsidRPr="00FF7AD1">
        <w:rPr>
          <w:rFonts w:ascii="Tahoma" w:hAnsi="Tahoma"/>
          <w:rtl/>
        </w:rPr>
        <w:t>)</w:t>
      </w:r>
      <w:r>
        <w:rPr>
          <w:rFonts w:ascii="Tahoma" w:hAnsi="Tahoma" w:hint="cs"/>
          <w:rtl/>
        </w:rPr>
        <w:t xml:space="preserve"> </w:t>
      </w:r>
      <w:r w:rsidRPr="00FF7AD1">
        <w:rPr>
          <w:rFonts w:ascii="Tahoma" w:hAnsi="Tahoma"/>
          <w:rtl/>
        </w:rPr>
        <w:t>تفسير القرطبي 8/92</w:t>
      </w:r>
      <w:r>
        <w:rPr>
          <w:rFonts w:ascii="Tahoma" w:hAnsi="Tahoma" w:hint="cs"/>
          <w:rtl/>
        </w:rPr>
        <w:t>. وللاستزادة ينظر [</w:t>
      </w:r>
      <w:r w:rsidRPr="00E62015">
        <w:rPr>
          <w:rFonts w:ascii="Tahoma" w:hAnsi="Tahoma"/>
        </w:rPr>
        <w:t>http://vb.tafsir.net/tafsir46</w:t>
      </w:r>
      <w:r w:rsidRPr="00E62015">
        <w:rPr>
          <w:rFonts w:ascii="Tahoma" w:hAnsi="Tahoma"/>
          <w:rtl/>
        </w:rPr>
        <w:t>/</w:t>
      </w:r>
      <w:r>
        <w:rPr>
          <w:rFonts w:ascii="Tahoma" w:hAnsi="Tahoma" w:hint="cs"/>
          <w:rtl/>
        </w:rPr>
        <w:t>]</w:t>
      </w:r>
    </w:p>
  </w:footnote>
  <w:footnote w:id="71">
    <w:p w14:paraId="0F7D6770" w14:textId="77777777" w:rsidR="00866C8E" w:rsidRDefault="00866C8E" w:rsidP="004C2DA3">
      <w:pPr>
        <w:pStyle w:val="af3"/>
        <w:rPr>
          <w:rFonts w:ascii="Tahoma" w:hAnsi="Tahoma"/>
          <w:rtl/>
        </w:rPr>
      </w:pPr>
      <w:r w:rsidRPr="00AB6157">
        <w:rPr>
          <w:rFonts w:ascii="Tahoma" w:hAnsi="Tahoma"/>
          <w:rtl/>
        </w:rPr>
        <w:t>(</w:t>
      </w:r>
      <w:r w:rsidRPr="00AB6157">
        <w:rPr>
          <w:rStyle w:val="ae"/>
          <w:rFonts w:ascii="Tahoma" w:hAnsi="Tahoma"/>
          <w:vertAlign w:val="baseline"/>
        </w:rPr>
        <w:footnoteRef/>
      </w:r>
      <w:r w:rsidRPr="00AB6157">
        <w:rPr>
          <w:rFonts w:ascii="Tahoma" w:hAnsi="Tahoma"/>
          <w:rtl/>
        </w:rPr>
        <w:t>)</w:t>
      </w:r>
      <w:r>
        <w:rPr>
          <w:rFonts w:ascii="Tahoma" w:hAnsi="Tahoma" w:hint="cs"/>
          <w:rtl/>
        </w:rPr>
        <w:t xml:space="preserve"> جاء في موقع إسلام ويب [</w:t>
      </w:r>
      <w:r w:rsidRPr="00AB6157">
        <w:rPr>
          <w:rFonts w:ascii="Tahoma" w:hAnsi="Tahoma"/>
        </w:rPr>
        <w:t>http://fatwa.islamweb.net</w:t>
      </w:r>
      <w:r>
        <w:rPr>
          <w:rFonts w:ascii="Tahoma" w:hAnsi="Tahoma" w:hint="cs"/>
          <w:rtl/>
        </w:rPr>
        <w:t>]: (</w:t>
      </w:r>
      <w:r w:rsidRPr="00AB6157">
        <w:rPr>
          <w:rFonts w:ascii="Tahoma" w:hAnsi="Tahoma"/>
          <w:rtl/>
        </w:rPr>
        <w:t>الصفات المتعلقة بخطاب الكفار ـ سواء كانوا أهل الكتاب, أم وثنيين, أم منافقين ـ في القرآن نوعان</w:t>
      </w:r>
      <w:r w:rsidRPr="00AB6157">
        <w:rPr>
          <w:rFonts w:ascii="Tahoma" w:hAnsi="Tahoma"/>
          <w:cs/>
        </w:rPr>
        <w:t>‎</w:t>
      </w:r>
      <w:r>
        <w:rPr>
          <w:rFonts w:ascii="Tahoma" w:hAnsi="Tahoma" w:hint="cs"/>
          <w:rtl/>
        </w:rPr>
        <w:t xml:space="preserve">: </w:t>
      </w:r>
      <w:r w:rsidRPr="00AB6157">
        <w:rPr>
          <w:rFonts w:ascii="Tahoma" w:hAnsi="Tahoma"/>
          <w:rtl/>
        </w:rPr>
        <w:t xml:space="preserve">النوع الأول : صفات ‏مكفرة - كتكذيب الرسل, وعبادة غير الله, وتعظيم الأوثان - فبهذه الصفات استحقوا وصف الكفر في ‏الدنيا, والخلود في النار في الآخرة، فالآيات الدالة على هذه الصفات لا يجوز إسقاطها على غير الكفار؛ لئلا يلزم تكفير ‏المسلمين, وقد قال النّبيّ صَلَى اللّه عليه وسَلّم: </w:t>
      </w:r>
      <w:r>
        <w:rPr>
          <w:rFonts w:ascii="Tahoma" w:hAnsi="Tahoma" w:hint="cs"/>
          <w:rtl/>
        </w:rPr>
        <w:t>"</w:t>
      </w:r>
      <w:r w:rsidRPr="00AB6157">
        <w:rPr>
          <w:rFonts w:ascii="Tahoma" w:hAnsi="Tahoma"/>
          <w:cs/>
        </w:rPr>
        <w:t>‎</w:t>
      </w:r>
      <w:r w:rsidRPr="00AB6157">
        <w:rPr>
          <w:rFonts w:ascii="Tahoma" w:hAnsi="Tahoma"/>
          <w:rtl/>
        </w:rPr>
        <w:t>إِذَا قَالَ الرَّجُلُ لِأَخِيهِ: يَا كَافِرُ، فَقَدْ ‏بَاءَ بِهِ أَحَدُهُمَا</w:t>
      </w:r>
      <w:r>
        <w:rPr>
          <w:rFonts w:ascii="Tahoma" w:hAnsi="Tahoma" w:hint="cs"/>
          <w:rtl/>
          <w:cs/>
        </w:rPr>
        <w:t xml:space="preserve">" </w:t>
      </w:r>
      <w:r w:rsidRPr="00AB6157">
        <w:rPr>
          <w:rFonts w:ascii="Tahoma" w:hAnsi="Tahoma"/>
          <w:rtl/>
        </w:rPr>
        <w:t xml:space="preserve">متفق عليه. ‏وهذه طريقة </w:t>
      </w:r>
      <w:proofErr w:type="gramStart"/>
      <w:r w:rsidRPr="00AB6157">
        <w:rPr>
          <w:rFonts w:ascii="Tahoma" w:hAnsi="Tahoma"/>
          <w:rtl/>
        </w:rPr>
        <w:t>الخوارج,</w:t>
      </w:r>
      <w:proofErr w:type="gramEnd"/>
      <w:r w:rsidRPr="00AB6157">
        <w:rPr>
          <w:rFonts w:ascii="Tahoma" w:hAnsi="Tahoma"/>
          <w:rtl/>
        </w:rPr>
        <w:t xml:space="preserve"> كما قال ابن عمر فيهم في البخاري تعليقًا: "إنهم انطلقوا إلى آيات ‏نزلت ‏في الكفار فجعلوها ‏على المؤمنين</w:t>
      </w:r>
      <w:r w:rsidRPr="00AB6157">
        <w:rPr>
          <w:rFonts w:ascii="Tahoma" w:hAnsi="Tahoma"/>
          <w:cs/>
        </w:rPr>
        <w:t>‎</w:t>
      </w:r>
      <w:r>
        <w:rPr>
          <w:rFonts w:ascii="Tahoma" w:hAnsi="Tahoma" w:hint="cs"/>
          <w:rtl/>
        </w:rPr>
        <w:t xml:space="preserve">" </w:t>
      </w:r>
      <w:r w:rsidRPr="00AB6157">
        <w:rPr>
          <w:rFonts w:ascii="Tahoma" w:hAnsi="Tahoma"/>
          <w:rtl/>
        </w:rPr>
        <w:t>وكتطبيق ل</w:t>
      </w:r>
      <w:r>
        <w:rPr>
          <w:rFonts w:ascii="Tahoma" w:hAnsi="Tahoma"/>
          <w:rtl/>
        </w:rPr>
        <w:t>هذا النوع انظر الفتوى: 105713.‏</w:t>
      </w:r>
    </w:p>
    <w:p w14:paraId="58F5ED15" w14:textId="77777777" w:rsidR="00866C8E" w:rsidRDefault="00866C8E" w:rsidP="004C2DA3">
      <w:pPr>
        <w:pStyle w:val="af3"/>
        <w:ind w:firstLine="266"/>
        <w:rPr>
          <w:rFonts w:ascii="Tahoma" w:hAnsi="Tahoma"/>
          <w:rtl/>
        </w:rPr>
      </w:pPr>
      <w:r w:rsidRPr="00AB6157">
        <w:rPr>
          <w:rFonts w:ascii="Tahoma" w:hAnsi="Tahoma"/>
          <w:rtl/>
        </w:rPr>
        <w:t xml:space="preserve">والنوع الثاني: صفات غير مكفرة - </w:t>
      </w:r>
      <w:proofErr w:type="gramStart"/>
      <w:r w:rsidRPr="00AB6157">
        <w:rPr>
          <w:rFonts w:ascii="Tahoma" w:hAnsi="Tahoma"/>
          <w:rtl/>
        </w:rPr>
        <w:t>كالغفلة,</w:t>
      </w:r>
      <w:proofErr w:type="gramEnd"/>
      <w:r w:rsidRPr="00AB6157">
        <w:rPr>
          <w:rFonts w:ascii="Tahoma" w:hAnsi="Tahoma"/>
          <w:rtl/>
        </w:rPr>
        <w:t xml:space="preserve"> وقسوة القلب, والجدال بالباطل, واتباع الهوى, وقتل الصالحين - فهذه ‏الصفات ‏والأفعال لا تستوجب كفر صاحبها, لكن القرآن حذرنا منها؛ لأن المعاصي بريد الكفر -كما يقول علماؤنا- وقد قال نبينا ‏صلى الله عليه وسلم: </w:t>
      </w:r>
      <w:r w:rsidRPr="00AB6157">
        <w:rPr>
          <w:rFonts w:ascii="Tahoma" w:hAnsi="Tahoma"/>
          <w:cs/>
        </w:rPr>
        <w:t>‎</w:t>
      </w:r>
      <w:r w:rsidRPr="00AB6157">
        <w:rPr>
          <w:rFonts w:ascii="Tahoma" w:hAnsi="Tahoma"/>
          <w:rtl/>
        </w:rPr>
        <w:t xml:space="preserve">مَنْ تَشَبَّهَ بِقَوْمٍ فَهُوَ ‏مِنْهُمْ. </w:t>
      </w:r>
      <w:r w:rsidRPr="00AB6157">
        <w:rPr>
          <w:rFonts w:ascii="Tahoma" w:hAnsi="Tahoma"/>
          <w:cs/>
        </w:rPr>
        <w:t>‎</w:t>
      </w:r>
      <w:r w:rsidRPr="00AB6157">
        <w:rPr>
          <w:rFonts w:ascii="Tahoma" w:hAnsi="Tahoma"/>
          <w:rtl/>
        </w:rPr>
        <w:t xml:space="preserve">رواه </w:t>
      </w:r>
      <w:proofErr w:type="gramStart"/>
      <w:r w:rsidRPr="00AB6157">
        <w:rPr>
          <w:rFonts w:ascii="Tahoma" w:hAnsi="Tahoma"/>
          <w:rtl/>
        </w:rPr>
        <w:t>أحمد,</w:t>
      </w:r>
      <w:proofErr w:type="gramEnd"/>
      <w:r w:rsidRPr="00AB6157">
        <w:rPr>
          <w:rFonts w:ascii="Tahoma" w:hAnsi="Tahoma"/>
          <w:rtl/>
        </w:rPr>
        <w:t xml:space="preserve"> وصححه الألباني. </w:t>
      </w:r>
    </w:p>
    <w:p w14:paraId="6D951DB6" w14:textId="77777777" w:rsidR="00866C8E" w:rsidRPr="00AB6157" w:rsidRDefault="00866C8E" w:rsidP="004C2DA3">
      <w:pPr>
        <w:pStyle w:val="af3"/>
        <w:ind w:firstLine="266"/>
        <w:rPr>
          <w:rFonts w:ascii="Tahoma" w:hAnsi="Tahoma"/>
          <w:rtl/>
        </w:rPr>
      </w:pPr>
      <w:r w:rsidRPr="00AB6157">
        <w:rPr>
          <w:rFonts w:ascii="Tahoma" w:hAnsi="Tahoma"/>
          <w:rtl/>
        </w:rPr>
        <w:t xml:space="preserve">فإذا دلت آية أو بعض آية على ‏شيء من صفات الكفار من النوع الثاني جاز إسقاط الصفة ‏ـ دون إنزال وصف </w:t>
      </w:r>
      <w:proofErr w:type="gramStart"/>
      <w:r w:rsidRPr="00AB6157">
        <w:rPr>
          <w:rFonts w:ascii="Tahoma" w:hAnsi="Tahoma"/>
          <w:rtl/>
        </w:rPr>
        <w:t>الكفر,</w:t>
      </w:r>
      <w:proofErr w:type="gramEnd"/>
      <w:r w:rsidRPr="00AB6157">
        <w:rPr>
          <w:rFonts w:ascii="Tahoma" w:hAnsi="Tahoma"/>
          <w:rtl/>
        </w:rPr>
        <w:t xml:space="preserve"> أو حكمه ـ على من اتصف بها ‏من المسلمين، تحذيرًا له من مغبة ذلك</w:t>
      </w:r>
      <w:r w:rsidRPr="00AB6157">
        <w:rPr>
          <w:rFonts w:ascii="Tahoma" w:hAnsi="Tahoma"/>
          <w:cs/>
        </w:rPr>
        <w:t>‎</w:t>
      </w:r>
      <w:r>
        <w:rPr>
          <w:rFonts w:ascii="Tahoma" w:hAnsi="Tahoma" w:hint="cs"/>
          <w:rtl/>
        </w:rPr>
        <w:t>). ثم ساق الأدلة على ذلك.</w:t>
      </w:r>
    </w:p>
  </w:footnote>
  <w:footnote w:id="72">
    <w:p w14:paraId="0CA1BC37" w14:textId="77777777" w:rsidR="00866C8E" w:rsidRPr="008F5EDA" w:rsidRDefault="00866C8E" w:rsidP="008F5EDA">
      <w:pPr>
        <w:pStyle w:val="af3"/>
        <w:rPr>
          <w:rFonts w:ascii="Tahoma" w:hAnsi="Tahoma"/>
          <w:rtl/>
        </w:rPr>
      </w:pPr>
      <w:r w:rsidRPr="008F5EDA">
        <w:rPr>
          <w:rFonts w:ascii="Tahoma" w:hAnsi="Tahoma"/>
          <w:rtl/>
        </w:rPr>
        <w:t>(</w:t>
      </w:r>
      <w:r w:rsidRPr="008F5EDA">
        <w:rPr>
          <w:rStyle w:val="ae"/>
          <w:rFonts w:ascii="Tahoma" w:hAnsi="Tahoma"/>
          <w:vertAlign w:val="baseline"/>
        </w:rPr>
        <w:footnoteRef/>
      </w:r>
      <w:r w:rsidRPr="008F5EDA">
        <w:rPr>
          <w:rFonts w:ascii="Tahoma" w:hAnsi="Tahoma"/>
          <w:rtl/>
        </w:rPr>
        <w:t>)</w:t>
      </w:r>
      <w:r>
        <w:rPr>
          <w:rFonts w:ascii="Tahoma" w:hAnsi="Tahoma" w:hint="cs"/>
          <w:rtl/>
        </w:rPr>
        <w:t xml:space="preserve"> مدارج السالكين</w:t>
      </w:r>
      <w:r>
        <w:rPr>
          <w:rFonts w:ascii="Tahoma" w:hAnsi="Tahoma"/>
          <w:rtl/>
        </w:rPr>
        <w:t xml:space="preserve"> </w:t>
      </w:r>
      <w:r>
        <w:rPr>
          <w:rFonts w:ascii="Tahoma" w:hAnsi="Tahoma" w:hint="cs"/>
          <w:rtl/>
        </w:rPr>
        <w:t>2/311.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displayVerticalDrawingGridEvery w:val="2"/>
  <w:characterSpacingControl w:val="doNotCompress"/>
  <w:hdrShapeDefaults>
    <o:shapedefaults v:ext="edit" spidmax="2056"/>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329D"/>
    <w:rsid w:val="00006571"/>
    <w:rsid w:val="00016269"/>
    <w:rsid w:val="00024373"/>
    <w:rsid w:val="000266AE"/>
    <w:rsid w:val="00040171"/>
    <w:rsid w:val="00043518"/>
    <w:rsid w:val="00051AF1"/>
    <w:rsid w:val="000627D6"/>
    <w:rsid w:val="00075B92"/>
    <w:rsid w:val="000762B5"/>
    <w:rsid w:val="00095B2E"/>
    <w:rsid w:val="000B1443"/>
    <w:rsid w:val="000B6554"/>
    <w:rsid w:val="000E2363"/>
    <w:rsid w:val="000F66E4"/>
    <w:rsid w:val="00112F02"/>
    <w:rsid w:val="0014130D"/>
    <w:rsid w:val="001565A6"/>
    <w:rsid w:val="001864FF"/>
    <w:rsid w:val="001B3220"/>
    <w:rsid w:val="001E5013"/>
    <w:rsid w:val="002023BA"/>
    <w:rsid w:val="00211079"/>
    <w:rsid w:val="00247F6A"/>
    <w:rsid w:val="002C46BD"/>
    <w:rsid w:val="002F6FAD"/>
    <w:rsid w:val="0030273C"/>
    <w:rsid w:val="00305526"/>
    <w:rsid w:val="00336EC0"/>
    <w:rsid w:val="003A511D"/>
    <w:rsid w:val="003D2394"/>
    <w:rsid w:val="003D7B61"/>
    <w:rsid w:val="00414A24"/>
    <w:rsid w:val="004158DA"/>
    <w:rsid w:val="00427E23"/>
    <w:rsid w:val="004445F8"/>
    <w:rsid w:val="00445508"/>
    <w:rsid w:val="0048140E"/>
    <w:rsid w:val="004C2DA3"/>
    <w:rsid w:val="004C3B59"/>
    <w:rsid w:val="0053691C"/>
    <w:rsid w:val="00560E73"/>
    <w:rsid w:val="005674B2"/>
    <w:rsid w:val="005C7D9D"/>
    <w:rsid w:val="0063411E"/>
    <w:rsid w:val="0066534A"/>
    <w:rsid w:val="006706F9"/>
    <w:rsid w:val="0068596A"/>
    <w:rsid w:val="006B4ED6"/>
    <w:rsid w:val="006B7D54"/>
    <w:rsid w:val="006D685F"/>
    <w:rsid w:val="006E0223"/>
    <w:rsid w:val="006E1BC5"/>
    <w:rsid w:val="006E6B72"/>
    <w:rsid w:val="006E6BA2"/>
    <w:rsid w:val="006F4CA7"/>
    <w:rsid w:val="006F5296"/>
    <w:rsid w:val="00730707"/>
    <w:rsid w:val="00730FD9"/>
    <w:rsid w:val="00773E51"/>
    <w:rsid w:val="00777673"/>
    <w:rsid w:val="00783B4E"/>
    <w:rsid w:val="007A1682"/>
    <w:rsid w:val="007A3BE2"/>
    <w:rsid w:val="007B5D2B"/>
    <w:rsid w:val="007C06CB"/>
    <w:rsid w:val="00800931"/>
    <w:rsid w:val="0081329D"/>
    <w:rsid w:val="008177E6"/>
    <w:rsid w:val="008310FA"/>
    <w:rsid w:val="008452E1"/>
    <w:rsid w:val="00866C8E"/>
    <w:rsid w:val="00875E98"/>
    <w:rsid w:val="00876AB0"/>
    <w:rsid w:val="008A5FA4"/>
    <w:rsid w:val="008D6708"/>
    <w:rsid w:val="008D6A06"/>
    <w:rsid w:val="008F5EDA"/>
    <w:rsid w:val="0092201F"/>
    <w:rsid w:val="00931EA6"/>
    <w:rsid w:val="00936801"/>
    <w:rsid w:val="00991E40"/>
    <w:rsid w:val="009A7ACE"/>
    <w:rsid w:val="009B682D"/>
    <w:rsid w:val="009B7238"/>
    <w:rsid w:val="009C4A13"/>
    <w:rsid w:val="009E796F"/>
    <w:rsid w:val="00A44C74"/>
    <w:rsid w:val="00A551CA"/>
    <w:rsid w:val="00A80D6A"/>
    <w:rsid w:val="00A82542"/>
    <w:rsid w:val="00A85C6E"/>
    <w:rsid w:val="00AB6157"/>
    <w:rsid w:val="00AF4B0C"/>
    <w:rsid w:val="00B077DD"/>
    <w:rsid w:val="00B336F2"/>
    <w:rsid w:val="00B432B8"/>
    <w:rsid w:val="00BC43E7"/>
    <w:rsid w:val="00C126BD"/>
    <w:rsid w:val="00C34E58"/>
    <w:rsid w:val="00C5563F"/>
    <w:rsid w:val="00C9670C"/>
    <w:rsid w:val="00CA22A6"/>
    <w:rsid w:val="00D404E6"/>
    <w:rsid w:val="00D742A5"/>
    <w:rsid w:val="00D8448D"/>
    <w:rsid w:val="00D91B45"/>
    <w:rsid w:val="00DC6DA0"/>
    <w:rsid w:val="00DD1629"/>
    <w:rsid w:val="00E11D81"/>
    <w:rsid w:val="00E143F7"/>
    <w:rsid w:val="00E201FB"/>
    <w:rsid w:val="00E22710"/>
    <w:rsid w:val="00E40ACF"/>
    <w:rsid w:val="00ED6969"/>
    <w:rsid w:val="00EE0FE9"/>
    <w:rsid w:val="00F0055D"/>
    <w:rsid w:val="00F41F69"/>
    <w:rsid w:val="00F70AF8"/>
    <w:rsid w:val="00F76CD3"/>
    <w:rsid w:val="00F97628"/>
    <w:rsid w:val="00FB36FD"/>
    <w:rsid w:val="00FC6DFB"/>
    <w:rsid w:val="00FE7B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54017FDE"/>
  <w15:docId w15:val="{05B081A8-1828-46F5-BAD5-1B564A1C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29D"/>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link w:val="Char"/>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0"/>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footer"/>
    <w:basedOn w:val="a"/>
    <w:link w:val="Char1"/>
    <w:rsid w:val="0081329D"/>
    <w:pPr>
      <w:tabs>
        <w:tab w:val="center" w:pos="4153"/>
        <w:tab w:val="right" w:pos="8306"/>
      </w:tabs>
    </w:pPr>
  </w:style>
  <w:style w:type="character" w:customStyle="1" w:styleId="Char1">
    <w:name w:val="تذييل الصفحة Char"/>
    <w:basedOn w:val="a0"/>
    <w:link w:val="afc"/>
    <w:uiPriority w:val="99"/>
    <w:rsid w:val="0081329D"/>
    <w:rPr>
      <w:rFonts w:cs="Traditional Arabic"/>
      <w:color w:val="000000"/>
      <w:sz w:val="36"/>
      <w:szCs w:val="36"/>
      <w:lang w:eastAsia="ar-SA"/>
    </w:rPr>
  </w:style>
  <w:style w:type="character" w:customStyle="1" w:styleId="Char">
    <w:name w:val="رأس الصفحة Char"/>
    <w:basedOn w:val="a0"/>
    <w:link w:val="a8"/>
    <w:uiPriority w:val="99"/>
    <w:rsid w:val="0081329D"/>
    <w:rPr>
      <w:rFonts w:cs="Traditional Arabic"/>
      <w:color w:val="000000"/>
      <w:lang w:eastAsia="ar-SA"/>
    </w:rPr>
  </w:style>
  <w:style w:type="character" w:customStyle="1" w:styleId="Char0">
    <w:name w:val="نص حاشية سفلية Char"/>
    <w:basedOn w:val="a0"/>
    <w:link w:val="af3"/>
    <w:rsid w:val="0081329D"/>
    <w:rPr>
      <w:rFonts w:cs="Traditional Arabic"/>
      <w:color w:val="000000"/>
      <w:sz w:val="28"/>
      <w:szCs w:val="28"/>
      <w:lang w:eastAsia="ar-SA"/>
    </w:rPr>
  </w:style>
  <w:style w:type="character" w:styleId="Hyperlink">
    <w:name w:val="Hyperlink"/>
    <w:uiPriority w:val="99"/>
    <w:rsid w:val="005674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34</Pages>
  <Words>6943</Words>
  <Characters>39579</Characters>
  <Application>Microsoft Office Word</Application>
  <DocSecurity>0</DocSecurity>
  <Lines>329</Lines>
  <Paragraphs>92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Ahmad Yousef</cp:lastModifiedBy>
  <cp:revision>32</cp:revision>
  <dcterms:created xsi:type="dcterms:W3CDTF">2014-10-21T19:31:00Z</dcterms:created>
  <dcterms:modified xsi:type="dcterms:W3CDTF">2019-05-23T14:59:00Z</dcterms:modified>
</cp:coreProperties>
</file>