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E9" w:rsidRDefault="00BD0120">
      <w:pPr>
        <w:bidi w:val="0"/>
        <w:ind w:left="454" w:hanging="454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bookmarkStart w:id="0" w:name="_GoBack"/>
      <w:bookmarkEnd w:id="0"/>
      <w:r w:rsidRPr="00BD0120">
        <w:rPr>
          <w:rFonts w:ascii="Traditional Arabic" w:hAnsi="Traditional Arabic" w:cs="Traditional Arabic"/>
          <w:b/>
          <w:bCs/>
          <w:noProof/>
          <w:sz w:val="34"/>
          <w:szCs w:val="3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-686435</wp:posOffset>
            </wp:positionV>
            <wp:extent cx="7552055" cy="10654665"/>
            <wp:effectExtent l="0" t="0" r="0" b="0"/>
            <wp:wrapTight wrapText="bothSides">
              <wp:wrapPolygon edited="0">
                <wp:start x="0" y="0"/>
                <wp:lineTo x="0" y="21550"/>
                <wp:lineTo x="21522" y="21550"/>
                <wp:lineTo x="21522" y="0"/>
                <wp:lineTo x="0" y="0"/>
              </wp:wrapPolygon>
            </wp:wrapTight>
            <wp:docPr id="3" name="صورة 3" descr="C:\Users\w-kotb\Desktop\المطال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-kotb\Desktop\المطال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5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BE9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br w:type="page"/>
      </w:r>
    </w:p>
    <w:p w:rsidR="00BD0120" w:rsidRDefault="00BD0120">
      <w:pPr>
        <w:bidi w:val="0"/>
        <w:ind w:left="454" w:hanging="454"/>
        <w:rPr>
          <w:rFonts w:ascii="Traditional Arabic" w:hAnsi="Traditional Arabic" w:cs="Traditional Arabic"/>
          <w:sz w:val="34"/>
          <w:szCs w:val="34"/>
          <w:rtl/>
        </w:rPr>
      </w:pPr>
      <w:r w:rsidRPr="00A852D6">
        <w:rPr>
          <w:rFonts w:cs="Traditional Arabic"/>
          <w:b/>
          <w:bCs/>
          <w:noProof/>
          <w:color w:val="FF0000"/>
          <w:sz w:val="36"/>
          <w:szCs w:val="36"/>
          <w:rtl/>
        </w:rPr>
        <w:lastRenderedPageBreak/>
        <w:drawing>
          <wp:anchor distT="0" distB="0" distL="114300" distR="114300" simplePos="0" relativeHeight="251660288" behindDoc="0" locked="0" layoutInCell="1" allowOverlap="1" wp14:anchorId="3D2FE1EA" wp14:editId="70FAAF69">
            <wp:simplePos x="0" y="0"/>
            <wp:positionH relativeFrom="column">
              <wp:posOffset>-694267</wp:posOffset>
            </wp:positionH>
            <wp:positionV relativeFrom="paragraph">
              <wp:posOffset>-728769</wp:posOffset>
            </wp:positionV>
            <wp:extent cx="7473894" cy="10654140"/>
            <wp:effectExtent l="0" t="0" r="0" b="0"/>
            <wp:wrapNone/>
            <wp:docPr id="8" name="صورة 8" descr="C:\Users\w-kotb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894" cy="106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:rsidR="00F62BE9" w:rsidRDefault="00F62BE9" w:rsidP="00321FB1">
      <w:pPr>
        <w:rPr>
          <w:rFonts w:ascii="Traditional Arabic" w:hAnsi="Traditional Arabic" w:cs="Traditional Arabic" w:hint="cs"/>
          <w:sz w:val="34"/>
          <w:szCs w:val="34"/>
          <w:rtl/>
        </w:rPr>
      </w:pPr>
    </w:p>
    <w:p w:rsidR="00184698" w:rsidRDefault="00F62BE9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SA"/>
        </w:rPr>
        <w:t xml:space="preserve"> </w:t>
      </w:r>
    </w:p>
    <w:p w:rsidR="00F62BE9" w:rsidRDefault="00F62BE9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9F30A5" w:rsidRPr="00F62BE9" w:rsidRDefault="009F30A5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184698" w:rsidRPr="00F62BE9" w:rsidRDefault="00184698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184698" w:rsidRPr="009F30A5" w:rsidRDefault="00184698" w:rsidP="00321FB1">
      <w:pPr>
        <w:jc w:val="center"/>
        <w:rPr>
          <w:rFonts w:ascii="Traditional Arabic" w:hAnsi="Traditional Arabic" w:cs="Traditional Arabic"/>
          <w:b/>
          <w:bCs/>
          <w:color w:val="FF0000"/>
          <w:sz w:val="66"/>
          <w:szCs w:val="66"/>
          <w:rtl/>
          <w:lang w:bidi="ar-SA"/>
        </w:rPr>
      </w:pPr>
      <w:r w:rsidRPr="009F30A5">
        <w:rPr>
          <w:rFonts w:ascii="Traditional Arabic" w:hAnsi="Traditional Arabic" w:cs="Traditional Arabic"/>
          <w:b/>
          <w:bCs/>
          <w:color w:val="FF0000"/>
          <w:sz w:val="66"/>
          <w:szCs w:val="66"/>
          <w:rtl/>
          <w:lang w:bidi="ar-SA"/>
        </w:rPr>
        <w:t>المطالع</w:t>
      </w:r>
    </w:p>
    <w:p w:rsidR="00184698" w:rsidRPr="009F30A5" w:rsidRDefault="00184698" w:rsidP="00321FB1">
      <w:pPr>
        <w:jc w:val="center"/>
        <w:rPr>
          <w:rFonts w:ascii="Traditional Arabic" w:hAnsi="Traditional Arabic" w:cs="Traditional Arabic"/>
          <w:b/>
          <w:bCs/>
          <w:sz w:val="66"/>
          <w:szCs w:val="66"/>
          <w:rtl/>
          <w:lang w:bidi="ar-SA"/>
        </w:rPr>
      </w:pPr>
      <w:r w:rsidRPr="009F30A5">
        <w:rPr>
          <w:rFonts w:ascii="Traditional Arabic" w:hAnsi="Traditional Arabic" w:cs="Traditional Arabic"/>
          <w:b/>
          <w:bCs/>
          <w:sz w:val="66"/>
          <w:szCs w:val="66"/>
          <w:rtl/>
          <w:lang w:bidi="ar-SA"/>
        </w:rPr>
        <w:t>وتوحيد المناسبات الإسلامية</w:t>
      </w:r>
    </w:p>
    <w:p w:rsidR="00184698" w:rsidRDefault="00184698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9F30A5" w:rsidRPr="00F62BE9" w:rsidRDefault="009F30A5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184698" w:rsidRPr="00F62BE9" w:rsidRDefault="00184698" w:rsidP="00321FB1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F62BE9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بحث مقدم إلى</w:t>
      </w:r>
    </w:p>
    <w:p w:rsidR="00184698" w:rsidRPr="00F62BE9" w:rsidRDefault="00184698" w:rsidP="00321FB1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F62BE9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مؤتمر القضاء الشرعي الدولي الأول</w:t>
      </w:r>
    </w:p>
    <w:p w:rsidR="00184698" w:rsidRDefault="00184698" w:rsidP="00321FB1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F62BE9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 xml:space="preserve">عمان </w:t>
      </w:r>
      <w:r w:rsidR="00321FB1" w:rsidRPr="00F62BE9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-</w:t>
      </w:r>
      <w:r w:rsidRPr="00F62BE9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 xml:space="preserve"> الأردن: أيلول 2007م</w:t>
      </w:r>
    </w:p>
    <w:p w:rsidR="009F30A5" w:rsidRPr="00F62BE9" w:rsidRDefault="009F30A5" w:rsidP="00321FB1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184698" w:rsidRPr="00F62BE9" w:rsidRDefault="00184698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184698" w:rsidRPr="00F62BE9" w:rsidRDefault="00184698" w:rsidP="00321FB1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F62BE9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من إعداد</w:t>
      </w:r>
    </w:p>
    <w:p w:rsidR="00184698" w:rsidRPr="009F30A5" w:rsidRDefault="00184698" w:rsidP="00321FB1">
      <w:pPr>
        <w:jc w:val="center"/>
        <w:rPr>
          <w:rFonts w:ascii="Traditional Arabic" w:hAnsi="Traditional Arabic" w:cs="Traditional Arabic"/>
          <w:b/>
          <w:bCs/>
          <w:sz w:val="66"/>
          <w:szCs w:val="66"/>
          <w:rtl/>
          <w:lang w:bidi="ar-SA"/>
        </w:rPr>
      </w:pPr>
      <w:r w:rsidRPr="009F30A5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الأستاذ الدكتور</w:t>
      </w:r>
      <w:r w:rsidRPr="009F30A5">
        <w:rPr>
          <w:rFonts w:ascii="Traditional Arabic" w:hAnsi="Traditional Arabic" w:cs="Traditional Arabic"/>
          <w:b/>
          <w:bCs/>
          <w:sz w:val="66"/>
          <w:szCs w:val="66"/>
          <w:rtl/>
          <w:lang w:bidi="ar-SA"/>
        </w:rPr>
        <w:t>/ محمد جبر الألفي</w:t>
      </w:r>
    </w:p>
    <w:p w:rsidR="00184698" w:rsidRPr="00F62BE9" w:rsidRDefault="00184698" w:rsidP="00321FB1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9E7B1A" w:rsidRPr="000E5468" w:rsidRDefault="00F62BE9" w:rsidP="00321FB1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SA"/>
        </w:rPr>
        <w:t xml:space="preserve"> </w:t>
      </w:r>
    </w:p>
    <w:p w:rsidR="009E7B1A" w:rsidRPr="00321FB1" w:rsidRDefault="009E7B1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9E7B1A" w:rsidRPr="000E5468" w:rsidRDefault="009E7B1A" w:rsidP="00321FB1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0E5468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lastRenderedPageBreak/>
        <w:t>بسم الله الرحمن الرحيم</w:t>
      </w:r>
    </w:p>
    <w:p w:rsidR="009E7B1A" w:rsidRPr="00321FB1" w:rsidRDefault="009E7B1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الحمد لله رب العالمين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والصلاة والسلام على أشرف المرسلين وخاتم النبيين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سيدنا محمد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آله </w:t>
      </w:r>
      <w:r w:rsidR="009E64C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أصحابه ومن اقتدى بهداهم إلى يوم الدين. </w:t>
      </w:r>
    </w:p>
    <w:p w:rsidR="009E7B1A" w:rsidRPr="00321FB1" w:rsidRDefault="009E7B1A" w:rsidP="009E64C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أما بعد:</w:t>
      </w:r>
    </w:p>
    <w:p w:rsidR="009E7B1A" w:rsidRPr="00321FB1" w:rsidRDefault="009E7B1A" w:rsidP="00CB3ED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فهذا بحث موجز عن المطالع وتوحيد المناسبات الإسلامية</w:t>
      </w:r>
      <w:r w:rsidR="009E64CC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أعددته تلبية لدعوة كريمة تلقيتها من فضيلة الأستاذ الدكتور أحمد هليل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قاضي قضاة الأردن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إمام الحضرة الهاشمية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للمشاركة في أعمال مؤتمر القضاء الشرعي الدولي الأول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المنعقد في عم</w:t>
      </w:r>
      <w:r w:rsidR="00CB3ED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ان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الأردن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بتوجيه كريم ورعاية مباركة من لدن صاحب الجلالة الهاشمية</w:t>
      </w:r>
      <w:r w:rsidR="00CB3ED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الملك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لله الثاني بن الحسين حفظه الله.</w:t>
      </w:r>
    </w:p>
    <w:p w:rsidR="009E7B1A" w:rsidRPr="00321FB1" w:rsidRDefault="009E7B1A" w:rsidP="009444A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وستكون الخطة المنهجية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وفق ما قرر</w:t>
      </w:r>
      <w:r w:rsidR="009444A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="009444A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ه أمانة المؤتمر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النحو التالي:</w:t>
      </w:r>
    </w:p>
    <w:p w:rsidR="009E7B1A" w:rsidRPr="00321FB1" w:rsidRDefault="009E7B1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المبحث الأول: اختلاف المطالع وأثرها في المواقيت.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E7B1A" w:rsidRPr="00321FB1" w:rsidRDefault="009E7B1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المبحث الثاني: حجية الحسابات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E7B1A" w:rsidRPr="00321FB1" w:rsidRDefault="009E7B1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المبحث الثالث: توحيد المناسبات الدينية في الدول الإسلامية.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E7B1A" w:rsidRPr="00321FB1" w:rsidRDefault="009E7B1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المبحث الرابع: منهجية إثبات </w:t>
      </w:r>
      <w:r w:rsidR="00AB04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الأهلة في ظل المتغيرات المعاصرة. </w:t>
      </w:r>
    </w:p>
    <w:p w:rsidR="00AB04B9" w:rsidRPr="00321FB1" w:rsidRDefault="00AB04B9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ومن المعلوم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الشائع على ألسنة العلماء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اختلاف الرأي لا يفسد ما بين المسلمين من ود ومحبة واتحاد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يعكر عليهم صفو عباداتهم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طالما نتج عن اجتهاد صحيح قد استجمع شروطه وضوابطه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</w:t>
      </w:r>
      <w:r w:rsidR="009A6D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ني على أدلة منقولة ومعقولة.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AB04B9" w:rsidRPr="00321FB1" w:rsidRDefault="00AB04B9" w:rsidP="009A6DB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ففي البخاري ومسلم</w:t>
      </w:r>
      <w:r w:rsidR="009A6D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النبي صلى الله عليه وسلم قال يوم الأحزاب: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لا يصلين أحد</w:t>
      </w:r>
      <w:r w:rsidR="009A6D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العصر إلا في بني قريظة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"/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  <w:r w:rsidR="009A6DB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فأدركهم العصر في الطريق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 بعضهم: لا نصلي حتى نأتيها</w:t>
      </w:r>
      <w:r w:rsidR="009A6DB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 آخرون: بل نصلي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 ي</w:t>
      </w:r>
      <w:r w:rsidR="009A6D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9A6D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 منا ذلك</w:t>
      </w:r>
      <w:r w:rsidR="009A6DB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فذ</w:t>
      </w:r>
      <w:r w:rsidR="009A6D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كر ذلك للنبي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صلى الله عليه وسلم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فلم يعن</w:t>
      </w:r>
      <w:r w:rsidR="009A6D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 أحد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منهم.</w:t>
      </w:r>
    </w:p>
    <w:p w:rsidR="00AB04B9" w:rsidRPr="00321FB1" w:rsidRDefault="00AB04B9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نسأل الله التوفيق والعون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ينفع به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إنه سميع مجيب. </w:t>
      </w:r>
    </w:p>
    <w:p w:rsidR="00AB04B9" w:rsidRPr="00321FB1" w:rsidRDefault="00AB04B9" w:rsidP="00321FB1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محمد جبر الألفي</w:t>
      </w:r>
    </w:p>
    <w:p w:rsidR="00AB04B9" w:rsidRPr="00321FB1" w:rsidRDefault="00AB04B9" w:rsidP="00321FB1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غرة رجب 1428</w:t>
      </w:r>
    </w:p>
    <w:p w:rsidR="001E4F54" w:rsidRPr="00321FB1" w:rsidRDefault="001E4F54" w:rsidP="00321FB1">
      <w:pPr>
        <w:rPr>
          <w:rFonts w:ascii="Traditional Arabic" w:hAnsi="Traditional Arabic" w:cs="Traditional Arabic"/>
          <w:sz w:val="34"/>
          <w:szCs w:val="34"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AB04B9" w:rsidRPr="00321FB1" w:rsidRDefault="001E4F54" w:rsidP="00321FB1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الأول</w:t>
      </w:r>
    </w:p>
    <w:p w:rsidR="001E4F54" w:rsidRPr="00321FB1" w:rsidRDefault="001E4F54" w:rsidP="009F30A5">
      <w:pPr>
        <w:pStyle w:val="20"/>
        <w:rPr>
          <w:rtl/>
          <w:lang w:bidi="ar-SA"/>
        </w:rPr>
      </w:pPr>
      <w:bookmarkStart w:id="1" w:name="_Toc490060782"/>
      <w:r w:rsidRPr="00321FB1">
        <w:rPr>
          <w:rtl/>
          <w:lang w:bidi="ar-SA"/>
        </w:rPr>
        <w:t>اختلاف المطالع</w:t>
      </w:r>
      <w:bookmarkEnd w:id="1"/>
    </w:p>
    <w:p w:rsidR="001E4F54" w:rsidRPr="00321FB1" w:rsidRDefault="001E4F5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يراد بالمطالع: مكان طلوع القمر بطرفه الهلالي المنير على أهل الأرض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عند الغروب أو إثره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أول ليلة من الشهر القمري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"/>
      </w:r>
      <w:r w:rsidR="00A32A54">
        <w:rPr>
          <w:rFonts w:ascii="Traditional Arabic" w:hAnsi="Traditional Arabic" w:cs="Traditional Arabic" w:hint="eastAsia"/>
          <w:sz w:val="34"/>
          <w:szCs w:val="34"/>
          <w:rtl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ونبحث هذه المسألة في مطلبين: </w:t>
      </w:r>
    </w:p>
    <w:p w:rsidR="001E4F54" w:rsidRPr="00321FB1" w:rsidRDefault="001E4F5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الأول: اختلاف المطالع من الناحية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ية. </w:t>
      </w:r>
    </w:p>
    <w:p w:rsidR="001E4F54" w:rsidRPr="00321FB1" w:rsidRDefault="001E4F5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الثاني: اختلاف المطالع من الناحية الفقهية. </w:t>
      </w:r>
    </w:p>
    <w:p w:rsidR="001E4F54" w:rsidRPr="00321FB1" w:rsidRDefault="001E4F5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1E4F54" w:rsidRPr="00321FB1" w:rsidRDefault="001E4F54" w:rsidP="00321FB1">
      <w:pPr>
        <w:jc w:val="center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المطلب الأول</w:t>
      </w:r>
    </w:p>
    <w:p w:rsidR="001E4F54" w:rsidRPr="00321FB1" w:rsidRDefault="001E4F54" w:rsidP="009F30A5">
      <w:pPr>
        <w:pStyle w:val="20"/>
        <w:rPr>
          <w:rtl/>
        </w:rPr>
      </w:pPr>
      <w:bookmarkStart w:id="2" w:name="_Toc490060783"/>
      <w:r w:rsidRPr="00321FB1">
        <w:rPr>
          <w:rtl/>
          <w:lang w:bidi="ar-SA"/>
        </w:rPr>
        <w:t xml:space="preserve">اختلاف المطالع من الناحية </w:t>
      </w:r>
      <w:r w:rsidR="00E3342D">
        <w:rPr>
          <w:rtl/>
          <w:lang w:bidi="ar-SA"/>
        </w:rPr>
        <w:t>الفلَك</w:t>
      </w:r>
      <w:r w:rsidRPr="00321FB1">
        <w:rPr>
          <w:rtl/>
          <w:lang w:bidi="ar-SA"/>
        </w:rPr>
        <w:t>ية</w:t>
      </w:r>
      <w:r w:rsidRPr="00321FB1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3"/>
      </w:r>
      <w:bookmarkEnd w:id="2"/>
    </w:p>
    <w:p w:rsidR="001E4F54" w:rsidRPr="00321FB1" w:rsidRDefault="001E4F54" w:rsidP="00743A2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أسهب علماء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قديم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وحديث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الحديث عن الأهلة</w:t>
      </w:r>
      <w:r w:rsidR="00ED668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وشروط وعوامل اختلاف مطالعها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وخلاصة ما ذكروه في هذه المسألة:</w:t>
      </w:r>
    </w:p>
    <w:p w:rsidR="001E4F54" w:rsidRPr="00321FB1" w:rsidRDefault="001E4F54" w:rsidP="00E66B32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ظاهرة ميلاد الهلال الجديد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يقصد بها فلكي</w:t>
      </w:r>
      <w:r w:rsidR="00743A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أول انتقال القمر عن وضعية المحاق وانزياحه عن الاجتماع بالشمس (انسلاخ مركز قرصه عن 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مركز قرص الشمس</w:t>
      </w:r>
      <w:r w:rsidR="00E03DA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يبدو من الأرض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E03DA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هذه الظاهرة حدث كوني مطلق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 يحدث في لحظة واحدة بالنسبة لجميع الأرض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 تحديد توقيته بدقة عالية لعدة سنوات مقبلة</w:t>
      </w:r>
      <w:r w:rsidR="00E03DA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يمكن أن تصادف على جزء معين من الأرض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 ساعة في ليل أو نهار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حسب موضعه النسبي من الشمس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EE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وأما بالنسبة للأرض كلها فتصادف بالطبع جميع ساعات الليل والنهار.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B6EEB" w:rsidRPr="00321FB1" w:rsidRDefault="00EB6EEB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تخضع رؤية هذا الهلال الجديد لعدة عوامل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أهمها: </w:t>
      </w:r>
    </w:p>
    <w:p w:rsidR="00EB6EEB" w:rsidRPr="00321FB1" w:rsidRDefault="00EB6EEB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المسافة الزاوية بين الشمس والقمر عند الأرض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وتلك تحدد مساحة الجزء المضيء من سطح القمر (قوس النور)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وبالتالي شدة الضوء الذي يصلنا منه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أنها السبب المباشر لظهور أطواره المختلفة. </w:t>
      </w:r>
    </w:p>
    <w:p w:rsidR="00EB6EEB" w:rsidRPr="00321FB1" w:rsidRDefault="00EB6EEB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الفترة الزمنية التي يمكثها القمر فوق الأفق بعد غروب الشمس (قوس المكث).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B6EEB" w:rsidRPr="00321FB1" w:rsidRDefault="00EB6EEB" w:rsidP="00BD6AC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شدة إضاءة الأفق الغربي بالنسبة للحافة المضيئة (قوس النور)</w:t>
      </w:r>
      <w:r w:rsidR="00BD6AC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وخلو هذا الأفق</w:t>
      </w:r>
      <w:r w:rsidR="00BD6AC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يمنع الرؤية من السحب والشوائب العالقة في الجو.</w:t>
      </w:r>
    </w:p>
    <w:p w:rsidR="00EB6EEB" w:rsidRPr="00321FB1" w:rsidRDefault="00EB6EEB" w:rsidP="002A55C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3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هناك خط يمثل كافة الأماكن التي تشترك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سبق غيرها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رؤية الهلال ب</w:t>
      </w:r>
      <w:r w:rsidR="00730A9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730A9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يد ولادته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فتتمكن من رؤيته في ساعة واحدة إبان أول ظهور له بعد انمحاقه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يشترط أن تتطابق مواقع هذه الأماكن مع أحد خطوط الطول الجغرافية على الأرض</w:t>
      </w:r>
      <w:r w:rsidR="000F52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وبسبب دوران الأرض حول نفسها باتجاه الغرب تتمكن الجهات الواقعة غرب هذا الخط المفترض </w:t>
      </w:r>
      <w:r w:rsidR="000F52B1" w:rsidRPr="00F62BE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من</w:t>
      </w:r>
      <w:r w:rsidR="000F52B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أن تشاهد الهلال الجديد</w:t>
      </w:r>
      <w:r w:rsidR="000F52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لعارض خارجي يتعلق بالجو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لعارض داخلي يتعلق بالراصد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بخلاف الجهات الواقعة إلى الشرق من هذا الخط.</w:t>
      </w:r>
    </w:p>
    <w:p w:rsidR="00EB6EEB" w:rsidRPr="00321FB1" w:rsidRDefault="009446C3" w:rsidP="002A55C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ومن الجدير بالذكر أن هذا الخط ليس ثابت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يتغير من شهر لآخر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في كل مرة يكاد يقسم الأرض إلى قسمين: يضم أحدهما الأماكن الواقعة شرقي هذا الخط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ويستحيل فيها رؤية الهلال الجديد</w:t>
      </w:r>
      <w:r w:rsidR="000F52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ويضم القسم الآخر كافة البقاع الواقعة غربي هذا الخط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تتمكن من رؤية الهلال الجديد عادة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وبينهما منطقة ممكنة الرؤية بعسر عند حافة القسم الأول</w:t>
      </w:r>
      <w:r w:rsidR="00AC256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وبعسر عند حافة القسم الثاني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يؤدي إلى أن رؤية القسم الأول ستتأخر عن الثاني بفارق أدناه (12) ساعة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وأقصاه (24) ساعة</w:t>
      </w:r>
      <w:r w:rsidR="003B39A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تم ميلاد الهلال الجديد بعد غروب الشمس (أي ليل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 في منطقة ما</w:t>
      </w:r>
      <w:r w:rsidR="003B39A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فلن تكون رؤيته ممكنة إلا في أقصى الآفاق غرب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</w:t>
      </w:r>
      <w:r w:rsidR="003B39A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يتجاوز عمره بضع عشرة ساعة عند غروب الشمس في تلك الآفاق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حسب ب</w:t>
      </w:r>
      <w:r w:rsidR="00CB752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عدها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ويستحيل أن يرى في الأماكن التي تغرب فيها الشمس ب</w:t>
      </w:r>
      <w:r w:rsidR="003B39A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3B39A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يد ساعات قليلة من ولادته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بينما سيكون من اليسير رؤيته إذا تم ميلاده في أول النهار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بقعة ما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يتجاوز عمره (14) ساعة عند غروب الشمس في تلك البقعة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الوقت الذي يستغرق مكثه بعد </w:t>
      </w:r>
      <w:r w:rsidR="00900F8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الغروب أكثر من (12) دقيقة فيها.</w:t>
      </w:r>
    </w:p>
    <w:p w:rsidR="009446C3" w:rsidRPr="00321FB1" w:rsidRDefault="009446C3" w:rsidP="0027631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يرى من ظاهرة نسبية رؤية الهلال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بمعنى اختل</w:t>
      </w:r>
      <w:r w:rsidR="002C08D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فها من محل لآخر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يعود بشكل رئيسي إلى الاختلاف في غروب الشمس</w:t>
      </w:r>
      <w:r w:rsidR="0027631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نظر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لارتباط رؤية الهلال بوقت الغروب</w:t>
      </w:r>
      <w:r w:rsidR="0027631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هو المعتاد والمتعارف عليه في سائر البلاد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هنا اكتسبت الرؤية هذه الصفة</w:t>
      </w:r>
      <w:r w:rsidR="0027631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 الإضافة إلى الغروب</w:t>
      </w:r>
      <w:r w:rsidR="0027631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وأما من حيث الحقيقة فالأرض كلها تشترك في أول يوم من الشهر القمري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بداية هذا اليوم (وبالطبع بداية الشهر تبع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لها) هي التي ستختلف على وجه الدقة تبع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لغروب الشمس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هو عرف المسلمين في تحديد بداية اليوم.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446C3" w:rsidRPr="00321FB1" w:rsidRDefault="00BA22CE" w:rsidP="0089577F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ينطبق مفهوم خط اتحاد المطالع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هو مصطلح عليه فلكي</w:t>
      </w:r>
      <w:r w:rsidR="008957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مفهومه الفقهي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يقصد به اختلاف أول الشهر القمري تبع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لتباعد البلدان</w:t>
      </w:r>
      <w:r w:rsidR="0089577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الأول لا معنى له</w:t>
      </w:r>
      <w:r w:rsidR="0089577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لن يتميز بالحكم عما سواه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ستشترك معه جميع المناطق الواقعة إلى الغرب من أول خط تتحد فيه مغارب القمر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 رؤية هلاله فيها وإن تأخرت قل</w:t>
      </w:r>
      <w:r w:rsidR="0001581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01581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BA22CE" w:rsidRPr="00321FB1" w:rsidRDefault="00BA22CE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BA22CE" w:rsidRPr="00321FB1" w:rsidRDefault="00BA22CE" w:rsidP="00321FB1">
      <w:pPr>
        <w:jc w:val="center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المطلب الثاني</w:t>
      </w:r>
    </w:p>
    <w:p w:rsidR="00BA22CE" w:rsidRPr="00321FB1" w:rsidRDefault="00BA22CE" w:rsidP="009F30A5">
      <w:pPr>
        <w:pStyle w:val="20"/>
        <w:rPr>
          <w:rtl/>
          <w:lang w:bidi="ar-SA"/>
        </w:rPr>
      </w:pPr>
      <w:bookmarkStart w:id="3" w:name="_Toc490060784"/>
      <w:r w:rsidRPr="00321FB1">
        <w:rPr>
          <w:rtl/>
          <w:lang w:bidi="ar-SA"/>
        </w:rPr>
        <w:lastRenderedPageBreak/>
        <w:t>اختلاف المطالع من الناحية الفقهية</w:t>
      </w:r>
      <w:bookmarkEnd w:id="3"/>
    </w:p>
    <w:p w:rsidR="00BA22CE" w:rsidRPr="00321FB1" w:rsidRDefault="00C132F6" w:rsidP="00346C6A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اتفق الفقهاء من مختلف المذاهب على وجوب صيام شهر رمضان برؤية الهلال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"/>
      </w:r>
      <w:r w:rsid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لقوله تعالى: </w:t>
      </w:r>
      <w:r w:rsidR="00346C6A" w:rsidRP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{فَمَنْ شَهِدَ مِنْكُمُ الشَّهْرَ فَلْيَصُمْهُ} [البقرة: 185]</w:t>
      </w:r>
      <w:r w:rsid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ولقول النبي صلى الله عليه وسلم: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صوموا لرؤيته</w:t>
      </w:r>
      <w:r w:rsid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أ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فطروا لرؤيته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C132F6" w:rsidRPr="00321FB1" w:rsidRDefault="00C132F6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وإنما وقع الخلاف بينهم في</w:t>
      </w:r>
      <w:r w:rsidR="0001581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ما إذا ر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01581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ئي الهلال في بلد ولم ي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01581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بلد آخر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وجملة</w:t>
      </w:r>
      <w:r w:rsidR="0001581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أقوالهم في ذلك تعود إلى أربعة:</w:t>
      </w:r>
    </w:p>
    <w:p w:rsidR="00C132F6" w:rsidRPr="00321FB1" w:rsidRDefault="00C132F6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القول الأول: إذا رئي الهلال في بلد لزم جميع البلاد العمل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بهذه الرؤية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والصيام بموجبها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رأي الحنفية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والحنابلة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واختاره 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لليث بن سعد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بعض نصوصهم: </w:t>
      </w:r>
    </w:p>
    <w:p w:rsidR="00C132F6" w:rsidRPr="00321FB1" w:rsidRDefault="00976FFC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في المذهب الحنفي: </w:t>
      </w:r>
    </w:p>
    <w:p w:rsidR="00976FFC" w:rsidRPr="00321FB1" w:rsidRDefault="00976FFC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جاء في فتح القدير: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وإذا ثبت في مصر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لزم سائر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الناس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فيلزم أهل المشرق برؤية أهل المغرب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ظاهر المذهب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"/>
      </w:r>
      <w:r w:rsid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وزاد ابن عابدين قوله: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وهو المعتمد عندنا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976FFC" w:rsidRPr="00321FB1" w:rsidRDefault="00976FFC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وفي المذهب الحنبلي: </w:t>
      </w:r>
    </w:p>
    <w:p w:rsidR="00976FFC" w:rsidRPr="00321FB1" w:rsidRDefault="00976FFC" w:rsidP="00346C6A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جاء في الإنصاف: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قوله: وإذا رأى الهلال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أهل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لزم الناس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كل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هم الصوم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خلاف في لزوم الصوم على من رآه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وأما من لم يره</w:t>
      </w:r>
      <w:r w:rsid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إن كانت المطالع متفقة لزمهم الصوم أيض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اختلفت المطالع</w:t>
      </w:r>
      <w:r w:rsid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فالصحيح من المذهب لزوم الصوم أيض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ًا))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8"/>
      </w:r>
      <w:r w:rsidR="00346C6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المغني: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وإذا رأى الهلال أهل بلد لزم جميع البلاد الصوم</w:t>
      </w:r>
      <w:r w:rsidR="00346C6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قول الليث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9"/>
      </w:r>
      <w:r w:rsidR="00B30D4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976FFC" w:rsidRPr="00321FB1" w:rsidRDefault="00976FFC" w:rsidP="00C8124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وينضم إلى هذا الرأي بعض المالكية </w:t>
      </w:r>
      <w:r w:rsidR="0007040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بعض الشافعية</w:t>
      </w:r>
      <w:r w:rsidR="0007040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ففي المنتقى: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وإذا رأى أهل البصرة هلال رمضان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بلغ ذلك أهل</w:t>
      </w:r>
      <w:r w:rsidR="00C8124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الكوفة والمدينة واليمن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فالذي رواه ابن القاسم وابن وهب عن مالك: لزمهم الصيام</w:t>
      </w:r>
      <w:r w:rsidR="00C8124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القضاء إن فات الأداء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0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976FFC" w:rsidRPr="00321FB1" w:rsidRDefault="00C40D76" w:rsidP="00AA1D3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وفي طرح التثريب للعراقي: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وقال آخرون: إذا ر</w:t>
      </w:r>
      <w:r w:rsidR="00AA1D3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ئي ببلد لزم أهل جميع البلاد الصوم</w:t>
      </w:r>
      <w:r w:rsidR="00AA1D3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.. وإليه ذهب القاضي أبو الطيب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والروياني</w:t>
      </w:r>
      <w:r w:rsidR="00AA1D3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وقال: إنه ظاهر المذهب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واختاره جميع أصحابنا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وحكاه البغوي عن الشافعي نفسه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1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C40D76" w:rsidRPr="00321FB1" w:rsidRDefault="00C40D76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lastRenderedPageBreak/>
        <w:t xml:space="preserve">أدلة هذا القول: الكتاب </w:t>
      </w:r>
      <w:r w:rsidR="00321FB1"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السنة </w:t>
      </w:r>
      <w:r w:rsidR="00321FB1"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المعقول: </w:t>
      </w:r>
    </w:p>
    <w:p w:rsidR="00C40D76" w:rsidRPr="00321FB1" w:rsidRDefault="00C40D76" w:rsidP="00AB0DD8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الكتاب: قوله تعالى: </w:t>
      </w:r>
      <w:r w:rsidR="00AA1D34" w:rsidRPr="00AA1D34">
        <w:rPr>
          <w:rFonts w:ascii="Traditional Arabic" w:hAnsi="Traditional Arabic" w:cs="Traditional Arabic"/>
          <w:sz w:val="34"/>
          <w:szCs w:val="34"/>
          <w:rtl/>
          <w:lang w:bidi="ar-SA"/>
        </w:rPr>
        <w:t>{فَمَنْ شَهِدَ مِنْكُمُ الشَّهْرَ فَلْيَصُمْهُ} [البقرة: 185]</w:t>
      </w:r>
      <w:r w:rsidR="00AA1D3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فهذه الآية دليل على وجوب الصيام متى ثبت دخول الشهر بالرؤية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ثبت برؤية في بلد</w:t>
      </w:r>
      <w:r w:rsidR="00AB0DD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لزم الجميع</w:t>
      </w:r>
      <w:r w:rsidR="00AB0DD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الأخذ</w:t>
      </w:r>
      <w:r w:rsidR="00AB0DD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بها</w:t>
      </w:r>
      <w:r w:rsidR="00AB0DD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ويؤخذ على هذا الاستدلال: أن الآية عامة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ومعناها </w:t>
      </w:r>
      <w:r w:rsidR="00AB0DD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كما قال الطبري</w:t>
      </w:r>
      <w:r w:rsidR="00AB0DD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-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من دخل عليه شهر رمضان</w:t>
      </w:r>
      <w:r w:rsidR="00AB0DD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مقيم في داره</w:t>
      </w:r>
      <w:r w:rsidR="00AB0DD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فعليه صوم الشهر كله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41475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2"/>
      </w:r>
      <w:r w:rsidR="0041475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14757" w:rsidRPr="00321FB1" w:rsidRDefault="00414757" w:rsidP="009B409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السن</w:t>
      </w:r>
      <w:r w:rsidR="00AB0DD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ة: عن أبي هريرة</w:t>
      </w:r>
      <w:r w:rsidR="00FD04C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النبي صلى الله</w:t>
      </w:r>
      <w:r w:rsidR="007F2E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عليه وسلم قال: </w:t>
      </w:r>
      <w:r w:rsidR="00E87D6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7F2E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صوموا لرؤيته</w:t>
      </w:r>
      <w:r w:rsidR="00E87D6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7F2E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فط</w:t>
      </w:r>
      <w:r w:rsidR="00E87D6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روا لرؤيته</w:t>
      </w:r>
      <w:r w:rsidR="00E87D69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غم</w:t>
      </w:r>
      <w:r w:rsidR="00E87D6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 عليكم الشهر فعدوا ثلاثين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E87D6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3"/>
      </w:r>
      <w:r w:rsidR="00E87D6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وجاء في كشاف القناع: أن هذا خطاب للأمة كافة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فمتى ثبتت رؤية الهلال في بلد لزم جميع</w:t>
      </w:r>
      <w:r w:rsidR="009B409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البلدان الأخ</w:t>
      </w:r>
      <w:r w:rsidR="009B409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ذُ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بهذه الرؤية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4"/>
      </w:r>
      <w:r w:rsidR="009B409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ويؤخذ على هذا الاستدلال أن الخطاب موج</w:t>
      </w:r>
      <w:r w:rsidR="0007217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لأهل كل بلد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فمتى ثبتت الرؤية في بلد لزم جميع</w:t>
      </w:r>
      <w:r w:rsidR="0007217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</w:t>
      </w:r>
      <w:r w:rsidR="0007217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في البلد الصوم</w:t>
      </w:r>
      <w:r w:rsidR="0007217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يلزم جميع البلاد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5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414757" w:rsidRPr="00321FB1" w:rsidRDefault="00FB114A" w:rsidP="006D585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المعقول: الشهر اسم لما بين الهلالين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ثبت أن هذا اليوم منه في سائر الأحكام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فيجب صيامه بالنص والإجماع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6"/>
      </w:r>
      <w:r w:rsidR="0007217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دام قد ثبت أن هذا اليوم من رمضان بشهادة الثقات عندهم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فكذلك في كل مكان</w:t>
      </w:r>
      <w:r w:rsidR="006D585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 التفرقة</w:t>
      </w:r>
      <w:r w:rsidR="006D58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تحك</w:t>
      </w:r>
      <w:r w:rsidR="006D58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6D58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يحتاج إلى دليل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وليس ثمة دليل يوجب التخصيص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7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FB114A" w:rsidRPr="00321FB1" w:rsidRDefault="00FB114A" w:rsidP="00255EB0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القول الثاني:</w:t>
      </w:r>
    </w:p>
    <w:p w:rsidR="00FB114A" w:rsidRPr="00321FB1" w:rsidRDefault="00FB114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وهو المعتمد في المذهب المالكي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ومضمونه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الهلال إذا ر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ئي في بلد لزم الصوم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البلاد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القريبة والبعيدة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البلاد البعيدة جد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يلزمهم الأخذ بهذه الرؤية.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B114A" w:rsidRPr="00321FB1" w:rsidRDefault="00FB114A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واستدلوا بما سبق من أدلة الرأي الأول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واستثنوا البلاد البعيدة جد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للإجماع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8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FB114A" w:rsidRPr="00321FB1" w:rsidRDefault="00375ED6" w:rsidP="00F44A78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جاء في مواهب الجليل ما خلاصته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الحكم بثبوت رمضان يعم كل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ن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قل إليه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 ن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قل بشهادة عدلين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ن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قل باستفاضة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وأجمعوا على عدم لحوق رؤيت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ما بع</w:t>
      </w:r>
      <w:r w:rsidR="00255EB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255EB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كالأندلس من خراسان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9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375ED6" w:rsidRPr="00321FB1" w:rsidRDefault="00375ED6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القول الثالث: </w:t>
      </w:r>
    </w:p>
    <w:p w:rsidR="00375ED6" w:rsidRPr="00321FB1" w:rsidRDefault="00375ED6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إذا رئي الهلال في بلد لزم الصوم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قر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 من البلدان دون ما بع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قول جمهور الشافعية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 عند الحنابلة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 </w:t>
      </w:r>
      <w:r w:rsidR="00CB69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به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بعض الحنفية وبعض المالكية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بعض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نصوصهم: </w:t>
      </w:r>
    </w:p>
    <w:p w:rsidR="00375ED6" w:rsidRPr="00321FB1" w:rsidRDefault="00D31569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lastRenderedPageBreak/>
        <w:t xml:space="preserve">في المذهب الشافعي: </w:t>
      </w:r>
    </w:p>
    <w:p w:rsidR="00D31569" w:rsidRPr="00321FB1" w:rsidRDefault="00D31569" w:rsidP="00F44A78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ورد في المجموع: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إذا رأوا الهلال في رمضان في بلد ولم ير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في غيره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تقار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 البلدان فحكمهما حكم بلد واحد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ويلزم أهل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البلد الآخر الصوم</w:t>
      </w:r>
      <w:r w:rsidR="00F44A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بلا خلاف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تباعدا فوجهان مشهوران في الطريقتين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أصحهما: لا يجب الصوم على أهل البلد الأخرى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0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D31569" w:rsidRPr="00321FB1" w:rsidRDefault="00D31569" w:rsidP="00F44A78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في المذهب الحنبلي:</w:t>
      </w:r>
    </w:p>
    <w:p w:rsidR="00D31569" w:rsidRPr="00321FB1" w:rsidRDefault="00D31569" w:rsidP="00612AC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في الإنصاف: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وإذا رأى الهلال</w:t>
      </w:r>
      <w:r w:rsidR="00F2335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أهل</w:t>
      </w:r>
      <w:r w:rsidR="00F2335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بلد لزم الناس</w:t>
      </w:r>
      <w:r w:rsidR="00F2335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كل</w:t>
      </w:r>
      <w:r w:rsidR="00F2335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هم الصوم</w:t>
      </w:r>
      <w:r w:rsidR="00F2335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خلاف في لزوم الصوم على من رآه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وأما من لم يره: إن كانت المطالع متفقة لزمهم الصوم أيض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اختلفت المطالع فالصحيح من المذهب لزوم الصوم أيض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... وقيل: تلزم م</w:t>
      </w:r>
      <w:r w:rsidR="00F2335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قارب مطلعهم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اختاره شيخنا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يعني به الشيخ تقي الدين</w:t>
      </w:r>
      <w:r w:rsidR="00F2335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 في الفروع: وقال شيخنا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يعني به الشيخ تقي الدين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</w:t>
      </w:r>
      <w:r w:rsidR="00FE0F4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تختلف المطالع باتفاق أهل المعرفة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E0F4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اتفقت لزم الصوم</w:t>
      </w:r>
      <w:r w:rsidR="008C622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E0F4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وإلا فلا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FE0F42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1"/>
      </w:r>
      <w:r w:rsidR="00FE0F4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FE0F42" w:rsidRPr="00321FB1" w:rsidRDefault="00FE0F42" w:rsidP="008C622A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في المذهب الحنفي:</w:t>
      </w:r>
    </w:p>
    <w:p w:rsidR="00FE0F42" w:rsidRPr="00321FB1" w:rsidRDefault="00FE0F42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قال الزيلعي: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ولا عبرة باختلاف المطالع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وقيل: يعتبر .. والأشبه</w:t>
      </w:r>
      <w:r w:rsidR="0023182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أنه ي</w:t>
      </w:r>
      <w:r w:rsidR="0023182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عتب</w:t>
      </w:r>
      <w:r w:rsidR="0023182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23182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B69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أن كل قوم مخاطبون بما عندهم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وانفصال الهلال عن شعاع الشمس يختلف باختلاف الأقطار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2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FE0F42" w:rsidRPr="00321FB1" w:rsidRDefault="00920B07" w:rsidP="00231828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في المذهب المالكي:</w:t>
      </w:r>
    </w:p>
    <w:p w:rsidR="00920B07" w:rsidRPr="00321FB1" w:rsidRDefault="00920B07" w:rsidP="00487A1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ذكر ابن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لبر أن بعض العلماء قال باعتبار اختلاف المطالع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بعضهم قال بعدم اعتباره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قال: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إلى القول الأول أذهب</w:t>
      </w:r>
      <w:r w:rsidR="00487A1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فيه أثر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مرفوع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حديث حس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تلزم به الحجة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قول صاحب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كبير لا مخالف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 من الصحابة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 طائفة من التابعين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 هذا: إن النظر يدل عليه عندي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3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920B07" w:rsidRPr="00321FB1" w:rsidRDefault="00920B07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أدلة هذا القول: </w:t>
      </w:r>
    </w:p>
    <w:p w:rsidR="00920B07" w:rsidRPr="00321FB1" w:rsidRDefault="00920B07" w:rsidP="00487A1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عمدة الاستدلال للقول الثالث حديث كريب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رواه مسلم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4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أم الفضل بنت الحارث بعثته إلى معاوية بالشام</w:t>
      </w:r>
      <w:r w:rsidR="00487A1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قال: فقدمت الشام فقضيت حاجتها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واستهل علي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رمضان وأنا بالشام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فرأيت الهلال ليلة الجمعة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قدمت المدينة في آخر الشهر</w:t>
      </w:r>
      <w:r w:rsidR="00487A1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فسألني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لله بن عباس رضي الله عنهما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ذكر الهلال فقال: متى رأيتم الهلال؟ فقلت: رأيناه ليلة الجمعة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فقال: أنت رأيت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ه؟ فقلت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نعم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ورآه الناس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وصاموا وصام معاوية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فقال: لكن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 رأيناه ليلة السبت</w:t>
      </w:r>
      <w:r w:rsidR="00487A1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نزال نصوم حتى نكمل ثلاثين أو نراه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فقلت: أولا نكتفي برؤية معاوية وصيامه؟ فقال: لا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هكذا أمرنا رسول الله صلى الله عليه وسلم. </w:t>
      </w:r>
    </w:p>
    <w:p w:rsidR="00920B07" w:rsidRPr="00321FB1" w:rsidRDefault="00920B07" w:rsidP="00487A1E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وجه الاستدلال:</w:t>
      </w:r>
    </w:p>
    <w:p w:rsidR="00920B07" w:rsidRPr="00321FB1" w:rsidRDefault="00AF2645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أن ابن عباس وأهل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المدينة لم يعتد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وا برؤية أهل الشام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 ابن عباس: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هكذا أمرنا رسول ال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ل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صلى الله عليه وسلم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يدل على أن هذا ليس من اجتهاده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هو امتثال ل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ما أمر به النبي صلى الله عليه وسلم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ويكون هذا الحديث حجة في عدم اعتبار رؤية البلدان المتباعدة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لأهل كل بلد رؤيت</w:t>
      </w:r>
      <w:r w:rsidR="00487A1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هم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5"/>
      </w:r>
      <w:r w:rsidR="00F97F3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AF2645" w:rsidRPr="00321FB1" w:rsidRDefault="00AF2645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ناقش المخالفون حديث كريب من وجهين: </w:t>
      </w:r>
    </w:p>
    <w:p w:rsidR="00AF2645" w:rsidRPr="00321FB1" w:rsidRDefault="00AF2645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يحمل الحديث على أنهم لا يفطرون بقول كريب وحده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لا بد من شهادة رج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لين</w:t>
      </w:r>
      <w:r w:rsidR="000A5EC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استفاضة. </w:t>
      </w:r>
    </w:p>
    <w:p w:rsidR="00AF2645" w:rsidRPr="00321FB1" w:rsidRDefault="00AF2645" w:rsidP="000A5EC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الحجة إنما تكون في المرفوع من رواية ابن عباس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وليس في اجتهاده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المرفوع يخالفه حديث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صحيح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تقوم به الحجة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ما أخرجه البخاري ومسلم وغيرهما من أهل السنن بلفظ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لا تصوموا حتى تروا الهلال</w:t>
      </w:r>
      <w:r w:rsidR="000A5EC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ت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فطروا حتى تروه</w:t>
      </w:r>
      <w:r w:rsidR="000A5EC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غ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عليكم فأكملوا العدة ثلاثين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0A5E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6"/>
      </w:r>
      <w:r w:rsidR="000A5EC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لا يختص بأهل ناحية على جهة الانفراد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هو خطاب لكل من يصلح له من المسلمين</w:t>
      </w:r>
      <w:r w:rsidR="000A5EC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فالاستدلال به على لزوم رؤية أهل بلد لغيرهم من أهل البلاد أظهر من الاستدلال به على عدم اللزوم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7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AF2645" w:rsidRPr="00321FB1" w:rsidRDefault="00AF2645" w:rsidP="000A5EC3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القول الرابع:</w:t>
      </w:r>
    </w:p>
    <w:p w:rsidR="00AF2645" w:rsidRPr="00321FB1" w:rsidRDefault="00AF2645" w:rsidP="000A5EC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قال به عكرمة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مولى ابن عباس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والقاسم بن محمد بن أبي بكر الصديق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وسالم بن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لله بن عمر بن الخطاب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وإسحاق بن راهويه: أن لكل </w:t>
      </w:r>
      <w:r w:rsidR="0027517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بلد رؤيته الخاصة به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7517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يلزم برؤية غيره</w:t>
      </w:r>
      <w:r w:rsidR="000A5EC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7517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واستدلوا على ذلك بحديث ك</w:t>
      </w:r>
      <w:r w:rsidR="003375F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ريب</w:t>
      </w:r>
      <w:r w:rsidR="0027517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المتقدم</w:t>
      </w:r>
      <w:r w:rsidR="00275178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8"/>
      </w:r>
      <w:r w:rsidR="0027517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275178" w:rsidRPr="00321FB1" w:rsidRDefault="00275178" w:rsidP="000A5EC3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خلاصة وترجيح:</w:t>
      </w:r>
    </w:p>
    <w:p w:rsidR="00275178" w:rsidRPr="00321FB1" w:rsidRDefault="00275178" w:rsidP="007B08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يمكن رد الأقوال الفقهية في مسألة المطالع إلى اتجاهين:</w:t>
      </w:r>
    </w:p>
    <w:p w:rsidR="00275178" w:rsidRPr="00321FB1" w:rsidRDefault="00275178" w:rsidP="001C33EF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أولهما: لا يعتد باختلاف المطالع</w:t>
      </w:r>
      <w:r w:rsidR="00D1419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رئي الهلال في بلد لزم جميع</w:t>
      </w:r>
      <w:r w:rsidR="00D141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البلاد العمل</w:t>
      </w:r>
      <w:r w:rsidR="00D141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بهذه الرؤية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هو المشهور عند الحنفية والحنابلة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واختاره الليث بن سعد</w:t>
      </w:r>
      <w:r w:rsidR="0061583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وحكاه البغوي عن الشافعي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وإليه ذهب القاضي أبو الطيب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والروياني وقال: إنه ظاهر المذهب</w:t>
      </w:r>
      <w:r w:rsidR="0061583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واختاره جميع أصحابنا</w:t>
      </w:r>
      <w:r w:rsidR="0061583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ما رواه ابن القاسم وابن وهب عن مالك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 أن نقول: إنه رأي المالكية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بعد أن نقلنا عدم ثبوت ما ادع</w:t>
      </w:r>
      <w:r w:rsidR="001C33E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1C33E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من الإجماع على عدم لحوق رؤية الهلال ما بع</w:t>
      </w:r>
      <w:r w:rsidR="0091007E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 من البلاد</w:t>
      </w:r>
      <w:r w:rsidR="001C33E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كالأندلس من خراسان.</w:t>
      </w:r>
    </w:p>
    <w:p w:rsidR="00275178" w:rsidRPr="00321FB1" w:rsidRDefault="00275178" w:rsidP="00777CD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والاتجاه الآخر: يعتد باختلاف المطالع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يلتزم أهل</w:t>
      </w:r>
      <w:r w:rsidR="001C33E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البلد الذي لم ي</w:t>
      </w:r>
      <w:r w:rsidR="001C33E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1C33E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الهلال برؤية غيرهم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إذا كان بين البلدين تقار</w:t>
      </w:r>
      <w:r w:rsidR="001C33E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حدده البعض بحسب مطالع الشمس والقمر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وحدده البعض الآخر بحسب الأقاليم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ورأ</w:t>
      </w:r>
      <w:r w:rsidR="0085081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ى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بعضهم تحديده بمسافة القصر</w:t>
      </w:r>
      <w:r w:rsidR="00777CDC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الاتجاه يمثل قول جمهور الشافعية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قول عند الحنابلة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وأخذ به بعض الحنفية وبعض المالكية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 أن نضم إليه ما نقل عن عكرمة والقاسم وسالم وإسحاق.</w:t>
      </w:r>
    </w:p>
    <w:p w:rsidR="00275178" w:rsidRPr="00321FB1" w:rsidRDefault="00275178" w:rsidP="00F57B1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وبناء</w:t>
      </w:r>
      <w:r w:rsidR="00777CD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ذلك نقول: إن مسألة اعتبار اختلاف المطالع أو عدم اعتباره من المسائل الاجتهادية التي يس</w:t>
      </w:r>
      <w:r w:rsidR="0071258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وغ الخلاف فيها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يرجح الدليل أحد 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الاتجاهين على الآخر</w:t>
      </w:r>
      <w:r w:rsidR="00712589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لتقارب الأدلة</w:t>
      </w:r>
      <w:r w:rsidR="0071258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 ذلك فإني أميل إلى الاتجاه الذي يعتبر اختلاف المطالع</w:t>
      </w:r>
      <w:r w:rsidR="00712589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يضم ابن عباس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حبر الأمة وترجمان القرآن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وعكرمة والقاسم وسال</w:t>
      </w:r>
      <w:r w:rsidR="0071258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71258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ًا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وإسحاق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قول جمهور الشافعية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 في المذهب الحنبلي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وبه قال بعض الحنفية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 الزيلعي</w:t>
      </w:r>
      <w:r w:rsidR="00832C6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وبعض المالكية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 ابن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لبر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هو المتبادر إلى الفهم من قول الرسول صلى الله عليه وسلم: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953BB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صوموا لرؤيته</w:t>
      </w:r>
      <w:r w:rsidR="00832C62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وأفطروا لرؤيته</w:t>
      </w:r>
      <w:r w:rsidR="00832C62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غ</w:t>
      </w:r>
      <w:r w:rsidR="00832C6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832C6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 عليكم الشهر</w:t>
      </w:r>
      <w:r w:rsidR="00832C62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فعدوا ثلاثين</w:t>
      </w:r>
      <w:r w:rsidR="00953BB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832C62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ذلك أن الهلال لا يظهر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نفس الوقت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لكل أهل الأرض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يحجبه الغيم عن كل أهل الأرض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فتكون لكل بلد رؤيته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وفق الضوابط الآتية</w:t>
      </w:r>
      <w:r w:rsidR="005610C2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9"/>
      </w:r>
      <w:r w:rsidR="005610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:</w:t>
      </w:r>
    </w:p>
    <w:p w:rsidR="005610C2" w:rsidRPr="00321FB1" w:rsidRDefault="005610C2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الشمس والقمر وسائر الكواكب إذا طلعت على بلد واقع على أحد خطوط الطول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ممتد</w:t>
      </w:r>
      <w:r w:rsidR="006F19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الشمال إلى الجنوب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كانت مشرقة على جميع البلدان الواقعة على هذا الخط.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5610C2" w:rsidRPr="00321FB1" w:rsidRDefault="005610C2" w:rsidP="006F190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كل البلاد الواقعة غربي هذا الخط يكون الهلال ثابت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عندها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مهما اختلفت المطالع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وكلما كانت البلاد أشد ب</w:t>
      </w:r>
      <w:r w:rsidR="006F19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عد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جهة الغرب</w:t>
      </w:r>
      <w:r w:rsidR="006F190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كان الهلال أظهر.</w:t>
      </w:r>
    </w:p>
    <w:p w:rsidR="005610C2" w:rsidRPr="00321FB1" w:rsidRDefault="005610C2" w:rsidP="006F190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متى ابتدأ</w:t>
      </w:r>
      <w:r w:rsidR="00330E5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رؤية الهلال على خط من خطوط الطول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فجميع البلاد التي تقع شر</w:t>
      </w:r>
      <w:r w:rsidR="00330E5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قه لا يكون الهلال ظاهر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30E5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فيها</w:t>
      </w:r>
      <w:r w:rsidR="006F190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يرى إلا في الليلة التالية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</w:t>
      </w:r>
      <w:r w:rsidR="00330E5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على هذا يفسر حديث كريب</w:t>
      </w:r>
      <w:r w:rsidR="006F190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330E5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رأى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الهلال في دمشق (45 درجة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خط الطول الشرقي من جرينتش) ليلة الجمعة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ورآه أهل المدينة (50 درجة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خط الطول الشرقي) ليلة السبت.</w:t>
      </w:r>
    </w:p>
    <w:p w:rsidR="004F4ED6" w:rsidRPr="00321FB1" w:rsidRDefault="004F4ED6" w:rsidP="006F190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اختلاف بين أهل الأرض قاطبة في رؤية الهلال إلا بليلة واحدة فقط</w:t>
      </w:r>
      <w:r w:rsidR="006F190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الهلال إذا ظهر في بلدة ولم يظهر فيما قبلها</w:t>
      </w:r>
      <w:r w:rsidR="006F190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فإنه يتم دورته بعد أربع وعشرين ساعة</w:t>
      </w:r>
      <w:r w:rsidR="006F190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فيراه جميع سكان المعمورة.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4F4ED6" w:rsidRPr="00321FB1" w:rsidRDefault="004F4ED6" w:rsidP="00321FB1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الثاني</w:t>
      </w:r>
    </w:p>
    <w:p w:rsidR="004F4ED6" w:rsidRPr="00321FB1" w:rsidRDefault="004F4ED6" w:rsidP="009F30A5">
      <w:pPr>
        <w:pStyle w:val="20"/>
        <w:rPr>
          <w:rtl/>
          <w:lang w:bidi="ar-SA"/>
        </w:rPr>
      </w:pPr>
      <w:bookmarkStart w:id="4" w:name="_Toc490060785"/>
      <w:r w:rsidRPr="00321FB1">
        <w:rPr>
          <w:rtl/>
          <w:lang w:bidi="ar-SA"/>
        </w:rPr>
        <w:t xml:space="preserve">حجية الحسابات </w:t>
      </w:r>
      <w:r w:rsidR="00E3342D">
        <w:rPr>
          <w:rtl/>
          <w:lang w:bidi="ar-SA"/>
        </w:rPr>
        <w:t>الفلَك</w:t>
      </w:r>
      <w:r w:rsidRPr="00321FB1">
        <w:rPr>
          <w:rtl/>
          <w:lang w:bidi="ar-SA"/>
        </w:rPr>
        <w:t>ية</w:t>
      </w:r>
      <w:bookmarkEnd w:id="4"/>
    </w:p>
    <w:p w:rsidR="004F4ED6" w:rsidRPr="00321FB1" w:rsidRDefault="00D33DE0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لبيان اعتماد الحساب أو عدم اعتماده في إثبات الأهلة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ولتوضيح ما يتعلق بهذا الموضوع من مسائل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تقسم هذا المبحث إلى أربعة مطالب: </w:t>
      </w:r>
    </w:p>
    <w:p w:rsidR="00D33DE0" w:rsidRPr="00321FB1" w:rsidRDefault="00D33DE0" w:rsidP="00CA66E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المطلب الأول: تحقيق القول في الحساب بين القطعية والظنية</w:t>
      </w:r>
      <w:r w:rsidR="00CA66E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</w:p>
    <w:p w:rsidR="00D33DE0" w:rsidRPr="00321FB1" w:rsidRDefault="00D33DE0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الثاني: مدى مشروعية الاعتداد بالحساب. </w:t>
      </w:r>
    </w:p>
    <w:p w:rsidR="00D33DE0" w:rsidRPr="00321FB1" w:rsidRDefault="00483D44" w:rsidP="00CA66E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المطلب الثالث: خصوصية الجاليات الإسلامية وأثرها في اعتماد الحساب.</w:t>
      </w:r>
    </w:p>
    <w:p w:rsidR="00483D44" w:rsidRPr="00321FB1" w:rsidRDefault="00483D44" w:rsidP="00CA66E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المطلب الرابع: الفرق بين العمل بالحساب في الصلاة وفي الصيام.</w:t>
      </w:r>
    </w:p>
    <w:p w:rsidR="00483D44" w:rsidRPr="00321FB1" w:rsidRDefault="00483D4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483D44" w:rsidRPr="00321FB1" w:rsidRDefault="00483D44" w:rsidP="00321FB1">
      <w:pPr>
        <w:jc w:val="center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المطلب الأول</w:t>
      </w:r>
    </w:p>
    <w:p w:rsidR="00483D44" w:rsidRPr="00321FB1" w:rsidRDefault="00483D44" w:rsidP="009F30A5">
      <w:pPr>
        <w:pStyle w:val="20"/>
        <w:rPr>
          <w:rtl/>
        </w:rPr>
      </w:pPr>
      <w:bookmarkStart w:id="5" w:name="_Toc490060786"/>
      <w:r w:rsidRPr="00321FB1">
        <w:rPr>
          <w:rtl/>
          <w:lang w:bidi="ar-SA"/>
        </w:rPr>
        <w:t>تحقيق القول في الحساب بين القطع والظن</w:t>
      </w:r>
      <w:r w:rsidRPr="00321FB1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30"/>
      </w:r>
      <w:bookmarkEnd w:id="5"/>
    </w:p>
    <w:p w:rsidR="00483D44" w:rsidRPr="00321FB1" w:rsidRDefault="00483D4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المراد من العمل بالحساب: حساب سير القمر في منازله لتثبيت وقت اجتماعه بالشمس ووقت انفصاله عنها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ووقت إمكانية الرؤية وعدمها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والب</w:t>
      </w:r>
      <w:r w:rsidR="00CA66E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عد بين النيرين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ووقت مكث الهلال في الأفق وغير ذلك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يمكن أن يعرف به متى يرى </w:t>
      </w:r>
      <w:r w:rsidR="00930D03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الهلا</w:t>
      </w:r>
      <w:r w:rsidR="00187A0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 في أوائل الشهور القمرية.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30D03" w:rsidRPr="00321FB1" w:rsidRDefault="00B005B7" w:rsidP="008828B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وكانت الطريقة الحسابية (القديمة) تعتمد على الأجهزة المتوافرة في تلك العصور</w:t>
      </w:r>
      <w:r w:rsidR="008828B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ما توصل إليه علماء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والرياضيات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في العصر الحديث فقد تطورت هذه الأجهزة ومعطيات العلوم تطور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مذهل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8828B4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ولذا يحسن إيراد كلمة موجزة عن كل من الطريقتين.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005B7" w:rsidRPr="00321FB1" w:rsidRDefault="00B005B7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الطريقة الحسابية القديمة: </w:t>
      </w:r>
    </w:p>
    <w:p w:rsidR="00B005B7" w:rsidRPr="00321FB1" w:rsidRDefault="00B005B7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اعتمدت هذه الطريقة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أساس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استقراء كمية كبيرة من الأرصاد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</w:t>
      </w:r>
      <w:r w:rsidR="00E3113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ثم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استخر</w:t>
      </w:r>
      <w:r w:rsidR="00E3113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ج متوسطها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أشهر الآلات التي استخدمت في ذلك</w:t>
      </w:r>
      <w:r w:rsidR="00E3113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(الإسطرلاب)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تم التوصل به إلى معرفة مقادير حركة الكواكب وأبعاد بعضها عن بعض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بالإضافة إلى تعيين مواضعها بالحس والمشاهدة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فتأسست بذلك مجموعة من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"الأزياج"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1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جداول مثبت فيها مواقع الأجرام السماوية</w:t>
      </w:r>
      <w:r w:rsidR="008B21F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ومقادير حركاتها </w:t>
      </w:r>
      <w:r w:rsidR="0006033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في الأزمنة المختلفة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6033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اعتماد</w:t>
      </w:r>
      <w:r w:rsidR="008B21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06033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 على نتائج الرصد والمراقبة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6033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وأمكن عن طريق ملاحظة كثير من الظواهر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="0006033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ية التعبير عنها بعدد من العلاقات الحسابية والمثلثية. </w:t>
      </w:r>
    </w:p>
    <w:p w:rsidR="00060336" w:rsidRPr="00321FB1" w:rsidRDefault="00060336" w:rsidP="008B21F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وكان معروف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لدى الأقدمين التفاوت في حركة القمر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بسب اختلاف مداره المر</w:t>
      </w:r>
      <w:r w:rsidR="00095D80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كزي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95D80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وكذلك التغير في مستوى مدار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وتراجع خط العقدتين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وعوامل اضطراب حركة القمر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فكان من الطبيعي لديهم اختلاف مطالع الشمس والقمر ومغاربهما تبع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للزمان والمكان.</w:t>
      </w:r>
    </w:p>
    <w:p w:rsidR="00060336" w:rsidRPr="00321FB1" w:rsidRDefault="00C910C5" w:rsidP="008B21F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ويمكن القول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بصفة عامة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8B21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8B21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الأقدمين قد توصلوا إلى وصف حركة القمر بشكل قريب مما هو معروف الآن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وكانت نتائجهم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الغالب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متوافقة مع الواقع</w:t>
      </w:r>
      <w:r w:rsidR="00E8555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تشذ عنه إلا نادر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وكان مشهور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عندهم أن الشهر الحقيقي هو المدة من الاجتماع إلى الاجتماع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وقع الاجتماع قبل الغروب كانت تلك الليلة من الشهر الآتي</w:t>
      </w:r>
      <w:r w:rsidR="00E8555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لم تمكن الرؤية فيها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ومتى تأخر الاجتماع عن الغروب كانت هي واليوم الذي بعدها من الشهر الماضي</w:t>
      </w:r>
      <w:r w:rsidR="007F2C0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(وهذا هو الشهر الحقيقي في اصطلاح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يين). </w:t>
      </w:r>
    </w:p>
    <w:p w:rsidR="00C910C5" w:rsidRPr="00321FB1" w:rsidRDefault="00C910C5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وقد فحص المتأخرون هذه الطرق فوجدوها في غاية الصحة والموافقة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2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9F30A5" w:rsidRDefault="00C910C5" w:rsidP="007F2C0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حكم كثير من الفقهاء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</w:t>
      </w:r>
      <w:r w:rsidR="007C6E0F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لهم قدم في علم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والهيئة والحساب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3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الطريقة الحسابية القديمة بقطعية مقدماتها واستنادها إلى المحسوس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في العذب الزلال: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والحاصل أن كل من</w:t>
      </w:r>
      <w:r w:rsidR="007C6E0F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أدرك طرف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7C6E0F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فن الهيئة والتعدي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علم بالضرورة أن حسابات الأهلة وغيرها قطعية من غير فرق بين مسلم وأوربي ويهودي وغيرهم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من أنكر ذلك ي</w:t>
      </w:r>
      <w:r w:rsidR="007F2C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7F2C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 من أجهل الجهال عند سائر الأمم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4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9F30A5" w:rsidRDefault="009F30A5">
      <w:pPr>
        <w:bidi w:val="0"/>
        <w:ind w:left="454" w:hanging="454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C910C5" w:rsidRPr="00321FB1" w:rsidRDefault="001F7124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lastRenderedPageBreak/>
        <w:t>الطريقة الحسابية الحديثة:</w:t>
      </w:r>
    </w:p>
    <w:p w:rsidR="00B45EBF" w:rsidRPr="00321FB1" w:rsidRDefault="00B45EBF" w:rsidP="0078789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بدأت الطريقة الحديثة من حيث انتهت سابقتها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فاستفادت من أرصادها ونتائجها وجداولها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طورت أجهزتها بدقة فائقة وسرعة مذهلة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واعتمدت على القوانين العلمية التي تصف حركة القمر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وتربط بين سرعته والمسافة التي يقطعها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ومدى تأثير قوى التجاذب بين الكواكب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وقوى التنافر (الطرد المركزي) الناجمة عن حركتها الدورانية المركبة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وصياغة كل ذلك في قوالب رياضية بمساعدة قوانين الميكانيكا السماوية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كان له كبير الأثر على علم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فأثمر نجاح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باهر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إطلاق الصواريخ وارتياد معالم الفضاء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وضع الإنسان قدمه على سطح القمر عام 1963م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توصلت هذه الطريقة إلى تحديد الموقع الفعلي للقمر في أية لحظة وبشكل دقيق لا يتجاوز فيه الخطأ مجال الثواني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أمكن الحساب المسبق لمكان القمر في مداره لبضع سنين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وبدقة تصل إلى 2 كلم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5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B45EBF" w:rsidRPr="00321FB1" w:rsidRDefault="00B45EBF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تم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مؤخر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ترجمة كل ذلك إلى برامج</w:t>
      </w:r>
      <w:r w:rsidR="0078789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بالغة الدقة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أن يتم إدخالها إلى الحاسوب حتى يقوم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فور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بإعطاء النتائج الصحيحة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حسب درجة الدقة المطلوبة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وبالتالي: التوصل إلى تحديد زمن بداية الشهر القمري ونهايته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ولحظة ولادة هلاله.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45EBF" w:rsidRPr="00321FB1" w:rsidRDefault="00B45EBF" w:rsidP="00B013D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فالطريقة الحديثة تحدد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بشكل علمي موثوق به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مكان القمر في أي لحظة مستقبلية</w:t>
      </w:r>
      <w:r w:rsidR="00AC259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مدى عدة سنين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أنها تحدد الب</w:t>
      </w:r>
      <w:r w:rsidR="00AC259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عد المطلق بين مسقط القمر على الكرة السماوية</w:t>
      </w:r>
      <w:r w:rsidR="00AC259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ومثيله الشمسي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وبالتالي: تحديد أول الشهر القمري </w:t>
      </w:r>
      <w:r w:rsidR="00B450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بالتحقق من كافة الشروط الاعتبارية المتعلقة برؤية هلاله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450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وتتكفل المراصد الحديثة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B450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فائقة التكبير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B450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تصحيح الإحداثيات كل بضع سنين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450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وتحديث القيم المرجعية اللازمة في الحساب بشكل يضمن الموثوقية في النتائج</w:t>
      </w:r>
      <w:r w:rsidR="00B45092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6"/>
      </w:r>
      <w:r w:rsidR="00B4509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B45092" w:rsidRPr="00321FB1" w:rsidRDefault="00B013D3" w:rsidP="00321FB1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B45092"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المطلب الثاني</w:t>
      </w:r>
    </w:p>
    <w:p w:rsidR="00B45092" w:rsidRPr="00321FB1" w:rsidRDefault="00B45092" w:rsidP="009F30A5">
      <w:pPr>
        <w:pStyle w:val="20"/>
        <w:rPr>
          <w:rtl/>
          <w:lang w:bidi="ar-SA"/>
        </w:rPr>
      </w:pPr>
      <w:bookmarkStart w:id="6" w:name="_Toc490060787"/>
      <w:r w:rsidRPr="00321FB1">
        <w:rPr>
          <w:rtl/>
          <w:lang w:bidi="ar-SA"/>
        </w:rPr>
        <w:t>مدى مشروعية الاعتداد بالحساب</w:t>
      </w:r>
      <w:bookmarkEnd w:id="6"/>
    </w:p>
    <w:p w:rsidR="00B45092" w:rsidRPr="00321FB1" w:rsidRDefault="00B45092" w:rsidP="00B013D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اختلف الفقهاء في حكم العمل بالحساب ومدى مشروعية الاعتداد به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نفي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وإثبات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نفي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فقط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منذ أواخر القرن الأول الهجري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عندما نسب القول به إلى مطر</w:t>
      </w:r>
      <w:r w:rsidR="00B013D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 بن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لله الش</w:t>
      </w:r>
      <w:r w:rsidR="00B013D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خير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7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وتبعه البعض</w:t>
      </w:r>
      <w:r w:rsidR="00B013D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وعارضه الجمهور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 تلخيص هذ</w:t>
      </w:r>
      <w:r w:rsidR="00B013D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الخلاف في اتجاهين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8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B45092" w:rsidRPr="00321FB1" w:rsidRDefault="00B45092" w:rsidP="00B013D3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الاتجاه الأول:</w:t>
      </w:r>
    </w:p>
    <w:p w:rsidR="00B45092" w:rsidRPr="00321FB1" w:rsidRDefault="00B45092" w:rsidP="001E4A5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المنع من العمل بالحساب</w:t>
      </w:r>
      <w:r w:rsidR="001E4A5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وعدم الاعتبار به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ما ذهب إليه جمهور العلماء من المذاهب الأربعة وغيرهم</w:t>
      </w:r>
      <w:r w:rsidR="001E4A5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اعتبروا دخول الشهر برؤية </w:t>
      </w:r>
      <w:r w:rsidR="00A96F9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الهلال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96F9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عدمها بإكمال العدة ثلاثين </w:t>
      </w:r>
      <w:r w:rsidR="00C2345E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يوم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2345E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هو ما أناط الشر</w:t>
      </w:r>
      <w:r w:rsidR="00A96F9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C2345E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A96F9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به الح</w:t>
      </w:r>
      <w:r w:rsidR="001E4A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A96F9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كم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96F9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مدخل لغير ذلك في دخول الشهر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96F96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بعض أقوالهم في المسألة.</w:t>
      </w:r>
    </w:p>
    <w:p w:rsidR="00A96F96" w:rsidRPr="00321FB1" w:rsidRDefault="00A96F96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في المذهب الحنفي: </w:t>
      </w:r>
    </w:p>
    <w:p w:rsidR="00A96F96" w:rsidRPr="00321FB1" w:rsidRDefault="00A96F96" w:rsidP="002A55C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جاء في رسالة تنبيه الغافل </w:t>
      </w:r>
      <w:r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والوسنان على أحكام هلال رمضان: قد صرح علماؤنا وغيرهم </w:t>
      </w:r>
      <w:r w:rsidR="001E4A50" w:rsidRPr="002A55C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بوجوب</w:t>
      </w:r>
      <w:r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التماس الهلال ليلة الثلاثين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شعبان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رأوه صاموا</w:t>
      </w:r>
      <w:r w:rsidR="001E4A5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وإلا أكملوا العدة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D6724F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فاعتبروا الرؤية أو إكمال العدة 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تباع</w:t>
      </w:r>
      <w:r w:rsidR="00D6724F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 للأحاديث الآمرة بذلك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دون الحساب والتنجيم</w:t>
      </w:r>
      <w:r w:rsidR="001E4A5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اتفقت عبارات</w:t>
      </w:r>
      <w:r w:rsidR="001E4A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المتون وغيرها من كتب علمائنا الحنفية على قولهم: يثبت رمضان برؤية هلال</w:t>
      </w:r>
      <w:r w:rsidR="001E4A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وب</w:t>
      </w:r>
      <w:r w:rsidR="001E4A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1E4A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1E4A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شعبان ثلاثين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المعلوم أن مفاهيم الكتب معتبرة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فيفهم منها أنه لا يثبت بغير هذين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9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A96F96" w:rsidRPr="00321FB1" w:rsidRDefault="00A96F96" w:rsidP="000D6F3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في المذهب المالكي:</w:t>
      </w:r>
    </w:p>
    <w:p w:rsidR="00A96F96" w:rsidRPr="00321FB1" w:rsidRDefault="00A96F96" w:rsidP="000D6F3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قال في الفواكه: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يفهم من تعبير المصنف وغيره (برؤية) أنه لا يعو</w:t>
      </w:r>
      <w:r w:rsidR="000D6F3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 على قول أهل الميقات: إنه موجود ولكن لا يرى</w:t>
      </w:r>
      <w:r w:rsidR="000D6F31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الشارع</w:t>
      </w:r>
      <w:r w:rsidR="000D6F3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إنما يعو</w:t>
      </w:r>
      <w:r w:rsidR="000D6F3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 على الرؤية لا على الوجود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0"/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A96F96" w:rsidRPr="00321FB1" w:rsidRDefault="00A96F96" w:rsidP="000D6F3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في المذهب الشافعي:</w:t>
      </w:r>
    </w:p>
    <w:p w:rsidR="00A96F96" w:rsidRPr="00321FB1" w:rsidRDefault="00A96F96" w:rsidP="00C54C8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ورد في المجموع: قال الجمهور: ومن قال بتقديره تحت السحاب</w:t>
      </w:r>
      <w:r w:rsidR="00C54C8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فهو منابذ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لصريح باقي الروايات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وقوله مردود! ومن قال بحساب المنازل فقوله مردود بقوله صلى الله عليه وسلم: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إن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 أم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ة أمية لا نحس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نكتب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الشهر 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هكذا وهكذا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الحديث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815B0C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1"/>
      </w:r>
      <w:r w:rsidR="00C54C8B">
        <w:rPr>
          <w:rFonts w:ascii="Traditional Arabic" w:hAnsi="Traditional Arabic" w:cs="Traditional Arabic" w:hint="eastAsia"/>
          <w:sz w:val="34"/>
          <w:szCs w:val="34"/>
          <w:rtl/>
        </w:rPr>
        <w:t>،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قالوا: ولأن الناس لو كلفوا بذلك ضاق عليهم</w:t>
      </w:r>
      <w:r w:rsidR="00C54C8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لا يعرف الحساب إلا أفراد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الناس في البلدان الكبار</w:t>
      </w:r>
      <w:r w:rsidR="00C54C8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والصواب: ما قاله الجمهور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سواه فاسد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مردود بصرائح الأحاديث السابقة</w:t>
      </w:r>
      <w:r w:rsidR="00815B0C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2"/>
      </w:r>
      <w:r w:rsidR="00815B0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815B0C" w:rsidRPr="00321FB1" w:rsidRDefault="00B40714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في المذهب الحنبلي:</w:t>
      </w:r>
    </w:p>
    <w:p w:rsidR="00815B0C" w:rsidRPr="00321FB1" w:rsidRDefault="00815B0C" w:rsidP="00C54F7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في المغني: لو ب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نى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 نية صوم رمضان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قول المنجمين وأهل المعرفة بالحساب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فوافق الصواب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 يصح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صومه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كثرت إصابتهم</w:t>
      </w:r>
      <w:r w:rsidR="00C54C8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ليس بدليل شرعي يجوز البناء عليه</w:t>
      </w:r>
      <w:r w:rsidR="00C54C8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العمل به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فكان وجوده كعدمه</w:t>
      </w:r>
      <w:r w:rsidR="00C54C8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النبي صلى الله عليه وسلم: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صوموا لرؤيته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وأفطروا لرؤيته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رواية: 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لا تصوموا حتى تروه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ت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فطروا حتى تروه</w:t>
      </w:r>
      <w:r w:rsidR="00C54C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C54F74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رواه أبو داود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3"/>
      </w:r>
      <w:r w:rsidR="00B4071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815B0C" w:rsidRPr="00321FB1" w:rsidRDefault="00F16038" w:rsidP="00321FB1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الاتجاه الثاني:</w:t>
      </w:r>
    </w:p>
    <w:p w:rsidR="00815B0C" w:rsidRPr="00321FB1" w:rsidRDefault="00251B55" w:rsidP="00B027E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اعتبار العمل بالحساب والأخذ بنتائجه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خلاف بين أنصار هذا الاتجاه في اعتبار</w:t>
      </w:r>
      <w:r w:rsidR="00B027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ه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مطلق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في اعتباره بالنسبة للحاسب وحده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له ولمن صدقه</w:t>
      </w:r>
      <w:r w:rsidR="00B027E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خلاف آخر في العمل بالحساب حال الص</w:t>
      </w:r>
      <w:r w:rsidR="00B027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ح</w:t>
      </w:r>
      <w:r w:rsidR="00B027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B027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والغيم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حال الغيم وحده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وهل يعمل بالحساب نفي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وإثبات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نفي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فقط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كالقطع باستحالة الرؤية في زمن معين</w:t>
      </w:r>
      <w:r w:rsidR="00B027E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القطع ب</w:t>
      </w:r>
      <w:r w:rsidR="00A52C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مكانها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ونحو ذلك مما له تعل</w:t>
      </w:r>
      <w:r w:rsidR="00B027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 بالحساب.</w:t>
      </w:r>
    </w:p>
    <w:p w:rsidR="00251B55" w:rsidRPr="00321FB1" w:rsidRDefault="00251B55" w:rsidP="002A55C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وأنصار هذا الاتجاه هم من أتباع المذاهب الفقهية المختلفة: فمن المذهب الحنفي: محمد بن مقاتل الرازي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أصحاب محمد بن الحسن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4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والقاضي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لجبار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وصاحب جمع العلوم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5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والمرجاني (أو الترجماني) في ناظورة الحق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6"/>
      </w:r>
      <w:r w:rsidR="002936C7">
        <w:rPr>
          <w:rFonts w:ascii="Traditional Arabic" w:hAnsi="Traditional Arabic" w:cs="Traditional Arabic" w:hint="eastAsia"/>
          <w:sz w:val="34"/>
          <w:szCs w:val="34"/>
          <w:rtl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رأى العمل بالحساب وركن إليه بعض البغداديين من المالكية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7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وذكر ابن بزبزة رواية ذلك عن مالك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وحكى مثله ابن رشد عن الداودي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8"/>
      </w:r>
      <w:r w:rsidR="002936C7">
        <w:rPr>
          <w:rFonts w:ascii="Traditional Arabic" w:hAnsi="Traditional Arabic" w:cs="Traditional Arabic" w:hint="eastAsia"/>
          <w:sz w:val="34"/>
          <w:szCs w:val="34"/>
          <w:rtl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قال الق</w:t>
      </w:r>
      <w:r w:rsidR="00F105D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رافي: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حساب الأهلة والخسوف والكسوف قطعي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58209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وكذلك ابن البناء وغيره من المالكية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9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وأكثر من قال باعتبار الحساب في إثبات الأهلة هم من الفقهاء الشافعية</w:t>
      </w:r>
      <w:r w:rsidR="009B43A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</w:t>
      </w:r>
      <w:r w:rsidR="009B43A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ما نسب من القول به إلى الإمام الشافعي في القديم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0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منهم: ابن سريج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1"/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2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والقفال الشاشي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3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وأبو 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الطيب الطبري</w:t>
      </w:r>
      <w:r w:rsidR="002B5217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4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B521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والسبكي</w:t>
      </w:r>
      <w:r w:rsidR="0067162D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5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وابن دقيق العيد</w:t>
      </w:r>
      <w:r w:rsidR="0067162D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6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والعبادي</w:t>
      </w:r>
      <w:r w:rsidR="0067162D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7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وغيرهم</w:t>
      </w:r>
      <w:r w:rsidR="00321FB1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5F1652" w:rsidRPr="002A55C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ورأي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هؤلاء نص عليه القرطبي بقوله: </w:t>
      </w:r>
      <w:r w:rsidR="00C81244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وقد ذهب مطر</w:t>
      </w:r>
      <w:r w:rsidR="005F1652" w:rsidRPr="002A55C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 بن </w:t>
      </w:r>
      <w:r w:rsidR="00321FB1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لله الش</w:t>
      </w:r>
      <w:r w:rsidR="005F1652" w:rsidRPr="002A55C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خير</w:t>
      </w:r>
      <w:r w:rsidR="00321FB1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من كبار التابعين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وابن قتيبة من اللغويين فقالا: يعو</w:t>
      </w:r>
      <w:r w:rsidR="005F165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 على الحساب عند الغيم بتقدير المنازل واعتبار حسابها في صوم رمضان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إنه لو كان صحو</w:t>
      </w:r>
      <w:r w:rsidR="008317CA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 لرئي</w:t>
      </w:r>
      <w:r w:rsidR="005F1652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لقوله عليه السلام: </w:t>
      </w:r>
      <w:r w:rsidR="005F165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فإن أ</w:t>
      </w:r>
      <w:r w:rsidR="005F165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غم</w:t>
      </w:r>
      <w:r w:rsidR="005F165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ِيَ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عليكم فاقدروا له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5F165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)؛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أي: استدلوا عليه بمنازله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وقدروا إتمام الشهر لحسابه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67162D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8"/>
      </w:r>
      <w:r w:rsidR="0067162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67162D" w:rsidRPr="00321FB1" w:rsidRDefault="008D7174" w:rsidP="005F1652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ويميل إلى اعتبار العمل بالحساب والأخذ بنتائجه عدد</w:t>
      </w:r>
      <w:r w:rsidR="005F165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العلماء المعاصرين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منهم: الشيخ محمد بخيت المطيعي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9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والشيخ محمد رشيد رضا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0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والشيخ طنطاوي جوهري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1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والشيخ المراغي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2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والشيخ أحمد محمد شاكر</w:t>
      </w:r>
      <w:r w:rsidR="005F1652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وغيرهم.</w:t>
      </w:r>
    </w:p>
    <w:p w:rsidR="008D7174" w:rsidRPr="00321FB1" w:rsidRDefault="008D7174" w:rsidP="00321FB1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المطلب الثالث</w:t>
      </w:r>
    </w:p>
    <w:p w:rsidR="008D7174" w:rsidRPr="00321FB1" w:rsidRDefault="008D7174" w:rsidP="00321FB1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أثر خصوصية الجاليات الإسلامية في اعتماد الحساب</w:t>
      </w:r>
    </w:p>
    <w:p w:rsidR="008D7174" w:rsidRPr="00321FB1" w:rsidRDefault="008D7174" w:rsidP="00BF198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أوردنا فيما سبق قولين للفقهاء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يرى أول</w:t>
      </w:r>
      <w:r w:rsidR="00783EB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هما أن الهلال إذا رئي في بلد لزم جميع البلاد العمل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بهذه الرؤية والصيام بموجبها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ووفق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لهذا الرأي: إذا ثبتت رؤية هلال رمضان في أي بلد إسلامي لزم الجاليات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الإسلامية المنتشرة في كل أرجاء المعمورة الصوم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وإذا ثبتت رؤية هلال شوال لزمها الف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طر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ترد مسألة اعتماد الحساب في هذه الحالة.</w:t>
      </w:r>
    </w:p>
    <w:p w:rsidR="008D7174" w:rsidRPr="00321FB1" w:rsidRDefault="008D7174" w:rsidP="00DF1A5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ويرى القول الآخر أن لكل بلد مطلع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هذ</w:t>
      </w:r>
      <w:r w:rsidR="00BF19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القول يجب كفائي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535A1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يستحب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تخص</w:t>
      </w:r>
      <w:r w:rsidR="00BF19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 كل</w:t>
      </w:r>
      <w:r w:rsidR="00BF19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جالية إسلامية بعض</w:t>
      </w:r>
      <w:r w:rsidR="00BF19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</w:t>
      </w:r>
      <w:r w:rsidR="00BF19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رزقهم الله حدة البصر</w:t>
      </w:r>
      <w:r w:rsidR="00BF198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وتعلموا كيفية الرؤية وشروطها</w:t>
      </w:r>
      <w:r w:rsidR="00DF1A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لالتماس رؤية الهلال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يشكل مناسبة تدخل البهجة والسرور على أبناء الجالية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لمست أثر ذلك عندما كنت مفتي 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المسلمين في فرنسا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منذ أكثر من ثلاثين عام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وكان المعمول به إيفاد عدلين لكل منطقة مرتفعة في باريس: منارة مسجد باريس</w:t>
      </w:r>
      <w:r w:rsidR="00DF1A5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وبرج إيفل</w:t>
      </w:r>
      <w:r w:rsidR="00DF1A5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وقمة مومارتر .... </w:t>
      </w:r>
      <w:r w:rsidR="008317CA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لخ لالتماس الهلال وتحريه في مظانه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بعد استطلاع مخرجات الأرصاد فيما يخص الموضوع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نفس الوقت تتابع لجنة الرؤية إذاعات</w:t>
      </w:r>
      <w:r w:rsidR="00DF1A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الدول العربية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ثبتت الرؤية تم إبلاغ هيئة الإذاعة والتلفزيون لإعلان ذلك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وكلف بعض الموظفين بالرد على المكالمات الهاتفية التي تر</w:t>
      </w:r>
      <w:r w:rsidR="00DF1A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DF1A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C824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مسجد باريس من كل أنحاء فرنسا طوال الليل.</w:t>
      </w:r>
    </w:p>
    <w:p w:rsidR="00C824C2" w:rsidRPr="00321FB1" w:rsidRDefault="00C824C2" w:rsidP="006B0D0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وأشير في هذا الصدد إلى أن خصوصية الجاليات الإسلامية في الغرب تعتبر مسوغ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لاعتماد الحساب في إثبات أوائل الشهور القمرية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بما لا يخل بمعطيات الرؤية الشرعية</w:t>
      </w:r>
      <w:r w:rsidR="00DF1A5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ذلك أن الحسابات الدقيقة التي تقوم بها هيئات علمية موثوقة لا يمكن أن تتعارض مع نتائج الرؤية الشرعية المؤيدة بالمراصد الحديثة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وإذا حدث هذا التعارض فإنما يعود إلى اختلال في الحساب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كلل في البصر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قصور في الأجهزة المستعملة ... والله أعلم.</w:t>
      </w:r>
    </w:p>
    <w:p w:rsidR="00C824C2" w:rsidRPr="00321FB1" w:rsidRDefault="006B0D0E" w:rsidP="00321FB1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C824C2"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المطلب الرابع</w:t>
      </w:r>
    </w:p>
    <w:p w:rsidR="00C824C2" w:rsidRPr="00321FB1" w:rsidRDefault="00C824C2" w:rsidP="009F30A5">
      <w:pPr>
        <w:pStyle w:val="20"/>
        <w:rPr>
          <w:rtl/>
          <w:lang w:bidi="ar-SA"/>
        </w:rPr>
      </w:pPr>
      <w:bookmarkStart w:id="7" w:name="_Toc490060788"/>
      <w:r w:rsidRPr="00321FB1">
        <w:rPr>
          <w:rtl/>
          <w:lang w:bidi="ar-SA"/>
        </w:rPr>
        <w:t>الفرق بين العمل بالحساب في الصلاة والصيام</w:t>
      </w:r>
      <w:bookmarkEnd w:id="7"/>
    </w:p>
    <w:p w:rsidR="00C824C2" w:rsidRPr="00321FB1" w:rsidRDefault="003046CD" w:rsidP="008B52F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فرض الله تعالى على المسلمين خمس صلوات موزعة على مدار اليوم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ونص</w:t>
      </w:r>
      <w:r w:rsidR="000B15C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0B15C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زوال الشمس سبب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لوجوب الظهر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وغروبها سبب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لوجوب المغرب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وطلوع الفجر سبب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لوجوب الصبح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وأرسل جبريل بعلامات محددة</w:t>
      </w:r>
      <w:r w:rsidR="000B15C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تبين وقت العصر </w:t>
      </w:r>
      <w:r w:rsidR="00C04F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وقت الع</w:t>
      </w:r>
      <w:r w:rsidR="00C04F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شاء</w:t>
      </w:r>
      <w:r w:rsidR="00C04FC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تعالى: </w:t>
      </w:r>
      <w:r w:rsidR="00C04FC3" w:rsidRPr="00C04FC3">
        <w:rPr>
          <w:rFonts w:ascii="Traditional Arabic" w:hAnsi="Traditional Arabic" w:cs="Traditional Arabic"/>
          <w:sz w:val="34"/>
          <w:szCs w:val="34"/>
          <w:rtl/>
          <w:lang w:bidi="ar-SA"/>
        </w:rPr>
        <w:t>{أَقِمِ الصَّلَاةَ لِدُلُوكِ الشَّمْسِ إِلَى غَسَقِ اللَّيْلِ وَقُرْآنَ الْفَجْرِ} [الإسراء: 78]</w:t>
      </w:r>
      <w:r w:rsidR="00C04FC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 عز من قائل: </w:t>
      </w:r>
      <w:r w:rsidR="00C04FC3" w:rsidRPr="00C04FC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{فَسُبْحَانَ اللَّهِ حِينَ تُمْسُونَ وَحِينَ تُصْبِحُونَ </w:t>
      </w:r>
      <w:r w:rsidR="00C04FC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*</w:t>
      </w:r>
      <w:r w:rsidR="00C04FC3" w:rsidRPr="00C04FC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وَلَهُ الْحَمْدُ فِي السَّمَوَاتِ وَالْأَرْضِ وَعَشِيًّا وَحِينَ تُظْهِرُونَ} [الروم: 17، 18]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المفس</w:t>
      </w:r>
      <w:r w:rsidR="001C6EA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رون: هذا خبر معناه الأمر بالصلوات الخمس في هذه الأوقات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حين تمسون: المغرب والعشاء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وحين تصبحون: الصبح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وعشي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: العصر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32B9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وحين ت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132B9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ظه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132B9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رون: الظهر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32B9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والصلاة تسمى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: س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حة؛ فالآية أمر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بإيقاع الصلوات في أوقاتها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B117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وجاءت السن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ة العملية بتأكيد هذه الأوقات وتوضيحها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يدل على أن نفس الوقت سبب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فمن علم السبب بأي طريق كان لزمه ح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كم</w:t>
      </w:r>
      <w:r w:rsidR="00234CF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</w:t>
      </w:r>
      <w:r w:rsidR="00234CF4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فلذلك اعتمد المسلمون الحساب</w:t>
      </w:r>
      <w:r w:rsidR="00624F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المفيد للقطع في أوقات الصلوات</w:t>
      </w:r>
      <w:r w:rsidR="00624F7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امتثال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B048B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لقول الله عز وجل: </w:t>
      </w:r>
      <w:r w:rsidR="00624F7F" w:rsidRPr="00624F7F">
        <w:rPr>
          <w:rFonts w:ascii="Traditional Arabic" w:hAnsi="Traditional Arabic" w:cs="Traditional Arabic"/>
          <w:sz w:val="34"/>
          <w:szCs w:val="34"/>
          <w:rtl/>
          <w:lang w:bidi="ar-SA"/>
        </w:rPr>
        <w:t>{وَجَعَلْنَا اللَّيْلَ وَالنَّهَارَ آيَتَيْنِ فَمَحَوْنَا آيَةَ اللَّيْلِ وَجَعَلْنَا آيَةَ النَّهَارِ مُبْصِرَةً لِتَبْتَغُوا فَضْلًا مِنْ رَبِّكُمْ وَلِتَعْلَمُوا عَدَدَ السِّنِينَ وَالْحِسَابَ} [الإسراء: 12]</w:t>
      </w:r>
      <w:r w:rsidR="00FD6528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FD6528" w:rsidRPr="00321FB1" w:rsidRDefault="002864C0" w:rsidP="000907B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وفر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ض الله تعالى على المسلمين صوم شهر رمضان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ونص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رؤية الهلال سبب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لشهود الشهر ووجوب الصوم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وجاءت السن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ة العملية بتأكيد سبب الصوم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رؤية الهلال خارج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شعاع الشمس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 صلى الله عليه وسلم: 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صوموا لرؤيته</w:t>
      </w:r>
      <w:r w:rsidR="00D463A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وأفط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روا لرؤيته</w:t>
      </w:r>
      <w:r w:rsidR="00D463A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يقل: صوموا وأفطروا لنفس خروج الهلال عن شعاع الشمس</w:t>
      </w:r>
      <w:r w:rsidR="00D463A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فخروج الهلال عن شعاع الشمس ليس هو سبب الصوم</w:t>
      </w:r>
      <w:r w:rsidR="00D463A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في الصلاة التي جعل سببها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دلوك الشمس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خف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يت الرؤية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فإن غ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عليكم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فأكملوا العدة ثلاثين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رواية: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فاقدروا له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فنص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 الشارع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الحكيم رؤية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الهلال أو إكمال العدة ثلاثين</w:t>
      </w:r>
      <w:r w:rsidR="000907B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سبب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لوجوب الصوم</w:t>
      </w:r>
      <w:r w:rsidR="000907B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يتعرض لخروج الهلال عن شعاع الشمس</w:t>
      </w:r>
      <w:r w:rsidR="006452CD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3"/>
      </w:r>
      <w:r w:rsidR="006452C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6452CD" w:rsidRPr="00321FB1" w:rsidRDefault="006452CD" w:rsidP="006A2F1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وبهذا التقرير يتبين الفرق بين العمل بالحساب في الصلاة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جعل سبب وجوبها نفس الوقت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وبين العمل بالحساب في الصوم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جعل سبب وجوبه الرؤية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وليس نفس الوقت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والله أعلم.</w:t>
      </w:r>
    </w:p>
    <w:p w:rsidR="00902951" w:rsidRPr="00321FB1" w:rsidRDefault="006A2F1C" w:rsidP="00321FB1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902951"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الثالث</w:t>
      </w:r>
    </w:p>
    <w:p w:rsidR="00902951" w:rsidRPr="00321FB1" w:rsidRDefault="00902951" w:rsidP="009F30A5">
      <w:pPr>
        <w:pStyle w:val="20"/>
        <w:rPr>
          <w:rtl/>
          <w:lang w:bidi="ar-SA"/>
        </w:rPr>
      </w:pPr>
      <w:bookmarkStart w:id="8" w:name="_Toc490060789"/>
      <w:r w:rsidRPr="00321FB1">
        <w:rPr>
          <w:rtl/>
          <w:lang w:bidi="ar-SA"/>
        </w:rPr>
        <w:t>توحيد المناسبات الدينية في الدول الإسلامية</w:t>
      </w:r>
      <w:bookmarkEnd w:id="8"/>
    </w:p>
    <w:p w:rsidR="00902951" w:rsidRPr="00321FB1" w:rsidRDefault="00902951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منذ أضاء نور الإسلام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وانتشرت هدايته في شتى البقاع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وجمعت بلاده وحدة دينية وسياسية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والمسلمون في كل إقليم يصومون لرؤية الهلال</w:t>
      </w:r>
      <w:r w:rsidR="00A2021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فط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رون لرؤيته متى ثبتت هذه الرؤية لديهم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نسمع أن أحد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أطلق صيحات استنكار بسبب اختلاف المسلمين في صومهم وفطرهم تبع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لاختلاف المطالع عندهم.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02951" w:rsidRPr="00321FB1" w:rsidRDefault="00902951" w:rsidP="00A2021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فلما أصاب المسلمين داء الشقاق والتشرذم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وانضو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 تحت كيانات مستقلة مصطنعة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وتمكن الهوى من أفئدتهم</w:t>
      </w:r>
      <w:r w:rsidR="00A2021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وسيطر على تصرفاتهم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فخالفوا أقرب جيرانهم في مواقيت أعيادهم نتيجة الاختلاف معهم في الاتجاه المذهبي أو السياسي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حينئذ عم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 فوضى الاجتهاد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وادعى من لا خلاق لهم رؤية الهلال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استحالة رؤيته علمي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وصادفت دعواهم هو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ى في نفوس بعض المس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ؤ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ولين ليزيدوا من ش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قة الخلاف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أعلنت بعض البلدان الإسلامية الصوم والفطر بفارق يومين أو ثلاثة عن بلدان تشترك معها في المطالع وفي جزء من الليل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يستحيل تصو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عقل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02951" w:rsidRPr="00321FB1" w:rsidRDefault="00902951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لهذا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ولغيره من الأسباب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دعا بعض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الحكماء من أصحاب الغيرة على هذا الدين وأهله إلى محاولة جمع شمل المسلمين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وإخضاع الفتوى لاجتهاد جماعي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يلتقي فيه العالم الفقيه مع العالم في الاجتماع أو الاقتصاد أو الطب أو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غير ذلك من العلوم والفنون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يبحثون النازلة بتجرد وموضوعية في ظل التطور </w:t>
      </w:r>
      <w:r w:rsidR="00A20219" w:rsidRPr="00F62BE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المذهل</w:t>
      </w:r>
      <w:r w:rsidRPr="00F62BE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الذي تشهده كافة ميادين العلم والمعرفة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وتنقله وسائل الاتصال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لحظة وقوعه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كل أرجاء المعمورة.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02951" w:rsidRPr="00321FB1" w:rsidRDefault="00181FED" w:rsidP="00A2021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فانعقدت عدة مؤتمرات وندوات لبحث قضية إثبات الأهلة ومحاولة توحيد المناسبات الدينية في الدول الإسلامية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نذكر منها على سبيل المثال:</w:t>
      </w:r>
    </w:p>
    <w:p w:rsidR="00181FED" w:rsidRPr="00321FB1" w:rsidRDefault="00181FED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مجمع البحوث الإسلامية بالأزهر: 1386هـ - 1966م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وقرار اللجنة الشرعية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ية برئاسة الشيخ محمود شلتوت: 1979م. </w:t>
      </w:r>
    </w:p>
    <w:p w:rsidR="00181FED" w:rsidRPr="00321FB1" w:rsidRDefault="00181FED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مؤتمر توحيد أوائل الشهور العربية بماليزيا: 1389هـ.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81FED" w:rsidRPr="00321FB1" w:rsidRDefault="00181FED" w:rsidP="00A2021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لجنة التقويم الهجري الموحد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الدورة السادسة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A2021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ستانبول: 1398هـ - 1978م.</w:t>
      </w:r>
    </w:p>
    <w:p w:rsidR="00181FED" w:rsidRPr="00321FB1" w:rsidRDefault="00181FED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المجمع الفقهي لرابطة العالم الإسلامي بمكة المكرمة: 1400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1401هـ. </w:t>
      </w:r>
    </w:p>
    <w:p w:rsidR="00181FED" w:rsidRPr="00321FB1" w:rsidRDefault="00181FED" w:rsidP="00FB7678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مجمع الفقه الإسلامي بمنظمة المؤتمر الإسلامي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جدة: 1406هـ - 1985م</w:t>
      </w:r>
      <w:r w:rsidR="00FB767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ثم: عمان 1407هـ - 1986م</w:t>
      </w:r>
      <w:r w:rsidR="00FB767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هذه الجلسة قدم فريق علماء جامعة الملك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لعزيز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قسم علوم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تقرير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علمي</w:t>
      </w:r>
      <w:r w:rsidR="00FB76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فقهي</w:t>
      </w:r>
      <w:r w:rsidR="00FB76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81FED" w:rsidRPr="00321FB1" w:rsidRDefault="00181FED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ندوة إثبات الأهلة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الكويت: 1409هـ. </w:t>
      </w:r>
    </w:p>
    <w:p w:rsidR="00181FED" w:rsidRPr="00321FB1" w:rsidRDefault="00181FED" w:rsidP="00EC137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وقد انبثقت من هذه المؤتمرات والندوات عدة قرارات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يحرص بعضها على توحيد الرؤية من </w:t>
      </w:r>
      <w:r w:rsidR="008869B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جل توحيد المناسبات الدينية للمسلمين</w:t>
      </w:r>
      <w:r w:rsidR="0004519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والب</w:t>
      </w:r>
      <w:r w:rsidR="00FB767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عد عما يسببه الخلاف في هذه المسألة التي تتكرر كل عام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ويؤدي الاختلاف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بشأنها إلى استنكار العامة والعلماء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وإلى الهجوم والنقد اللاذع من ق</w:t>
      </w:r>
      <w:r w:rsidR="0004519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045194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 أعداء الإسلام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والبعض الآخر من هذه القرارات ينبه إلى أنه لا ينبغي التهويل والإرجاف في أن اختلاف أهل الأقطار الإسلامية في تحديد المناسبات الدينية م</w:t>
      </w:r>
      <w:r w:rsidR="00EC137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EC137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عاة</w:t>
      </w:r>
      <w:r w:rsidR="00EC137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تفككهم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على المسلمين الالتفات إلى توثيق وحدتهم على أساس حماية </w:t>
      </w:r>
      <w:r w:rsidR="006A6BC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الاعتقاد من أسباب الزيغ والانحراف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A6BC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وجمع كلمتهم في تحكيم شريعة الله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A6BC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وتربية أجيالهم على تعاليم الشرع المطهر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A6BC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واتخاذ موقف موح</w:t>
      </w:r>
      <w:r w:rsidR="00EC137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6A6BC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 إزا</w:t>
      </w:r>
      <w:r w:rsidR="00EC137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ء</w:t>
      </w:r>
      <w:r w:rsidR="006A6BC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قضاياهم المصيرية.</w:t>
      </w:r>
    </w:p>
    <w:p w:rsidR="006A6BC4" w:rsidRPr="00321FB1" w:rsidRDefault="006A6BC4" w:rsidP="00EC1377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الاتجاه الأول:</w:t>
      </w:r>
    </w:p>
    <w:p w:rsidR="00A02A15" w:rsidRPr="00321FB1" w:rsidRDefault="006A6BC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تبن</w:t>
      </w:r>
      <w:r w:rsidR="00EC137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="00EC137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 لجنة التقويم الهجري الموحد في اجتماعها السادس</w:t>
      </w:r>
      <w:r w:rsidR="009E220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انعقد في مكة المكرمة (1398هـ - 1978م)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وحضره عدد من الوفود الممثلة للدول الإسلامية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منهم: فضيلة الأستاذ الدكتور/ أحمد محمد هليل (الأردن)</w:t>
      </w:r>
      <w:r w:rsidR="009E220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02A1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وفضيلة الأستاذ مختار زركشي (إندونيسيا)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02A1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وفضيلة الأستاذ محمد السبحان (بنجلاديش)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02A1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والشيخ الدكتور/ طيار التي قولاج (تركيا)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02A1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وفضيلة الشيخ مصطفى التارزي (تونس)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02A1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ورأس الجلسات سماحة الشيخ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="00A02A1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لعزيز بن باز مفتي عام المملكة العربية السعودية.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A02A15" w:rsidRPr="00321FB1" w:rsidRDefault="00A02A15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في هذه الجلسات تم الاتفاق والمصادقة بالإجماع على جداول التقويم الهجري لعامي 1407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1408هـ وخمسة الأشهر الأولى من عام 1409هـ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وإرسال هذه الجداول إلى كافة الدول الإسلامية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والدول التي فيها أقليات إسلامية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تحقيق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لتوحيد التقويم الهجري والأعياد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ملاحظة </w:t>
      </w:r>
      <w:r w:rsidR="009045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أن رؤية الهلال قد تتأخر ليلة في أمريكا الشمالية</w:t>
      </w:r>
      <w:r w:rsidR="009E2204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9045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نظر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9045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لتأخر الوقت بها عن بقية العالم. </w:t>
      </w:r>
    </w:p>
    <w:p w:rsidR="009045A5" w:rsidRPr="00321FB1" w:rsidRDefault="009045A5" w:rsidP="009E220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وينضم إلى هذا الاتجاه الأول: مجمع الفقه الإسلامي الدولي المنبثق من منظمة المؤتمر الإسلامي؛ فقد قرر في مؤتمره الثالث (عمان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الأردن: 1407هـ - 1986) ما يلي:</w:t>
      </w:r>
    </w:p>
    <w:p w:rsidR="009045A5" w:rsidRPr="00321FB1" w:rsidRDefault="009045A5" w:rsidP="002223A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أول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: إذا ثبتت الرؤية في بلد وجب على المسلمين الالتزام</w:t>
      </w:r>
      <w:r w:rsidR="000050A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عبرة لاختلاف المطالع</w:t>
      </w:r>
      <w:r w:rsidR="000050AC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لعموم الخطاب بالأمر بالصوم والإفطار.</w:t>
      </w:r>
    </w:p>
    <w:p w:rsidR="009045A5" w:rsidRPr="00321FB1" w:rsidRDefault="009045A5" w:rsidP="00C55C2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: يجب الاعتماد على الرؤية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ويستعان بالحساب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 والمراصد</w:t>
      </w:r>
      <w:r w:rsidR="00C55C2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مراعاة للأحاديث النبوية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والحقائق العلمية.</w:t>
      </w:r>
    </w:p>
    <w:p w:rsidR="009045A5" w:rsidRPr="00321FB1" w:rsidRDefault="00C81244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9045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والله أعلم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9045A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9045A5" w:rsidRPr="00321FB1" w:rsidRDefault="009045A5" w:rsidP="001A530A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الاتجاه الآخر:</w:t>
      </w:r>
    </w:p>
    <w:p w:rsidR="009045A5" w:rsidRPr="00321FB1" w:rsidRDefault="009045A5" w:rsidP="00AD2B1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يظهر واضح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قرار المجمع الفقهي لرابطة العالم الإسلامي بمكة المكرمة (1401هـ)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بعد أن بحثته الرابطة لمدة تزيد </w:t>
      </w:r>
      <w:r w:rsidR="007F0C8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ع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عشرين عام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جاء فيه: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ففي مسألة الأهلة ذهب (المجمع) إلى إثباتها بالرؤية البصرية</w:t>
      </w:r>
      <w:r w:rsidR="007B090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على اعتمادها على الحساب</w:t>
      </w:r>
      <w:r w:rsidR="007B090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تشهد به الأدلة الشرعية القاطعة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ذهب إلى 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اعتبار اختلاف المطالع؛ ل</w:t>
      </w:r>
      <w:r w:rsidR="007B090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ما في ذلك من التخفيف على المكلفين</w:t>
      </w:r>
      <w:r w:rsidR="007B090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كونه هو الذي يقتضيه النظر الصحيح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فما يدعيه القائلون من وجوب الاتحاد في يومي الصوم والإفطار مخالف ل</w:t>
      </w:r>
      <w:r w:rsidR="007B090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ما جاء شرع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وعقل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.. وعلى ضوء ذلك قرر مجلس المجمع الفقهي 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الإسلامي أنه لا حاجة إلى الدعوة إلى توحيد الأهلة </w:t>
      </w:r>
      <w:r w:rsidR="007B090D" w:rsidRPr="00F62BE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والأعياد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العالم الإسلامي؛ لأن توحيدها لا يكفل وحدتهم كما يتوهمه كثير</w:t>
      </w:r>
      <w:r w:rsidR="00AD2B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المقترحين لتوحيد الأهلة والأعياد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تترك قضية إثبات الهلال إلى دور الإفتاء والقضاء في الدول الإسلامية</w:t>
      </w:r>
      <w:r w:rsidR="00AD2B1C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ذلك أ</w:t>
      </w:r>
      <w:r w:rsidR="00AD2B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AD2B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لى وأجدر بالمصلحة الإسلامية العامة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الذي يكفل توحيد الأمة وج</w:t>
      </w:r>
      <w:r w:rsidR="00AD2B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AD2B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 كلمتها هو اتفاق</w:t>
      </w:r>
      <w:r w:rsidR="00AD2B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هم على العمل بكتاب الله وسن</w:t>
      </w:r>
      <w:r w:rsidR="00AD2B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ة رسوله 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صلى الله عليه وسلم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جميع شؤونهم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والله ولي التوفيق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0D794D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0D794D" w:rsidRPr="00321FB1" w:rsidRDefault="000D794D" w:rsidP="000B2BBD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وفي هذا الإطار يمكن طرح عدة تساؤلات:</w:t>
      </w:r>
    </w:p>
    <w:p w:rsidR="000D794D" w:rsidRPr="00321FB1" w:rsidRDefault="00B55D96" w:rsidP="000B2BB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أول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: ما مدى إلزام قرارات المجامع الفقهية بالنسبة للعامة؟</w:t>
      </w:r>
    </w:p>
    <w:p w:rsidR="00B55D96" w:rsidRPr="00321FB1" w:rsidRDefault="00B55D96" w:rsidP="000B2BB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الجواب: أن قرارات المجامع الفقهية تمثل نوع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الاجتهاد الجماعي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</w:t>
      </w:r>
      <w:r w:rsidR="000B2B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ني على بحوث علمية جادة تعتمد المناهج الصحيحة للبحث ومقارنة الأدلة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وعرضت للنقاش في جلسات علنية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اتخاذ القرار بناء</w:t>
      </w:r>
      <w:r w:rsidR="000B2B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الرأي الذي رجحته الأكثرية.</w:t>
      </w:r>
    </w:p>
    <w:p w:rsidR="00B55D96" w:rsidRPr="00321FB1" w:rsidRDefault="00B55D96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ولا نزعم أن هذا الاجتهاد ملزم للعامة أو لغيرهم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إذا حكم ولي الأمر بالعمل به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فمن المقرر شرع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: أن ح</w:t>
      </w:r>
      <w:r w:rsidR="000B2BB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كم الحاكم يرفع الخلاف في المسائل الاجتهادية.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55D96" w:rsidRPr="00321FB1" w:rsidRDefault="00B55D96" w:rsidP="000B2BB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ما الحكم </w:t>
      </w:r>
      <w:r w:rsidR="009C38DC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عند اختلاف قرارات المجامع في موضوع معين؟</w:t>
      </w:r>
    </w:p>
    <w:p w:rsidR="009C38DC" w:rsidRPr="00321FB1" w:rsidRDefault="009C38DC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والجواب: أن ك</w:t>
      </w:r>
      <w:r w:rsidR="008869B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 واحد من هذه المجامع تعرض للمسأ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لة المطروحة للنقاش ببحوث أعد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ها علماؤه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وتمت دراستها وترجيح ما رآه الأكثرية مقارب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للدليل ومحق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للمصلحة.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C38DC" w:rsidRPr="00321FB1" w:rsidRDefault="009C38DC" w:rsidP="00376CD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ولا مانع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شرع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اختلاف هذه القرارات في نفس القضية</w:t>
      </w:r>
      <w:r w:rsidR="00376CD9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فمجال الاجتهاد واسع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وبابه مفتوح لكل من استجمع شروطه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والمجتهد مثاب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اجتهاد</w:t>
      </w:r>
      <w:r w:rsidR="008869B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حالتي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الصواب والخطأ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لم يأمر ولي الأمر بتنفيذ رأي محدد صادر عن أحد هذه المجامع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يظل الاجتهاد الفردي قائم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ويعمل غير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المجتهد بما تطمئن إليه نفسه من هذه القرارات.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C38DC" w:rsidRPr="00321FB1" w:rsidRDefault="009C38DC" w:rsidP="00376CD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ثالث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ا: موقف المخالف </w:t>
      </w:r>
      <w:r w:rsidR="00F7134F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لما اجتمع عليه الناس أو سوادهم الأعظم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</w:p>
    <w:p w:rsidR="00F7134F" w:rsidRPr="00321FB1" w:rsidRDefault="00F7134F" w:rsidP="00DF086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الآيات القرآنية والأحاديث النبوية ت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ى في الحث على اتباع سبيل المؤمنين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والاجتهاد الجماعي يكون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غالب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أقرب إلى الصواب</w:t>
      </w:r>
      <w:r w:rsidR="00376CD9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كل فرد يبرز رأيه ويحاور غيره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إضافة</w:t>
      </w:r>
      <w:r w:rsidR="00376CD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أن الاجتهاد الجماعي يضم </w:t>
      </w:r>
      <w:r w:rsidR="00DF08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إلى جانب الفقهاء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عدد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الم</w:t>
      </w:r>
      <w:r w:rsidR="008869B7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خصصين في علوم شتى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بحيث يكمل بعضهم البعض الآخر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الأثر: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ما رآه المسلمون حسن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فهو عند الله حس</w:t>
      </w:r>
      <w:r w:rsidR="00DF08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</w:t>
      </w:r>
      <w:r w:rsidR="00DF08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F7134F" w:rsidRPr="00321FB1" w:rsidRDefault="00F7134F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ومع ذلك: فإذا اجتمع سواد</w:t>
      </w:r>
      <w:r w:rsidR="00DA598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الناس على أمر معين</w:t>
      </w:r>
      <w:r w:rsidR="00DA598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فإنه لا يعني إنكار</w:t>
      </w:r>
      <w:r w:rsidR="00DA598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الاجتهاد الفردي بحال</w:t>
      </w:r>
      <w:r w:rsidR="00DA598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الأحوال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ويظل حق</w:t>
      </w:r>
      <w:r w:rsidR="00DA598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الأفراد في الاجتهاد ثابت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دام القائم به قد استجمع الشروط المقررة للاجتهاد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وكان لرأيه مسو</w:t>
      </w:r>
      <w:r w:rsidR="00DA598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غ</w:t>
      </w:r>
      <w:r w:rsidR="00DA598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مقبول. </w:t>
      </w:r>
    </w:p>
    <w:p w:rsidR="00656AAE" w:rsidRPr="00321FB1" w:rsidRDefault="00DA598F" w:rsidP="00321FB1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656AAE" w:rsidRPr="00321FB1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الرابع</w:t>
      </w:r>
    </w:p>
    <w:p w:rsidR="00656AAE" w:rsidRPr="00321FB1" w:rsidRDefault="00656AAE" w:rsidP="009F30A5">
      <w:pPr>
        <w:pStyle w:val="20"/>
        <w:rPr>
          <w:rtl/>
          <w:lang w:bidi="ar-SA"/>
        </w:rPr>
      </w:pPr>
      <w:bookmarkStart w:id="9" w:name="_Toc490060790"/>
      <w:r w:rsidRPr="00321FB1">
        <w:rPr>
          <w:rtl/>
          <w:lang w:bidi="ar-SA"/>
        </w:rPr>
        <w:t>منهجية إثبات الأهلة في ظل المتغيرات المعاصرة</w:t>
      </w:r>
      <w:bookmarkEnd w:id="9"/>
    </w:p>
    <w:p w:rsidR="00656AAE" w:rsidRPr="00321FB1" w:rsidRDefault="00656AAE" w:rsidP="008A09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تكل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م عدد من الفقهاء الذين لهم دراية بعلم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والهيئة عن الرؤية المعتبرة شرع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 الق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رافي: إنها رؤية الهلال خارج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شعاع الشمس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4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 ابن رشد: إن الم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عني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بها هو الرؤية أول ظهور القمر بعد السواد</w:t>
      </w:r>
      <w:r w:rsidR="004954B5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5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العذب الزلال: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من المعلوم أن الرؤية المعتبرة في تحديد ب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دء الصوم وانتهائه هي الرؤية البصرية الواقعة عشية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بعد اجتماع القمر بالشمس</w:t>
      </w:r>
      <w:r w:rsidR="008A09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وخروجه من شعاعها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4954B5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6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ذلك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يكاد فقهاء المذاهب الأربعة يتفقون على أنه لا اعت</w:t>
      </w:r>
      <w:r w:rsidR="009F69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بار لرؤية الهلال نهار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F69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سواء ر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ُئِ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 قبل الزوال أو بعده</w:t>
      </w:r>
      <w:r w:rsidR="008A09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حينئذ يكون لليلة المقبلة</w:t>
      </w:r>
      <w:r w:rsidR="004954B5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7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ما ح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ك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 عن أبي يوسف وغيره من أن الرؤية قبل الزوال تكون لليلة الماضية</w:t>
      </w:r>
      <w:r w:rsidR="008A09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ويثب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 الشهر بها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الرؤية بعد الزوال تكون لليلة المقب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لة</w:t>
      </w:r>
      <w:r w:rsidR="004954B5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8"/>
      </w:r>
      <w:r w:rsidR="004954B5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4954B5" w:rsidRPr="00321FB1" w:rsidRDefault="00465D47" w:rsidP="008A09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وعلى ذلك ينبغي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الرؤية الشرعية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مراعاة</w:t>
      </w:r>
      <w:r w:rsidR="008A09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الأمور الآتية:</w:t>
      </w:r>
    </w:p>
    <w:p w:rsidR="00465D47" w:rsidRPr="00321FB1" w:rsidRDefault="00465D47" w:rsidP="008A569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يكون التماس هلال رمضان أو شوال ع</w:t>
      </w:r>
      <w:r w:rsidR="001F61A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ق</w:t>
      </w:r>
      <w:r w:rsidR="001F61A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يب غروب الشمس لليوم التاسع والعشرين من الشهر القمري؛ لأنه لا ينقص عن تسعة وعشرين يوم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يزيد عن ثلاثين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9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465D47" w:rsidRPr="00321FB1" w:rsidRDefault="00465D47" w:rsidP="00C0462F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الغالب في رؤية الهلال أول الشهر أن تكون ق</w:t>
      </w:r>
      <w:r w:rsidR="008A569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1532D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يل شروق الشمس أو ب</w:t>
      </w:r>
      <w:r w:rsidR="001532D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1532D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يد غرو</w:t>
      </w:r>
      <w:r w:rsidR="009F69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بها</w:t>
      </w:r>
      <w:r w:rsidR="001532D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9F69C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أشعة الشمس حينئذ لا تكون من القوة بحيث تح</w:t>
      </w:r>
      <w:r w:rsidR="00C0462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ول دون رؤية الهلال الذي لم ينز</w:t>
      </w:r>
      <w:r w:rsidR="00C0462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ح</w:t>
      </w:r>
      <w:r w:rsidR="00C0462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بعد</w:t>
      </w:r>
      <w:r w:rsidR="00C0462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قرص الشمس إلا قليل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465D47" w:rsidRPr="00321FB1" w:rsidRDefault="00465D47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المعتمد في الرؤية الشرعية هو الرؤية بالبصر م</w:t>
      </w:r>
      <w:r w:rsidR="00F530A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ن على سطح الأرض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اعتبار للرؤية من الطائرة</w:t>
      </w:r>
      <w:r w:rsidR="00F530A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لأنها ترتفع مسافات عن الأرض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0"/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عبرة بالرؤية عبر الأقمار الصناعية</w:t>
      </w:r>
      <w:r w:rsidR="00F530A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لأنها تتجاوز الغلاف الجوي للأرض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1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65D47" w:rsidRPr="00321FB1" w:rsidRDefault="00465D47" w:rsidP="00321FB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يدخل ضمن الرؤية البصرية النظر</w:t>
      </w:r>
      <w:r w:rsidR="001E072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خلال الأجهزة المقربة المكبرة</w:t>
      </w:r>
      <w:r w:rsidR="001E072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ونقل الصورة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خلالها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6223E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عبر وسائل المشاهدة من تلفاز وحاسو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ب وهاتف مرئي وغيرها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نص على ذلك قرار هيئة كبار العلماء في </w:t>
      </w:r>
      <w:r w:rsidR="002C2BA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المملكة العربية السعودية رقم 108 وتاريخ 2/11/1403هـ بشأن إنشاء مراصد يستعان بها عند رؤية الهلال</w:t>
      </w:r>
      <w:r w:rsidR="002C2BAB"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2"/>
      </w:r>
      <w:r w:rsidR="002C2BAB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2C2BAB" w:rsidRPr="00321FB1" w:rsidRDefault="002C2BAB" w:rsidP="001E0726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يكون التماس الرؤية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عشية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باتجاه الغرب</w:t>
      </w:r>
      <w:r w:rsidR="001E0726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يغرب الهلال إلى الشمال من موضع غروب الشمس إذا كان الميل الاستوائي للقمر أكبر منه للشمس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وإذا كان العكس سيكون </w:t>
      </w:r>
      <w:r w:rsidR="001E0726" w:rsidRPr="00F62BE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موضع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غروب الهلال إلى الجنوب من </w:t>
      </w:r>
      <w:r w:rsidR="001E0726" w:rsidRPr="00F62BE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موضع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غروب الشمس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في النصف الشمالي من الكرة الأرضية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ويراع</w:t>
      </w:r>
      <w:r w:rsidR="001E072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ى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عكسه في النصف الجنوبي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3"/>
      </w:r>
      <w:r w:rsidR="002305F2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2C2BAB" w:rsidRPr="00321FB1" w:rsidRDefault="002C2BAB" w:rsidP="001E0726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أجمع المراقبون لحالة الهلال على إنارة حاف</w:t>
      </w:r>
      <w:r w:rsidR="001E072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ته الغربية وميلان جهة التقعر فيه نحو الأعلى عموم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أول الشهر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في آخر الشهر فتكون الحافة الشرقية هي المضاءة</w:t>
      </w:r>
      <w:r w:rsidR="001E072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</w:t>
      </w:r>
      <w:r w:rsidR="001E072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هة التقعر تميل نحو الأسفل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أيض</w:t>
      </w:r>
      <w:r w:rsid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يكون في النصف الشمالي من الكرة الأرضية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ويراع</w:t>
      </w:r>
      <w:r w:rsidR="001E072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ى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عكسه في النصف الجنوبي</w:t>
      </w:r>
      <w:r w:rsidRPr="00321FB1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4"/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2C2BAB" w:rsidRPr="00321FB1" w:rsidRDefault="002C2BAB" w:rsidP="002A55C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7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الأصل في معرفة دخول الشهر القمري هو الرؤية البصرية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ويستعان عليها بالمراصد والحساب </w:t>
      </w:r>
      <w:r w:rsidR="00E3342D">
        <w:rPr>
          <w:rFonts w:ascii="Traditional Arabic" w:hAnsi="Traditional Arabic" w:cs="Traditional Arabic"/>
          <w:sz w:val="34"/>
          <w:szCs w:val="34"/>
          <w:rtl/>
          <w:lang w:bidi="ar-SA"/>
        </w:rPr>
        <w:t>الفلَك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ألا يقل الب</w:t>
      </w:r>
      <w:r w:rsidR="001E072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عد الزاوي بين الشمس والقمر عن ثمان درجات بعد الاقتران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وألا تقل زاوية ارتفاع القمر عن </w:t>
      </w:r>
      <w:r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الأفق </w:t>
      </w:r>
      <w:r w:rsidR="00321FB1"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E0726" w:rsidRPr="002A55C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عند</w:t>
      </w:r>
      <w:r w:rsidRPr="002A55C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غروب الشمس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خمس درجات. </w:t>
      </w:r>
    </w:p>
    <w:p w:rsidR="002C2BAB" w:rsidRPr="00321FB1" w:rsidRDefault="00B02FE4" w:rsidP="00B4497F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8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 نفى الحساب</w:t>
      </w:r>
      <w:r w:rsidR="0084523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إمكان</w:t>
      </w:r>
      <w:r w:rsidR="0084523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الرؤية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</w:t>
      </w:r>
      <w:r w:rsidR="001E072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إنها غير ممكنة</w:t>
      </w:r>
      <w:r w:rsidR="001E0726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الهلال لم يولد أصل</w:t>
      </w:r>
      <w:r w:rsidR="009101F9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ا في أي مكان من العالم الإسلامي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كان الواجب ألا تقبل شهادة الشهود بحال</w:t>
      </w:r>
      <w:r w:rsidR="001E072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ويجب على القاضي أن يرد شهادتهم</w:t>
      </w:r>
      <w:r w:rsidR="001E0726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81244"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>لأن الحساب قطعي</w:t>
      </w:r>
      <w:r w:rsidR="00321FB1"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والشهادة والخبر ظنيان</w:t>
      </w:r>
      <w:r w:rsidR="00321FB1"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والظني لا يعارض القطعي</w:t>
      </w:r>
      <w:r w:rsidR="00321FB1"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فضل</w:t>
      </w:r>
      <w:r w:rsidR="00321FB1"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أن </w:t>
      </w:r>
      <w:r w:rsidR="001E0726" w:rsidRPr="00B449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يقد</w:t>
      </w:r>
      <w:r w:rsidR="00225485" w:rsidRPr="00B449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1E0726" w:rsidRPr="00B449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م</w:t>
      </w:r>
      <w:r w:rsidR="00225485" w:rsidRPr="00B449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عليه</w:t>
      </w:r>
      <w:r w:rsidR="00C81244"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240CED" w:rsidRPr="00B4497F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02FE4" w:rsidRPr="00321FB1" w:rsidRDefault="00B02FE4" w:rsidP="00011C2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9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ينبغي على الجاليات الإسلامية ترائي الهلال ليلة الثلاثين من شعبان ومن رمضان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ويكون صومهم وإفطارهم بناء</w:t>
      </w:r>
      <w:r w:rsidR="00011C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هذه الرؤية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المدعمة بالأجهزة والحساب 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وجود ما يمنع من الرؤية يمكنهم العمل برؤية من يثقون به من البلاد الإسلامية التي تشترك معهم في جزء من ليلة الرؤية</w:t>
      </w:r>
      <w:r w:rsidR="00321FB1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قل. </w:t>
      </w:r>
    </w:p>
    <w:p w:rsidR="00BD0120" w:rsidRDefault="00321FB1" w:rsidP="000F6500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B02FE4" w:rsidRPr="00321FB1">
        <w:rPr>
          <w:rFonts w:ascii="Traditional Arabic" w:hAnsi="Traditional Arabic" w:cs="Traditional Arabic"/>
          <w:sz w:val="34"/>
          <w:szCs w:val="34"/>
          <w:rtl/>
          <w:lang w:bidi="ar-SA"/>
        </w:rPr>
        <w:t>والله من وراء القصد</w:t>
      </w:r>
      <w:r w:rsidR="00C812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</w:p>
    <w:p w:rsidR="00BD0120" w:rsidRDefault="00BD0120">
      <w:pPr>
        <w:bidi w:val="0"/>
        <w:ind w:left="454" w:hanging="454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sdt>
      <w:sdtPr>
        <w:rPr>
          <w:rFonts w:cs="Traditional Arabic"/>
          <w:sz w:val="36"/>
          <w:szCs w:val="36"/>
          <w:rtl/>
          <w:lang w:val="ar-SA"/>
        </w:rPr>
        <w:id w:val="-2088751956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color w:val="auto"/>
          <w:lang w:val="en-US" w:bidi="ar-EG"/>
        </w:rPr>
      </w:sdtEndPr>
      <w:sdtContent>
        <w:p w:rsidR="00BD0120" w:rsidRPr="00BD0120" w:rsidRDefault="00BD0120" w:rsidP="00BD0120">
          <w:pPr>
            <w:pStyle w:val="aff6"/>
            <w:jc w:val="center"/>
            <w:rPr>
              <w:rFonts w:cs="Traditional Arabic"/>
              <w:sz w:val="36"/>
              <w:szCs w:val="36"/>
            </w:rPr>
          </w:pPr>
          <w:r w:rsidRPr="00BD0120">
            <w:rPr>
              <w:rFonts w:cs="Traditional Arabic"/>
              <w:sz w:val="36"/>
              <w:szCs w:val="36"/>
              <w:rtl/>
              <w:lang w:val="ar-SA"/>
            </w:rPr>
            <w:t>المحتويات</w:t>
          </w:r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r w:rsidRPr="00BD0120">
            <w:rPr>
              <w:rFonts w:cs="Traditional Arabic"/>
              <w:sz w:val="36"/>
              <w:szCs w:val="36"/>
            </w:rPr>
            <w:fldChar w:fldCharType="begin"/>
          </w:r>
          <w:r w:rsidRPr="00BD0120">
            <w:rPr>
              <w:rFonts w:cs="Traditional Arabic"/>
              <w:sz w:val="36"/>
              <w:szCs w:val="36"/>
            </w:rPr>
            <w:instrText xml:space="preserve"> TOC \o "1-3" \h \z \u </w:instrText>
          </w:r>
          <w:r w:rsidRPr="00BD0120">
            <w:rPr>
              <w:rFonts w:cs="Traditional Arabic"/>
              <w:sz w:val="36"/>
              <w:szCs w:val="36"/>
            </w:rPr>
            <w:fldChar w:fldCharType="separate"/>
          </w:r>
          <w:hyperlink w:anchor="_Toc490060782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اختلاف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المطالع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490060782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5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83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اختلاف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المطالع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من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الناحية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الفلَكية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490060783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5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84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اختلاف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المطالع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من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الناحية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الفقهية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490060784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7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85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حجية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الحسابات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الفلَكية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490060785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12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86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تحقيق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القول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في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الحساب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بين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القطع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والظن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490060786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12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87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مدى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مشروعية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الاعتداد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بالحساب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490060787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15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88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الفرق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بين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العمل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بالحساب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في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الصلاة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والصيام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490060788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19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89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توحيد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المناسبات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الدينية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في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الدول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الإسلامية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490060789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20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="Traditional Arabic"/>
              <w:noProof/>
              <w:sz w:val="36"/>
              <w:szCs w:val="36"/>
              <w:rtl/>
              <w:lang w:bidi="ar-SA"/>
            </w:rPr>
          </w:pPr>
          <w:hyperlink w:anchor="_Toc490060790" w:history="1"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منهجية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إثبات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الأهلة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في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ظل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المتغيرات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t xml:space="preserve"> </w:t>
            </w:r>
            <w:r w:rsidRPr="00BD0120">
              <w:rPr>
                <w:rStyle w:val="Hyperlink"/>
                <w:rFonts w:cs="Traditional Arabic" w:hint="eastAsia"/>
                <w:noProof/>
                <w:sz w:val="36"/>
                <w:szCs w:val="36"/>
                <w:rtl/>
              </w:rPr>
              <w:t>المعاصرة</w: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begin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Toc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490060790 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</w:rPr>
              <w:instrText>\h</w:instrText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separate"/>
            </w:r>
            <w:r w:rsidRPr="00BD0120">
              <w:rPr>
                <w:rFonts w:cs="Traditional Arabic"/>
                <w:noProof/>
                <w:webHidden/>
                <w:sz w:val="36"/>
                <w:szCs w:val="36"/>
                <w:rtl/>
              </w:rPr>
              <w:t>23</w:t>
            </w:r>
            <w:r w:rsidRPr="00BD0120">
              <w:rPr>
                <w:rStyle w:val="Hyperlink"/>
                <w:rFonts w:cs="Traditional Arabic"/>
                <w:noProof/>
                <w:sz w:val="36"/>
                <w:szCs w:val="36"/>
                <w:rtl/>
              </w:rPr>
              <w:fldChar w:fldCharType="end"/>
            </w:r>
          </w:hyperlink>
        </w:p>
        <w:p w:rsidR="00BD0120" w:rsidRPr="00BD0120" w:rsidRDefault="00BD0120">
          <w:pPr>
            <w:rPr>
              <w:rFonts w:cs="Traditional Arabic"/>
              <w:sz w:val="36"/>
              <w:szCs w:val="36"/>
            </w:rPr>
          </w:pPr>
          <w:r w:rsidRPr="00BD0120">
            <w:rPr>
              <w:rFonts w:cs="Traditional Arabic"/>
              <w:b/>
              <w:bCs/>
              <w:sz w:val="36"/>
              <w:szCs w:val="36"/>
              <w:lang w:val="ar-SA"/>
            </w:rPr>
            <w:fldChar w:fldCharType="end"/>
          </w:r>
        </w:p>
      </w:sdtContent>
    </w:sdt>
    <w:p w:rsidR="00B02FE4" w:rsidRPr="00BD0120" w:rsidRDefault="00B02FE4" w:rsidP="000F6500">
      <w:pPr>
        <w:jc w:val="center"/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sectPr w:rsidR="00B02FE4" w:rsidRPr="00BD0120" w:rsidSect="009F30A5">
      <w:footerReference w:type="default" r:id="rId10"/>
      <w:footnotePr>
        <w:numRestart w:val="eachPage"/>
      </w:footnotePr>
      <w:pgSz w:w="11906" w:h="16838"/>
      <w:pgMar w:top="1134" w:right="1134" w:bottom="1134" w:left="1134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DB" w:rsidRDefault="002D01DB" w:rsidP="00AB04B9">
      <w:r>
        <w:separator/>
      </w:r>
    </w:p>
  </w:endnote>
  <w:endnote w:type="continuationSeparator" w:id="0">
    <w:p w:rsidR="002D01DB" w:rsidRDefault="002D01DB" w:rsidP="00AB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:rsidR="009F30A5" w:rsidRPr="00854D38" w:rsidRDefault="009F30A5" w:rsidP="009F30A5">
        <w:pPr>
          <w:pStyle w:val="afd"/>
          <w:tabs>
            <w:tab w:val="clear" w:pos="8306"/>
          </w:tabs>
          <w:ind w:right="-851"/>
          <w:rPr>
            <w:rtl/>
          </w:rPr>
        </w:pPr>
        <w:r>
          <w:rPr>
            <w:noProof/>
          </w:rPr>
          <w:pict>
            <v:group id="مجموعة 3" o:spid="_x0000_s2055" style="position:absolute;left:0;text-align:left;margin-left:67.8pt;margin-top:10.1pt;width:40.6pt;height:34.7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LgJgMAAHE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">
              <v:rect id="Rectangle 20" o:spid="_x0000_s2056" style="position:absolute;left:10190;top:14378;width:548;height:720;rotation:-631987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<v:rect id="Rectangle 21" o:spid="_x0000_s2057" style="position:absolute;left:10190;top:14378;width:548;height:720;rotation:-539214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<v:rect id="Rectangle 22" o:spid="_x0000_s2058" style="position:absolute;left:10190;top:14378;width:548;height:72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<v:textbox>
                  <w:txbxContent>
                    <w:p w:rsidR="009F30A5" w:rsidRPr="00A74C62" w:rsidRDefault="009F30A5" w:rsidP="009F30A5">
                      <w:pPr>
                        <w:pStyle w:val="afd"/>
                        <w:jc w:val="center"/>
                        <w:rPr>
                          <w:rFonts w:ascii="Tahoma" w:hAnsi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/>
                          <w:b/>
                          <w:bCs/>
                        </w:rPr>
                        <w:fldChar w:fldCharType="begin"/>
                      </w:r>
                      <w:r w:rsidRPr="00A74C62">
                        <w:rPr>
                          <w:rFonts w:ascii="Tahoma" w:hAnsi="Tahoma"/>
                          <w:b/>
                          <w:bCs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/>
                          <w:b/>
                          <w:bCs/>
                        </w:rPr>
                        <w:fldChar w:fldCharType="separate"/>
                      </w:r>
                      <w:r w:rsidR="00BD0120" w:rsidRPr="00BD0120">
                        <w:rPr>
                          <w:rFonts w:ascii="Tahoma" w:hAnsi="Tahoma"/>
                          <w:b/>
                          <w:bCs/>
                          <w:noProof/>
                          <w:rtl/>
                          <w:lang w:val="ar-SA"/>
                        </w:rPr>
                        <w:t>23</w:t>
                      </w:r>
                      <w:r w:rsidRPr="00A74C62">
                        <w:rPr>
                          <w:rFonts w:ascii="Tahoma" w:hAnsi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100BC195" wp14:editId="2E0E3A1C">
              <wp:simplePos x="0" y="0"/>
              <wp:positionH relativeFrom="column">
                <wp:posOffset>-5080</wp:posOffset>
              </wp:positionH>
              <wp:positionV relativeFrom="paragraph">
                <wp:posOffset>102870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4" type="#_x0000_t202" style="position:absolute;left:0;text-align:left;margin-left:190.4pt;margin-top:15.4pt;width:105.05pt;height:26.8pt;flip:x;z-index:-251655168;visibility:visible;mso-wrap-distance-top:3.6pt;mso-wrap-distance-bottom:3.6pt;mso-position-horizontal-relative:text;mso-position-vertical-relative:text;mso-width-relative:margin;mso-height-relative:margin" wrapcoords="-154 -600 -154 21600 21754 21600 21754 -600 -154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SitgIAAFU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" filled="f" strokecolor="white [3212]">
              <v:textbox>
                <w:txbxContent>
                  <w:p w:rsidR="009F30A5" w:rsidRDefault="009F30A5" w:rsidP="009F30A5">
                    <w:hyperlink r:id="rId2" w:history="1">
                      <w:r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w:r>
      </w:p>
    </w:sdtContent>
  </w:sdt>
  <w:p w:rsidR="009F30A5" w:rsidRPr="009F30A5" w:rsidRDefault="009F30A5" w:rsidP="009F30A5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DB" w:rsidRDefault="002D01DB" w:rsidP="00AB04B9">
      <w:r>
        <w:separator/>
      </w:r>
    </w:p>
  </w:footnote>
  <w:footnote w:type="continuationSeparator" w:id="0">
    <w:p w:rsidR="002D01DB" w:rsidRDefault="002D01DB" w:rsidP="00AB04B9">
      <w:r>
        <w:continuationSeparator/>
      </w:r>
    </w:p>
  </w:footnote>
  <w:footnote w:id="1">
    <w:p w:rsidR="005F1652" w:rsidRPr="00321FB1" w:rsidRDefault="005F1652" w:rsidP="00EF7B5D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البخاري (946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4119)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مسلم (1770) عن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لله بن محمد بن أسماء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عن نافع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عن ابن عمر.</w:t>
      </w:r>
    </w:p>
  </w:footnote>
  <w:footnote w:id="2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محمد فتحي الدريني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الفقه الإسلامي المقارن مع المذاهب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جامعة دمشق: 1411هـ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551.</w:t>
      </w:r>
    </w:p>
  </w:footnote>
  <w:footnote w:id="3">
    <w:p w:rsidR="005F1652" w:rsidRPr="00321FB1" w:rsidRDefault="005F1652" w:rsidP="00BD6AC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إحسان مير علي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إثبات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رسالة ماجستير (غير منشورة) مقدمة إلى كلية الشريعة بجامعة دمشق: 1414هـ - 1993م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250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251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ولمزيد من التفاصيل: الفلك العام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هربرت جونز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ج 1 ص 13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ورسالة الهلال للشيخ طنطاوي جوهري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مطبعة جورجي: 1333هـ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والعذب الزلال في مباحث رؤية الهلال الحاج محمد بن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لوهاب الأندلسي ثم الفارسي ثم المراكشي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بتحقيق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لله بن إبراهيم الأنصاري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دون ناشر ودون تاريخ. </w:t>
      </w:r>
    </w:p>
  </w:footnote>
  <w:footnote w:id="4">
    <w:p w:rsidR="005F1652" w:rsidRPr="00321FB1" w:rsidRDefault="005F1652" w:rsidP="00346C6A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المرداوي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الإنصاف بتحقيق التركي: 1419هـ - 1998م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ج 7 ص 335 (لا خلاف في لزوم الصوم على من رآه).</w:t>
      </w:r>
    </w:p>
  </w:footnote>
  <w:footnote w:id="5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رواه مسلم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باب وجوب صوم رمضان لرؤية الهلال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من كتاب الصيام: 2/759.</w:t>
      </w:r>
    </w:p>
  </w:footnote>
  <w:footnote w:id="6">
    <w:p w:rsidR="005F1652" w:rsidRPr="00321FB1" w:rsidRDefault="005F1652" w:rsidP="00346C6A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ابن الهمام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فتح القدير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ط 1397هـ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-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1977م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ج 2/243. </w:t>
      </w:r>
    </w:p>
  </w:footnote>
  <w:footnote w:id="7">
    <w:p w:rsidR="005F1652" w:rsidRPr="00321FB1" w:rsidRDefault="005F1652" w:rsidP="00346C6A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عابدين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حاشية رد المحتار: 2/393.</w:t>
      </w:r>
    </w:p>
  </w:footnote>
  <w:footnote w:id="8">
    <w:p w:rsidR="005F1652" w:rsidRPr="00321FB1" w:rsidRDefault="005F1652" w:rsidP="00346C6A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المرداوي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الإنصاف: 7/335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336.</w:t>
      </w:r>
    </w:p>
  </w:footnote>
  <w:footnote w:id="9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قدامة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المغني بتحقيق التركي والحلو: 1417هـ - 1997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ج 4 ص 328. </w:t>
      </w:r>
    </w:p>
  </w:footnote>
  <w:footnote w:id="10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الباجي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المنتقى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شرح الموطأ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ط. دار الكتاب الإسلامي: 2/37. </w:t>
      </w:r>
    </w:p>
  </w:footnote>
  <w:footnote w:id="11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العراقي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طرح التثريب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ط. دار الفكر العربي: 4/116. </w:t>
      </w:r>
    </w:p>
  </w:footnote>
  <w:footnote w:id="12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الطبري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جامع البيان: 2/146. </w:t>
      </w:r>
    </w:p>
  </w:footnote>
  <w:footnote w:id="13">
    <w:p w:rsidR="005F1652" w:rsidRPr="00321FB1" w:rsidRDefault="005F1652" w:rsidP="00255EB0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البخاري مع الفتح: 4/119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ومسلم بشرح النووي: 7/193.</w:t>
      </w:r>
    </w:p>
  </w:footnote>
  <w:footnote w:id="14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البهوتي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كشاف القناع: 2/303. </w:t>
      </w:r>
    </w:p>
  </w:footnote>
  <w:footnote w:id="15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حجر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فتح الباري: 4/123.</w:t>
      </w:r>
    </w:p>
  </w:footnote>
  <w:footnote w:id="16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قدامة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المغني: 4/329. </w:t>
      </w:r>
    </w:p>
  </w:footnote>
  <w:footnote w:id="17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الدريني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الفقه الإسلامي المقارن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572. </w:t>
      </w:r>
    </w:p>
  </w:footnote>
  <w:footnote w:id="18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جزي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القوانين الفقهية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89.</w:t>
      </w:r>
    </w:p>
  </w:footnote>
  <w:footnote w:id="19">
    <w:p w:rsidR="005F1652" w:rsidRPr="00321FB1" w:rsidRDefault="005F1652" w:rsidP="008C622A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الحطاب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مواهب الجليل: 3/284.</w:t>
      </w:r>
    </w:p>
  </w:footnote>
  <w:footnote w:id="20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النووي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المجموع: 6/280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281. </w:t>
      </w:r>
    </w:p>
  </w:footnote>
  <w:footnote w:id="21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المرداوي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الإنصاف: 7/335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336. </w:t>
      </w:r>
    </w:p>
  </w:footnote>
  <w:footnote w:id="22">
    <w:p w:rsidR="005F1652" w:rsidRPr="00321FB1" w:rsidRDefault="005F1652" w:rsidP="00487A1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الزيلعي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تبيين الحقائق: 1/321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وفي شرح فتح القدير مثل ذلك: 2/213.</w:t>
      </w:r>
    </w:p>
  </w:footnote>
  <w:footnote w:id="23">
    <w:p w:rsidR="005F1652" w:rsidRPr="00321FB1" w:rsidRDefault="005F1652" w:rsidP="00487A1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ابن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لبر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التمهيد لما في الموطأ من المعاني والأسانيد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ط. الفاروق الحديثة: 1422هـ: 7/159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160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ومثل ذلك في المنتق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ى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 2/37.</w:t>
      </w:r>
    </w:p>
  </w:footnote>
  <w:footnote w:id="24">
    <w:p w:rsidR="005F1652" w:rsidRPr="00321FB1" w:rsidRDefault="005F1652" w:rsidP="00491284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صحيح مسلم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كتاب الصيام (ح 1087)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ومسلم بشرح النووي (7/197)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باب بيان أن لكل بلد رؤيتهم الهلال.</w:t>
      </w:r>
    </w:p>
  </w:footnote>
  <w:footnote w:id="25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القرطبي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الجامع لأحكام القرآن: 2/295.</w:t>
      </w:r>
    </w:p>
  </w:footnote>
  <w:footnote w:id="26">
    <w:p w:rsidR="005F1652" w:rsidRPr="00321FB1" w:rsidRDefault="005F1652" w:rsidP="00777CDC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البخاري مع الفتح: 4/119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120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مسلم بشرح النووي: 7/189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194. </w:t>
      </w:r>
    </w:p>
  </w:footnote>
  <w:footnote w:id="27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الشوكاني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نيل الأوطار: 4/195. </w:t>
      </w:r>
    </w:p>
  </w:footnote>
  <w:footnote w:id="28">
    <w:p w:rsidR="005F1652" w:rsidRPr="00321FB1" w:rsidRDefault="005F1652" w:rsidP="00777CDC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قدامة: المغني: 4/328.</w:t>
      </w:r>
    </w:p>
  </w:footnote>
  <w:footnote w:id="29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أحمد الفريح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أحكام الأهلة والآثار المترتبة عليها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غير منشور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الرياض: 1426هـ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179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180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نقل</w:t>
      </w:r>
      <w:r w:rsidR="005376EF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عن رسالة الهلال لطنطاوي جوهري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38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40.</w:t>
      </w:r>
    </w:p>
  </w:footnote>
  <w:footnote w:id="30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لمزيد من البحث المفصل في هذا الموضع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يراجع: إحسان مير علي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إثبات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مرجع سابق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113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120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وص 319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378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وما أشار إليه من مراجع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وبخاصة: ابن تيمية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رؤية الهلال والحساب الفلكي. حسين كمال الدين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دورتا الشمس والقمر وتعيين أوائل الشهور العربية باستعمال الحساب. السبكي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العلم المنشور في إثبات الشهور. طنطاوي جوهري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رسالة الهلال. فايجرتوتسومرمان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الموسوعة الفلكية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ترجمة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لقوي عياد ومحمد جمال الدين الفندي. محمد فريد وجدي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دائرة معارف القرن العشرين. هريرت سبنسر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الفلك العام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ترجمة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لحميد سماحة وآخرين. </w:t>
      </w:r>
    </w:p>
  </w:footnote>
  <w:footnote w:id="31">
    <w:p w:rsidR="005F1652" w:rsidRPr="00321FB1" w:rsidRDefault="005F1652" w:rsidP="007F2C07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من أشهر تلك الأزياج: الصابي للبتاني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والكبير لابن الشاطر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والحاكمي لابن يونس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والشامل لأبي الوفاء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والشاهي للطوسي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والموافق لابن عزور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وتاج الأزياج لابن أبي الشك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وقد تولى علماء أمر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ي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كيون وإيطاليون وفرنسيون تحقيق أفضلها ونشره. </w:t>
      </w:r>
    </w:p>
  </w:footnote>
  <w:footnote w:id="32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محمد بن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لوهاب المراكشي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العذب الزلال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468 نقل</w:t>
      </w:r>
      <w:r w:rsidR="005376EF">
        <w:rPr>
          <w:rFonts w:ascii="Traditional Arabic" w:hAnsi="Traditional Arabic" w:cs="Traditional Arabic"/>
          <w:color w:val="000000"/>
          <w:sz w:val="28"/>
          <w:szCs w:val="28"/>
          <w:rtl/>
        </w:rPr>
        <w:t>ًا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عن ابن البناء في المنهاج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ومثله في ص 749. </w:t>
      </w:r>
    </w:p>
  </w:footnote>
  <w:footnote w:id="33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كالق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َ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رافي المالكي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السبكي الشافعي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والمطيعي الحنفي. </w:t>
      </w:r>
    </w:p>
  </w:footnote>
  <w:footnote w:id="34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المراكشي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العذب الزلال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469.</w:t>
      </w:r>
    </w:p>
  </w:footnote>
  <w:footnote w:id="35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أ. فايجرتوتسومرمان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الموسوعة الفلكية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ترجمة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لقوي عياد ومحمد جمال الدين الفندي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157.</w:t>
      </w:r>
    </w:p>
  </w:footnote>
  <w:footnote w:id="36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إحسان مير علي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إثبات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327. </w:t>
      </w:r>
    </w:p>
  </w:footnote>
  <w:footnote w:id="37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زاهد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من كبار التابعين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روى عن عثمان وعلي وغيرهما من الصحابة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توفي سنة 87هـ (ابن سعد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الطبقات: 7/141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146).</w:t>
      </w:r>
    </w:p>
  </w:footnote>
  <w:footnote w:id="38">
    <w:p w:rsidR="005F1652" w:rsidRPr="00321FB1" w:rsidRDefault="005F1652" w:rsidP="007B5A16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بسط النووي هذا الخلاف في المجموع: 6/290 قائل</w:t>
      </w:r>
      <w:r w:rsidR="005376EF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321FB1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: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فحصل في المس</w:t>
      </w:r>
      <w:r w:rsidRPr="00321FB1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أ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لة خمسة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ُ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أوجه: أصحها: لا يلزم الحاسب ولا المنجم ولا غيرهما بذلك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ولكن يجوز لهما دون غيرهما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ولا يجزئهما عن فرضهما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والثاني: يجوز لهما ويجزئهما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والثالث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: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يجوز للحاسب ولا يجوز للمنجم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والرابع: يجوز لهما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ويجوز لغيرهما تقليدهما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والخامس: يجوز لهما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ولغيرهما تقليد الحاسب دون المنجم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.</w:t>
      </w:r>
    </w:p>
  </w:footnote>
  <w:footnote w:id="39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عابدين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مجموع رسائل: 1/222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223. </w:t>
      </w:r>
    </w:p>
  </w:footnote>
  <w:footnote w:id="40">
    <w:p w:rsidR="005F1652" w:rsidRPr="00321FB1" w:rsidRDefault="005F1652" w:rsidP="002A55C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النفراوي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 w:rsidRPr="002A55C5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الفواكه </w:t>
      </w:r>
      <w:r w:rsidRPr="002A55C5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الدواني</w:t>
      </w:r>
      <w:r w:rsidRPr="002A55C5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على رسالة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ابن أبي زيد القيرواني: 1/352. </w:t>
      </w:r>
    </w:p>
  </w:footnote>
  <w:footnote w:id="41">
    <w:p w:rsidR="005F1652" w:rsidRPr="00321FB1" w:rsidRDefault="005F1652" w:rsidP="009B43A0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البخاري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(ح 3025)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ومسلم (ح 1080).</w:t>
      </w:r>
    </w:p>
  </w:footnote>
  <w:footnote w:id="42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النووي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المجموع: 6/276. </w:t>
      </w:r>
    </w:p>
  </w:footnote>
  <w:footnote w:id="43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قدامة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المغني بتحقيق التركي: 4/338.</w:t>
      </w:r>
    </w:p>
  </w:footnote>
  <w:footnote w:id="44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السبكي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العلم المنشور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10.</w:t>
      </w:r>
    </w:p>
  </w:footnote>
  <w:footnote w:id="45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حاشية ابن عابدين: 2/92 نقل</w:t>
      </w:r>
      <w:r w:rsidR="005376EF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عن القنية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ورسائله: 1/223. </w:t>
      </w:r>
    </w:p>
  </w:footnote>
  <w:footnote w:id="46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نهاد صالح طوسون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ثبوت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106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108. </w:t>
      </w:r>
    </w:p>
  </w:footnote>
  <w:footnote w:id="47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دقيق العيد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الإحكام شرح عمدة الأحكام: 2/8.</w:t>
      </w:r>
    </w:p>
  </w:footnote>
  <w:footnote w:id="48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نفس الموضع السابق. </w:t>
      </w:r>
    </w:p>
  </w:footnote>
  <w:footnote w:id="49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العذب الزلال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471. </w:t>
      </w:r>
    </w:p>
  </w:footnote>
  <w:footnote w:id="50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رشد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بداية المجتهد: 1/284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فقد نقل عن ابن سريج قول الشافعي: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من كان مذهبه الاستدلال بالنجوم ومنازل القمر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ثم تبين له من جهة الاستدلال أن الهلال مرئي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قد غم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فإن له أن يعقد الصوم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ويجزئه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</w:t>
      </w:r>
    </w:p>
  </w:footnote>
  <w:footnote w:id="51">
    <w:p w:rsidR="005F1652" w:rsidRPr="00321FB1" w:rsidRDefault="005F1652" w:rsidP="005F1652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النووي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المجموع: 6/279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السبكي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العلم المنشور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12. </w:t>
      </w:r>
    </w:p>
  </w:footnote>
  <w:footnote w:id="52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النووي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المجموع: 6/280.</w:t>
      </w:r>
    </w:p>
  </w:footnote>
  <w:footnote w:id="53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الموضع المتقدم نفسه. </w:t>
      </w:r>
    </w:p>
  </w:footnote>
  <w:footnote w:id="54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السبكي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العلم المنشور في إثبات الشهور: ص 12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23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24.</w:t>
      </w:r>
    </w:p>
  </w:footnote>
  <w:footnote w:id="55">
    <w:p w:rsidR="005F1652" w:rsidRPr="00321FB1" w:rsidRDefault="005F1652" w:rsidP="005F1652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دقيق العيد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الإحكام شرح عمدة الأحكام: 2/8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وابن دقيق العيد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: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هو محمد بن علي القشيري المنفلوطي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اشتغل بمذهب مالك وأتقنه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ثم اشتغل بمذهب الشافعي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وأفتى في المذهبين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</w:t>
      </w:r>
      <w:r w:rsidRPr="00321FB1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وفي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سنة 702هـ.</w:t>
      </w:r>
    </w:p>
  </w:footnote>
  <w:footnote w:id="56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قليوبي وعميرة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حاشيتان على شرح المحلي على المنهاج: 2/63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وجاء فيهما: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قال العلامة العبادي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: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إنه إذا دل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َّ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الحساب القطعي على عدم رؤي</w:t>
      </w:r>
      <w:r w:rsidRPr="00321FB1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ته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لم يقبل قول العدل برؤيته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وترد شهادتهم بها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وهو ظاهر جلي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ولا يجوز الصوم حينئذ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ومخالفة ذلك معاندة ومكابرة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</w:t>
      </w:r>
    </w:p>
  </w:footnote>
  <w:footnote w:id="57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القرطبي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الجامع لأحكام القرآن: 2/293. </w:t>
      </w:r>
    </w:p>
  </w:footnote>
  <w:footnote w:id="58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محمد بخيت المطيعي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إرشاد أهل الملة إلى إثبات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81/82. </w:t>
      </w:r>
    </w:p>
  </w:footnote>
  <w:footnote w:id="59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محمد رشيد رضا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تفسير المنار: 2/151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والحساب المعروف في عصرنا هذا يفيد العلم</w:t>
      </w:r>
      <w:r w:rsidR="005376EF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َ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القطعي .. ويمكن للأئمة المسلمين وأمرائهم الذين يثب</w:t>
      </w:r>
      <w:r w:rsidR="005376EF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ُ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 عندهم أن يصدروا ح</w:t>
      </w:r>
      <w:r w:rsidR="005376EF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ُ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كم</w:t>
      </w:r>
      <w:r w:rsidR="005376EF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بالعمل به</w:t>
      </w:r>
      <w:r w:rsidR="005376EF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فيصير حجة على الجمهور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"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</w:t>
      </w:r>
    </w:p>
  </w:footnote>
  <w:footnote w:id="60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طنطاوي جوهري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رسالة الهلال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47. </w:t>
      </w:r>
    </w:p>
  </w:footnote>
  <w:footnote w:id="61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أحمد محمد شاكر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أوائل الشهور العربية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مكتبة ابن تيمية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15.</w:t>
      </w:r>
    </w:p>
  </w:footnote>
  <w:footnote w:id="62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المرجع السابق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الموضع ذاته. </w:t>
      </w:r>
    </w:p>
  </w:footnote>
  <w:footnote w:id="63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القرافي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الفروق: 2/178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179.</w:t>
      </w:r>
    </w:p>
  </w:footnote>
  <w:footnote w:id="64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القرافي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الفروق: 2/178. </w:t>
      </w:r>
    </w:p>
  </w:footnote>
  <w:footnote w:id="65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رشد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بداية المجتهد: 1/207. </w:t>
      </w:r>
    </w:p>
  </w:footnote>
  <w:footnote w:id="66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العذب الزلال في مباحث رؤية الهلال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7. </w:t>
      </w:r>
    </w:p>
  </w:footnote>
  <w:footnote w:id="67">
    <w:p w:rsidR="005F1652" w:rsidRPr="00321FB1" w:rsidRDefault="005F1652" w:rsidP="00F530A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الك</w:t>
      </w:r>
      <w:r w:rsidRPr="00321FB1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ساني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بدائع الصنائع: 2/82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ابن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لبر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التمهيد: 7/177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النووي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المجموع: 6/279</w:t>
      </w:r>
      <w:r w:rsidR="00F530A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- 280</w:t>
      </w:r>
      <w:r w:rsidR="00F530A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المقنع والشرح الكبير والإنصاف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تحقيق التركي: 7/334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335. </w:t>
      </w:r>
    </w:p>
  </w:footnote>
  <w:footnote w:id="68">
    <w:p w:rsidR="005F1652" w:rsidRPr="00321FB1" w:rsidRDefault="005F1652" w:rsidP="00F530A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الرازي الجصاص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أحكام القرآن: 1/285</w:t>
      </w:r>
      <w:r w:rsidR="00F530A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ابن قدامة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الشرح الكبير مع المقنع والإنصاف: 7/334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335. </w:t>
      </w:r>
    </w:p>
  </w:footnote>
  <w:footnote w:id="69">
    <w:p w:rsidR="005F1652" w:rsidRPr="00321FB1" w:rsidRDefault="005F1652" w:rsidP="00F530A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انظر فيما سبق الحديث الذي أخرجه البخاري ومسلم: حاشية رقم (43)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وما سبق أن أوردناه من </w:t>
      </w:r>
      <w:r w:rsidR="00F530A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أ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ن دورة القمر بالنسبة إلى الشمس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من م</w:t>
      </w:r>
      <w:r w:rsidR="00F530A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ُ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حاق</w:t>
      </w:r>
      <w:r w:rsidR="00F530A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ٍ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إلى مثله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تساوي في المتوسط 52059 و 29 يوم</w:t>
      </w:r>
      <w:r w:rsidR="005376EF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.</w:t>
      </w:r>
    </w:p>
  </w:footnote>
  <w:footnote w:id="70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إحسان مير علي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إثبات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مرجع سابق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165.</w:t>
      </w:r>
    </w:p>
  </w:footnote>
  <w:footnote w:id="71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) أحمد الفريح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المرجع المتقدم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82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85. </w:t>
      </w:r>
    </w:p>
  </w:footnote>
  <w:footnote w:id="72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المرجع نفسه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86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88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وفي ص 87/</w:t>
      </w:r>
      <w:r w:rsidRPr="00321FB1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88 نص فتوى الشيخ محمد العثيمين في هذه المسألة. </w:t>
      </w:r>
    </w:p>
  </w:footnote>
  <w:footnote w:id="73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إحسان مير علي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إثبات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192. </w:t>
      </w:r>
    </w:p>
  </w:footnote>
  <w:footnote w:id="74">
    <w:p w:rsidR="005F1652" w:rsidRPr="00321FB1" w:rsidRDefault="005F1652" w:rsidP="00321FB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321FB1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إحسان مير علي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إثبات الأهلة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321FB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192.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3pt;height:10.3pt" o:bullet="t">
        <v:imagedata r:id="rId1" o:title="msoB"/>
      </v:shape>
    </w:pict>
  </w:numPicBullet>
  <w:abstractNum w:abstractNumId="0">
    <w:nsid w:val="03B72D0C"/>
    <w:multiLevelType w:val="hybridMultilevel"/>
    <w:tmpl w:val="BD329D04"/>
    <w:lvl w:ilvl="0" w:tplc="F808CF3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D2552"/>
    <w:multiLevelType w:val="multilevel"/>
    <w:tmpl w:val="94AC28E2"/>
    <w:styleLink w:val="1"/>
    <w:lvl w:ilvl="0">
      <w:start w:val="1"/>
      <w:numFmt w:val="bullet"/>
      <w:lvlText w:val=""/>
      <w:lvlJc w:val="left"/>
      <w:pPr>
        <w:tabs>
          <w:tab w:val="num" w:pos="3780"/>
        </w:tabs>
        <w:ind w:left="1080" w:hanging="360"/>
      </w:pPr>
      <w:rPr>
        <w:rFonts w:ascii="Symbol" w:hAnsi="Symbol" w:cs="Times New Roman" w:hint="default"/>
        <w:sz w:val="144"/>
        <w:u w:val="single" w:color="00FF00"/>
        <w:effect w:val="none"/>
      </w:rPr>
    </w:lvl>
    <w:lvl w:ilvl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 w:hint="default"/>
        <w:sz w:val="48"/>
      </w:rPr>
    </w:lvl>
    <w:lvl w:ilvl="6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>
    <w:nsid w:val="240C0DA6"/>
    <w:multiLevelType w:val="hybridMultilevel"/>
    <w:tmpl w:val="6166F650"/>
    <w:lvl w:ilvl="0" w:tplc="5F7228C4">
      <w:start w:val="1"/>
      <w:numFmt w:val="decimal"/>
      <w:pStyle w:val="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6"/>
  <w:displayBackgroundShape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94"/>
    <w:rsid w:val="000050AC"/>
    <w:rsid w:val="00005848"/>
    <w:rsid w:val="00011C29"/>
    <w:rsid w:val="0001581B"/>
    <w:rsid w:val="00045194"/>
    <w:rsid w:val="000513EF"/>
    <w:rsid w:val="00060336"/>
    <w:rsid w:val="00070154"/>
    <w:rsid w:val="0007040F"/>
    <w:rsid w:val="00072175"/>
    <w:rsid w:val="000754B2"/>
    <w:rsid w:val="00075F44"/>
    <w:rsid w:val="00080AF4"/>
    <w:rsid w:val="000907B3"/>
    <w:rsid w:val="00095D80"/>
    <w:rsid w:val="000A5EC3"/>
    <w:rsid w:val="000B15C2"/>
    <w:rsid w:val="000B2BBD"/>
    <w:rsid w:val="000C276F"/>
    <w:rsid w:val="000C6879"/>
    <w:rsid w:val="000D6F31"/>
    <w:rsid w:val="000D7910"/>
    <w:rsid w:val="000D794D"/>
    <w:rsid w:val="000E1542"/>
    <w:rsid w:val="000E5468"/>
    <w:rsid w:val="000F52B1"/>
    <w:rsid w:val="000F6500"/>
    <w:rsid w:val="001025FD"/>
    <w:rsid w:val="00105EAF"/>
    <w:rsid w:val="00132B99"/>
    <w:rsid w:val="00140E5F"/>
    <w:rsid w:val="001532D7"/>
    <w:rsid w:val="00171841"/>
    <w:rsid w:val="00175AC9"/>
    <w:rsid w:val="00181FED"/>
    <w:rsid w:val="00184698"/>
    <w:rsid w:val="00187A08"/>
    <w:rsid w:val="001A530A"/>
    <w:rsid w:val="001B269F"/>
    <w:rsid w:val="001B3220"/>
    <w:rsid w:val="001C33EF"/>
    <w:rsid w:val="001C6EA1"/>
    <w:rsid w:val="001C7037"/>
    <w:rsid w:val="001C7ABB"/>
    <w:rsid w:val="001D572C"/>
    <w:rsid w:val="001E0726"/>
    <w:rsid w:val="001E4A50"/>
    <w:rsid w:val="001E4F54"/>
    <w:rsid w:val="001F61A0"/>
    <w:rsid w:val="001F7124"/>
    <w:rsid w:val="00201B07"/>
    <w:rsid w:val="00206648"/>
    <w:rsid w:val="002223A3"/>
    <w:rsid w:val="0022400A"/>
    <w:rsid w:val="00225485"/>
    <w:rsid w:val="002305F2"/>
    <w:rsid w:val="00231828"/>
    <w:rsid w:val="00234CF4"/>
    <w:rsid w:val="00236CFC"/>
    <w:rsid w:val="00237B92"/>
    <w:rsid w:val="00240CED"/>
    <w:rsid w:val="00251B55"/>
    <w:rsid w:val="00255EB0"/>
    <w:rsid w:val="0026517D"/>
    <w:rsid w:val="00275178"/>
    <w:rsid w:val="0027631E"/>
    <w:rsid w:val="002864C0"/>
    <w:rsid w:val="00291CA2"/>
    <w:rsid w:val="002936C7"/>
    <w:rsid w:val="002A55C5"/>
    <w:rsid w:val="002B3F61"/>
    <w:rsid w:val="002B5217"/>
    <w:rsid w:val="002B5D54"/>
    <w:rsid w:val="002C08DC"/>
    <w:rsid w:val="002C2BAB"/>
    <w:rsid w:val="002D01DB"/>
    <w:rsid w:val="002E1868"/>
    <w:rsid w:val="002F1DEA"/>
    <w:rsid w:val="002F2E2C"/>
    <w:rsid w:val="003046CD"/>
    <w:rsid w:val="00305526"/>
    <w:rsid w:val="003071D4"/>
    <w:rsid w:val="00321FB1"/>
    <w:rsid w:val="00330E5D"/>
    <w:rsid w:val="00333C94"/>
    <w:rsid w:val="003347F9"/>
    <w:rsid w:val="00336EC0"/>
    <w:rsid w:val="003375F5"/>
    <w:rsid w:val="003401A0"/>
    <w:rsid w:val="00346C6A"/>
    <w:rsid w:val="00360B6B"/>
    <w:rsid w:val="00362C6C"/>
    <w:rsid w:val="00375ED6"/>
    <w:rsid w:val="00376CD9"/>
    <w:rsid w:val="00382CD1"/>
    <w:rsid w:val="00384F1C"/>
    <w:rsid w:val="003961AC"/>
    <w:rsid w:val="003B39A8"/>
    <w:rsid w:val="003C73FC"/>
    <w:rsid w:val="00414757"/>
    <w:rsid w:val="004337B2"/>
    <w:rsid w:val="004445F8"/>
    <w:rsid w:val="0044619E"/>
    <w:rsid w:val="00465D47"/>
    <w:rsid w:val="00483D44"/>
    <w:rsid w:val="00487A1E"/>
    <w:rsid w:val="004903E0"/>
    <w:rsid w:val="00491031"/>
    <w:rsid w:val="00491284"/>
    <w:rsid w:val="00494183"/>
    <w:rsid w:val="004954B5"/>
    <w:rsid w:val="004B20C9"/>
    <w:rsid w:val="004B4E4B"/>
    <w:rsid w:val="004F10D1"/>
    <w:rsid w:val="004F4ED6"/>
    <w:rsid w:val="00530340"/>
    <w:rsid w:val="00534DEC"/>
    <w:rsid w:val="00535A11"/>
    <w:rsid w:val="005376EF"/>
    <w:rsid w:val="00541F27"/>
    <w:rsid w:val="005610C2"/>
    <w:rsid w:val="00566B4A"/>
    <w:rsid w:val="0058209B"/>
    <w:rsid w:val="0059706F"/>
    <w:rsid w:val="005A3ABF"/>
    <w:rsid w:val="005B769E"/>
    <w:rsid w:val="005E1D20"/>
    <w:rsid w:val="005F1652"/>
    <w:rsid w:val="00612AC5"/>
    <w:rsid w:val="0061583A"/>
    <w:rsid w:val="006223E2"/>
    <w:rsid w:val="00624D8A"/>
    <w:rsid w:val="00624F7F"/>
    <w:rsid w:val="006452CD"/>
    <w:rsid w:val="00656AAE"/>
    <w:rsid w:val="0067162D"/>
    <w:rsid w:val="0067364B"/>
    <w:rsid w:val="00674B1D"/>
    <w:rsid w:val="00676856"/>
    <w:rsid w:val="006A1DD3"/>
    <w:rsid w:val="006A2F1C"/>
    <w:rsid w:val="006A6BC4"/>
    <w:rsid w:val="006A77BA"/>
    <w:rsid w:val="006B0D0E"/>
    <w:rsid w:val="006B1A54"/>
    <w:rsid w:val="006B31F5"/>
    <w:rsid w:val="006C256E"/>
    <w:rsid w:val="006D0388"/>
    <w:rsid w:val="006D585D"/>
    <w:rsid w:val="006E2CC7"/>
    <w:rsid w:val="006E7B80"/>
    <w:rsid w:val="006F1907"/>
    <w:rsid w:val="006F3C9E"/>
    <w:rsid w:val="00712589"/>
    <w:rsid w:val="0072148D"/>
    <w:rsid w:val="00723570"/>
    <w:rsid w:val="00730A90"/>
    <w:rsid w:val="00736746"/>
    <w:rsid w:val="00743A29"/>
    <w:rsid w:val="00751374"/>
    <w:rsid w:val="007612CA"/>
    <w:rsid w:val="007619D3"/>
    <w:rsid w:val="00776014"/>
    <w:rsid w:val="00777CDC"/>
    <w:rsid w:val="00783EB8"/>
    <w:rsid w:val="00787897"/>
    <w:rsid w:val="007A2CFB"/>
    <w:rsid w:val="007A6C18"/>
    <w:rsid w:val="007B08C9"/>
    <w:rsid w:val="007B090D"/>
    <w:rsid w:val="007B580C"/>
    <w:rsid w:val="007B5A16"/>
    <w:rsid w:val="007C4F48"/>
    <w:rsid w:val="007C6E0F"/>
    <w:rsid w:val="007F0C82"/>
    <w:rsid w:val="007F2C07"/>
    <w:rsid w:val="007F2EA5"/>
    <w:rsid w:val="007F40CF"/>
    <w:rsid w:val="007F4E80"/>
    <w:rsid w:val="0080605E"/>
    <w:rsid w:val="00806B7E"/>
    <w:rsid w:val="00812CA8"/>
    <w:rsid w:val="00815B0C"/>
    <w:rsid w:val="008317CA"/>
    <w:rsid w:val="00832C62"/>
    <w:rsid w:val="00842855"/>
    <w:rsid w:val="0084523D"/>
    <w:rsid w:val="0085081B"/>
    <w:rsid w:val="0085287A"/>
    <w:rsid w:val="00864F38"/>
    <w:rsid w:val="008716D2"/>
    <w:rsid w:val="00875E98"/>
    <w:rsid w:val="008828B4"/>
    <w:rsid w:val="008869B7"/>
    <w:rsid w:val="00892660"/>
    <w:rsid w:val="0089577F"/>
    <w:rsid w:val="0089718B"/>
    <w:rsid w:val="008A0933"/>
    <w:rsid w:val="008A569B"/>
    <w:rsid w:val="008B21F4"/>
    <w:rsid w:val="008B300B"/>
    <w:rsid w:val="008B52F1"/>
    <w:rsid w:val="008B6E93"/>
    <w:rsid w:val="008C0123"/>
    <w:rsid w:val="008C622A"/>
    <w:rsid w:val="008D5795"/>
    <w:rsid w:val="008D7174"/>
    <w:rsid w:val="008E6598"/>
    <w:rsid w:val="008F678D"/>
    <w:rsid w:val="009009EC"/>
    <w:rsid w:val="00900F88"/>
    <w:rsid w:val="00902951"/>
    <w:rsid w:val="009045A5"/>
    <w:rsid w:val="00906DC0"/>
    <w:rsid w:val="0091007E"/>
    <w:rsid w:val="009101F9"/>
    <w:rsid w:val="00910FFB"/>
    <w:rsid w:val="0091355E"/>
    <w:rsid w:val="00916024"/>
    <w:rsid w:val="009172A0"/>
    <w:rsid w:val="00920B07"/>
    <w:rsid w:val="00922C89"/>
    <w:rsid w:val="00925DE0"/>
    <w:rsid w:val="00930D03"/>
    <w:rsid w:val="00937D16"/>
    <w:rsid w:val="00942712"/>
    <w:rsid w:val="009444A7"/>
    <w:rsid w:val="009446C3"/>
    <w:rsid w:val="00945D71"/>
    <w:rsid w:val="00953BB6"/>
    <w:rsid w:val="0096333B"/>
    <w:rsid w:val="00976FFC"/>
    <w:rsid w:val="00992CA4"/>
    <w:rsid w:val="009A5791"/>
    <w:rsid w:val="009A5B8B"/>
    <w:rsid w:val="009A6DBD"/>
    <w:rsid w:val="009A78E7"/>
    <w:rsid w:val="009B0B52"/>
    <w:rsid w:val="009B117C"/>
    <w:rsid w:val="009B4095"/>
    <w:rsid w:val="009B43A0"/>
    <w:rsid w:val="009B7238"/>
    <w:rsid w:val="009C38DC"/>
    <w:rsid w:val="009C641D"/>
    <w:rsid w:val="009D1021"/>
    <w:rsid w:val="009E2204"/>
    <w:rsid w:val="009E64CC"/>
    <w:rsid w:val="009E7B1A"/>
    <w:rsid w:val="009F30A5"/>
    <w:rsid w:val="009F69C2"/>
    <w:rsid w:val="009F73CB"/>
    <w:rsid w:val="00A02A15"/>
    <w:rsid w:val="00A06E2C"/>
    <w:rsid w:val="00A20219"/>
    <w:rsid w:val="00A32A54"/>
    <w:rsid w:val="00A44C74"/>
    <w:rsid w:val="00A46B27"/>
    <w:rsid w:val="00A52CB9"/>
    <w:rsid w:val="00A62F71"/>
    <w:rsid w:val="00A96F96"/>
    <w:rsid w:val="00AA1D34"/>
    <w:rsid w:val="00AB04B9"/>
    <w:rsid w:val="00AB0DD8"/>
    <w:rsid w:val="00AC2565"/>
    <w:rsid w:val="00AC259B"/>
    <w:rsid w:val="00AC7363"/>
    <w:rsid w:val="00AD2B1C"/>
    <w:rsid w:val="00AD6722"/>
    <w:rsid w:val="00AE0D1C"/>
    <w:rsid w:val="00AF2645"/>
    <w:rsid w:val="00B005B7"/>
    <w:rsid w:val="00B013D3"/>
    <w:rsid w:val="00B027E0"/>
    <w:rsid w:val="00B02FE4"/>
    <w:rsid w:val="00B048B9"/>
    <w:rsid w:val="00B215C9"/>
    <w:rsid w:val="00B265DF"/>
    <w:rsid w:val="00B308D4"/>
    <w:rsid w:val="00B30D46"/>
    <w:rsid w:val="00B354BE"/>
    <w:rsid w:val="00B40714"/>
    <w:rsid w:val="00B432B8"/>
    <w:rsid w:val="00B43AD1"/>
    <w:rsid w:val="00B4497F"/>
    <w:rsid w:val="00B45092"/>
    <w:rsid w:val="00B45EBF"/>
    <w:rsid w:val="00B47D26"/>
    <w:rsid w:val="00B55D96"/>
    <w:rsid w:val="00B570C6"/>
    <w:rsid w:val="00B6471C"/>
    <w:rsid w:val="00BA22CE"/>
    <w:rsid w:val="00BB013A"/>
    <w:rsid w:val="00BC2962"/>
    <w:rsid w:val="00BD0120"/>
    <w:rsid w:val="00BD6ACE"/>
    <w:rsid w:val="00BF198B"/>
    <w:rsid w:val="00C0462F"/>
    <w:rsid w:val="00C04FC3"/>
    <w:rsid w:val="00C126BD"/>
    <w:rsid w:val="00C12E8A"/>
    <w:rsid w:val="00C132F6"/>
    <w:rsid w:val="00C14810"/>
    <w:rsid w:val="00C2345E"/>
    <w:rsid w:val="00C236E8"/>
    <w:rsid w:val="00C269B3"/>
    <w:rsid w:val="00C401D1"/>
    <w:rsid w:val="00C40D76"/>
    <w:rsid w:val="00C4750C"/>
    <w:rsid w:val="00C51B7F"/>
    <w:rsid w:val="00C54C8B"/>
    <w:rsid w:val="00C54F74"/>
    <w:rsid w:val="00C5563F"/>
    <w:rsid w:val="00C55C20"/>
    <w:rsid w:val="00C76FFC"/>
    <w:rsid w:val="00C81244"/>
    <w:rsid w:val="00C824C2"/>
    <w:rsid w:val="00C90C60"/>
    <w:rsid w:val="00C910C5"/>
    <w:rsid w:val="00C95E6F"/>
    <w:rsid w:val="00CA66EB"/>
    <w:rsid w:val="00CB3EDE"/>
    <w:rsid w:val="00CB4AD3"/>
    <w:rsid w:val="00CB6992"/>
    <w:rsid w:val="00CB6F4D"/>
    <w:rsid w:val="00CB7522"/>
    <w:rsid w:val="00CC1D45"/>
    <w:rsid w:val="00D14198"/>
    <w:rsid w:val="00D31569"/>
    <w:rsid w:val="00D326C2"/>
    <w:rsid w:val="00D333DA"/>
    <w:rsid w:val="00D33DE0"/>
    <w:rsid w:val="00D431F0"/>
    <w:rsid w:val="00D463A5"/>
    <w:rsid w:val="00D60DE3"/>
    <w:rsid w:val="00D6724F"/>
    <w:rsid w:val="00D72C13"/>
    <w:rsid w:val="00D93FF1"/>
    <w:rsid w:val="00DA598F"/>
    <w:rsid w:val="00DD0B1E"/>
    <w:rsid w:val="00DD493B"/>
    <w:rsid w:val="00DE19DC"/>
    <w:rsid w:val="00DF086E"/>
    <w:rsid w:val="00DF1A5D"/>
    <w:rsid w:val="00DF4A9D"/>
    <w:rsid w:val="00E03DA7"/>
    <w:rsid w:val="00E31137"/>
    <w:rsid w:val="00E3342D"/>
    <w:rsid w:val="00E55A79"/>
    <w:rsid w:val="00E60722"/>
    <w:rsid w:val="00E61666"/>
    <w:rsid w:val="00E62475"/>
    <w:rsid w:val="00E66B32"/>
    <w:rsid w:val="00E76ACE"/>
    <w:rsid w:val="00E81C1A"/>
    <w:rsid w:val="00E8555F"/>
    <w:rsid w:val="00E86AE5"/>
    <w:rsid w:val="00E87D69"/>
    <w:rsid w:val="00E923F8"/>
    <w:rsid w:val="00E948E4"/>
    <w:rsid w:val="00EA478C"/>
    <w:rsid w:val="00EB211A"/>
    <w:rsid w:val="00EB2E48"/>
    <w:rsid w:val="00EB3125"/>
    <w:rsid w:val="00EB6EEB"/>
    <w:rsid w:val="00EC1377"/>
    <w:rsid w:val="00EC196D"/>
    <w:rsid w:val="00ED6680"/>
    <w:rsid w:val="00EF7B5D"/>
    <w:rsid w:val="00F016DF"/>
    <w:rsid w:val="00F020E9"/>
    <w:rsid w:val="00F105D6"/>
    <w:rsid w:val="00F16038"/>
    <w:rsid w:val="00F16AC7"/>
    <w:rsid w:val="00F20828"/>
    <w:rsid w:val="00F228B8"/>
    <w:rsid w:val="00F23358"/>
    <w:rsid w:val="00F347DD"/>
    <w:rsid w:val="00F403B2"/>
    <w:rsid w:val="00F44A78"/>
    <w:rsid w:val="00F45466"/>
    <w:rsid w:val="00F530AE"/>
    <w:rsid w:val="00F57B11"/>
    <w:rsid w:val="00F62BE9"/>
    <w:rsid w:val="00F7134F"/>
    <w:rsid w:val="00F809C8"/>
    <w:rsid w:val="00F82805"/>
    <w:rsid w:val="00F935E2"/>
    <w:rsid w:val="00F97F31"/>
    <w:rsid w:val="00FA33EE"/>
    <w:rsid w:val="00FA489A"/>
    <w:rsid w:val="00FB114A"/>
    <w:rsid w:val="00FB2C4F"/>
    <w:rsid w:val="00FB7678"/>
    <w:rsid w:val="00FC740A"/>
    <w:rsid w:val="00FD04C4"/>
    <w:rsid w:val="00FD614D"/>
    <w:rsid w:val="00FD6528"/>
    <w:rsid w:val="00FE0F42"/>
    <w:rsid w:val="00FE2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5:docId w15:val="{1650CFAA-333A-4C21-AF97-0DFCE6DD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54" w:hanging="454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09C8"/>
    <w:pPr>
      <w:bidi/>
      <w:ind w:left="0" w:firstLine="0"/>
    </w:pPr>
    <w:rPr>
      <w:rFonts w:cs="Tahoma"/>
      <w:sz w:val="24"/>
      <w:szCs w:val="24"/>
      <w:lang w:bidi="ar-EG"/>
    </w:rPr>
  </w:style>
  <w:style w:type="paragraph" w:styleId="10">
    <w:name w:val="heading 1"/>
    <w:basedOn w:val="a0"/>
    <w:next w:val="a0"/>
    <w:link w:val="1Char"/>
    <w:qFormat/>
    <w:rsid w:val="00F80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Char"/>
    <w:qFormat/>
    <w:rsid w:val="009F30A5"/>
    <w:pPr>
      <w:keepNext/>
      <w:spacing w:before="240" w:after="60"/>
      <w:jc w:val="center"/>
      <w:outlineLvl w:val="1"/>
    </w:pPr>
    <w:rPr>
      <w:rFonts w:ascii="Cambria" w:hAnsi="Cambria" w:cs="Traditional Arabic"/>
      <w:b/>
      <w:bCs/>
      <w:i/>
      <w:color w:val="0000FF"/>
      <w:sz w:val="28"/>
      <w:szCs w:val="40"/>
    </w:rPr>
  </w:style>
  <w:style w:type="paragraph" w:styleId="3">
    <w:name w:val="heading 3"/>
    <w:basedOn w:val="a0"/>
    <w:next w:val="a0"/>
    <w:link w:val="3Char"/>
    <w:qFormat/>
    <w:rsid w:val="00F809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FC740A"/>
    <w:pPr>
      <w:keepNext/>
      <w:jc w:val="center"/>
      <w:outlineLvl w:val="3"/>
    </w:pPr>
    <w:rPr>
      <w:rFonts w:cs="Traditional Arabic"/>
      <w:sz w:val="40"/>
      <w:szCs w:val="40"/>
      <w:lang w:eastAsia="ar-SA"/>
    </w:rPr>
  </w:style>
  <w:style w:type="paragraph" w:styleId="5">
    <w:name w:val="heading 5"/>
    <w:next w:val="a0"/>
    <w:semiHidden/>
    <w:unhideWhenUsed/>
    <w:qFormat/>
    <w:rsid w:val="00FC740A"/>
    <w:pPr>
      <w:keepNext/>
      <w:keepLines/>
      <w:bidi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EG"/>
    </w:rPr>
  </w:style>
  <w:style w:type="paragraph" w:styleId="6">
    <w:name w:val="heading 6"/>
    <w:next w:val="a0"/>
    <w:semiHidden/>
    <w:unhideWhenUsed/>
    <w:qFormat/>
    <w:rsid w:val="00FC740A"/>
    <w:pPr>
      <w:keepNext/>
      <w:keepLines/>
      <w:bidi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7">
    <w:name w:val="heading 7"/>
    <w:next w:val="a0"/>
    <w:semiHidden/>
    <w:unhideWhenUsed/>
    <w:qFormat/>
    <w:rsid w:val="00FC740A"/>
    <w:pPr>
      <w:keepNext/>
      <w:keepLines/>
      <w:bidi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ar-EG"/>
    </w:rPr>
  </w:style>
  <w:style w:type="paragraph" w:styleId="8">
    <w:name w:val="heading 8"/>
    <w:next w:val="a0"/>
    <w:semiHidden/>
    <w:unhideWhenUsed/>
    <w:qFormat/>
    <w:rsid w:val="00FC740A"/>
    <w:pPr>
      <w:keepNext/>
      <w:keepLines/>
      <w:bidi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bidi="ar-EG"/>
    </w:rPr>
  </w:style>
  <w:style w:type="paragraph" w:styleId="9">
    <w:name w:val="heading 9"/>
    <w:next w:val="a0"/>
    <w:semiHidden/>
    <w:unhideWhenUsed/>
    <w:qFormat/>
    <w:rsid w:val="00FC740A"/>
    <w:pPr>
      <w:keepNext/>
      <w:keepLines/>
      <w:bidi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ar-E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0"/>
    <w:next w:val="a4"/>
    <w:rsid w:val="00C126BD"/>
    <w:pPr>
      <w:ind w:firstLine="510"/>
    </w:pPr>
    <w:rPr>
      <w:rFonts w:ascii="Tahoma" w:hAnsi="Tahoma"/>
    </w:rPr>
  </w:style>
  <w:style w:type="paragraph" w:styleId="a4">
    <w:name w:val="Plain Text"/>
    <w:basedOn w:val="a0"/>
    <w:rsid w:val="00FC740A"/>
    <w:rPr>
      <w:rFonts w:ascii="Consolas" w:hAnsi="Consolas"/>
      <w:sz w:val="21"/>
      <w:szCs w:val="21"/>
    </w:rPr>
  </w:style>
  <w:style w:type="paragraph" w:styleId="a5">
    <w:name w:val="caption"/>
    <w:basedOn w:val="a0"/>
    <w:next w:val="a0"/>
    <w:semiHidden/>
    <w:unhideWhenUsed/>
    <w:qFormat/>
    <w:rsid w:val="00FC740A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table of figures"/>
    <w:basedOn w:val="a0"/>
    <w:next w:val="a0"/>
    <w:rsid w:val="00FC740A"/>
  </w:style>
  <w:style w:type="paragraph" w:styleId="11">
    <w:name w:val="toc 1"/>
    <w:basedOn w:val="a0"/>
    <w:next w:val="a0"/>
    <w:autoRedefine/>
    <w:uiPriority w:val="39"/>
    <w:rsid w:val="00FC740A"/>
  </w:style>
  <w:style w:type="paragraph" w:styleId="21">
    <w:name w:val="toc 2"/>
    <w:basedOn w:val="a0"/>
    <w:next w:val="a0"/>
    <w:autoRedefine/>
    <w:uiPriority w:val="39"/>
    <w:rsid w:val="00FC740A"/>
    <w:pPr>
      <w:ind w:left="240"/>
    </w:pPr>
  </w:style>
  <w:style w:type="paragraph" w:styleId="30">
    <w:name w:val="toc 3"/>
    <w:basedOn w:val="a0"/>
    <w:next w:val="a0"/>
    <w:autoRedefine/>
    <w:uiPriority w:val="39"/>
    <w:rsid w:val="00FC740A"/>
    <w:pPr>
      <w:ind w:left="480"/>
    </w:pPr>
  </w:style>
  <w:style w:type="paragraph" w:styleId="40">
    <w:name w:val="toc 4"/>
    <w:basedOn w:val="a0"/>
    <w:next w:val="a0"/>
    <w:autoRedefine/>
    <w:uiPriority w:val="39"/>
    <w:unhideWhenUsed/>
    <w:rsid w:val="00FC740A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bidi="ar-SA"/>
    </w:rPr>
  </w:style>
  <w:style w:type="paragraph" w:styleId="50">
    <w:name w:val="toc 5"/>
    <w:basedOn w:val="a0"/>
    <w:next w:val="a0"/>
    <w:autoRedefine/>
    <w:uiPriority w:val="39"/>
    <w:unhideWhenUsed/>
    <w:rsid w:val="00FC740A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ar-SA"/>
    </w:rPr>
  </w:style>
  <w:style w:type="paragraph" w:styleId="60">
    <w:name w:val="toc 6"/>
    <w:basedOn w:val="a0"/>
    <w:next w:val="a0"/>
    <w:autoRedefine/>
    <w:uiPriority w:val="39"/>
    <w:unhideWhenUsed/>
    <w:rsid w:val="00FC740A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ar-SA"/>
    </w:rPr>
  </w:style>
  <w:style w:type="paragraph" w:styleId="70">
    <w:name w:val="toc 7"/>
    <w:basedOn w:val="a0"/>
    <w:next w:val="a0"/>
    <w:autoRedefine/>
    <w:uiPriority w:val="39"/>
    <w:unhideWhenUsed/>
    <w:rsid w:val="00FC740A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80">
    <w:name w:val="toc 8"/>
    <w:basedOn w:val="a0"/>
    <w:next w:val="a0"/>
    <w:autoRedefine/>
    <w:uiPriority w:val="39"/>
    <w:unhideWhenUsed/>
    <w:rsid w:val="00FC740A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ar-SA"/>
    </w:rPr>
  </w:style>
  <w:style w:type="paragraph" w:styleId="90">
    <w:name w:val="toc 9"/>
    <w:basedOn w:val="a0"/>
    <w:next w:val="a0"/>
    <w:autoRedefine/>
    <w:uiPriority w:val="39"/>
    <w:unhideWhenUsed/>
    <w:rsid w:val="00FC740A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paragraph" w:styleId="a7">
    <w:name w:val="table of authorities"/>
    <w:basedOn w:val="a0"/>
    <w:next w:val="a0"/>
    <w:rsid w:val="00FC740A"/>
    <w:pPr>
      <w:ind w:left="240" w:hanging="240"/>
    </w:pPr>
  </w:style>
  <w:style w:type="paragraph" w:styleId="a8">
    <w:name w:val="Document Map"/>
    <w:basedOn w:val="a0"/>
    <w:rsid w:val="00FC740A"/>
    <w:rPr>
      <w:rFonts w:ascii="Tahoma" w:hAnsi="Tahoma"/>
      <w:sz w:val="16"/>
      <w:szCs w:val="16"/>
    </w:rPr>
  </w:style>
  <w:style w:type="paragraph" w:styleId="a9">
    <w:name w:val="header"/>
    <w:basedOn w:val="a0"/>
    <w:rsid w:val="00FC740A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FC740A"/>
  </w:style>
  <w:style w:type="paragraph" w:customStyle="1" w:styleId="100">
    <w:name w:val="عنوان 10"/>
    <w:next w:val="a0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0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0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0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0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0"/>
    <w:next w:val="a0"/>
    <w:rsid w:val="00FC74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a0"/>
    <w:next w:val="a0"/>
    <w:autoRedefine/>
    <w:rsid w:val="00FC740A"/>
    <w:pPr>
      <w:ind w:left="240" w:hanging="240"/>
    </w:pPr>
  </w:style>
  <w:style w:type="paragraph" w:styleId="ac">
    <w:name w:val="index heading"/>
    <w:basedOn w:val="a0"/>
    <w:next w:val="Index1"/>
    <w:rsid w:val="00FC740A"/>
    <w:rPr>
      <w:rFonts w:asciiTheme="majorHAnsi" w:eastAsiaTheme="majorEastAsia" w:hAnsiTheme="majorHAnsi" w:cstheme="majorBidi"/>
      <w:b/>
      <w:bCs/>
    </w:rPr>
  </w:style>
  <w:style w:type="character" w:styleId="ad">
    <w:name w:val="annotation reference"/>
    <w:basedOn w:val="a1"/>
    <w:rsid w:val="00FC740A"/>
    <w:rPr>
      <w:sz w:val="16"/>
      <w:szCs w:val="16"/>
    </w:rPr>
  </w:style>
  <w:style w:type="character" w:styleId="ae">
    <w:name w:val="endnote reference"/>
    <w:basedOn w:val="a1"/>
    <w:rsid w:val="00FC740A"/>
    <w:rPr>
      <w:vertAlign w:val="superscript"/>
    </w:rPr>
  </w:style>
  <w:style w:type="character" w:styleId="af">
    <w:name w:val="footnote reference"/>
    <w:basedOn w:val="a1"/>
    <w:rsid w:val="00F809C8"/>
    <w:rPr>
      <w:rFonts w:cs="Tahoma"/>
      <w:vertAlign w:val="superscript"/>
    </w:rPr>
  </w:style>
  <w:style w:type="paragraph" w:styleId="af0">
    <w:name w:val="annotation text"/>
    <w:basedOn w:val="a0"/>
    <w:rsid w:val="00FC740A"/>
    <w:rPr>
      <w:sz w:val="20"/>
      <w:szCs w:val="20"/>
    </w:rPr>
  </w:style>
  <w:style w:type="paragraph" w:styleId="af1">
    <w:name w:val="annotation subject"/>
    <w:basedOn w:val="af0"/>
    <w:next w:val="af0"/>
    <w:rsid w:val="00FC740A"/>
    <w:rPr>
      <w:b/>
      <w:bCs/>
    </w:rPr>
  </w:style>
  <w:style w:type="paragraph" w:styleId="af2">
    <w:name w:val="Body Text"/>
    <w:basedOn w:val="a0"/>
    <w:rsid w:val="00FC740A"/>
    <w:pPr>
      <w:spacing w:after="120"/>
    </w:pPr>
  </w:style>
  <w:style w:type="paragraph" w:styleId="af3">
    <w:name w:val="endnote text"/>
    <w:basedOn w:val="a0"/>
    <w:rsid w:val="00FC740A"/>
    <w:rPr>
      <w:sz w:val="20"/>
      <w:szCs w:val="20"/>
    </w:rPr>
  </w:style>
  <w:style w:type="paragraph" w:styleId="af4">
    <w:name w:val="footnote text"/>
    <w:basedOn w:val="a0"/>
    <w:link w:val="Char"/>
    <w:rsid w:val="00F809C8"/>
    <w:rPr>
      <w:sz w:val="20"/>
      <w:szCs w:val="20"/>
    </w:rPr>
  </w:style>
  <w:style w:type="paragraph" w:styleId="af5">
    <w:name w:val="Balloon Text"/>
    <w:basedOn w:val="a0"/>
    <w:rsid w:val="00FC740A"/>
    <w:rPr>
      <w:rFonts w:ascii="Tahoma" w:hAnsi="Tahoma"/>
      <w:sz w:val="16"/>
      <w:szCs w:val="16"/>
    </w:rPr>
  </w:style>
  <w:style w:type="paragraph" w:styleId="af6">
    <w:name w:val="macro"/>
    <w:rsid w:val="00FC74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 w:cs="Tahoma"/>
      <w:lang w:bidi="ar-EG"/>
    </w:rPr>
  </w:style>
  <w:style w:type="paragraph" w:styleId="af7">
    <w:name w:val="Block Text"/>
    <w:basedOn w:val="a0"/>
    <w:rsid w:val="00FC74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15">
    <w:name w:val="نمط إضافي 1"/>
    <w:basedOn w:val="a0"/>
    <w:next w:val="a0"/>
    <w:rsid w:val="00336EC0"/>
    <w:pPr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0"/>
    <w:next w:val="a0"/>
    <w:rsid w:val="00336EC0"/>
    <w:pPr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0"/>
    <w:next w:val="a0"/>
    <w:rsid w:val="00336EC0"/>
    <w:pPr>
      <w:jc w:val="left"/>
    </w:pPr>
    <w:rPr>
      <w:color w:val="800080"/>
    </w:rPr>
  </w:style>
  <w:style w:type="paragraph" w:customStyle="1" w:styleId="41">
    <w:name w:val="نمط إضافي 4"/>
    <w:basedOn w:val="a0"/>
    <w:next w:val="a0"/>
    <w:rsid w:val="00336EC0"/>
    <w:pPr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0"/>
    <w:next w:val="a0"/>
    <w:rsid w:val="00336EC0"/>
    <w:pPr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3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8">
    <w:name w:val="حديث"/>
    <w:basedOn w:val="a1"/>
    <w:rsid w:val="004445F8"/>
    <w:rPr>
      <w:rFonts w:cs="Traditional Arabic"/>
      <w:szCs w:val="36"/>
    </w:rPr>
  </w:style>
  <w:style w:type="character" w:customStyle="1" w:styleId="af9">
    <w:name w:val="أثر"/>
    <w:basedOn w:val="a1"/>
    <w:rsid w:val="004445F8"/>
    <w:rPr>
      <w:rFonts w:cs="Traditional Arabic"/>
      <w:szCs w:val="36"/>
    </w:rPr>
  </w:style>
  <w:style w:type="character" w:customStyle="1" w:styleId="afa">
    <w:name w:val="مثل"/>
    <w:basedOn w:val="a1"/>
    <w:rsid w:val="004445F8"/>
    <w:rPr>
      <w:rFonts w:cs="Traditional Arabic"/>
      <w:szCs w:val="36"/>
    </w:rPr>
  </w:style>
  <w:style w:type="character" w:customStyle="1" w:styleId="afb">
    <w:name w:val="قول"/>
    <w:basedOn w:val="a1"/>
    <w:rsid w:val="004445F8"/>
    <w:rPr>
      <w:rFonts w:cs="Traditional Arabic"/>
      <w:szCs w:val="36"/>
    </w:rPr>
  </w:style>
  <w:style w:type="character" w:customStyle="1" w:styleId="afc">
    <w:name w:val="شعر"/>
    <w:basedOn w:val="a1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A44C74"/>
    <w:rPr>
      <w:rFonts w:cs="Traditional Arabic"/>
      <w:vertAlign w:val="superscript"/>
    </w:rPr>
  </w:style>
  <w:style w:type="character" w:customStyle="1" w:styleId="1Char">
    <w:name w:val="عنوان 1 Char"/>
    <w:basedOn w:val="a1"/>
    <w:link w:val="10"/>
    <w:rsid w:val="00FC740A"/>
    <w:rPr>
      <w:rFonts w:ascii="Cambria" w:hAnsi="Cambria" w:cs="Tahoma"/>
      <w:b/>
      <w:bCs/>
      <w:kern w:val="32"/>
      <w:sz w:val="32"/>
      <w:szCs w:val="32"/>
      <w:lang w:bidi="ar-EG"/>
    </w:rPr>
  </w:style>
  <w:style w:type="character" w:customStyle="1" w:styleId="2Char">
    <w:name w:val="عنوان 2 Char"/>
    <w:basedOn w:val="a1"/>
    <w:link w:val="20"/>
    <w:rsid w:val="009F30A5"/>
    <w:rPr>
      <w:rFonts w:ascii="Cambria" w:hAnsi="Cambria" w:cs="Traditional Arabic"/>
      <w:b/>
      <w:bCs/>
      <w:i/>
      <w:color w:val="0000FF"/>
      <w:sz w:val="28"/>
      <w:szCs w:val="40"/>
      <w:lang w:bidi="ar-EG"/>
    </w:rPr>
  </w:style>
  <w:style w:type="character" w:customStyle="1" w:styleId="3Char">
    <w:name w:val="عنوان 3 Char"/>
    <w:basedOn w:val="a1"/>
    <w:link w:val="3"/>
    <w:rsid w:val="00FC740A"/>
    <w:rPr>
      <w:rFonts w:ascii="Cambria" w:hAnsi="Cambria" w:cs="Tahoma"/>
      <w:b/>
      <w:bCs/>
      <w:sz w:val="26"/>
      <w:szCs w:val="26"/>
      <w:lang w:bidi="ar-EG"/>
    </w:rPr>
  </w:style>
  <w:style w:type="character" w:customStyle="1" w:styleId="Char">
    <w:name w:val="نص حاشية سفلية Char"/>
    <w:basedOn w:val="a1"/>
    <w:link w:val="af4"/>
    <w:rsid w:val="00C90C60"/>
    <w:rPr>
      <w:rFonts w:cs="Tahoma"/>
      <w:lang w:bidi="ar-EG"/>
    </w:rPr>
  </w:style>
  <w:style w:type="paragraph" w:styleId="afd">
    <w:name w:val="footer"/>
    <w:basedOn w:val="a0"/>
    <w:link w:val="Char0"/>
    <w:uiPriority w:val="99"/>
    <w:rsid w:val="00FC740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1"/>
    <w:link w:val="afd"/>
    <w:uiPriority w:val="99"/>
    <w:rsid w:val="00FC740A"/>
    <w:rPr>
      <w:rFonts w:cs="Tahoma"/>
      <w:sz w:val="24"/>
      <w:szCs w:val="24"/>
      <w:lang w:bidi="ar-EG"/>
    </w:rPr>
  </w:style>
  <w:style w:type="character" w:styleId="Hyperlink">
    <w:name w:val="Hyperlink"/>
    <w:basedOn w:val="a1"/>
    <w:uiPriority w:val="99"/>
    <w:rsid w:val="00FC740A"/>
    <w:rPr>
      <w:color w:val="0099CC"/>
      <w:u w:val="single"/>
    </w:rPr>
  </w:style>
  <w:style w:type="character" w:styleId="afe">
    <w:name w:val="Strong"/>
    <w:basedOn w:val="a1"/>
    <w:qFormat/>
    <w:rsid w:val="00FC740A"/>
    <w:rPr>
      <w:b/>
      <w:bCs/>
    </w:rPr>
  </w:style>
  <w:style w:type="paragraph" w:styleId="aff">
    <w:name w:val="Normal (Web)"/>
    <w:basedOn w:val="a0"/>
    <w:rsid w:val="00FC740A"/>
    <w:pPr>
      <w:bidi w:val="0"/>
      <w:spacing w:before="100" w:beforeAutospacing="1" w:after="100" w:afterAutospacing="1"/>
    </w:pPr>
  </w:style>
  <w:style w:type="table" w:styleId="33">
    <w:name w:val="Table Columns 3"/>
    <w:basedOn w:val="a2"/>
    <w:rsid w:val="00FC740A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Grid"/>
    <w:basedOn w:val="a2"/>
    <w:rsid w:val="00FC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0"/>
    <w:uiPriority w:val="34"/>
    <w:qFormat/>
    <w:rsid w:val="00FC740A"/>
    <w:pPr>
      <w:ind w:left="720"/>
      <w:contextualSpacing/>
    </w:pPr>
  </w:style>
  <w:style w:type="table" w:customStyle="1" w:styleId="17">
    <w:name w:val="نمط1"/>
    <w:basedOn w:val="aff0"/>
    <w:rsid w:val="00FC740A"/>
    <w:rPr>
      <w:rFonts w:cs="Juice ITC"/>
      <w:szCs w:val="52"/>
    </w:rPr>
    <w:tblPr/>
    <w:tcPr>
      <w:shd w:val="clear" w:color="auto" w:fill="00FF00"/>
    </w:tcPr>
    <w:tblStylePr w:type="firstCol">
      <w:rPr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wave" w:sz="12" w:space="0" w:color="800080"/>
        </w:tcBorders>
        <w:shd w:val="clear" w:color="auto" w:fill="00FF00"/>
      </w:tcPr>
    </w:tblStylePr>
  </w:style>
  <w:style w:type="paragraph" w:customStyle="1" w:styleId="2">
    <w:name w:val="نمط2"/>
    <w:basedOn w:val="a0"/>
    <w:rsid w:val="00FC740A"/>
    <w:pPr>
      <w:numPr>
        <w:numId w:val="4"/>
      </w:numPr>
      <w:spacing w:before="120" w:after="120"/>
      <w:jc w:val="center"/>
    </w:pPr>
    <w:rPr>
      <w:rFonts w:ascii="Webdings" w:eastAsia="Webdings" w:hAnsi="Webdings" w:cs="DecoType Naskh Variants"/>
      <w:bCs/>
      <w:iCs/>
      <w:color w:val="000000"/>
      <w:sz w:val="44"/>
      <w:szCs w:val="44"/>
      <w:lang w:bidi="ar-SY"/>
    </w:rPr>
  </w:style>
  <w:style w:type="numbering" w:customStyle="1" w:styleId="1">
    <w:name w:val="القائمة الحالية1"/>
    <w:rsid w:val="00FC740A"/>
    <w:pPr>
      <w:numPr>
        <w:numId w:val="2"/>
      </w:numPr>
    </w:pPr>
  </w:style>
  <w:style w:type="table" w:customStyle="1" w:styleId="18">
    <w:name w:val="نمط الجدول1"/>
    <w:basedOn w:val="33"/>
    <w:rsid w:val="00FC740A"/>
    <w:tblPr/>
    <w:tcPr>
      <w:shd w:val="clear" w:color="auto" w:fill="00FF0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نمط الجدول6"/>
    <w:basedOn w:val="a2"/>
    <w:rsid w:val="00FC740A"/>
    <w:rPr>
      <w:rFonts w:cs="Gigi"/>
    </w:rPr>
    <w:tblPr>
      <w:tblBorders>
        <w:top w:val="dashed" w:sz="4" w:space="0" w:color="00FFFF"/>
        <w:left w:val="dashed" w:sz="4" w:space="0" w:color="3366FF"/>
        <w:bottom w:val="dashed" w:sz="4" w:space="0" w:color="00FF00"/>
        <w:right w:val="dashed" w:sz="4" w:space="0" w:color="CC99FF"/>
        <w:insideH w:val="dashed" w:sz="4" w:space="0" w:color="FFFF00"/>
        <w:insideV w:val="dashed" w:sz="4" w:space="0" w:color="auto"/>
      </w:tblBorders>
    </w:tblPr>
    <w:tcPr>
      <w:tcBorders>
        <w:insideH w:val="dashed" w:sz="4" w:space="0" w:color="FF0000"/>
        <w:insideV w:val="dashed" w:sz="4" w:space="0" w:color="FF00FF"/>
        <w:tl2br w:val="dashed" w:sz="4" w:space="0" w:color="FF0000"/>
        <w:tr2bl w:val="dashed" w:sz="4" w:space="0" w:color="FF00FF"/>
      </w:tcBorders>
      <w:shd w:val="pct12" w:color="FF9900" w:fill="FFCC99"/>
    </w:tcPr>
  </w:style>
  <w:style w:type="paragraph" w:customStyle="1" w:styleId="arabictext">
    <w:name w:val="arabictext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color w:val="003399"/>
      <w:sz w:val="28"/>
      <w:szCs w:val="28"/>
    </w:rPr>
  </w:style>
  <w:style w:type="character" w:customStyle="1" w:styleId="hadith1">
    <w:name w:val="hadith1"/>
    <w:basedOn w:val="a1"/>
    <w:rsid w:val="00FC740A"/>
    <w:rPr>
      <w:color w:val="0000FF"/>
    </w:rPr>
  </w:style>
  <w:style w:type="paragraph" w:customStyle="1" w:styleId="NormalWeb1">
    <w:name w:val="Normal (Web)1"/>
    <w:basedOn w:val="a0"/>
    <w:rsid w:val="00FC740A"/>
    <w:pPr>
      <w:bidi w:val="0"/>
      <w:spacing w:before="100" w:after="100"/>
    </w:pPr>
    <w:rPr>
      <w:lang w:eastAsia="ar-SA" w:bidi="ar-SA"/>
    </w:rPr>
  </w:style>
  <w:style w:type="character" w:customStyle="1" w:styleId="quran1">
    <w:name w:val="quran1"/>
    <w:basedOn w:val="a1"/>
    <w:rsid w:val="00FC740A"/>
    <w:rPr>
      <w:color w:val="008000"/>
    </w:rPr>
  </w:style>
  <w:style w:type="paragraph" w:customStyle="1" w:styleId="subsubtitlear">
    <w:name w:val="subsubtitlear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b/>
      <w:bCs/>
      <w:color w:val="003399"/>
      <w:sz w:val="32"/>
    </w:rPr>
  </w:style>
  <w:style w:type="paragraph" w:customStyle="1" w:styleId="aff2">
    <w:name w:val="شطر موسط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9BBB59"/>
    </w:rPr>
  </w:style>
  <w:style w:type="paragraph" w:customStyle="1" w:styleId="aff3">
    <w:name w:val="شطر يسار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F79646"/>
    </w:rPr>
  </w:style>
  <w:style w:type="paragraph" w:customStyle="1" w:styleId="aff4">
    <w:name w:val="شطر يمين"/>
    <w:basedOn w:val="a0"/>
    <w:next w:val="aff3"/>
    <w:qFormat/>
    <w:rsid w:val="00F809C8"/>
    <w:pPr>
      <w:widowControl w:val="0"/>
      <w:tabs>
        <w:tab w:val="left" w:pos="3968"/>
        <w:tab w:val="left" w:pos="4535"/>
      </w:tabs>
    </w:pPr>
    <w:rPr>
      <w:color w:val="C0504D"/>
    </w:rPr>
  </w:style>
  <w:style w:type="paragraph" w:customStyle="1" w:styleId="a">
    <w:name w:val="مراجع عربية"/>
    <w:basedOn w:val="a0"/>
    <w:qFormat/>
    <w:rsid w:val="00FC740A"/>
    <w:pPr>
      <w:numPr>
        <w:numId w:val="6"/>
      </w:numPr>
      <w:jc w:val="mediumKashida"/>
    </w:pPr>
    <w:rPr>
      <w:rFonts w:cs="Traditional Arabic"/>
      <w:sz w:val="28"/>
      <w:szCs w:val="28"/>
    </w:rPr>
  </w:style>
  <w:style w:type="paragraph" w:customStyle="1" w:styleId="aff5">
    <w:name w:val="نمط الشعر"/>
    <w:autoRedefine/>
    <w:rsid w:val="00FC740A"/>
    <w:rPr>
      <w:rFonts w:ascii="Tahoma" w:hAnsi="Tahoma" w:cs="Traditional Arabic"/>
      <w:noProof/>
      <w:color w:val="000000"/>
      <w:sz w:val="36"/>
      <w:szCs w:val="36"/>
      <w:lang w:eastAsia="ar-SA"/>
    </w:rPr>
  </w:style>
  <w:style w:type="paragraph" w:styleId="aff6">
    <w:name w:val="TOC Heading"/>
    <w:basedOn w:val="10"/>
    <w:next w:val="a0"/>
    <w:uiPriority w:val="39"/>
    <w:unhideWhenUsed/>
    <w:qFormat/>
    <w:rsid w:val="00FC740A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bidi="ar-SA"/>
    </w:rPr>
  </w:style>
  <w:style w:type="character" w:customStyle="1" w:styleId="FootnoteTextChar">
    <w:name w:val="Footnote Text Char"/>
    <w:basedOn w:val="a1"/>
    <w:semiHidden/>
    <w:locked/>
    <w:rsid w:val="00FC740A"/>
    <w:rPr>
      <w:rFonts w:eastAsia="Calibri"/>
      <w:lang w:val="en-US" w:eastAsia="en-US" w:bidi="ar-SA"/>
    </w:rPr>
  </w:style>
  <w:style w:type="character" w:customStyle="1" w:styleId="aff7">
    <w:name w:val="تخريج"/>
    <w:basedOn w:val="a1"/>
    <w:uiPriority w:val="1"/>
    <w:qFormat/>
    <w:rsid w:val="007A2CFB"/>
    <w:rPr>
      <w:rFonts w:cs="Tahoma"/>
      <w:color w:val="auto"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102A-1435-4BD2-BC48-B89B2C1B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5108</Words>
  <Characters>29121</Characters>
  <Application>Microsoft Office Word</Application>
  <DocSecurity>0</DocSecurity>
  <Lines>242</Lines>
  <Paragraphs>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Walid Kotb</cp:lastModifiedBy>
  <cp:revision>2</cp:revision>
  <dcterms:created xsi:type="dcterms:W3CDTF">2013-06-29T04:15:00Z</dcterms:created>
  <dcterms:modified xsi:type="dcterms:W3CDTF">2017-08-09T14:51:00Z</dcterms:modified>
</cp:coreProperties>
</file>