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48138" w14:textId="1D885C5F" w:rsidR="0098752C" w:rsidRP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lang w:bidi="ar-EG"/>
        </w:rPr>
      </w:pPr>
      <w:r w:rsidRPr="0098752C">
        <w:rPr>
          <w:rFonts w:ascii="Traditional Arabic" w:hAnsi="Traditional Arabic" w:cs="Traditional Arabic"/>
          <w:noProof/>
          <w:sz w:val="32"/>
          <w:szCs w:val="32"/>
        </w:rPr>
        <w:pict w14:anchorId="0AEAFE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0.9pt;margin-top:-70.15pt;width:600pt;height:851.45pt;z-index:-251655168;mso-position-horizontal-relative:text;mso-position-vertical-relative:text" wrapcoords="-38 0 -38 21573 21600 21573 21600 0 -38 0">
            <v:imagedata r:id="rId8" o:title="ثامر سليمان الحامد"/>
            <w10:wrap type="tight"/>
          </v:shape>
        </w:pict>
      </w:r>
      <w:r>
        <w:rPr>
          <w:rFonts w:ascii="Traditional Arabic" w:eastAsia="Times New Roman" w:hAnsi="Traditional Arabic" w:cs="Traditional Arabic"/>
          <w:b/>
          <w:bCs/>
          <w:color w:val="000000"/>
          <w:sz w:val="32"/>
          <w:szCs w:val="32"/>
          <w:rtl/>
        </w:rPr>
        <w:t xml:space="preserve">             </w:t>
      </w:r>
    </w:p>
    <w:p w14:paraId="05E135B2" w14:textId="351B2DD8" w:rsidR="000E2A9F" w:rsidRPr="0098752C" w:rsidRDefault="0098752C" w:rsidP="0098752C">
      <w:pPr>
        <w:spacing w:after="0" w:line="240" w:lineRule="auto"/>
        <w:jc w:val="both"/>
        <w:outlineLvl w:val="2"/>
        <w:rPr>
          <w:rFonts w:ascii="Traditional Arabic" w:eastAsia="Times New Roman" w:hAnsi="Traditional Arabic" w:cs="Traditional Arabic"/>
          <w:b/>
          <w:bCs/>
          <w:noProof/>
          <w:color w:val="000000"/>
          <w:sz w:val="32"/>
          <w:szCs w:val="32"/>
          <w:rtl/>
        </w:rPr>
      </w:pPr>
      <w:r w:rsidRPr="0098752C">
        <w:rPr>
          <w:rFonts w:ascii="Traditional Arabic" w:eastAsia="Times New Roman" w:hAnsi="Traditional Arabic" w:cs="Traditional Arabic"/>
          <w:b/>
          <w:bCs/>
          <w:noProof/>
          <w:color w:val="000000"/>
          <w:sz w:val="32"/>
          <w:szCs w:val="32"/>
          <w:rtl/>
        </w:rPr>
        <w:lastRenderedPageBreak/>
        <mc:AlternateContent>
          <mc:Choice Requires="wps">
            <w:drawing>
              <wp:anchor distT="0" distB="0" distL="114300" distR="114300" simplePos="0" relativeHeight="251654656" behindDoc="0" locked="0" layoutInCell="1" allowOverlap="1" wp14:anchorId="2FEC4374" wp14:editId="5E40D2D5">
                <wp:simplePos x="0" y="0"/>
                <wp:positionH relativeFrom="column">
                  <wp:posOffset>2876550</wp:posOffset>
                </wp:positionH>
                <wp:positionV relativeFrom="paragraph">
                  <wp:posOffset>220891</wp:posOffset>
                </wp:positionV>
                <wp:extent cx="2000250" cy="1329069"/>
                <wp:effectExtent l="0" t="0" r="19050" b="23495"/>
                <wp:wrapNone/>
                <wp:docPr id="2" name="مربع نص 2"/>
                <wp:cNvGraphicFramePr/>
                <a:graphic xmlns:a="http://schemas.openxmlformats.org/drawingml/2006/main">
                  <a:graphicData uri="http://schemas.microsoft.com/office/word/2010/wordprocessingShape">
                    <wps:wsp>
                      <wps:cNvSpPr txBox="1"/>
                      <wps:spPr>
                        <a:xfrm>
                          <a:off x="0" y="0"/>
                          <a:ext cx="2000250" cy="1329069"/>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2B4A447" w14:textId="77777777" w:rsidR="0098752C" w:rsidRPr="0098752C" w:rsidRDefault="0098752C" w:rsidP="0098752C">
                            <w:pPr>
                              <w:spacing w:after="0" w:line="240" w:lineRule="auto"/>
                              <w:jc w:val="center"/>
                              <w:rPr>
                                <w:rFonts w:ascii="Traditional Arabic" w:hAnsi="Traditional Arabic" w:cs="Traditional Arabic"/>
                                <w:b/>
                                <w:bCs/>
                                <w:sz w:val="28"/>
                                <w:szCs w:val="28"/>
                                <w:rtl/>
                              </w:rPr>
                            </w:pPr>
                            <w:r w:rsidRPr="0098752C">
                              <w:rPr>
                                <w:rFonts w:ascii="Traditional Arabic" w:hAnsi="Traditional Arabic" w:cs="Traditional Arabic"/>
                                <w:b/>
                                <w:bCs/>
                                <w:sz w:val="28"/>
                                <w:szCs w:val="28"/>
                                <w:rtl/>
                              </w:rPr>
                              <w:t>المملكة العربية السعودية</w:t>
                            </w:r>
                          </w:p>
                          <w:p w14:paraId="470F2F14" w14:textId="77777777" w:rsidR="0098752C" w:rsidRPr="0098752C" w:rsidRDefault="0098752C" w:rsidP="0098752C">
                            <w:pPr>
                              <w:spacing w:after="0" w:line="240" w:lineRule="auto"/>
                              <w:jc w:val="center"/>
                              <w:rPr>
                                <w:rFonts w:ascii="Traditional Arabic" w:hAnsi="Traditional Arabic" w:cs="Traditional Arabic"/>
                                <w:b/>
                                <w:bCs/>
                                <w:sz w:val="28"/>
                                <w:szCs w:val="28"/>
                                <w:rtl/>
                              </w:rPr>
                            </w:pPr>
                            <w:r w:rsidRPr="0098752C">
                              <w:rPr>
                                <w:rFonts w:ascii="Traditional Arabic" w:hAnsi="Traditional Arabic" w:cs="Traditional Arabic"/>
                                <w:b/>
                                <w:bCs/>
                                <w:sz w:val="28"/>
                                <w:szCs w:val="28"/>
                                <w:rtl/>
                              </w:rPr>
                              <w:t>وزارة التعليم العالي</w:t>
                            </w:r>
                          </w:p>
                          <w:p w14:paraId="2C8DF2B3" w14:textId="77777777" w:rsidR="0098752C" w:rsidRPr="0098752C" w:rsidRDefault="0098752C" w:rsidP="0098752C">
                            <w:pPr>
                              <w:spacing w:after="0" w:line="240" w:lineRule="auto"/>
                              <w:jc w:val="center"/>
                              <w:rPr>
                                <w:rFonts w:ascii="Traditional Arabic" w:hAnsi="Traditional Arabic" w:cs="Traditional Arabic"/>
                                <w:b/>
                                <w:bCs/>
                                <w:sz w:val="28"/>
                                <w:szCs w:val="28"/>
                              </w:rPr>
                            </w:pPr>
                            <w:r w:rsidRPr="0098752C">
                              <w:rPr>
                                <w:rFonts w:ascii="Traditional Arabic" w:hAnsi="Traditional Arabic" w:cs="Traditional Arabic"/>
                                <w:b/>
                                <w:bCs/>
                                <w:sz w:val="28"/>
                                <w:szCs w:val="28"/>
                                <w:rtl/>
                              </w:rPr>
                              <w:t>جامعة الإمام محمد بن سعود الإسلامية بالرياض</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C4374" id="_x0000_t202" coordsize="21600,21600" o:spt="202" path="m,l,21600r21600,l21600,xe">
                <v:stroke joinstyle="miter"/>
                <v:path gradientshapeok="t" o:connecttype="rect"/>
              </v:shapetype>
              <v:shape id="مربع نص 2" o:spid="_x0000_s1026" type="#_x0000_t202" style="position:absolute;left:0;text-align:left;margin-left:226.5pt;margin-top:17.4pt;width:157.5pt;height:10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" filled="f" strokecolor="white [3212]" strokeweight=".5pt">
                <v:textbox>
                  <w:txbxContent>
                    <w:p w14:paraId="62B4A447" w14:textId="77777777" w:rsidR="0098752C" w:rsidRPr="0098752C" w:rsidRDefault="0098752C" w:rsidP="0098752C">
                      <w:pPr>
                        <w:spacing w:after="0" w:line="240" w:lineRule="auto"/>
                        <w:jc w:val="center"/>
                        <w:rPr>
                          <w:rFonts w:ascii="Traditional Arabic" w:hAnsi="Traditional Arabic" w:cs="Traditional Arabic"/>
                          <w:b/>
                          <w:bCs/>
                          <w:sz w:val="28"/>
                          <w:szCs w:val="28"/>
                          <w:rtl/>
                        </w:rPr>
                      </w:pPr>
                      <w:r w:rsidRPr="0098752C">
                        <w:rPr>
                          <w:rFonts w:ascii="Traditional Arabic" w:hAnsi="Traditional Arabic" w:cs="Traditional Arabic"/>
                          <w:b/>
                          <w:bCs/>
                          <w:sz w:val="28"/>
                          <w:szCs w:val="28"/>
                          <w:rtl/>
                        </w:rPr>
                        <w:t>المملكة العربية السعودية</w:t>
                      </w:r>
                    </w:p>
                    <w:p w14:paraId="470F2F14" w14:textId="77777777" w:rsidR="0098752C" w:rsidRPr="0098752C" w:rsidRDefault="0098752C" w:rsidP="0098752C">
                      <w:pPr>
                        <w:spacing w:after="0" w:line="240" w:lineRule="auto"/>
                        <w:jc w:val="center"/>
                        <w:rPr>
                          <w:rFonts w:ascii="Traditional Arabic" w:hAnsi="Traditional Arabic" w:cs="Traditional Arabic"/>
                          <w:b/>
                          <w:bCs/>
                          <w:sz w:val="28"/>
                          <w:szCs w:val="28"/>
                          <w:rtl/>
                        </w:rPr>
                      </w:pPr>
                      <w:r w:rsidRPr="0098752C">
                        <w:rPr>
                          <w:rFonts w:ascii="Traditional Arabic" w:hAnsi="Traditional Arabic" w:cs="Traditional Arabic"/>
                          <w:b/>
                          <w:bCs/>
                          <w:sz w:val="28"/>
                          <w:szCs w:val="28"/>
                          <w:rtl/>
                        </w:rPr>
                        <w:t>وزارة التعليم العالي</w:t>
                      </w:r>
                    </w:p>
                    <w:p w14:paraId="2C8DF2B3" w14:textId="77777777" w:rsidR="0098752C" w:rsidRPr="0098752C" w:rsidRDefault="0098752C" w:rsidP="0098752C">
                      <w:pPr>
                        <w:spacing w:after="0" w:line="240" w:lineRule="auto"/>
                        <w:jc w:val="center"/>
                        <w:rPr>
                          <w:rFonts w:ascii="Traditional Arabic" w:hAnsi="Traditional Arabic" w:cs="Traditional Arabic"/>
                          <w:b/>
                          <w:bCs/>
                          <w:sz w:val="28"/>
                          <w:szCs w:val="28"/>
                        </w:rPr>
                      </w:pPr>
                      <w:r w:rsidRPr="0098752C">
                        <w:rPr>
                          <w:rFonts w:ascii="Traditional Arabic" w:hAnsi="Traditional Arabic" w:cs="Traditional Arabic"/>
                          <w:b/>
                          <w:bCs/>
                          <w:sz w:val="28"/>
                          <w:szCs w:val="28"/>
                          <w:rtl/>
                        </w:rPr>
                        <w:t>جامعة الإمام محمد بن سعود الإسلامية بالرياض</w:t>
                      </w:r>
                    </w:p>
                  </w:txbxContent>
                </v:textbox>
              </v:shape>
            </w:pict>
          </mc:Fallback>
        </mc:AlternateContent>
      </w:r>
      <w:r w:rsidRPr="0098752C">
        <w:rPr>
          <w:rFonts w:ascii="Traditional Arabic" w:eastAsia="Times New Roman" w:hAnsi="Traditional Arabic" w:cs="Traditional Arabic"/>
          <w:b/>
          <w:bCs/>
          <w:noProof/>
          <w:color w:val="000000"/>
          <w:sz w:val="32"/>
          <w:szCs w:val="32"/>
          <w:rtl/>
        </w:rPr>
        <w:drawing>
          <wp:anchor distT="0" distB="0" distL="114300" distR="114300" simplePos="0" relativeHeight="251667968" behindDoc="1" locked="0" layoutInCell="1" allowOverlap="1" wp14:anchorId="776C36BB" wp14:editId="5C876DBE">
            <wp:simplePos x="0" y="0"/>
            <wp:positionH relativeFrom="column">
              <wp:posOffset>-145533</wp:posOffset>
            </wp:positionH>
            <wp:positionV relativeFrom="paragraph">
              <wp:posOffset>-177578</wp:posOffset>
            </wp:positionV>
            <wp:extent cx="1243584" cy="1728216"/>
            <wp:effectExtent l="0" t="0" r="0" b="5715"/>
            <wp:wrapTight wrapText="bothSides">
              <wp:wrapPolygon edited="0">
                <wp:start x="0" y="0"/>
                <wp:lineTo x="0" y="21433"/>
                <wp:lineTo x="21181" y="21433"/>
                <wp:lineTo x="21181"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96264938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3584" cy="1728216"/>
                    </a:xfrm>
                    <a:prstGeom prst="rect">
                      <a:avLst/>
                    </a:prstGeom>
                  </pic:spPr>
                </pic:pic>
              </a:graphicData>
            </a:graphic>
            <wp14:sizeRelH relativeFrom="margin">
              <wp14:pctWidth>0</wp14:pctWidth>
            </wp14:sizeRelH>
            <wp14:sizeRelV relativeFrom="margin">
              <wp14:pctHeight>0</wp14:pctHeight>
            </wp14:sizeRelV>
          </wp:anchor>
        </w:drawing>
      </w:r>
      <w:r>
        <w:rPr>
          <w:rFonts w:ascii="Traditional Arabic" w:eastAsia="Times New Roman" w:hAnsi="Traditional Arabic" w:cs="Traditional Arabic"/>
          <w:b/>
          <w:bCs/>
          <w:color w:val="000000"/>
          <w:sz w:val="32"/>
          <w:szCs w:val="32"/>
          <w:rtl/>
        </w:rPr>
        <w:t xml:space="preserve">  </w:t>
      </w:r>
      <w:r w:rsidR="007D5FD8" w:rsidRPr="0098752C">
        <w:rPr>
          <w:rFonts w:ascii="Traditional Arabic" w:eastAsia="Times New Roman" w:hAnsi="Traditional Arabic" w:cs="Traditional Arabic"/>
          <w:b/>
          <w:bCs/>
          <w:color w:val="000000"/>
          <w:sz w:val="32"/>
          <w:szCs w:val="32"/>
          <w:rtl/>
        </w:rPr>
        <w:t xml:space="preserve"> </w:t>
      </w:r>
      <w:r>
        <w:rPr>
          <w:rFonts w:ascii="Traditional Arabic" w:eastAsia="Times New Roman" w:hAnsi="Traditional Arabic" w:cs="Traditional Arabic"/>
          <w:b/>
          <w:bCs/>
          <w:color w:val="000000"/>
          <w:sz w:val="32"/>
          <w:szCs w:val="32"/>
          <w:rtl/>
        </w:rPr>
        <w:t xml:space="preserve">                         </w:t>
      </w:r>
      <w:r w:rsidR="007D5FD8" w:rsidRPr="0098752C">
        <w:rPr>
          <w:rFonts w:ascii="Traditional Arabic" w:eastAsia="Times New Roman" w:hAnsi="Traditional Arabic" w:cs="Traditional Arabic"/>
          <w:b/>
          <w:bCs/>
          <w:color w:val="000000"/>
          <w:sz w:val="32"/>
          <w:szCs w:val="32"/>
          <w:rtl/>
        </w:rPr>
        <w:t xml:space="preserve"> </w:t>
      </w:r>
    </w:p>
    <w:p w14:paraId="2BD59813" w14:textId="723960AD" w:rsidR="007D5FD8" w:rsidRPr="0098752C" w:rsidRDefault="0098752C" w:rsidP="0098752C">
      <w:pPr>
        <w:spacing w:after="0" w:line="240" w:lineRule="auto"/>
        <w:jc w:val="both"/>
        <w:outlineLvl w:val="2"/>
        <w:rPr>
          <w:rFonts w:ascii="Traditional Arabic" w:eastAsia="Times New Roman" w:hAnsi="Traditional Arabic" w:cs="Traditional Arabic"/>
          <w:b/>
          <w:bCs/>
          <w:noProof/>
          <w:color w:val="000000"/>
          <w:sz w:val="32"/>
          <w:szCs w:val="32"/>
          <w:rtl/>
        </w:rPr>
      </w:pPr>
      <w:r>
        <w:rPr>
          <w:rFonts w:ascii="Traditional Arabic" w:eastAsia="Times New Roman" w:hAnsi="Traditional Arabic" w:cs="Traditional Arabic"/>
          <w:b/>
          <w:bCs/>
          <w:noProof/>
          <w:color w:val="000000"/>
          <w:sz w:val="32"/>
          <w:szCs w:val="32"/>
          <w:rtl/>
        </w:rPr>
        <w:t xml:space="preserve">                  </w:t>
      </w:r>
      <w:r w:rsidR="009E2171" w:rsidRPr="0098752C">
        <w:rPr>
          <w:rFonts w:ascii="Traditional Arabic" w:eastAsia="Times New Roman" w:hAnsi="Traditional Arabic" w:cs="Traditional Arabic"/>
          <w:b/>
          <w:bCs/>
          <w:noProof/>
          <w:color w:val="000000"/>
          <w:sz w:val="32"/>
          <w:szCs w:val="32"/>
          <w:rtl/>
        </w:rPr>
        <w:t xml:space="preserve"> </w:t>
      </w:r>
    </w:p>
    <w:p w14:paraId="3C37E366" w14:textId="6172C61F" w:rsidR="007D5FD8" w:rsidRP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rPr>
      </w:pPr>
      <w:r>
        <w:rPr>
          <w:rFonts w:ascii="Traditional Arabic" w:eastAsia="Times New Roman" w:hAnsi="Traditional Arabic" w:cs="Traditional Arabic"/>
          <w:b/>
          <w:bCs/>
          <w:noProof/>
          <w:color w:val="000000"/>
          <w:sz w:val="32"/>
          <w:szCs w:val="32"/>
          <w:rtl/>
        </w:rPr>
        <w:t xml:space="preserve">                      </w:t>
      </w:r>
    </w:p>
    <w:p w14:paraId="41621314" w14:textId="77777777" w:rsid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rPr>
      </w:pPr>
    </w:p>
    <w:p w14:paraId="6A82C26D" w14:textId="77777777" w:rsid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rPr>
      </w:pPr>
    </w:p>
    <w:p w14:paraId="3569B979" w14:textId="77777777" w:rsid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rPr>
      </w:pPr>
    </w:p>
    <w:p w14:paraId="33FD23AF" w14:textId="77777777" w:rsidR="0098752C" w:rsidRDefault="0098752C" w:rsidP="0098752C">
      <w:pPr>
        <w:spacing w:after="0" w:line="240" w:lineRule="auto"/>
        <w:jc w:val="both"/>
        <w:outlineLvl w:val="2"/>
        <w:rPr>
          <w:rFonts w:ascii="Traditional Arabic" w:eastAsia="Times New Roman" w:hAnsi="Traditional Arabic" w:cs="Traditional Arabic"/>
          <w:b/>
          <w:bCs/>
          <w:color w:val="000000"/>
          <w:sz w:val="32"/>
          <w:szCs w:val="32"/>
          <w:rtl/>
        </w:rPr>
      </w:pPr>
    </w:p>
    <w:p w14:paraId="471B995E" w14:textId="77E51715" w:rsidR="007D5FD8" w:rsidRPr="0098752C" w:rsidRDefault="000E2A9F" w:rsidP="0098752C">
      <w:pPr>
        <w:spacing w:after="0" w:line="240" w:lineRule="auto"/>
        <w:jc w:val="center"/>
        <w:outlineLvl w:val="2"/>
        <w:rPr>
          <w:rFonts w:ascii="Traditional Arabic" w:eastAsia="Times New Roman" w:hAnsi="Traditional Arabic" w:cs="Traditional Arabic"/>
          <w:b/>
          <w:bCs/>
          <w:color w:val="000000"/>
          <w:sz w:val="66"/>
          <w:szCs w:val="66"/>
          <w:rtl/>
        </w:rPr>
      </w:pPr>
      <w:r w:rsidRPr="0098752C">
        <w:rPr>
          <w:rFonts w:ascii="Traditional Arabic" w:eastAsia="Times New Roman" w:hAnsi="Traditional Arabic" w:cs="Traditional Arabic"/>
          <w:b/>
          <w:bCs/>
          <w:color w:val="000000"/>
          <w:sz w:val="66"/>
          <w:szCs w:val="66"/>
          <w:rtl/>
        </w:rPr>
        <w:t>اكتساب اللغة الأم</w:t>
      </w:r>
    </w:p>
    <w:p w14:paraId="08D798C6" w14:textId="77777777" w:rsidR="007D5FD8" w:rsidRPr="0098752C" w:rsidRDefault="007D5FD8"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4DE624AA"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111961C1"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27020CDB"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14B4030E"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07CAAC4E"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439E8DDC"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34B51840"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15C7F458" w14:textId="77777777" w:rsidR="0098752C" w:rsidRDefault="0098752C" w:rsidP="0098752C">
      <w:pPr>
        <w:spacing w:after="0" w:line="240" w:lineRule="auto"/>
        <w:jc w:val="center"/>
        <w:outlineLvl w:val="2"/>
        <w:rPr>
          <w:rFonts w:ascii="Traditional Arabic" w:eastAsia="Times New Roman" w:hAnsi="Traditional Arabic" w:cs="Traditional Arabic"/>
          <w:b/>
          <w:bCs/>
          <w:color w:val="000000"/>
          <w:sz w:val="32"/>
          <w:szCs w:val="32"/>
          <w:rtl/>
        </w:rPr>
      </w:pPr>
    </w:p>
    <w:p w14:paraId="520C8D70" w14:textId="2AB37B70" w:rsidR="007D5FD8" w:rsidRPr="0098752C" w:rsidRDefault="007D5FD8" w:rsidP="0098752C">
      <w:pPr>
        <w:spacing w:after="0" w:line="240" w:lineRule="auto"/>
        <w:jc w:val="center"/>
        <w:outlineLvl w:val="2"/>
        <w:rPr>
          <w:rFonts w:ascii="Traditional Arabic" w:eastAsia="Times New Roman" w:hAnsi="Traditional Arabic" w:cs="Traditional Arabic"/>
          <w:b/>
          <w:bCs/>
          <w:sz w:val="32"/>
          <w:szCs w:val="32"/>
          <w:rtl/>
          <w:lang w:bidi="ar"/>
        </w:rPr>
      </w:pPr>
      <w:r w:rsidRPr="0098752C">
        <w:rPr>
          <w:rFonts w:ascii="Traditional Arabic" w:eastAsia="Times New Roman" w:hAnsi="Traditional Arabic" w:cs="Traditional Arabic"/>
          <w:b/>
          <w:bCs/>
          <w:color w:val="000000"/>
          <w:sz w:val="32"/>
          <w:szCs w:val="32"/>
          <w:rtl/>
        </w:rPr>
        <w:t>إعداد الطالب:</w:t>
      </w:r>
    </w:p>
    <w:p w14:paraId="469AF3A7" w14:textId="77777777" w:rsidR="007D5FD8" w:rsidRPr="0098752C" w:rsidRDefault="007D5FD8" w:rsidP="0098752C">
      <w:pPr>
        <w:spacing w:after="0" w:line="240" w:lineRule="auto"/>
        <w:jc w:val="center"/>
        <w:outlineLvl w:val="2"/>
        <w:rPr>
          <w:rFonts w:ascii="Traditional Arabic" w:eastAsia="Times New Roman" w:hAnsi="Traditional Arabic" w:cs="Traditional Arabic"/>
          <w:b/>
          <w:bCs/>
          <w:color w:val="000000"/>
          <w:sz w:val="32"/>
          <w:szCs w:val="32"/>
          <w:rtl/>
        </w:rPr>
      </w:pPr>
      <w:r w:rsidRPr="0098752C">
        <w:rPr>
          <w:rFonts w:ascii="Traditional Arabic" w:eastAsia="Times New Roman" w:hAnsi="Traditional Arabic" w:cs="Traditional Arabic"/>
          <w:b/>
          <w:bCs/>
          <w:color w:val="000000"/>
          <w:sz w:val="32"/>
          <w:szCs w:val="32"/>
          <w:rtl/>
        </w:rPr>
        <w:t>ثـامر بن سلـيمـان الـحـامــد</w:t>
      </w:r>
    </w:p>
    <w:p w14:paraId="41823212" w14:textId="77777777" w:rsidR="000E2A9F" w:rsidRPr="0098752C" w:rsidRDefault="000E2A9F" w:rsidP="0098752C">
      <w:pPr>
        <w:spacing w:after="0" w:line="240" w:lineRule="auto"/>
        <w:jc w:val="center"/>
        <w:rPr>
          <w:rFonts w:ascii="Traditional Arabic" w:eastAsia="Times New Roman" w:hAnsi="Traditional Arabic" w:cs="Traditional Arabic"/>
          <w:b/>
          <w:bCs/>
          <w:sz w:val="32"/>
          <w:szCs w:val="32"/>
          <w:rtl/>
        </w:rPr>
      </w:pPr>
    </w:p>
    <w:p w14:paraId="3AC7C5AA" w14:textId="77777777" w:rsidR="003F17F0" w:rsidRPr="0098752C" w:rsidRDefault="003F17F0" w:rsidP="0098752C">
      <w:pPr>
        <w:spacing w:after="0" w:line="240" w:lineRule="auto"/>
        <w:jc w:val="both"/>
        <w:rPr>
          <w:rFonts w:ascii="Traditional Arabic" w:eastAsia="Times New Roman" w:hAnsi="Traditional Arabic" w:cs="Traditional Arabic"/>
          <w:b/>
          <w:bCs/>
          <w:sz w:val="32"/>
          <w:szCs w:val="32"/>
          <w:rtl/>
        </w:rPr>
      </w:pPr>
    </w:p>
    <w:p w14:paraId="1CF6DE88" w14:textId="77777777" w:rsidR="003F17F0" w:rsidRPr="0098752C" w:rsidRDefault="003F17F0" w:rsidP="0098752C">
      <w:pPr>
        <w:spacing w:after="0" w:line="240" w:lineRule="auto"/>
        <w:jc w:val="both"/>
        <w:rPr>
          <w:rFonts w:ascii="Traditional Arabic" w:eastAsia="Times New Roman" w:hAnsi="Traditional Arabic" w:cs="Traditional Arabic"/>
          <w:b/>
          <w:bCs/>
          <w:sz w:val="32"/>
          <w:szCs w:val="32"/>
          <w:rtl/>
        </w:rPr>
      </w:pPr>
    </w:p>
    <w:p w14:paraId="45C3BDBB" w14:textId="0540E4D6" w:rsidR="0098752C" w:rsidRDefault="0098752C">
      <w:pPr>
        <w:bidi w:val="0"/>
        <w:spacing w:after="0" w:line="240" w:lineRule="auto"/>
        <w:rPr>
          <w:rFonts w:ascii="Traditional Arabic" w:eastAsia="Times New Roman" w:hAnsi="Traditional Arabic" w:cs="Traditional Arabic"/>
          <w:b/>
          <w:bCs/>
          <w:sz w:val="32"/>
          <w:szCs w:val="32"/>
          <w:rtl/>
        </w:rPr>
      </w:pPr>
      <w:r>
        <w:rPr>
          <w:rFonts w:ascii="Traditional Arabic" w:eastAsia="Times New Roman" w:hAnsi="Traditional Arabic" w:cs="Traditional Arabic"/>
          <w:b/>
          <w:bCs/>
          <w:sz w:val="32"/>
          <w:szCs w:val="32"/>
          <w:rtl/>
        </w:rPr>
        <w:br w:type="page"/>
      </w:r>
    </w:p>
    <w:p w14:paraId="3A9A59B9" w14:textId="77777777" w:rsidR="00FB3AC4" w:rsidRPr="0098752C" w:rsidRDefault="00FB3AC4"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lastRenderedPageBreak/>
        <w:t>بسم الله الرحمن الرحيم</w:t>
      </w:r>
    </w:p>
    <w:p w14:paraId="4E70D2B1" w14:textId="77777777" w:rsidR="006B777C" w:rsidRPr="0098752C" w:rsidRDefault="00FB3AC4" w:rsidP="0098752C">
      <w:pPr>
        <w:spacing w:after="0" w:line="240" w:lineRule="auto"/>
        <w:jc w:val="both"/>
        <w:rPr>
          <w:rFonts w:ascii="Traditional Arabic" w:hAnsi="Traditional Arabic" w:cs="Traditional Arabic"/>
          <w:b/>
          <w:bCs/>
          <w:sz w:val="32"/>
          <w:szCs w:val="32"/>
          <w:rtl/>
        </w:rPr>
      </w:pPr>
      <w:r w:rsidRPr="0098752C">
        <w:rPr>
          <w:rFonts w:ascii="Traditional Arabic" w:hAnsi="Traditional Arabic" w:cs="Traditional Arabic"/>
          <w:b/>
          <w:bCs/>
          <w:sz w:val="32"/>
          <w:szCs w:val="32"/>
          <w:rtl/>
        </w:rPr>
        <w:t>المقدمة</w:t>
      </w:r>
    </w:p>
    <w:p w14:paraId="2270153C" w14:textId="77777777" w:rsid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اهتم كثير من اللــــغويين باكتساب</w:t>
      </w:r>
      <w:r w:rsidR="0098752C">
        <w:rPr>
          <w:rFonts w:ascii="Traditional Arabic" w:hAnsi="Traditional Arabic" w:cs="Traditional Arabic"/>
          <w:sz w:val="32"/>
          <w:szCs w:val="32"/>
          <w:rtl/>
        </w:rPr>
        <w:t xml:space="preserve"> و</w:t>
      </w:r>
      <w:r w:rsidRPr="0098752C">
        <w:rPr>
          <w:rFonts w:ascii="Traditional Arabic" w:hAnsi="Traditional Arabic" w:cs="Traditional Arabic"/>
          <w:sz w:val="32"/>
          <w:szCs w:val="32"/>
          <w:rtl/>
        </w:rPr>
        <w:t>بتعليم اللغة للــــطفل اهتماما</w:t>
      </w:r>
      <w:r w:rsidR="00604152" w:rsidRP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كبـــيرا</w:t>
      </w:r>
      <w:r w:rsidR="00604152" w:rsidRPr="0098752C">
        <w:rPr>
          <w:rFonts w:ascii="Traditional Arabic" w:hAnsi="Traditional Arabic" w:cs="Traditional Arabic"/>
          <w:sz w:val="32"/>
          <w:szCs w:val="32"/>
          <w:rtl/>
        </w:rPr>
        <w:t>ً</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وكذلك علماء التربية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وعلماء الاجتماع</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وعلماء الــنفس</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ونتيجة لذلك أن تطور تعليم اللغة</w:t>
      </w:r>
      <w:r w:rsidR="0098752C">
        <w:rPr>
          <w:rFonts w:ascii="Traditional Arabic" w:hAnsi="Traditional Arabic" w:cs="Traditional Arabic"/>
          <w:sz w:val="32"/>
          <w:szCs w:val="32"/>
          <w:rtl/>
        </w:rPr>
        <w:t>.</w:t>
      </w:r>
    </w:p>
    <w:p w14:paraId="594FAAE3" w14:textId="22802DE9"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ولقد صاغ علماء النفس مجموعة من</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الفـــروض أو النظريات تضع في اعــتبارها عناصر خاصة للنمو اللغوي تتراوح من الأسباب</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البـــــيولوجية إلى النظريات التي تؤكد على خبرات الأطفال في البيئة، وعلى الرغم من أن</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كل نظرية تؤكد على بعد معــــين في نمو الطفل واكتـسابه اللغة إلا أن غالبية المنظرين</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يعتقدون أن الأطفال لديهم استعداد وتهيؤ بيولوجي لاكتساب اللغة، ولكن طبيعة الخبرات</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يتعرضون لها مع اللــــغة إلى جانب نمو قدراتهم المــــعرفية تلعب دوراً في تشكيل كفاءة</w:t>
      </w:r>
      <w:r w:rsidRPr="0098752C">
        <w:rPr>
          <w:rFonts w:ascii="Traditional Arabic" w:hAnsi="Traditional Arabic" w:cs="Traditional Arabic"/>
          <w:sz w:val="32"/>
          <w:szCs w:val="32"/>
        </w:rPr>
        <w:t xml:space="preserve"> </w:t>
      </w:r>
      <w:r w:rsidRPr="0098752C">
        <w:rPr>
          <w:rFonts w:ascii="Traditional Arabic" w:hAnsi="Traditional Arabic" w:cs="Traditional Arabic"/>
          <w:sz w:val="32"/>
          <w:szCs w:val="32"/>
          <w:rtl/>
        </w:rPr>
        <w:t>الأطفال اللغوية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بالإضافة إلى تعليمه للغة.</w:t>
      </w:r>
    </w:p>
    <w:p w14:paraId="605BB774" w14:textId="1751C1FB"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إن لغة الكلام تعتبر من أقوى مظاهر النمو العقلي والحسي والحركي</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ومادتها هي الأصوات التي ترتبط ببعضها وفق نظام متجانس التي تعرف بالوحدات الصوتية أو الكلمات</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إن اللغة قدرة ذهنية مكتسبة يمثلها رموز اعتباطية منطوقة يتواصل بها أفراد المجتمع</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وهي وسيلة الإنسان إلى تنمية أفكاره وتجاربه</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وفي هذه الدراسة نتطرق إلى كيفية اكتساب الطفل للغة والعوامل الرئيسة في ذلك كدور الاستماع في حياة الطفل التعليمية والدلالة على المواقف الانفعالية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والاختزان اللغوي عند الطفل وتقوية ملكة القياس وزيادة القاموس اللغوي</w:t>
      </w:r>
      <w:r w:rsidR="0098752C">
        <w:rPr>
          <w:rFonts w:ascii="Traditional Arabic" w:hAnsi="Traditional Arabic" w:cs="Traditional Arabic"/>
          <w:sz w:val="32"/>
          <w:szCs w:val="32"/>
          <w:rtl/>
        </w:rPr>
        <w:t>.</w:t>
      </w:r>
    </w:p>
    <w:p w14:paraId="3999DA0C" w14:textId="62399D46"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كيفية اكتساب اللغة الأم</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5E4ED054" w14:textId="56C2E73F"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إن اكتساب اللغة الأم هي ظاهرة بيلوجية لها مركزها في الدماغ البشري بشكل متميز عن باقي الحيوانات الأخرى</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فقدرة الطفل على اكتساب اللغة </w:t>
      </w:r>
      <w:r w:rsidR="00604152" w:rsidRPr="0098752C">
        <w:rPr>
          <w:rFonts w:ascii="Traditional Arabic" w:hAnsi="Traditional Arabic" w:cs="Traditional Arabic"/>
          <w:sz w:val="32"/>
          <w:szCs w:val="32"/>
          <w:rtl/>
        </w:rPr>
        <w:t>ت</w:t>
      </w:r>
      <w:r w:rsidRPr="0098752C">
        <w:rPr>
          <w:rFonts w:ascii="Traditional Arabic" w:hAnsi="Traditional Arabic" w:cs="Traditional Arabic"/>
          <w:sz w:val="32"/>
          <w:szCs w:val="32"/>
          <w:rtl/>
        </w:rPr>
        <w:t>رجع إلى التطور البيلوجي الحل في الدماغ</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وتوفر البيئة الاجتماعية البشرية التي من شأنها </w:t>
      </w:r>
      <w:r w:rsidR="00604152" w:rsidRPr="0098752C">
        <w:rPr>
          <w:rFonts w:ascii="Traditional Arabic" w:hAnsi="Traditional Arabic" w:cs="Traditional Arabic"/>
          <w:sz w:val="32"/>
          <w:szCs w:val="32"/>
          <w:rtl/>
        </w:rPr>
        <w:t>أن</w:t>
      </w:r>
      <w:r w:rsidRPr="0098752C">
        <w:rPr>
          <w:rFonts w:ascii="Traditional Arabic" w:hAnsi="Traditional Arabic" w:cs="Traditional Arabic"/>
          <w:sz w:val="32"/>
          <w:szCs w:val="32"/>
          <w:rtl/>
        </w:rPr>
        <w:t xml:space="preserve"> تدعم اكتساب الطفل للغة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109B1BC8" w14:textId="3023B5DC" w:rsidR="00D974FF"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ومرحلة الاكتساب لدى الطفل تبدأ من السنة الثانية إلى سن البلوغ وهي المدة الزمنية التي يمكن أن تكتسب بها اللغة بشكل طبيعي</w:t>
      </w:r>
      <w:r w:rsidR="0098752C">
        <w:rPr>
          <w:rFonts w:ascii="Traditional Arabic" w:hAnsi="Traditional Arabic" w:cs="Traditional Arabic"/>
          <w:sz w:val="32"/>
          <w:szCs w:val="32"/>
          <w:rtl/>
        </w:rPr>
        <w:t>.</w:t>
      </w:r>
      <w:r w:rsidRPr="0098752C">
        <w:rPr>
          <w:rStyle w:val="ae"/>
          <w:rFonts w:ascii="Traditional Arabic" w:hAnsi="Traditional Arabic"/>
          <w:sz w:val="32"/>
          <w:szCs w:val="32"/>
          <w:rtl/>
        </w:rPr>
        <w:t>(</w:t>
      </w:r>
      <w:r w:rsidRPr="0098752C">
        <w:rPr>
          <w:rStyle w:val="ae"/>
          <w:rFonts w:ascii="Traditional Arabic" w:hAnsi="Traditional Arabic"/>
          <w:sz w:val="32"/>
          <w:szCs w:val="32"/>
          <w:rtl/>
        </w:rPr>
        <w:footnoteReference w:id="1"/>
      </w:r>
      <w:r w:rsidRPr="0098752C">
        <w:rPr>
          <w:rStyle w:val="ae"/>
          <w:rFonts w:ascii="Traditional Arabic" w:hAnsi="Traditional Arabic"/>
          <w:sz w:val="32"/>
          <w:szCs w:val="32"/>
          <w:rtl/>
        </w:rPr>
        <w:t>)</w:t>
      </w:r>
      <w:r w:rsidRPr="0098752C">
        <w:rPr>
          <w:rFonts w:ascii="Traditional Arabic" w:hAnsi="Traditional Arabic" w:cs="Traditional Arabic"/>
          <w:sz w:val="32"/>
          <w:szCs w:val="32"/>
          <w:rtl/>
        </w:rPr>
        <w:t xml:space="preserve"> وليس باستطاعة الطفل أن يتعلم ويستوعب قواعد اللغة ما لم يواجه المعطيات الخاصة بها بواسطة مجموعة من الفرضيات وفق كليات فطرية ولا ننفي أهمية التجربة والملاحظة في عملية اكتساب اللغة</w:t>
      </w:r>
      <w:r w:rsidR="0098752C">
        <w:rPr>
          <w:rFonts w:ascii="Traditional Arabic" w:hAnsi="Traditional Arabic" w:cs="Traditional Arabic"/>
          <w:sz w:val="32"/>
          <w:szCs w:val="32"/>
          <w:rtl/>
        </w:rPr>
        <w:t>.</w:t>
      </w:r>
    </w:p>
    <w:p w14:paraId="29858566" w14:textId="70280C9F"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ومن البديهي أن عملية اكتساب اللغة تتسم بالسرعة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ذلك أننا نجد الطفل ما إن يلحق بالمدرسة حتى يصبح يستعمل اللغة في غاية الطلاقة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وقد</w:t>
      </w:r>
      <w:r w:rsidR="00FB3AC4" w:rsidRPr="0098752C">
        <w:rPr>
          <w:rFonts w:ascii="Traditional Arabic" w:hAnsi="Traditional Arabic" w:cs="Traditional Arabic"/>
          <w:sz w:val="32"/>
          <w:szCs w:val="32"/>
          <w:rtl/>
        </w:rPr>
        <w:t xml:space="preserve"> أدى هذا الاعتقاد إلى أن الإنسا</w:t>
      </w:r>
      <w:r w:rsidRPr="0098752C">
        <w:rPr>
          <w:rFonts w:ascii="Traditional Arabic" w:hAnsi="Traditional Arabic" w:cs="Traditional Arabic"/>
          <w:sz w:val="32"/>
          <w:szCs w:val="32"/>
          <w:rtl/>
        </w:rPr>
        <w:t>ن يخلق مستعدا بيلوجيا للكلام</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وعملية اكتساب اللغة يمر بمراحل قبل أن يكتسب الفرد لغة حقيقية بأتم معنى الكلمة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وقد </w:t>
      </w:r>
      <w:r w:rsidRPr="0098752C">
        <w:rPr>
          <w:rFonts w:ascii="Traditional Arabic" w:hAnsi="Traditional Arabic" w:cs="Traditional Arabic"/>
          <w:sz w:val="32"/>
          <w:szCs w:val="32"/>
          <w:rtl/>
        </w:rPr>
        <w:lastRenderedPageBreak/>
        <w:t>اختلف العديد من اللغويين وعلماء النفس في تفسير المراحل المختلفة للغة رغم الاتفاق في مضامينها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ويمر الطفل في اكتساب اللغة بمرحلتين</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هما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025B674F" w14:textId="27EC1C86" w:rsidR="006B777C" w:rsidRPr="0098752C" w:rsidRDefault="006B777C" w:rsidP="0098752C">
      <w:pPr>
        <w:pStyle w:val="afc"/>
        <w:widowControl w:val="0"/>
        <w:numPr>
          <w:ilvl w:val="0"/>
          <w:numId w:val="3"/>
        </w:numPr>
        <w:spacing w:after="0" w:line="240" w:lineRule="auto"/>
        <w:ind w:left="0" w:firstLine="0"/>
        <w:jc w:val="both"/>
        <w:rPr>
          <w:rFonts w:ascii="Traditional Arabic" w:hAnsi="Traditional Arabic" w:cs="Traditional Arabic"/>
          <w:sz w:val="32"/>
          <w:szCs w:val="32"/>
        </w:rPr>
      </w:pPr>
      <w:r w:rsidRPr="0098752C">
        <w:rPr>
          <w:rFonts w:ascii="Traditional Arabic" w:hAnsi="Traditional Arabic" w:cs="Traditional Arabic"/>
          <w:sz w:val="32"/>
          <w:szCs w:val="32"/>
          <w:rtl/>
        </w:rPr>
        <w:t>المرحلة السابقة للغة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0796FF98" w14:textId="2C8525EA"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هي مرحلة تمهيد</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استعداد</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تشتمل بدورها على ثلاث فترات هي:</w:t>
      </w:r>
    </w:p>
    <w:p w14:paraId="46D81F0C" w14:textId="6622F5DE" w:rsidR="006B777C" w:rsidRPr="0098752C" w:rsidRDefault="006B777C" w:rsidP="0098752C">
      <w:pPr>
        <w:pStyle w:val="afc"/>
        <w:widowControl w:val="0"/>
        <w:numPr>
          <w:ilvl w:val="0"/>
          <w:numId w:val="4"/>
        </w:numPr>
        <w:spacing w:after="0" w:line="240" w:lineRule="auto"/>
        <w:ind w:left="0" w:firstLine="0"/>
        <w:jc w:val="both"/>
        <w:rPr>
          <w:rFonts w:ascii="Traditional Arabic" w:hAnsi="Traditional Arabic" w:cs="Traditional Arabic"/>
          <w:sz w:val="32"/>
          <w:szCs w:val="32"/>
          <w:rtl/>
          <w:lang w:bidi="ar-DZ"/>
        </w:rPr>
      </w:pPr>
      <w:r w:rsidRPr="0098752C">
        <w:rPr>
          <w:rFonts w:ascii="Traditional Arabic" w:hAnsi="Traditional Arabic" w:cs="Traditional Arabic"/>
          <w:sz w:val="32"/>
          <w:szCs w:val="32"/>
          <w:rtl/>
          <w:lang w:bidi="ar-DZ"/>
        </w:rPr>
        <w:t>فترة الصراخ</w:t>
      </w:r>
      <w:r w:rsidR="0098752C">
        <w:rPr>
          <w:rFonts w:ascii="Traditional Arabic" w:hAnsi="Traditional Arabic" w:cs="Traditional Arabic"/>
          <w:sz w:val="32"/>
          <w:szCs w:val="32"/>
          <w:rtl/>
          <w:lang w:bidi="ar-DZ"/>
        </w:rPr>
        <w:t>:</w:t>
      </w:r>
    </w:p>
    <w:p w14:paraId="6C2BDC00" w14:textId="29B13784"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إن الصرخة الأولى عند الولادة تدل على أن الوليد قد برز إلى حيز الوجود مزودا بجهاز التنفس</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الحنجرة الضروريين لنمو ملكة التكلم عنده</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علية فإن الصراخ هو نقطة البداية في نشوء اللغة</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إذ سرعان ما يكشف الطفل أنه يستطيع بواسطة الصراخ أن يعبر عن مختلف رغباته</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حاجاته</w:t>
      </w:r>
      <w:r>
        <w:rPr>
          <w:rFonts w:ascii="Traditional Arabic" w:hAnsi="Traditional Arabic" w:cs="Traditional Arabic"/>
          <w:sz w:val="32"/>
          <w:szCs w:val="32"/>
          <w:rtl/>
          <w:lang w:bidi="ar-DZ"/>
        </w:rPr>
        <w:t>.</w:t>
      </w:r>
    </w:p>
    <w:p w14:paraId="69A3D5F2" w14:textId="52E15783"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الصراخ في الواقع هو مظهر عفوي من مظاهر الهيجان</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يمكن أن يعتبر من الأفعال المنعكسة الناتجة عن الإحساس بالجوع أو الألم</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 xml:space="preserve">الانزعاج من وضعية غير مريحة </w:t>
      </w:r>
    </w:p>
    <w:p w14:paraId="4D539F1F" w14:textId="6C3B6058"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غالبا ما يشعر الوالدان أنهما يستطيعان التمييز بين أنواع مختلفة من الصراخ عند الطفل فيما اذا كان ذلك تعبيرا عن الجوع أو الألم</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الانزعاج</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لكن من المؤكد الى حد الآن أن الصرخات</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الصادرة عند الأطفال غير متميزة بعضها عن بعض.</w:t>
      </w:r>
    </w:p>
    <w:p w14:paraId="1C0C4BEB" w14:textId="12B4561A"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ب-فترة المناغاة</w:t>
      </w:r>
      <w:r>
        <w:rPr>
          <w:rFonts w:ascii="Traditional Arabic" w:hAnsi="Traditional Arabic" w:cs="Traditional Arabic"/>
          <w:sz w:val="32"/>
          <w:szCs w:val="32"/>
          <w:rtl/>
          <w:lang w:bidi="ar-DZ"/>
        </w:rPr>
        <w:t>:</w:t>
      </w:r>
    </w:p>
    <w:p w14:paraId="1EC9402E" w14:textId="47BBB190"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بعد مضي شهر إلى شهر</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نصف تقريبا</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يبدأ الأطفال يصدرون أصواتا ليست كالصراخ تماما بل هي أصواتا متشابهة بغض النظر عن جنسيتهم أو قوميتهم أو حتى قدرتهم على التعلم</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إنها مجرد عملية تمرين لعضلاتهم</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لسانهم</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أحبالهم الصوتية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حركة الشفاه</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حتى الأطفال الصم يخرجون أصوات المناغاة</w:t>
      </w:r>
      <w:r>
        <w:rPr>
          <w:rFonts w:ascii="Traditional Arabic" w:hAnsi="Traditional Arabic" w:cs="Traditional Arabic"/>
          <w:sz w:val="32"/>
          <w:szCs w:val="32"/>
          <w:rtl/>
          <w:lang w:bidi="ar-DZ"/>
        </w:rPr>
        <w:t>.</w:t>
      </w:r>
    </w:p>
    <w:p w14:paraId="29AFD4F7" w14:textId="33683AF2"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 xml:space="preserve"> يرى "مسن" </w:t>
      </w:r>
      <w:r w:rsidR="006B777C" w:rsidRPr="0098752C">
        <w:rPr>
          <w:rFonts w:ascii="Traditional Arabic" w:hAnsi="Traditional Arabic" w:cs="Traditional Arabic"/>
          <w:sz w:val="32"/>
          <w:szCs w:val="32"/>
          <w:lang w:bidi="ar-DZ"/>
        </w:rPr>
        <w:t>Mussen</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زملاؤه أن مناغاة الطفل الصغير الذي يقل عمره عن ستة أسابيع لا تتأثر بخبرات البيئة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يظهر تأثير البيئة ابتداء من الأسبوع العاشر تقريبا</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فالأطفال الذين ينشأون في أسر يكثر فيها حديث الوالدين مع بعضهما يناغون بدرجة أكبر</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 xml:space="preserve">تنوع أوسع من الأطفال الذين </w:t>
      </w:r>
      <w:r w:rsidR="00604152" w:rsidRPr="0098752C">
        <w:rPr>
          <w:rFonts w:ascii="Traditional Arabic" w:hAnsi="Traditional Arabic" w:cs="Traditional Arabic"/>
          <w:sz w:val="32"/>
          <w:szCs w:val="32"/>
          <w:rtl/>
          <w:lang w:bidi="ar-DZ"/>
        </w:rPr>
        <w:t>ينشؤون</w:t>
      </w:r>
      <w:r w:rsidR="006B777C" w:rsidRPr="0098752C">
        <w:rPr>
          <w:rFonts w:ascii="Traditional Arabic" w:hAnsi="Traditional Arabic" w:cs="Traditional Arabic"/>
          <w:sz w:val="32"/>
          <w:szCs w:val="32"/>
          <w:rtl/>
          <w:lang w:bidi="ar-DZ"/>
        </w:rPr>
        <w:t xml:space="preserve"> في أسر قليلة الحديث</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الحوار</w:t>
      </w:r>
      <w:r>
        <w:rPr>
          <w:rFonts w:ascii="Traditional Arabic" w:hAnsi="Traditional Arabic" w:cs="Traditional Arabic"/>
          <w:sz w:val="32"/>
          <w:szCs w:val="32"/>
          <w:rtl/>
          <w:lang w:bidi="ar-DZ"/>
        </w:rPr>
        <w:t>.</w:t>
      </w:r>
    </w:p>
    <w:p w14:paraId="5989E0AB" w14:textId="4E164701" w:rsidR="006B777C" w:rsidRPr="0098752C" w:rsidRDefault="006B777C" w:rsidP="0098752C">
      <w:pPr>
        <w:spacing w:after="0" w:line="240" w:lineRule="auto"/>
        <w:jc w:val="both"/>
        <w:rPr>
          <w:rFonts w:ascii="Traditional Arabic" w:hAnsi="Traditional Arabic" w:cs="Traditional Arabic"/>
          <w:sz w:val="32"/>
          <w:szCs w:val="32"/>
          <w:rtl/>
          <w:lang w:bidi="ar-DZ"/>
        </w:rPr>
      </w:pPr>
      <w:r w:rsidRPr="0098752C">
        <w:rPr>
          <w:rFonts w:ascii="Traditional Arabic" w:hAnsi="Traditional Arabic" w:cs="Traditional Arabic"/>
          <w:sz w:val="32"/>
          <w:szCs w:val="32"/>
          <w:rtl/>
          <w:lang w:bidi="ar-DZ"/>
        </w:rPr>
        <w:t>و يكون استعمال الحروف المتحركة أو ما نسميه في العربية بالحركات</w:t>
      </w:r>
      <w:r w:rsidR="0098752C">
        <w:rPr>
          <w:rFonts w:ascii="Traditional Arabic" w:hAnsi="Traditional Arabic" w:cs="Traditional Arabic"/>
          <w:sz w:val="32"/>
          <w:szCs w:val="32"/>
          <w:rtl/>
          <w:lang w:bidi="ar-DZ"/>
        </w:rPr>
        <w:t xml:space="preserve"> </w:t>
      </w:r>
      <w:r w:rsidRPr="0098752C">
        <w:rPr>
          <w:rFonts w:ascii="Traditional Arabic" w:hAnsi="Traditional Arabic" w:cs="Traditional Arabic"/>
          <w:sz w:val="32"/>
          <w:szCs w:val="32"/>
          <w:rtl/>
          <w:lang w:bidi="ar-DZ"/>
        </w:rPr>
        <w:t>أكثر عددا في مناغاة الطفل من الحروف الساكنة</w:t>
      </w:r>
      <w:r w:rsidR="0098752C">
        <w:rPr>
          <w:rFonts w:ascii="Traditional Arabic" w:hAnsi="Traditional Arabic" w:cs="Traditional Arabic"/>
          <w:sz w:val="32"/>
          <w:szCs w:val="32"/>
          <w:rtl/>
          <w:lang w:bidi="ar-DZ"/>
        </w:rPr>
        <w:t>.</w:t>
      </w:r>
    </w:p>
    <w:p w14:paraId="197CF144" w14:textId="5DC06596" w:rsidR="006B777C" w:rsidRPr="0098752C" w:rsidRDefault="006B777C" w:rsidP="0098752C">
      <w:pPr>
        <w:spacing w:after="0" w:line="240" w:lineRule="auto"/>
        <w:jc w:val="both"/>
        <w:rPr>
          <w:rFonts w:ascii="Traditional Arabic" w:hAnsi="Traditional Arabic" w:cs="Traditional Arabic"/>
          <w:sz w:val="32"/>
          <w:szCs w:val="32"/>
          <w:rtl/>
          <w:lang w:bidi="ar-DZ"/>
        </w:rPr>
      </w:pPr>
      <w:r w:rsidRPr="0098752C">
        <w:rPr>
          <w:rFonts w:ascii="Traditional Arabic" w:hAnsi="Traditional Arabic" w:cs="Traditional Arabic"/>
          <w:sz w:val="32"/>
          <w:szCs w:val="32"/>
          <w:rtl/>
          <w:lang w:bidi="ar-DZ"/>
        </w:rPr>
        <w:t>وأول ما يتلفظ به من الحروف المتحركة هي التي يكون مخرجها من تجويف الفم الأمامي مثل: بابا</w:t>
      </w:r>
      <w:r w:rsidR="0098752C">
        <w:rPr>
          <w:rFonts w:ascii="Traditional Arabic" w:hAnsi="Traditional Arabic" w:cs="Traditional Arabic"/>
          <w:sz w:val="32"/>
          <w:szCs w:val="32"/>
          <w:rtl/>
          <w:lang w:bidi="ar-DZ"/>
        </w:rPr>
        <w:t>،</w:t>
      </w:r>
      <w:r w:rsidRPr="0098752C">
        <w:rPr>
          <w:rFonts w:ascii="Traditional Arabic" w:hAnsi="Traditional Arabic" w:cs="Traditional Arabic"/>
          <w:sz w:val="32"/>
          <w:szCs w:val="32"/>
          <w:rtl/>
          <w:lang w:bidi="ar-DZ"/>
        </w:rPr>
        <w:t xml:space="preserve"> ماما</w:t>
      </w:r>
      <w:r w:rsidR="0098752C">
        <w:rPr>
          <w:rFonts w:ascii="Traditional Arabic" w:hAnsi="Traditional Arabic" w:cs="Traditional Arabic"/>
          <w:sz w:val="32"/>
          <w:szCs w:val="32"/>
          <w:rtl/>
          <w:lang w:bidi="ar-DZ"/>
        </w:rPr>
        <w:t>،</w:t>
      </w:r>
      <w:r w:rsidRPr="0098752C">
        <w:rPr>
          <w:rFonts w:ascii="Traditional Arabic" w:hAnsi="Traditional Arabic" w:cs="Traditional Arabic"/>
          <w:sz w:val="32"/>
          <w:szCs w:val="32"/>
          <w:rtl/>
          <w:lang w:bidi="ar-DZ"/>
        </w:rPr>
        <w:t xml:space="preserve"> دادا</w:t>
      </w:r>
      <w:r w:rsidR="0098752C">
        <w:rPr>
          <w:rFonts w:ascii="Traditional Arabic" w:hAnsi="Traditional Arabic" w:cs="Traditional Arabic"/>
          <w:sz w:val="32"/>
          <w:szCs w:val="32"/>
          <w:rtl/>
          <w:lang w:bidi="ar-DZ"/>
        </w:rPr>
        <w:t>.</w:t>
      </w:r>
      <w:r w:rsidRPr="0098752C">
        <w:rPr>
          <w:rFonts w:ascii="Traditional Arabic" w:hAnsi="Traditional Arabic" w:cs="Traditional Arabic"/>
          <w:sz w:val="32"/>
          <w:szCs w:val="32"/>
          <w:rtl/>
          <w:lang w:bidi="ar-DZ"/>
        </w:rPr>
        <w:t xml:space="preserve"> أما التي مخرجها تجويف الفم الخلفي فإنها تتأخر عنها في الظهور.</w:t>
      </w:r>
    </w:p>
    <w:p w14:paraId="69407BD1" w14:textId="637BE173"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أما الحروف الساكنة فإن الذي يظهر منها هي حروف الحلق</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اللهاة.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هي تخالف الحروف المتحركة من حيث نشوئها عند الطفل</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إذ تظهر في أقصى تجويف الفم</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ثم تتلاحق من الخلف الى الأمام</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كلما نما الطفل</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كبر</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w:t>
      </w:r>
    </w:p>
    <w:p w14:paraId="69DAF104" w14:textId="0F4894FF"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 xml:space="preserve"> </w:t>
      </w:r>
      <w:r w:rsidR="006B777C" w:rsidRPr="0098752C">
        <w:rPr>
          <w:rFonts w:ascii="Traditional Arabic" w:hAnsi="Traditional Arabic" w:cs="Traditional Arabic"/>
          <w:sz w:val="32"/>
          <w:szCs w:val="32"/>
          <w:rtl/>
          <w:lang w:bidi="ar-DZ"/>
        </w:rPr>
        <w:t xml:space="preserve"> لا شك أن مرحلة المناغاة خطوة أولى نحو تعلم الطفل للغة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لكننا لا نعرف على وجه الدقة آليات التحول</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من مجرد اللعب بالصوت الى عادات لفظية خاصة بكل لغة من لغات العالم</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كل ما نعرفه أن الطفل في مرحلة المناغاة يتكون لديه رصيد كبير من الأصوات</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الحروف التي يتدرب على النطق بها</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أنه عندما يكبر</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يقتبس من ذلك الرصيد ما يحتاج اليه من حروف</w:t>
      </w:r>
      <w:r>
        <w:rPr>
          <w:rFonts w:ascii="Traditional Arabic" w:hAnsi="Traditional Arabic" w:cs="Traditional Arabic"/>
          <w:sz w:val="32"/>
          <w:szCs w:val="32"/>
          <w:rtl/>
          <w:lang w:bidi="ar-DZ"/>
        </w:rPr>
        <w:t>.</w:t>
      </w:r>
    </w:p>
    <w:p w14:paraId="0F5D1C78" w14:textId="677C1A25"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لكن إذا تعلم لغة الكبار</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يجد أن تلك الحروف تستعمل مع غيرها</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تتجاور فيما بينها</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يتأثر بعضها ببعض من حيث النطق</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فيضطر الطفل نتيجة لذلك أن يتعلم النطق بها من جديد</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لا كأصوات منعزلة بعضها عن بعض</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بل كحروف تندرج في اطار الكلمة أو الجملة.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لذلك فإن استعمال أصوات المناغاة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إدخاله في اللغة</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لا يتم بصورة عفوية</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بل لا بد من الاستماع</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التقليد</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التعلم</w:t>
      </w:r>
      <w:r>
        <w:rPr>
          <w:rFonts w:ascii="Traditional Arabic" w:hAnsi="Traditional Arabic" w:cs="Traditional Arabic"/>
          <w:sz w:val="32"/>
          <w:szCs w:val="32"/>
          <w:rtl/>
          <w:lang w:bidi="ar-DZ"/>
        </w:rPr>
        <w:t>.</w:t>
      </w:r>
    </w:p>
    <w:p w14:paraId="0219DE4C" w14:textId="4CA83503"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جـ- فترة تقليد الأصوات المسموعة:</w:t>
      </w:r>
    </w:p>
    <w:p w14:paraId="3571ADA7" w14:textId="16F69594"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بعد اجتياز الطفل لمرحلة المناغاة</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يحاول أن يقلد الضجات التي يسمعها من حوله</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خاصة ما كان منها صوتا بشريا</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هو يفعل ذلك لكي يخترع كلمات من صنعه هو.</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على الراشد أن ينتبه لها</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يخاطبه بها لكي يتفاهم معه أي أن الراشد يقلد الطفل في التلفظ حتى يشجعه</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ينتقل من الأصوات العفوية الى لغة الحروف</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الكلمات المركبة تركيبا مفيدا</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الى أن ينقلب التقليد من الطفل الى الراشد بعد أن كان من الراشد الى الطفل</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عندها يبدأ الطفل بالاندماج في المحيط والتكيف مع البيئة تكيفا لغويا.</w:t>
      </w:r>
    </w:p>
    <w:p w14:paraId="651FA14E" w14:textId="667E2B42"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sidR="006B777C" w:rsidRPr="0098752C">
        <w:rPr>
          <w:rFonts w:ascii="Traditional Arabic" w:hAnsi="Traditional Arabic" w:cs="Traditional Arabic"/>
          <w:sz w:val="32"/>
          <w:szCs w:val="32"/>
          <w:rtl/>
          <w:lang w:bidi="ar-DZ"/>
        </w:rPr>
        <w:t xml:space="preserve"> عندما يبلغ الطفل السنة الأولى تظهر على سلوكه اللغوي بوادر التقليد</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يصبح قادر على اعادة لفظة يلتقطها بسمعه من الكبار.</w:t>
      </w:r>
    </w:p>
    <w:p w14:paraId="097C22AD" w14:textId="5D48769F"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في السنة الثانية يردد الكلمات التي يسمعها</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كأنه بذلك يريد أن يرسخها في ذهنه</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يقول العلماء في هذا الصدد أن الأطفال يستجيبون لصوتهم على شكل أشبه ما يكون بالصدى</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أي أن الطفل يتلفظ بشيء</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فيسمع صوته</w:t>
      </w:r>
      <w:r>
        <w:rPr>
          <w:rFonts w:ascii="Traditional Arabic" w:hAnsi="Traditional Arabic" w:cs="Traditional Arabic"/>
          <w:sz w:val="32"/>
          <w:szCs w:val="32"/>
          <w:rtl/>
          <w:lang w:bidi="ar-DZ"/>
        </w:rPr>
        <w:t>،</w:t>
      </w:r>
      <w:r w:rsidR="006B777C" w:rsidRPr="0098752C">
        <w:rPr>
          <w:rFonts w:ascii="Traditional Arabic" w:hAnsi="Traditional Arabic" w:cs="Traditional Arabic"/>
          <w:sz w:val="32"/>
          <w:szCs w:val="32"/>
          <w:rtl/>
          <w:lang w:bidi="ar-DZ"/>
        </w:rPr>
        <w:t xml:space="preserve"> فيصبح ذلك الصوت كأنه منبه يحدث استجابة</w:t>
      </w:r>
      <w:r>
        <w:rPr>
          <w:rFonts w:ascii="Traditional Arabic" w:hAnsi="Traditional Arabic" w:cs="Traditional Arabic"/>
          <w:sz w:val="32"/>
          <w:szCs w:val="32"/>
          <w:rtl/>
          <w:lang w:bidi="ar-DZ"/>
        </w:rPr>
        <w:t>. و</w:t>
      </w:r>
      <w:r w:rsidR="006B777C" w:rsidRPr="0098752C">
        <w:rPr>
          <w:rFonts w:ascii="Traditional Arabic" w:hAnsi="Traditional Arabic" w:cs="Traditional Arabic"/>
          <w:sz w:val="32"/>
          <w:szCs w:val="32"/>
          <w:rtl/>
          <w:lang w:bidi="ar-DZ"/>
        </w:rPr>
        <w:t>تكون تلك الاستجابة بتكرار الصوت المتلفظ به كأنه الصدى</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هذا ما يسميه العلماء بالحلقة الصوتية أو الاستجابة الدائرية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قد لوحظ أن الطفل في هذه المرحلة يبدأ في تعلم أسماء الأشياء</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الأصوات اللغوية.</w:t>
      </w:r>
    </w:p>
    <w:p w14:paraId="7A4B0B8E" w14:textId="05F10F5D"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على المربي أن يجعل تلفظ الطفل باسم الشيء مقترنا بالشيء ذاته</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يجعله يكرر اسم ذلك الشيء حتى يصبح هذا الأخير بمثابة المنبه للطفل اذ يدفعه مجرد رؤيته له إلى النطق باسمه.</w:t>
      </w:r>
    </w:p>
    <w:p w14:paraId="2C073615" w14:textId="006547F4" w:rsidR="006B777C" w:rsidRPr="0098752C" w:rsidRDefault="0098752C" w:rsidP="0098752C">
      <w:pPr>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تستمر هذه الاستجابة الدائرية حتى بلوغ الطفل سنتين</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نصف</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بعدها تختفي من كلامه الأجوبة الدائرية شيئا فشيئا</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يعوض عنها بالتراكيب اللغوية</w:t>
      </w:r>
      <w:r>
        <w:rPr>
          <w:rFonts w:ascii="Traditional Arabic" w:hAnsi="Traditional Arabic" w:cs="Traditional Arabic"/>
          <w:sz w:val="32"/>
          <w:szCs w:val="32"/>
          <w:rtl/>
          <w:lang w:bidi="ar-DZ"/>
        </w:rPr>
        <w:t xml:space="preserve"> و</w:t>
      </w:r>
      <w:r w:rsidR="006B777C" w:rsidRPr="0098752C">
        <w:rPr>
          <w:rFonts w:ascii="Traditional Arabic" w:hAnsi="Traditional Arabic" w:cs="Traditional Arabic"/>
          <w:sz w:val="32"/>
          <w:szCs w:val="32"/>
          <w:rtl/>
          <w:lang w:bidi="ar-DZ"/>
        </w:rPr>
        <w:t>الأساليب البيانية التي يقتبسها من لغة الكبار</w:t>
      </w:r>
      <w:r>
        <w:rPr>
          <w:rFonts w:ascii="Traditional Arabic" w:hAnsi="Traditional Arabic" w:cs="Traditional Arabic"/>
          <w:sz w:val="32"/>
          <w:szCs w:val="32"/>
          <w:rtl/>
          <w:lang w:bidi="ar-DZ"/>
        </w:rPr>
        <w:t>.</w:t>
      </w:r>
    </w:p>
    <w:p w14:paraId="2BB281E5" w14:textId="5A3B56F0"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ثانيا: المرحلة اللغوية</w:t>
      </w:r>
      <w:r w:rsidR="0098752C">
        <w:rPr>
          <w:rFonts w:ascii="Traditional Arabic" w:hAnsi="Traditional Arabic" w:cs="Traditional Arabic"/>
          <w:sz w:val="32"/>
          <w:szCs w:val="32"/>
          <w:rtl/>
        </w:rPr>
        <w:t>:</w:t>
      </w:r>
    </w:p>
    <w:p w14:paraId="7A2E05DB" w14:textId="1D7B8F84"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 xml:space="preserve"> أيضا هذه المرحلة يمكن أن تقسم إلى ما يلي</w:t>
      </w:r>
      <w:r>
        <w:rPr>
          <w:rFonts w:ascii="Traditional Arabic" w:hAnsi="Traditional Arabic" w:cs="Traditional Arabic"/>
          <w:sz w:val="32"/>
          <w:szCs w:val="32"/>
          <w:rtl/>
        </w:rPr>
        <w:t>:</w:t>
      </w:r>
    </w:p>
    <w:p w14:paraId="52A39054" w14:textId="25F2495B"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أ – مرحلة المقاطع</w:t>
      </w:r>
      <w:r w:rsidR="0098752C">
        <w:rPr>
          <w:rFonts w:ascii="Traditional Arabic" w:hAnsi="Traditional Arabic" w:cs="Traditional Arabic"/>
          <w:sz w:val="32"/>
          <w:szCs w:val="32"/>
          <w:rtl/>
        </w:rPr>
        <w:t>:</w:t>
      </w:r>
    </w:p>
    <w:p w14:paraId="67E4C466" w14:textId="1D3E768A"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مثل</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ماما</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بابا</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هنا تبدأ المرحلة اللغوية مرفقة بالإشارة أو النبرة أو الصوت أو الملامح الوجهية</w:t>
      </w:r>
      <w:r>
        <w:rPr>
          <w:rFonts w:ascii="Traditional Arabic" w:hAnsi="Traditional Arabic" w:cs="Traditional Arabic"/>
          <w:sz w:val="32"/>
          <w:szCs w:val="32"/>
          <w:rtl/>
        </w:rPr>
        <w:t>.</w:t>
      </w:r>
    </w:p>
    <w:p w14:paraId="4E4F6DBF" w14:textId="645C25AE"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lastRenderedPageBreak/>
        <w:t>ب – مرحلة الكلمة الأولى</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5832196B" w14:textId="67A4C80E"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 xml:space="preserve"> إن الكلمة الأولى التي ينطق بها الطفل</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هي في أغلب الأحيان</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ذات مقطع صوتي واحد مضاعف</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مثل (ماما</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بابا</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دادا )</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تقوم أمثال هذه المفردات مقام الجملة</w:t>
      </w: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فقد يعني بقوله (بابا) أريد الكرة أو أين الكرة ؟ أو انظر إلى الكرة</w:t>
      </w:r>
      <w:r>
        <w:rPr>
          <w:rFonts w:ascii="Traditional Arabic" w:hAnsi="Traditional Arabic" w:cs="Traditional Arabic"/>
          <w:sz w:val="32"/>
          <w:szCs w:val="32"/>
          <w:rtl/>
        </w:rPr>
        <w:t>، و</w:t>
      </w:r>
      <w:r w:rsidR="006B777C" w:rsidRPr="0098752C">
        <w:rPr>
          <w:rFonts w:ascii="Traditional Arabic" w:hAnsi="Traditional Arabic" w:cs="Traditional Arabic"/>
          <w:sz w:val="32"/>
          <w:szCs w:val="32"/>
          <w:rtl/>
        </w:rPr>
        <w:t>ذلك كله بحسب السياق</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وما على الكبار إلا أن يستنتجوا المعنى المقصود من الإشارة التي يرفق بها الطفل الكلمة</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أو من نبرة صوته</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أو من ملامح وجهه</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وأغلب الظن أن الطفل قلما يستعمل الكلمات الأولى للإشارة بها إلى مدلولاتها</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لأن الأشياء لا تعنيه إلا بمقدار ما تحوم حول ذاته</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ولذلك فهو ينظر إليها من خلال نفسه</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أي من خلال رغباته</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حاجاته</w:t>
      </w:r>
      <w:r>
        <w:rPr>
          <w:rFonts w:ascii="Traditional Arabic" w:hAnsi="Traditional Arabic" w:cs="Traditional Arabic"/>
          <w:sz w:val="32"/>
          <w:szCs w:val="32"/>
          <w:rtl/>
        </w:rPr>
        <w:t>.</w:t>
      </w:r>
    </w:p>
    <w:p w14:paraId="15060054" w14:textId="318BC20C"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جـ – مرحلة الكلمة الواحدة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224763EB" w14:textId="31F2AA98"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 xml:space="preserve"> في هذه المرحلة يبدأ الطفل في نطق أول كلمة لها معنى لا تقتصر هذه الكلمة على معنى واحد أو على حدث أو على فعل أو شخص</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بل قد تكون الكلمة تعبر عن ذلك كله</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كما أن الكلمة الواحدة عند الطفل تؤدي أكثر من وظيفة لغوية</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فقد تكون اسما</w:t>
      </w:r>
      <w:r>
        <w:rPr>
          <w:rFonts w:ascii="Traditional Arabic" w:hAnsi="Traditional Arabic" w:cs="Traditional Arabic"/>
          <w:sz w:val="32"/>
          <w:szCs w:val="32"/>
          <w:rtl/>
        </w:rPr>
        <w:t xml:space="preserve"> و</w:t>
      </w:r>
      <w:r w:rsidR="006B777C" w:rsidRPr="0098752C">
        <w:rPr>
          <w:rFonts w:ascii="Traditional Arabic" w:hAnsi="Traditional Arabic" w:cs="Traditional Arabic"/>
          <w:sz w:val="32"/>
          <w:szCs w:val="32"/>
          <w:rtl/>
        </w:rPr>
        <w:t>فعلا في آن واحد</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فالطفل يستخدم كلمة واحدة للتعبير عما يريد من حاجات</w:t>
      </w:r>
      <w:r>
        <w:rPr>
          <w:rFonts w:ascii="Traditional Arabic" w:hAnsi="Traditional Arabic" w:cs="Traditional Arabic"/>
          <w:sz w:val="32"/>
          <w:szCs w:val="32"/>
          <w:rtl/>
        </w:rPr>
        <w:t>.</w:t>
      </w:r>
      <w:r w:rsidR="006B777C" w:rsidRPr="0098752C">
        <w:rPr>
          <w:rFonts w:ascii="Traditional Arabic" w:hAnsi="Traditional Arabic" w:cs="Traditional Arabic"/>
          <w:sz w:val="32"/>
          <w:szCs w:val="32"/>
          <w:rtl/>
        </w:rPr>
        <w:t xml:space="preserve"> </w:t>
      </w:r>
    </w:p>
    <w:p w14:paraId="27D0FA33" w14:textId="590FBD53"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د – مرحلة الكلام</w:t>
      </w:r>
      <w:r w:rsidR="0098752C">
        <w:rPr>
          <w:rFonts w:ascii="Traditional Arabic" w:hAnsi="Traditional Arabic" w:cs="Traditional Arabic"/>
          <w:sz w:val="32"/>
          <w:szCs w:val="32"/>
          <w:rtl/>
        </w:rPr>
        <w:t xml:space="preserve">: </w:t>
      </w:r>
    </w:p>
    <w:p w14:paraId="171B497A" w14:textId="74019E5D"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يبدأ الطفل في هذه المرحلة استعمال السلوك اللغوي اللفظي</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حيث نجد النمو اللغوي من خلال محصوله التعبيري قد زاد وتتميز هذه المرحلة بكثرة استعمال الأسماء وفي أوائل السنة الثالثة يأتي تعبير الطفل عن طريق الجمل القصيرة وتكون من ثلاث إلى أربع كلمات ولا تكون سليمة من ناحية القواعد اللغوية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إلا أنها من الناحية الوظيفية تؤدي إلى فهم الآخر للطفل</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وفي نهاية هذه المرحلة يتخلص الطفل من لغة الطفولة التي كان يتميز بها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وشيئا فشيئا يزداد فهمه ويتحسن</w:t>
      </w:r>
      <w:r w:rsidR="0098752C">
        <w:rPr>
          <w:rFonts w:ascii="Traditional Arabic" w:hAnsi="Traditional Arabic" w:cs="Traditional Arabic"/>
          <w:sz w:val="32"/>
          <w:szCs w:val="32"/>
          <w:rtl/>
        </w:rPr>
        <w:t xml:space="preserve"> </w:t>
      </w:r>
      <w:r w:rsidRPr="0098752C">
        <w:rPr>
          <w:rFonts w:ascii="Traditional Arabic" w:hAnsi="Traditional Arabic" w:cs="Traditional Arabic"/>
          <w:sz w:val="32"/>
          <w:szCs w:val="32"/>
          <w:rtl/>
        </w:rPr>
        <w:t>نطقه ويصبح أكثر وضوحا وتستقر لغته وترسخ لديه كمية كبيرة من العادات الكلامية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ويصبح كلام الطفل أكثر انتظاما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0CDE83B9" w14:textId="194D0018" w:rsidR="006B777C" w:rsidRPr="0098752C" w:rsidRDefault="0098752C" w:rsidP="0098752C">
      <w:pPr>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6B777C" w:rsidRPr="0098752C">
        <w:rPr>
          <w:rFonts w:ascii="Traditional Arabic" w:hAnsi="Traditional Arabic" w:cs="Traditional Arabic"/>
          <w:sz w:val="32"/>
          <w:szCs w:val="32"/>
          <w:rtl/>
        </w:rPr>
        <w:t>كما تجدر الإشارة إلى أن سرعة التقدم في المستويات الدنيا قبل السن المدرسي أكبر من المستويات القريبة من السن المدرسي</w:t>
      </w:r>
      <w:r>
        <w:rPr>
          <w:rFonts w:ascii="Traditional Arabic" w:hAnsi="Traditional Arabic" w:cs="Traditional Arabic"/>
          <w:sz w:val="32"/>
          <w:szCs w:val="32"/>
          <w:rtl/>
        </w:rPr>
        <w:t>، و</w:t>
      </w:r>
      <w:r w:rsidR="006B777C" w:rsidRPr="0098752C">
        <w:rPr>
          <w:rFonts w:ascii="Traditional Arabic" w:hAnsi="Traditional Arabic" w:cs="Traditional Arabic"/>
          <w:sz w:val="32"/>
          <w:szCs w:val="32"/>
          <w:rtl/>
        </w:rPr>
        <w:t>أن سرعة اكتساب المفردات عند البنات أكبر منه عند البنين في جميع أعمار الطفـولة الأولى</w:t>
      </w:r>
      <w:r>
        <w:rPr>
          <w:rFonts w:ascii="Traditional Arabic" w:hAnsi="Traditional Arabic" w:cs="Traditional Arabic"/>
          <w:sz w:val="32"/>
          <w:szCs w:val="32"/>
          <w:rtl/>
        </w:rPr>
        <w:t>.</w:t>
      </w:r>
      <w:r w:rsidR="006B777C" w:rsidRPr="0098752C">
        <w:rPr>
          <w:rStyle w:val="ae"/>
          <w:rFonts w:ascii="Traditional Arabic" w:hAnsi="Traditional Arabic"/>
          <w:sz w:val="32"/>
          <w:szCs w:val="32"/>
          <w:rtl/>
        </w:rPr>
        <w:t>(</w:t>
      </w:r>
      <w:r w:rsidR="006B777C" w:rsidRPr="0098752C">
        <w:rPr>
          <w:rStyle w:val="ae"/>
          <w:rFonts w:ascii="Traditional Arabic" w:hAnsi="Traditional Arabic"/>
          <w:sz w:val="32"/>
          <w:szCs w:val="32"/>
          <w:rtl/>
        </w:rPr>
        <w:footnoteReference w:id="2"/>
      </w:r>
      <w:r w:rsidR="006B777C" w:rsidRPr="0098752C">
        <w:rPr>
          <w:rStyle w:val="ae"/>
          <w:rFonts w:ascii="Traditional Arabic" w:hAnsi="Traditional Arabic"/>
          <w:sz w:val="32"/>
          <w:szCs w:val="32"/>
          <w:rtl/>
        </w:rPr>
        <w:t>)</w:t>
      </w:r>
      <w:r w:rsidR="006B777C" w:rsidRPr="0098752C">
        <w:rPr>
          <w:rFonts w:ascii="Traditional Arabic" w:hAnsi="Traditional Arabic" w:cs="Traditional Arabic"/>
          <w:sz w:val="32"/>
          <w:szCs w:val="32"/>
          <w:rtl/>
        </w:rPr>
        <w:t xml:space="preserve"> </w:t>
      </w:r>
    </w:p>
    <w:p w14:paraId="4F6FFEBD" w14:textId="50B6CF86"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من خلال ما تقدم يتبادر إلى الذهن كيفية اكتساب الطفل النظام النحوي الصحيح ليصبح قادرا على ترتيب الجمل بعضها ببعض</w:t>
      </w:r>
      <w:r w:rsidR="0098752C">
        <w:rPr>
          <w:rFonts w:ascii="Traditional Arabic" w:hAnsi="Traditional Arabic" w:cs="Traditional Arabic"/>
          <w:sz w:val="32"/>
          <w:szCs w:val="32"/>
          <w:rtl/>
        </w:rPr>
        <w:t xml:space="preserve">. </w:t>
      </w:r>
      <w:r w:rsidRPr="0098752C">
        <w:rPr>
          <w:rFonts w:ascii="Traditional Arabic" w:hAnsi="Traditional Arabic" w:cs="Traditional Arabic"/>
          <w:sz w:val="32"/>
          <w:szCs w:val="32"/>
          <w:rtl/>
        </w:rPr>
        <w:t>ومعظم علماء اللغة وعلماء النفس يسلمون بأن النظام النحوي يكتسبه الطفل عن طريق التقليد والمحاكاة حيث يلعب التقليد والمحاكاة دورا بالغ الأهمية في اكتساب اللغة الأولى ( الأم )</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إلا أن نجاحه يتوقف على عدة صحة النموذج الذي يقلده الطفل ومدى مطابقة التقليد لهذا </w:t>
      </w:r>
      <w:r w:rsidRPr="0098752C">
        <w:rPr>
          <w:rFonts w:ascii="Traditional Arabic" w:hAnsi="Traditional Arabic" w:cs="Traditional Arabic"/>
          <w:sz w:val="32"/>
          <w:szCs w:val="32"/>
          <w:rtl/>
        </w:rPr>
        <w:lastRenderedPageBreak/>
        <w:t>النموذج</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وتتوقف هذه المطابقة أيضا على عدة عوامل</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منها ما يتعلق بشخصية الطفل نفسه فسيولوجيا ونفسيا ولغويا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ومنها ما يتعلق بالبيئة المحيطة وإمكانياتها</w:t>
      </w:r>
      <w:r w:rsidR="0098752C">
        <w:rPr>
          <w:rFonts w:ascii="Traditional Arabic" w:hAnsi="Traditional Arabic" w:cs="Traditional Arabic"/>
          <w:sz w:val="32"/>
          <w:szCs w:val="32"/>
          <w:rtl/>
        </w:rPr>
        <w:t>.</w:t>
      </w:r>
      <w:r w:rsidRPr="0098752C">
        <w:rPr>
          <w:rStyle w:val="ae"/>
          <w:rFonts w:ascii="Traditional Arabic" w:hAnsi="Traditional Arabic"/>
          <w:sz w:val="32"/>
          <w:szCs w:val="32"/>
          <w:rtl/>
        </w:rPr>
        <w:t>(</w:t>
      </w:r>
      <w:r w:rsidRPr="0098752C">
        <w:rPr>
          <w:rStyle w:val="ae"/>
          <w:rFonts w:ascii="Traditional Arabic" w:hAnsi="Traditional Arabic"/>
          <w:sz w:val="32"/>
          <w:szCs w:val="32"/>
          <w:rtl/>
        </w:rPr>
        <w:footnoteReference w:id="3"/>
      </w:r>
      <w:r w:rsidRPr="0098752C">
        <w:rPr>
          <w:rStyle w:val="ae"/>
          <w:rFonts w:ascii="Traditional Arabic" w:hAnsi="Traditional Arabic"/>
          <w:sz w:val="32"/>
          <w:szCs w:val="32"/>
          <w:rtl/>
        </w:rPr>
        <w:t>)</w:t>
      </w:r>
    </w:p>
    <w:p w14:paraId="168C6AC9" w14:textId="123048C0"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فالطفل يقلد ويحاكي ما نتكلم به</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فإذا أخطأ لا يجد من حوله من يشرح له القاعدة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وإنما يلم الطفل باللغة وتراكيبها ومعانيها ويهضم كل ذلك ثم يقيس عليه</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وبهذا يكتمل لديه نضج لغة الخطاب دون أن يعلم شيئا عن قواعدها وقوانينها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وهذا هو المنهج الفطري في تعلم اللغة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فالأطفال أثناء استماعهم</w:t>
      </w:r>
      <w:r w:rsidR="0098752C">
        <w:rPr>
          <w:rFonts w:ascii="Traditional Arabic" w:hAnsi="Traditional Arabic" w:cs="Traditional Arabic"/>
          <w:sz w:val="32"/>
          <w:szCs w:val="32"/>
          <w:rtl/>
        </w:rPr>
        <w:t xml:space="preserve"> </w:t>
      </w:r>
      <w:r w:rsidRPr="0098752C">
        <w:rPr>
          <w:rFonts w:ascii="Traditional Arabic" w:hAnsi="Traditional Arabic" w:cs="Traditional Arabic"/>
          <w:sz w:val="32"/>
          <w:szCs w:val="32"/>
          <w:rtl/>
        </w:rPr>
        <w:t>للغة وتواصلهم مع الكبار أو الأطفال مثلهم يقومون بتحليل البنى اللغوية وتشكيل فرضيات حول مختلف جوانب اللغة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فالطفل عندما يجد البنى اللغوية التي تستخدمها لا تتفق مع تلك التي يتعرض لها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يقوم بتعديلها على ضوء ذلك أي أن الأطفال يفحصون هذه الفرضيات بمقارنتها باللغة المحيطة بهم</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فيتركون بعضها ويعدلون بعضها الآخر</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وفي حال ترك فرضية ما يشكلون أخرى بدلا عنها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وتستمر هذه العملية بضع سنوات حتى ينجح الطفل في بناء فرضيات تؤكد صحتها البنى اللغوية التي</w:t>
      </w:r>
      <w:r w:rsidR="0098752C">
        <w:rPr>
          <w:rFonts w:ascii="Traditional Arabic" w:hAnsi="Traditional Arabic" w:cs="Traditional Arabic"/>
          <w:sz w:val="32"/>
          <w:szCs w:val="32"/>
          <w:rtl/>
        </w:rPr>
        <w:t xml:space="preserve"> </w:t>
      </w:r>
      <w:r w:rsidRPr="0098752C">
        <w:rPr>
          <w:rFonts w:ascii="Traditional Arabic" w:hAnsi="Traditional Arabic" w:cs="Traditional Arabic"/>
          <w:sz w:val="32"/>
          <w:szCs w:val="32"/>
          <w:rtl/>
        </w:rPr>
        <w:t>يتعامل بها</w:t>
      </w:r>
      <w:r w:rsidR="0098752C">
        <w:rPr>
          <w:rFonts w:ascii="Traditional Arabic" w:hAnsi="Traditional Arabic" w:cs="Traditional Arabic"/>
          <w:sz w:val="32"/>
          <w:szCs w:val="32"/>
          <w:rtl/>
        </w:rPr>
        <w:t>.</w:t>
      </w:r>
      <w:r w:rsidRPr="0098752C">
        <w:rPr>
          <w:rStyle w:val="ae"/>
          <w:rFonts w:ascii="Traditional Arabic" w:hAnsi="Traditional Arabic"/>
          <w:sz w:val="32"/>
          <w:szCs w:val="32"/>
          <w:rtl/>
        </w:rPr>
        <w:t>(</w:t>
      </w:r>
      <w:r w:rsidRPr="0098752C">
        <w:rPr>
          <w:rStyle w:val="ae"/>
          <w:rFonts w:ascii="Traditional Arabic" w:hAnsi="Traditional Arabic"/>
          <w:sz w:val="32"/>
          <w:szCs w:val="32"/>
          <w:rtl/>
        </w:rPr>
        <w:footnoteReference w:id="4"/>
      </w:r>
      <w:r w:rsidRPr="0098752C">
        <w:rPr>
          <w:rStyle w:val="ae"/>
          <w:rFonts w:ascii="Traditional Arabic" w:hAnsi="Traditional Arabic"/>
          <w:sz w:val="32"/>
          <w:szCs w:val="32"/>
          <w:rtl/>
        </w:rPr>
        <w:t>)</w:t>
      </w:r>
    </w:p>
    <w:p w14:paraId="23E9577F" w14:textId="77191501"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وبالتالي نقول أن الطفل عند اكتسابه للغة الأم لا يحتاج إلى تعلم مقصود ومبرمج ومنظم</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فلا بد له من حفظ مفردات وجمل للغته ويقوم بتخزينها في قاموسه الذهني</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ثم إعادة استرجاعها عند الحاجة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هذا لأن الطفل لا يمكنه الاستماع إلى جميع الجمل في لغته</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ومع هذا فهو يفهم جملا يقولها الكبار لم يستمع إليها مسبقاً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49CE58A3" w14:textId="4A0E8206" w:rsidR="006B777C" w:rsidRPr="0098752C" w:rsidRDefault="006B777C" w:rsidP="0098752C">
      <w:pPr>
        <w:spacing w:after="0" w:line="240" w:lineRule="auto"/>
        <w:jc w:val="both"/>
        <w:rPr>
          <w:rFonts w:ascii="Traditional Arabic" w:hAnsi="Traditional Arabic" w:cs="Traditional Arabic"/>
          <w:sz w:val="32"/>
          <w:szCs w:val="32"/>
          <w:rtl/>
        </w:rPr>
      </w:pPr>
      <w:r w:rsidRPr="0098752C">
        <w:rPr>
          <w:rFonts w:ascii="Traditional Arabic" w:hAnsi="Traditional Arabic" w:cs="Traditional Arabic"/>
          <w:sz w:val="32"/>
          <w:szCs w:val="32"/>
          <w:rtl/>
        </w:rPr>
        <w:t>ومن خلال ما تقدم نقول</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بأن الطفل يتوصل بمفرده إلى قواعد وضوابط تسمح له باستخدام اللغة بشكل مبدع</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ودون أن يعلمه إياها أحد</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ولو حاول أحدهم تلقينها له لما فهمها</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w:t>
      </w:r>
    </w:p>
    <w:p w14:paraId="7058A230" w14:textId="4E4F3215" w:rsidR="00920127" w:rsidRPr="0098752C" w:rsidRDefault="006B777C" w:rsidP="0098752C">
      <w:pPr>
        <w:spacing w:after="0" w:line="240" w:lineRule="auto"/>
        <w:jc w:val="both"/>
        <w:rPr>
          <w:rFonts w:ascii="Traditional Arabic" w:hAnsi="Traditional Arabic" w:cs="Traditional Arabic" w:hint="cs"/>
          <w:sz w:val="32"/>
          <w:szCs w:val="32"/>
          <w:rtl/>
        </w:rPr>
      </w:pPr>
      <w:r w:rsidRPr="0098752C">
        <w:rPr>
          <w:rFonts w:ascii="Traditional Arabic" w:hAnsi="Traditional Arabic" w:cs="Traditional Arabic"/>
          <w:sz w:val="32"/>
          <w:szCs w:val="32"/>
          <w:rtl/>
        </w:rPr>
        <w:t>وقد يحدث تأخر في اكتساب الطفل للغة الأم ويمكن إرجاؤها إلى عوامل أسرية واجتماعية فأغلب الأطفال الصم لا يتعرضون إلى لغة الإشارات منذ الولادة</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ولكنهم يبتكرون إشارات لا تقل أهمية عن لغة الأطفال العاديين في الحصول على ما يريدون</w:t>
      </w:r>
      <w:r w:rsidR="0098752C">
        <w:rPr>
          <w:rFonts w:ascii="Traditional Arabic" w:hAnsi="Traditional Arabic" w:cs="Traditional Arabic"/>
          <w:sz w:val="32"/>
          <w:szCs w:val="32"/>
          <w:rtl/>
        </w:rPr>
        <w:t>.</w:t>
      </w:r>
      <w:r w:rsidRPr="0098752C">
        <w:rPr>
          <w:rFonts w:ascii="Traditional Arabic" w:hAnsi="Traditional Arabic" w:cs="Traditional Arabic"/>
          <w:sz w:val="32"/>
          <w:szCs w:val="32"/>
          <w:rtl/>
        </w:rPr>
        <w:t xml:space="preserve"> رغم أنهم يولدون في أسر ذات سمع طبيعي تعرف اللغة المنطوقة ولا تعرف لغة الإشارات لذا فإن الذين يتعلمون لغة الإشارة في وقت متأخر من حياتهم كالذين يتعلمون</w:t>
      </w:r>
      <w:r w:rsidR="00FB3AC4" w:rsidRPr="0098752C">
        <w:rPr>
          <w:rFonts w:ascii="Traditional Arabic" w:hAnsi="Traditional Arabic" w:cs="Traditional Arabic"/>
          <w:sz w:val="32"/>
          <w:szCs w:val="32"/>
          <w:rtl/>
        </w:rPr>
        <w:t>.</w:t>
      </w:r>
    </w:p>
    <w:p w14:paraId="75F84B8E" w14:textId="77777777" w:rsidR="00FB3AC4" w:rsidRPr="0098752C" w:rsidRDefault="00920127" w:rsidP="0098752C">
      <w:pPr>
        <w:spacing w:after="0" w:line="240" w:lineRule="auto"/>
        <w:jc w:val="both"/>
        <w:rPr>
          <w:rFonts w:ascii="Traditional Arabic" w:hAnsi="Traditional Arabic" w:cs="Traditional Arabic"/>
          <w:b/>
          <w:bCs/>
          <w:sz w:val="30"/>
          <w:szCs w:val="30"/>
          <w:rtl/>
        </w:rPr>
      </w:pPr>
      <w:r w:rsidRPr="0098752C">
        <w:rPr>
          <w:rFonts w:ascii="Traditional Arabic" w:hAnsi="Traditional Arabic" w:cs="Traditional Arabic"/>
          <w:b/>
          <w:bCs/>
          <w:sz w:val="30"/>
          <w:szCs w:val="30"/>
          <w:rtl/>
        </w:rPr>
        <w:t>المراجع</w:t>
      </w:r>
    </w:p>
    <w:p w14:paraId="51778A29" w14:textId="18E62760" w:rsidR="00C500EE" w:rsidRPr="0098752C" w:rsidRDefault="00C500EE" w:rsidP="0098752C">
      <w:pPr>
        <w:pStyle w:val="afc"/>
        <w:widowControl w:val="0"/>
        <w:numPr>
          <w:ilvl w:val="0"/>
          <w:numId w:val="6"/>
        </w:numPr>
        <w:spacing w:after="0" w:line="240" w:lineRule="auto"/>
        <w:ind w:left="0" w:firstLine="0"/>
        <w:jc w:val="both"/>
        <w:rPr>
          <w:rFonts w:ascii="Traditional Arabic" w:eastAsia="Times New Roman" w:hAnsi="Traditional Arabic" w:cs="Traditional Arabic"/>
          <w:color w:val="000000"/>
          <w:sz w:val="30"/>
          <w:szCs w:val="30"/>
          <w:rtl/>
          <w:lang w:eastAsia="ar-SA"/>
        </w:rPr>
      </w:pPr>
      <w:r w:rsidRPr="0098752C">
        <w:rPr>
          <w:rFonts w:ascii="Traditional Arabic" w:eastAsia="Times New Roman" w:hAnsi="Traditional Arabic" w:cs="Traditional Arabic"/>
          <w:color w:val="000000"/>
          <w:sz w:val="30"/>
          <w:szCs w:val="30"/>
          <w:rtl/>
          <w:lang w:eastAsia="ar-SA"/>
        </w:rPr>
        <w:t>بحوث في اللغة والتربية</w:t>
      </w:r>
      <w:r w:rsidR="0098752C" w:rsidRPr="0098752C">
        <w:rPr>
          <w:rFonts w:ascii="Traditional Arabic" w:eastAsia="Times New Roman" w:hAnsi="Traditional Arabic" w:cs="Traditional Arabic"/>
          <w:color w:val="000000"/>
          <w:sz w:val="30"/>
          <w:szCs w:val="30"/>
          <w:rtl/>
          <w:lang w:eastAsia="ar-SA"/>
        </w:rPr>
        <w:t>،</w:t>
      </w:r>
      <w:r w:rsidRPr="0098752C">
        <w:rPr>
          <w:rFonts w:ascii="Traditional Arabic" w:eastAsia="Times New Roman" w:hAnsi="Traditional Arabic" w:cs="Traditional Arabic"/>
          <w:color w:val="000000"/>
          <w:sz w:val="30"/>
          <w:szCs w:val="30"/>
          <w:rtl/>
          <w:lang w:eastAsia="ar-SA"/>
        </w:rPr>
        <w:t xml:space="preserve"> محمد عمايرة</w:t>
      </w:r>
      <w:r w:rsidR="0098752C" w:rsidRPr="0098752C">
        <w:rPr>
          <w:rFonts w:ascii="Traditional Arabic" w:eastAsia="Times New Roman" w:hAnsi="Traditional Arabic" w:cs="Traditional Arabic"/>
          <w:color w:val="000000"/>
          <w:sz w:val="30"/>
          <w:szCs w:val="30"/>
          <w:rtl/>
          <w:lang w:eastAsia="ar-SA"/>
        </w:rPr>
        <w:t>،</w:t>
      </w:r>
      <w:r w:rsidR="0098752C" w:rsidRPr="0098752C">
        <w:rPr>
          <w:rFonts w:ascii="Traditional Arabic" w:eastAsia="Times New Roman" w:hAnsi="Traditional Arabic" w:cs="Traditional Arabic" w:hint="cs"/>
          <w:color w:val="000000"/>
          <w:sz w:val="30"/>
          <w:szCs w:val="30"/>
          <w:rtl/>
          <w:lang w:eastAsia="ar-SA"/>
        </w:rPr>
        <w:t xml:space="preserve"> </w:t>
      </w:r>
      <w:r w:rsidRPr="0098752C">
        <w:rPr>
          <w:rFonts w:ascii="Traditional Arabic" w:eastAsia="Times New Roman" w:hAnsi="Traditional Arabic" w:cs="Traditional Arabic"/>
          <w:color w:val="000000"/>
          <w:sz w:val="30"/>
          <w:szCs w:val="30"/>
          <w:rtl/>
          <w:lang w:eastAsia="ar-SA"/>
        </w:rPr>
        <w:t>دار وائل للطباعة</w:t>
      </w:r>
      <w:r w:rsidR="0098752C" w:rsidRPr="0098752C">
        <w:rPr>
          <w:rFonts w:ascii="Traditional Arabic" w:eastAsia="Times New Roman" w:hAnsi="Traditional Arabic" w:cs="Traditional Arabic"/>
          <w:color w:val="000000"/>
          <w:sz w:val="30"/>
          <w:szCs w:val="30"/>
          <w:rtl/>
          <w:lang w:eastAsia="ar-SA"/>
        </w:rPr>
        <w:t>.</w:t>
      </w:r>
    </w:p>
    <w:p w14:paraId="71FC1F3B" w14:textId="1D6A3F65" w:rsidR="00C500EE" w:rsidRPr="0098752C" w:rsidRDefault="00C500EE" w:rsidP="0098752C">
      <w:pPr>
        <w:pStyle w:val="afc"/>
        <w:numPr>
          <w:ilvl w:val="0"/>
          <w:numId w:val="6"/>
        </w:numPr>
        <w:spacing w:after="0" w:line="240" w:lineRule="auto"/>
        <w:ind w:left="0" w:firstLine="0"/>
        <w:jc w:val="both"/>
        <w:rPr>
          <w:rFonts w:ascii="Traditional Arabic" w:hAnsi="Traditional Arabic" w:cs="Traditional Arabic"/>
          <w:sz w:val="30"/>
          <w:szCs w:val="30"/>
          <w:rtl/>
        </w:rPr>
      </w:pPr>
      <w:r w:rsidRPr="0098752C">
        <w:rPr>
          <w:rFonts w:ascii="Traditional Arabic" w:hAnsi="Traditional Arabic" w:cs="Traditional Arabic"/>
          <w:sz w:val="30"/>
          <w:szCs w:val="30"/>
          <w:rtl/>
        </w:rPr>
        <w:t>اللغة بين النظرية والتطبيق</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خالد عبدالرزاق السيد</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مركز الإسكندرية للكتاب</w:t>
      </w:r>
      <w:r w:rsidR="0098752C" w:rsidRPr="0098752C">
        <w:rPr>
          <w:rFonts w:ascii="Traditional Arabic" w:hAnsi="Traditional Arabic" w:cs="Traditional Arabic"/>
          <w:sz w:val="30"/>
          <w:szCs w:val="30"/>
          <w:rtl/>
        </w:rPr>
        <w:t>.</w:t>
      </w:r>
    </w:p>
    <w:p w14:paraId="7047208D" w14:textId="4AA2695F" w:rsidR="00C500EE" w:rsidRPr="0098752C" w:rsidRDefault="00C500EE" w:rsidP="0098752C">
      <w:pPr>
        <w:pStyle w:val="afc"/>
        <w:numPr>
          <w:ilvl w:val="0"/>
          <w:numId w:val="6"/>
        </w:numPr>
        <w:spacing w:after="0" w:line="240" w:lineRule="auto"/>
        <w:ind w:left="0" w:firstLine="0"/>
        <w:jc w:val="both"/>
        <w:rPr>
          <w:rFonts w:ascii="Traditional Arabic" w:hAnsi="Traditional Arabic" w:cs="Traditional Arabic"/>
          <w:sz w:val="30"/>
          <w:szCs w:val="30"/>
        </w:rPr>
      </w:pPr>
      <w:r w:rsidRPr="0098752C">
        <w:rPr>
          <w:rFonts w:ascii="Traditional Arabic" w:hAnsi="Traditional Arabic" w:cs="Traditional Arabic"/>
          <w:sz w:val="30"/>
          <w:szCs w:val="30"/>
          <w:rtl/>
        </w:rPr>
        <w:t>اللغات الأجنبية تعليمها وتعلمها</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نايف خرما</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على حجاج</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دار عالم المعرفة.</w:t>
      </w:r>
    </w:p>
    <w:p w14:paraId="73B8C6D1" w14:textId="405C1732" w:rsidR="00C500EE" w:rsidRPr="0098752C" w:rsidRDefault="00C500EE" w:rsidP="0098752C">
      <w:pPr>
        <w:pStyle w:val="afc"/>
        <w:numPr>
          <w:ilvl w:val="0"/>
          <w:numId w:val="6"/>
        </w:numPr>
        <w:spacing w:after="0" w:line="240" w:lineRule="auto"/>
        <w:ind w:left="0" w:firstLine="0"/>
        <w:jc w:val="both"/>
        <w:rPr>
          <w:rFonts w:ascii="Traditional Arabic" w:hAnsi="Traditional Arabic" w:cs="Traditional Arabic"/>
          <w:sz w:val="30"/>
          <w:szCs w:val="30"/>
          <w:rtl/>
        </w:rPr>
      </w:pPr>
      <w:r w:rsidRPr="0098752C">
        <w:rPr>
          <w:rFonts w:ascii="Traditional Arabic" w:hAnsi="Traditional Arabic" w:cs="Traditional Arabic"/>
          <w:sz w:val="30"/>
          <w:szCs w:val="30"/>
          <w:rtl/>
        </w:rPr>
        <w:t>في التنمية اللغوية والتطور النفسي للفرد</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محمد فرج</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دار الوفاء. </w:t>
      </w:r>
    </w:p>
    <w:p w14:paraId="547D0317" w14:textId="6034E1CF" w:rsidR="00920127" w:rsidRPr="0098752C" w:rsidRDefault="00C500EE" w:rsidP="0098752C">
      <w:pPr>
        <w:pStyle w:val="afc"/>
        <w:numPr>
          <w:ilvl w:val="0"/>
          <w:numId w:val="6"/>
        </w:numPr>
        <w:spacing w:after="0" w:line="240" w:lineRule="auto"/>
        <w:ind w:left="0" w:firstLine="0"/>
        <w:jc w:val="both"/>
        <w:rPr>
          <w:rFonts w:ascii="Traditional Arabic" w:hAnsi="Traditional Arabic" w:cs="Traditional Arabic"/>
          <w:sz w:val="30"/>
          <w:szCs w:val="30"/>
          <w:rtl/>
        </w:rPr>
      </w:pPr>
      <w:r w:rsidRPr="0098752C">
        <w:rPr>
          <w:rFonts w:ascii="Traditional Arabic" w:hAnsi="Traditional Arabic" w:cs="Traditional Arabic"/>
          <w:sz w:val="30"/>
          <w:szCs w:val="30"/>
          <w:rtl/>
        </w:rPr>
        <w:t>محاضرات في علم النفس اللغوي</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حنفي بن عيسى</w:t>
      </w:r>
      <w:r w:rsidR="0098752C" w:rsidRPr="0098752C">
        <w:rPr>
          <w:rFonts w:ascii="Traditional Arabic" w:hAnsi="Traditional Arabic" w:cs="Traditional Arabic"/>
          <w:sz w:val="30"/>
          <w:szCs w:val="30"/>
          <w:rtl/>
        </w:rPr>
        <w:t>،</w:t>
      </w:r>
      <w:r w:rsidRPr="0098752C">
        <w:rPr>
          <w:rFonts w:ascii="Traditional Arabic" w:hAnsi="Traditional Arabic" w:cs="Traditional Arabic"/>
          <w:sz w:val="30"/>
          <w:szCs w:val="30"/>
          <w:rtl/>
        </w:rPr>
        <w:t xml:space="preserve"> الشركة الوطنية للنشر والتوزيع</w:t>
      </w:r>
      <w:r w:rsidR="0098752C" w:rsidRPr="0098752C">
        <w:rPr>
          <w:rFonts w:ascii="Traditional Arabic" w:hAnsi="Traditional Arabic" w:cs="Traditional Arabic"/>
          <w:sz w:val="30"/>
          <w:szCs w:val="30"/>
          <w:rtl/>
        </w:rPr>
        <w:t>.</w:t>
      </w:r>
      <w:bookmarkStart w:id="0" w:name="_GoBack"/>
      <w:bookmarkEnd w:id="0"/>
    </w:p>
    <w:p w14:paraId="5121BE55" w14:textId="7EFED901" w:rsidR="00C500EE" w:rsidRPr="0098752C" w:rsidRDefault="00C500EE" w:rsidP="0098752C">
      <w:pPr>
        <w:bidi w:val="0"/>
        <w:spacing w:after="0" w:line="240" w:lineRule="auto"/>
        <w:rPr>
          <w:rFonts w:ascii="Traditional Arabic" w:hAnsi="Traditional Arabic" w:cs="Traditional Arabic"/>
          <w:b/>
          <w:bCs/>
          <w:sz w:val="32"/>
          <w:szCs w:val="32"/>
        </w:rPr>
      </w:pPr>
    </w:p>
    <w:sectPr w:rsidR="00C500EE" w:rsidRPr="0098752C" w:rsidSect="009B7238">
      <w:footerReference w:type="default" r:id="rId10"/>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D188F" w14:textId="77777777" w:rsidR="00F54C5A" w:rsidRDefault="00F54C5A" w:rsidP="006B777C">
      <w:pPr>
        <w:spacing w:after="0" w:line="240" w:lineRule="auto"/>
      </w:pPr>
      <w:r>
        <w:separator/>
      </w:r>
    </w:p>
  </w:endnote>
  <w:endnote w:type="continuationSeparator" w:id="0">
    <w:p w14:paraId="38238B93" w14:textId="77777777" w:rsidR="00F54C5A" w:rsidRDefault="00F54C5A" w:rsidP="006B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D540823" w14:textId="736E0C03" w:rsidR="0098752C" w:rsidRPr="00854D38" w:rsidRDefault="0098752C" w:rsidP="0098752C">
        <w:pPr>
          <w:pStyle w:val="afd"/>
          <w:tabs>
            <w:tab w:val="clear" w:pos="8306"/>
          </w:tabs>
          <w:ind w:right="-851"/>
          <w:rPr>
            <w:rtl/>
          </w:rPr>
        </w:pPr>
        <w:r>
          <w:rPr>
            <w:noProof/>
          </w:rPr>
          <mc:AlternateContent>
            <mc:Choice Requires="wps">
              <w:drawing>
                <wp:anchor distT="45720" distB="45720" distL="114300" distR="114300" simplePos="0" relativeHeight="251665920" behindDoc="1" locked="0" layoutInCell="1" allowOverlap="1" wp14:anchorId="3B4E86FB" wp14:editId="3DB47091">
                  <wp:simplePos x="0" y="0"/>
                  <wp:positionH relativeFrom="column">
                    <wp:posOffset>2418080</wp:posOffset>
                  </wp:positionH>
                  <wp:positionV relativeFrom="paragraph">
                    <wp:posOffset>76997</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CE9A74F" w14:textId="77777777" w:rsidR="0098752C" w:rsidRDefault="0098752C" w:rsidP="0098752C">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4E86FB" id="_x0000_t202" coordsize="21600,21600" o:spt="202" path="m,l,21600r21600,l21600,xe">
                  <v:stroke joinstyle="miter"/>
                  <v:path gradientshapeok="t" o:connecttype="rect"/>
                </v:shapetype>
                <v:shape id="مربع نص 7" o:spid="_x0000_s1027" type="#_x0000_t202" style="position:absolute;left:0;text-align:left;margin-left:190.4pt;margin-top:6.05pt;width:105.05pt;height:26.8pt;flip:x;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X7tgIAAFU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" filled="f" strokecolor="white [3212]">
                  <v:textbox>
                    <w:txbxContent>
                      <w:p w14:paraId="4CE9A74F" w14:textId="77777777" w:rsidR="0098752C" w:rsidRDefault="0098752C" w:rsidP="0098752C">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2848" behindDoc="1" locked="0" layoutInCell="1" allowOverlap="1" wp14:anchorId="7F931BB0" wp14:editId="4185D74E">
              <wp:simplePos x="0" y="0"/>
              <wp:positionH relativeFrom="column">
                <wp:posOffset>-132080</wp:posOffset>
              </wp:positionH>
              <wp:positionV relativeFrom="paragraph">
                <wp:posOffset>-3648</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8752" behindDoc="0" locked="0" layoutInCell="1" allowOverlap="1" wp14:anchorId="3BC8FB89" wp14:editId="28C345B9">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62AB225" w14:textId="77777777" w:rsidR="0098752C" w:rsidRPr="00A74C62" w:rsidRDefault="0098752C" w:rsidP="0098752C">
                                <w:pPr>
                                  <w:pStyle w:val="afd"/>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98752C">
                                  <w:rPr>
                                    <w:rFonts w:ascii="Tahoma" w:hAnsi="Tahoma" w:cs="Tahoma"/>
                                    <w:b/>
                                    <w:bCs/>
                                    <w:noProof/>
                                    <w:sz w:val="24"/>
                                    <w:szCs w:val="24"/>
                                    <w:rtl/>
                                    <w:lang w:val="ar-SA"/>
                                  </w:rPr>
                                  <w:t>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8FB89" id="مجموعة 3" o:spid="_x0000_s1028" style="position:absolute;left:0;text-align:left;margin-left:67.8pt;margin-top:10.1pt;width:40.6pt;height:34.7pt;flip:x;z-index:25165875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102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3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762AB225" w14:textId="77777777" w:rsidR="0098752C" w:rsidRPr="00A74C62" w:rsidRDefault="0098752C" w:rsidP="0098752C">
                          <w:pPr>
                            <w:pStyle w:val="afd"/>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98752C">
                            <w:rPr>
                              <w:rFonts w:ascii="Tahoma" w:hAnsi="Tahoma" w:cs="Tahoma"/>
                              <w:b/>
                              <w:bCs/>
                              <w:noProof/>
                              <w:sz w:val="24"/>
                              <w:szCs w:val="24"/>
                              <w:rtl/>
                              <w:lang w:val="ar-SA"/>
                            </w:rPr>
                            <w:t>7</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01E2A430" w14:textId="1053A1AC" w:rsidR="00FB3AC4" w:rsidRPr="0098752C" w:rsidRDefault="00FB3AC4" w:rsidP="0098752C">
    <w:pPr>
      <w:pStyle w:val="afd"/>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54708" w14:textId="77777777" w:rsidR="00F54C5A" w:rsidRDefault="00F54C5A" w:rsidP="006B777C">
      <w:pPr>
        <w:spacing w:after="0" w:line="240" w:lineRule="auto"/>
      </w:pPr>
      <w:r>
        <w:separator/>
      </w:r>
    </w:p>
  </w:footnote>
  <w:footnote w:type="continuationSeparator" w:id="0">
    <w:p w14:paraId="357AEE93" w14:textId="77777777" w:rsidR="00F54C5A" w:rsidRDefault="00F54C5A" w:rsidP="006B777C">
      <w:pPr>
        <w:spacing w:after="0" w:line="240" w:lineRule="auto"/>
      </w:pPr>
      <w:r>
        <w:continuationSeparator/>
      </w:r>
    </w:p>
  </w:footnote>
  <w:footnote w:id="1">
    <w:p w14:paraId="62EFF521" w14:textId="119A808D" w:rsidR="006B777C" w:rsidRPr="00BA5329" w:rsidRDefault="006B777C" w:rsidP="0098752C">
      <w:pPr>
        <w:pStyle w:val="af3"/>
        <w:spacing w:after="0" w:line="240" w:lineRule="auto"/>
        <w:ind w:left="0" w:firstLine="0"/>
        <w:rPr>
          <w:rFonts w:ascii="Traditional Arabic" w:hAnsi="Traditional Arabic" w:cs="Traditional Arabic"/>
        </w:rPr>
      </w:pPr>
      <w:r w:rsidRPr="00BA5329">
        <w:rPr>
          <w:rFonts w:ascii="Traditional Arabic" w:hAnsi="Traditional Arabic" w:cs="Traditional Arabic"/>
          <w:rtl/>
        </w:rPr>
        <w:t>(</w:t>
      </w:r>
      <w:r w:rsidRPr="00BA5329">
        <w:rPr>
          <w:rStyle w:val="ae"/>
          <w:rFonts w:ascii="Traditional Arabic" w:hAnsi="Traditional Arabic"/>
        </w:rPr>
        <w:footnoteRef/>
      </w:r>
      <w:r w:rsidRPr="00BA5329">
        <w:rPr>
          <w:rFonts w:ascii="Traditional Arabic" w:hAnsi="Traditional Arabic" w:cs="Traditional Arabic"/>
          <w:rtl/>
        </w:rPr>
        <w:t>) بحوث في اللغة والتربية</w:t>
      </w:r>
      <w:r w:rsidR="0098752C">
        <w:rPr>
          <w:rFonts w:ascii="Traditional Arabic" w:hAnsi="Traditional Arabic" w:cs="Traditional Arabic"/>
          <w:rtl/>
        </w:rPr>
        <w:t>،</w:t>
      </w:r>
      <w:r w:rsidRPr="00BA5329">
        <w:rPr>
          <w:rFonts w:ascii="Traditional Arabic" w:hAnsi="Traditional Arabic" w:cs="Traditional Arabic"/>
          <w:rtl/>
        </w:rPr>
        <w:t xml:space="preserve"> محمد عمايرة</w:t>
      </w:r>
      <w:r w:rsidR="0098752C">
        <w:rPr>
          <w:rFonts w:ascii="Traditional Arabic" w:hAnsi="Traditional Arabic" w:cs="Traditional Arabic"/>
          <w:rtl/>
        </w:rPr>
        <w:t>،</w:t>
      </w:r>
      <w:r w:rsidRPr="00BA5329">
        <w:rPr>
          <w:rFonts w:ascii="Traditional Arabic" w:hAnsi="Traditional Arabic" w:cs="Traditional Arabic"/>
          <w:rtl/>
        </w:rPr>
        <w:t>دار وائل للطباعة</w:t>
      </w:r>
      <w:r w:rsidR="0098752C">
        <w:rPr>
          <w:rFonts w:ascii="Traditional Arabic" w:hAnsi="Traditional Arabic" w:cs="Traditional Arabic"/>
          <w:rtl/>
        </w:rPr>
        <w:t>،</w:t>
      </w:r>
      <w:r w:rsidRPr="00BA5329">
        <w:rPr>
          <w:rFonts w:ascii="Traditional Arabic" w:hAnsi="Traditional Arabic" w:cs="Traditional Arabic"/>
          <w:rtl/>
        </w:rPr>
        <w:t xml:space="preserve"> ص53</w:t>
      </w:r>
    </w:p>
  </w:footnote>
  <w:footnote w:id="2">
    <w:p w14:paraId="2A9BDF43" w14:textId="743884F4" w:rsidR="006B777C" w:rsidRPr="00BA5329" w:rsidRDefault="006B777C" w:rsidP="0098752C">
      <w:pPr>
        <w:pStyle w:val="af3"/>
        <w:spacing w:after="0" w:line="240" w:lineRule="auto"/>
        <w:ind w:left="0" w:firstLine="0"/>
        <w:rPr>
          <w:rFonts w:ascii="Traditional Arabic" w:hAnsi="Traditional Arabic" w:cs="Traditional Arabic"/>
        </w:rPr>
      </w:pPr>
      <w:r w:rsidRPr="00BA5329">
        <w:rPr>
          <w:rFonts w:ascii="Traditional Arabic" w:hAnsi="Traditional Arabic" w:cs="Traditional Arabic"/>
          <w:rtl/>
        </w:rPr>
        <w:t>(</w:t>
      </w:r>
      <w:r w:rsidRPr="00BA5329">
        <w:rPr>
          <w:rStyle w:val="ae"/>
          <w:rFonts w:ascii="Traditional Arabic" w:hAnsi="Traditional Arabic"/>
        </w:rPr>
        <w:footnoteRef/>
      </w:r>
      <w:r w:rsidRPr="00BA5329">
        <w:rPr>
          <w:rFonts w:ascii="Traditional Arabic" w:hAnsi="Traditional Arabic" w:cs="Traditional Arabic"/>
          <w:rtl/>
        </w:rPr>
        <w:t>) ينظر</w:t>
      </w:r>
      <w:r w:rsidR="0098752C">
        <w:rPr>
          <w:rFonts w:ascii="Traditional Arabic" w:hAnsi="Traditional Arabic" w:cs="Traditional Arabic"/>
          <w:rtl/>
        </w:rPr>
        <w:t>:</w:t>
      </w:r>
      <w:r w:rsidRPr="00BA5329">
        <w:rPr>
          <w:rFonts w:ascii="Traditional Arabic" w:hAnsi="Traditional Arabic" w:cs="Traditional Arabic"/>
          <w:rtl/>
        </w:rPr>
        <w:t xml:space="preserve"> اللغة بين النظرية والتطبيق</w:t>
      </w:r>
      <w:r w:rsidR="0098752C">
        <w:rPr>
          <w:rFonts w:ascii="Traditional Arabic" w:hAnsi="Traditional Arabic" w:cs="Traditional Arabic"/>
          <w:rtl/>
        </w:rPr>
        <w:t>،</w:t>
      </w:r>
      <w:r w:rsidRPr="00BA5329">
        <w:rPr>
          <w:rFonts w:ascii="Traditional Arabic" w:hAnsi="Traditional Arabic" w:cs="Traditional Arabic"/>
          <w:rtl/>
        </w:rPr>
        <w:t xml:space="preserve"> خالد عبدالرزاق السيد</w:t>
      </w:r>
      <w:r w:rsidR="0098752C">
        <w:rPr>
          <w:rFonts w:ascii="Traditional Arabic" w:hAnsi="Traditional Arabic" w:cs="Traditional Arabic"/>
          <w:rtl/>
        </w:rPr>
        <w:t>،</w:t>
      </w:r>
      <w:r w:rsidRPr="00BA5329">
        <w:rPr>
          <w:rFonts w:ascii="Traditional Arabic" w:hAnsi="Traditional Arabic" w:cs="Traditional Arabic"/>
          <w:rtl/>
        </w:rPr>
        <w:t xml:space="preserve"> مركز الإسكندرية للكتاب</w:t>
      </w:r>
      <w:r w:rsidR="0098752C">
        <w:rPr>
          <w:rFonts w:ascii="Traditional Arabic" w:hAnsi="Traditional Arabic" w:cs="Traditional Arabic"/>
          <w:rtl/>
        </w:rPr>
        <w:t>،</w:t>
      </w:r>
      <w:r w:rsidRPr="00BA5329">
        <w:rPr>
          <w:rFonts w:ascii="Traditional Arabic" w:hAnsi="Traditional Arabic" w:cs="Traditional Arabic"/>
          <w:rtl/>
        </w:rPr>
        <w:t xml:space="preserve"> ص89</w:t>
      </w:r>
      <w:r w:rsidR="0098752C">
        <w:rPr>
          <w:rFonts w:ascii="Traditional Arabic" w:hAnsi="Traditional Arabic" w:cs="Traditional Arabic"/>
          <w:rtl/>
        </w:rPr>
        <w:t>،</w:t>
      </w:r>
      <w:r w:rsidRPr="00BA5329">
        <w:rPr>
          <w:rFonts w:ascii="Traditional Arabic" w:hAnsi="Traditional Arabic" w:cs="Traditional Arabic"/>
          <w:rtl/>
        </w:rPr>
        <w:t xml:space="preserve"> 90 وما بعدها</w:t>
      </w:r>
      <w:r w:rsidR="0098752C">
        <w:rPr>
          <w:rFonts w:ascii="Traditional Arabic" w:hAnsi="Traditional Arabic" w:cs="Traditional Arabic"/>
          <w:rtl/>
        </w:rPr>
        <w:t>.</w:t>
      </w:r>
      <w:r w:rsidRPr="00BA5329">
        <w:rPr>
          <w:rFonts w:ascii="Traditional Arabic" w:hAnsi="Traditional Arabic" w:cs="Traditional Arabic"/>
          <w:rtl/>
        </w:rPr>
        <w:t xml:space="preserve"> وينظر</w:t>
      </w:r>
      <w:r w:rsidR="0098752C">
        <w:rPr>
          <w:rFonts w:ascii="Traditional Arabic" w:hAnsi="Traditional Arabic" w:cs="Traditional Arabic"/>
          <w:rtl/>
        </w:rPr>
        <w:t>:</w:t>
      </w:r>
      <w:r w:rsidRPr="00BA5329">
        <w:rPr>
          <w:rFonts w:ascii="Traditional Arabic" w:hAnsi="Traditional Arabic" w:cs="Traditional Arabic"/>
          <w:rtl/>
        </w:rPr>
        <w:t xml:space="preserve"> محاضرات في علم النفس اللغوي</w:t>
      </w:r>
      <w:r w:rsidR="0098752C">
        <w:rPr>
          <w:rFonts w:ascii="Traditional Arabic" w:hAnsi="Traditional Arabic" w:cs="Traditional Arabic"/>
          <w:rtl/>
        </w:rPr>
        <w:t>،</w:t>
      </w:r>
      <w:r w:rsidRPr="00BA5329">
        <w:rPr>
          <w:rFonts w:ascii="Traditional Arabic" w:hAnsi="Traditional Arabic" w:cs="Traditional Arabic"/>
          <w:rtl/>
        </w:rPr>
        <w:t xml:space="preserve"> حنفي بن عيسى</w:t>
      </w:r>
      <w:r w:rsidR="0098752C">
        <w:rPr>
          <w:rFonts w:ascii="Traditional Arabic" w:hAnsi="Traditional Arabic" w:cs="Traditional Arabic"/>
          <w:rtl/>
        </w:rPr>
        <w:t>،</w:t>
      </w:r>
      <w:r w:rsidRPr="00BA5329">
        <w:rPr>
          <w:rFonts w:ascii="Traditional Arabic" w:hAnsi="Traditional Arabic" w:cs="Traditional Arabic"/>
          <w:rtl/>
        </w:rPr>
        <w:t xml:space="preserve"> الشركة الوطنية للنشر والتوزيع</w:t>
      </w:r>
      <w:r w:rsidR="0098752C">
        <w:rPr>
          <w:rFonts w:ascii="Traditional Arabic" w:hAnsi="Traditional Arabic" w:cs="Traditional Arabic"/>
          <w:rtl/>
        </w:rPr>
        <w:t>.</w:t>
      </w:r>
    </w:p>
  </w:footnote>
  <w:footnote w:id="3">
    <w:p w14:paraId="38D0D2E0" w14:textId="4BBE7719" w:rsidR="006B777C" w:rsidRPr="00BA5329" w:rsidRDefault="006B777C" w:rsidP="0098752C">
      <w:pPr>
        <w:pStyle w:val="af3"/>
        <w:spacing w:after="0" w:line="240" w:lineRule="auto"/>
        <w:ind w:left="0" w:firstLine="0"/>
        <w:rPr>
          <w:rFonts w:ascii="Traditional Arabic" w:hAnsi="Traditional Arabic" w:cs="Traditional Arabic"/>
        </w:rPr>
      </w:pPr>
      <w:r w:rsidRPr="00BA5329">
        <w:rPr>
          <w:rFonts w:ascii="Traditional Arabic" w:hAnsi="Traditional Arabic" w:cs="Traditional Arabic"/>
          <w:rtl/>
        </w:rPr>
        <w:t>(</w:t>
      </w:r>
      <w:r w:rsidRPr="00BA5329">
        <w:rPr>
          <w:rStyle w:val="ae"/>
          <w:rFonts w:ascii="Traditional Arabic" w:hAnsi="Traditional Arabic"/>
        </w:rPr>
        <w:footnoteRef/>
      </w:r>
      <w:r w:rsidRPr="00BA5329">
        <w:rPr>
          <w:rFonts w:ascii="Traditional Arabic" w:hAnsi="Traditional Arabic" w:cs="Traditional Arabic"/>
          <w:rtl/>
        </w:rPr>
        <w:t>) في التنمية اللغوية والتطور النفسي للفرد</w:t>
      </w:r>
      <w:r w:rsidR="0098752C">
        <w:rPr>
          <w:rFonts w:ascii="Traditional Arabic" w:hAnsi="Traditional Arabic" w:cs="Traditional Arabic"/>
          <w:rtl/>
        </w:rPr>
        <w:t>،</w:t>
      </w:r>
      <w:r w:rsidRPr="00BA5329">
        <w:rPr>
          <w:rFonts w:ascii="Traditional Arabic" w:hAnsi="Traditional Arabic" w:cs="Traditional Arabic"/>
          <w:rtl/>
        </w:rPr>
        <w:t xml:space="preserve"> محمد فرج</w:t>
      </w:r>
      <w:r w:rsidR="0098752C">
        <w:rPr>
          <w:rFonts w:ascii="Traditional Arabic" w:hAnsi="Traditional Arabic" w:cs="Traditional Arabic"/>
          <w:rtl/>
        </w:rPr>
        <w:t>،</w:t>
      </w:r>
      <w:r w:rsidRPr="00BA5329">
        <w:rPr>
          <w:rFonts w:ascii="Traditional Arabic" w:hAnsi="Traditional Arabic" w:cs="Traditional Arabic"/>
          <w:rtl/>
        </w:rPr>
        <w:t xml:space="preserve"> دار الوفاء</w:t>
      </w:r>
      <w:r w:rsidR="0098752C">
        <w:rPr>
          <w:rFonts w:ascii="Traditional Arabic" w:hAnsi="Traditional Arabic" w:cs="Traditional Arabic"/>
          <w:rtl/>
        </w:rPr>
        <w:t>،</w:t>
      </w:r>
      <w:r w:rsidRPr="00BA5329">
        <w:rPr>
          <w:rFonts w:ascii="Traditional Arabic" w:hAnsi="Traditional Arabic" w:cs="Traditional Arabic"/>
          <w:rtl/>
        </w:rPr>
        <w:t xml:space="preserve"> ص36</w:t>
      </w:r>
      <w:r w:rsidR="0098752C">
        <w:rPr>
          <w:rFonts w:ascii="Traditional Arabic" w:hAnsi="Traditional Arabic" w:cs="Traditional Arabic"/>
          <w:rtl/>
        </w:rPr>
        <w:t>.</w:t>
      </w:r>
      <w:r w:rsidRPr="00BA5329">
        <w:rPr>
          <w:rFonts w:ascii="Traditional Arabic" w:hAnsi="Traditional Arabic" w:cs="Traditional Arabic"/>
          <w:rtl/>
        </w:rPr>
        <w:t xml:space="preserve"> </w:t>
      </w:r>
    </w:p>
  </w:footnote>
  <w:footnote w:id="4">
    <w:p w14:paraId="3E36A46E" w14:textId="4556401B" w:rsidR="006B777C" w:rsidRPr="00BA5329" w:rsidRDefault="006B777C" w:rsidP="0098752C">
      <w:pPr>
        <w:pStyle w:val="af3"/>
        <w:spacing w:after="0" w:line="240" w:lineRule="auto"/>
        <w:ind w:left="0" w:firstLine="0"/>
        <w:rPr>
          <w:rFonts w:ascii="Traditional Arabic" w:hAnsi="Traditional Arabic" w:cs="Traditional Arabic"/>
        </w:rPr>
      </w:pPr>
      <w:r w:rsidRPr="00BA5329">
        <w:rPr>
          <w:rFonts w:ascii="Traditional Arabic" w:hAnsi="Traditional Arabic" w:cs="Traditional Arabic"/>
          <w:rtl/>
        </w:rPr>
        <w:t>(</w:t>
      </w:r>
      <w:r w:rsidRPr="00BA5329">
        <w:rPr>
          <w:rStyle w:val="ae"/>
          <w:rFonts w:ascii="Traditional Arabic" w:hAnsi="Traditional Arabic"/>
        </w:rPr>
        <w:footnoteRef/>
      </w:r>
      <w:r w:rsidRPr="00BA5329">
        <w:rPr>
          <w:rFonts w:ascii="Traditional Arabic" w:hAnsi="Traditional Arabic" w:cs="Traditional Arabic"/>
          <w:rtl/>
        </w:rPr>
        <w:t>) اللغات الأجنبية تعليمها وتعلمها</w:t>
      </w:r>
      <w:r w:rsidR="0098752C">
        <w:rPr>
          <w:rFonts w:ascii="Traditional Arabic" w:hAnsi="Traditional Arabic" w:cs="Traditional Arabic"/>
          <w:rtl/>
        </w:rPr>
        <w:t>،</w:t>
      </w:r>
      <w:r w:rsidRPr="00BA5329">
        <w:rPr>
          <w:rFonts w:ascii="Traditional Arabic" w:hAnsi="Traditional Arabic" w:cs="Traditional Arabic"/>
          <w:rtl/>
        </w:rPr>
        <w:t xml:space="preserve"> نايف خرما</w:t>
      </w:r>
      <w:r w:rsidR="0098752C">
        <w:rPr>
          <w:rFonts w:ascii="Traditional Arabic" w:hAnsi="Traditional Arabic" w:cs="Traditional Arabic"/>
          <w:rtl/>
        </w:rPr>
        <w:t>،</w:t>
      </w:r>
      <w:r w:rsidRPr="00BA5329">
        <w:rPr>
          <w:rFonts w:ascii="Traditional Arabic" w:hAnsi="Traditional Arabic" w:cs="Traditional Arabic"/>
          <w:rtl/>
        </w:rPr>
        <w:t xml:space="preserve"> على حجاج</w:t>
      </w:r>
      <w:r w:rsidR="0098752C">
        <w:rPr>
          <w:rFonts w:ascii="Traditional Arabic" w:hAnsi="Traditional Arabic" w:cs="Traditional Arabic"/>
          <w:rtl/>
        </w:rPr>
        <w:t>،</w:t>
      </w:r>
      <w:r w:rsidRPr="00BA5329">
        <w:rPr>
          <w:rFonts w:ascii="Traditional Arabic" w:hAnsi="Traditional Arabic" w:cs="Traditional Arabic"/>
          <w:rtl/>
        </w:rPr>
        <w:t xml:space="preserve"> دار عالم المعرفة</w:t>
      </w:r>
      <w:r w:rsidR="0098752C">
        <w:rPr>
          <w:rFonts w:ascii="Traditional Arabic" w:hAnsi="Traditional Arabic" w:cs="Traditional Arabic"/>
          <w:rtl/>
        </w:rPr>
        <w:t>،</w:t>
      </w:r>
      <w:r w:rsidRPr="00BA5329">
        <w:rPr>
          <w:rFonts w:ascii="Traditional Arabic" w:hAnsi="Traditional Arabic" w:cs="Traditional Arabic"/>
          <w:rtl/>
        </w:rPr>
        <w:t xml:space="preserve"> ص73</w:t>
      </w:r>
      <w:r w:rsidR="0098752C">
        <w:rPr>
          <w:rFonts w:ascii="Traditional Arabic" w:hAnsi="Traditional Arabic" w:cs="Traditional Arabic"/>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0C3A3B61"/>
    <w:multiLevelType w:val="hybridMultilevel"/>
    <w:tmpl w:val="5E346636"/>
    <w:lvl w:ilvl="0" w:tplc="C52238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1B3816"/>
    <w:multiLevelType w:val="hybridMultilevel"/>
    <w:tmpl w:val="12C4343E"/>
    <w:lvl w:ilvl="0" w:tplc="85601F2A">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93A2191"/>
    <w:multiLevelType w:val="hybridMultilevel"/>
    <w:tmpl w:val="FCFCE7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031C6E"/>
    <w:multiLevelType w:val="hybridMultilevel"/>
    <w:tmpl w:val="30184E60"/>
    <w:lvl w:ilvl="0" w:tplc="2ECA744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6">
    <w:nsid w:val="5E287F86"/>
    <w:multiLevelType w:val="hybridMultilevel"/>
    <w:tmpl w:val="BC965966"/>
    <w:lvl w:ilvl="0" w:tplc="A090511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E57413"/>
    <w:multiLevelType w:val="hybridMultilevel"/>
    <w:tmpl w:val="C518BC74"/>
    <w:lvl w:ilvl="0" w:tplc="618238D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1"/>
  </w:num>
  <w:num w:numId="4">
    <w:abstractNumId w:val="7"/>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77C"/>
    <w:rsid w:val="00051AF1"/>
    <w:rsid w:val="00075B92"/>
    <w:rsid w:val="000762B5"/>
    <w:rsid w:val="000E2A9F"/>
    <w:rsid w:val="000F66E4"/>
    <w:rsid w:val="001565A6"/>
    <w:rsid w:val="001B3220"/>
    <w:rsid w:val="001F0AB4"/>
    <w:rsid w:val="00211079"/>
    <w:rsid w:val="00247F6A"/>
    <w:rsid w:val="00255A70"/>
    <w:rsid w:val="002C46BD"/>
    <w:rsid w:val="00305526"/>
    <w:rsid w:val="00325F0E"/>
    <w:rsid w:val="00336EC0"/>
    <w:rsid w:val="003A17D4"/>
    <w:rsid w:val="003D1A78"/>
    <w:rsid w:val="003D7B61"/>
    <w:rsid w:val="003F17F0"/>
    <w:rsid w:val="00416DAA"/>
    <w:rsid w:val="004445F8"/>
    <w:rsid w:val="004B506D"/>
    <w:rsid w:val="005C7D9D"/>
    <w:rsid w:val="00604152"/>
    <w:rsid w:val="0068596A"/>
    <w:rsid w:val="006B777C"/>
    <w:rsid w:val="006E6B72"/>
    <w:rsid w:val="006E6BA2"/>
    <w:rsid w:val="006F4CA7"/>
    <w:rsid w:val="00705EEC"/>
    <w:rsid w:val="00777673"/>
    <w:rsid w:val="007B5D2B"/>
    <w:rsid w:val="007D5FD8"/>
    <w:rsid w:val="007E6FC4"/>
    <w:rsid w:val="00813D50"/>
    <w:rsid w:val="008452E1"/>
    <w:rsid w:val="00875E98"/>
    <w:rsid w:val="00920127"/>
    <w:rsid w:val="00955CC0"/>
    <w:rsid w:val="0098752C"/>
    <w:rsid w:val="00990354"/>
    <w:rsid w:val="00991E40"/>
    <w:rsid w:val="009A7ACE"/>
    <w:rsid w:val="009B682D"/>
    <w:rsid w:val="009B7238"/>
    <w:rsid w:val="009E2171"/>
    <w:rsid w:val="00A44C74"/>
    <w:rsid w:val="00AD3068"/>
    <w:rsid w:val="00B432B8"/>
    <w:rsid w:val="00B750B4"/>
    <w:rsid w:val="00B9738A"/>
    <w:rsid w:val="00BA5329"/>
    <w:rsid w:val="00BE36DD"/>
    <w:rsid w:val="00C126BD"/>
    <w:rsid w:val="00C500EE"/>
    <w:rsid w:val="00C53F22"/>
    <w:rsid w:val="00C5563F"/>
    <w:rsid w:val="00C614D1"/>
    <w:rsid w:val="00CE5BE4"/>
    <w:rsid w:val="00D404E6"/>
    <w:rsid w:val="00D4090B"/>
    <w:rsid w:val="00D974FF"/>
    <w:rsid w:val="00DD5C58"/>
    <w:rsid w:val="00E11D81"/>
    <w:rsid w:val="00E143F7"/>
    <w:rsid w:val="00E3132F"/>
    <w:rsid w:val="00E40ACF"/>
    <w:rsid w:val="00ED6969"/>
    <w:rsid w:val="00EE0FE9"/>
    <w:rsid w:val="00F54C5A"/>
    <w:rsid w:val="00F70AF8"/>
    <w:rsid w:val="00F97628"/>
    <w:rsid w:val="00FB3AC4"/>
    <w:rsid w:val="00FD6DD8"/>
    <w:rsid w:val="00FE4F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1F140"/>
  <w15:docId w15:val="{518BDE17-7100-4104-93CD-CEBEBEC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77C"/>
    <w:pPr>
      <w:bidi/>
      <w:spacing w:after="200" w:line="276" w:lineRule="auto"/>
    </w:pPr>
    <w:rPr>
      <w:rFonts w:ascii="Calibri" w:eastAsia="Calibri" w:hAnsi="Calibri" w:cs="Arial"/>
      <w:sz w:val="22"/>
      <w:szCs w:val="22"/>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rPr>
      <w:rFonts w:cs="Andalus"/>
      <w:color w:val="0000FF"/>
      <w:szCs w:val="40"/>
    </w:rPr>
  </w:style>
  <w:style w:type="paragraph" w:customStyle="1" w:styleId="21">
    <w:name w:val="نمط إضافي 2"/>
    <w:basedOn w:val="a"/>
    <w:next w:val="a"/>
    <w:rsid w:val="00336EC0"/>
    <w:rPr>
      <w:rFonts w:cs="Monotype Koufi"/>
      <w:bCs/>
      <w:color w:val="008000"/>
      <w:szCs w:val="44"/>
    </w:rPr>
  </w:style>
  <w:style w:type="paragraph" w:customStyle="1" w:styleId="31">
    <w:name w:val="نمط إضافي 3"/>
    <w:basedOn w:val="a"/>
    <w:next w:val="a"/>
    <w:rsid w:val="00336EC0"/>
    <w:rPr>
      <w:rFonts w:cs="Tahoma"/>
      <w:color w:val="800080"/>
    </w:rPr>
  </w:style>
  <w:style w:type="paragraph" w:customStyle="1" w:styleId="41">
    <w:name w:val="نمط إضافي 4"/>
    <w:basedOn w:val="a"/>
    <w:next w:val="a"/>
    <w:rsid w:val="00336EC0"/>
    <w:rPr>
      <w:rFonts w:cs="Simplified Arabic Fixed"/>
      <w:color w:val="FF6600"/>
      <w:sz w:val="44"/>
    </w:rPr>
  </w:style>
  <w:style w:type="paragraph" w:customStyle="1" w:styleId="51">
    <w:name w:val="نمط إضافي 5"/>
    <w:basedOn w:val="a"/>
    <w:next w:val="a"/>
    <w:rsid w:val="00336EC0"/>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List Paragraph"/>
    <w:basedOn w:val="a"/>
    <w:uiPriority w:val="34"/>
    <w:qFormat/>
    <w:rsid w:val="006B777C"/>
    <w:pPr>
      <w:ind w:left="720"/>
      <w:contextualSpacing/>
    </w:pPr>
  </w:style>
  <w:style w:type="character" w:customStyle="1" w:styleId="Char">
    <w:name w:val="نص حاشية سفلية Char"/>
    <w:basedOn w:val="a0"/>
    <w:link w:val="af3"/>
    <w:rsid w:val="006B777C"/>
    <w:rPr>
      <w:rFonts w:cs="Traditional Arabic"/>
      <w:color w:val="000000"/>
      <w:sz w:val="28"/>
      <w:szCs w:val="28"/>
      <w:lang w:eastAsia="ar-SA"/>
    </w:rPr>
  </w:style>
  <w:style w:type="paragraph" w:styleId="afd">
    <w:name w:val="footer"/>
    <w:basedOn w:val="a"/>
    <w:link w:val="Char0"/>
    <w:uiPriority w:val="99"/>
    <w:rsid w:val="00FB3AC4"/>
    <w:pPr>
      <w:tabs>
        <w:tab w:val="center" w:pos="4153"/>
        <w:tab w:val="right" w:pos="8306"/>
      </w:tabs>
      <w:spacing w:after="0" w:line="240" w:lineRule="auto"/>
    </w:pPr>
  </w:style>
  <w:style w:type="character" w:customStyle="1" w:styleId="Char0">
    <w:name w:val="تذييل الصفحة Char"/>
    <w:basedOn w:val="a0"/>
    <w:link w:val="afd"/>
    <w:uiPriority w:val="99"/>
    <w:rsid w:val="00FB3AC4"/>
    <w:rPr>
      <w:rFonts w:ascii="Calibri" w:eastAsia="Calibri" w:hAnsi="Calibri" w:cs="Arial"/>
      <w:sz w:val="22"/>
      <w:szCs w:val="22"/>
    </w:rPr>
  </w:style>
  <w:style w:type="table" w:styleId="afe">
    <w:name w:val="Table Grid"/>
    <w:basedOn w:val="a1"/>
    <w:rsid w:val="00C50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875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A8C35-549C-4247-ABD0-792C559B4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1564</Words>
  <Characters>8919</Characters>
  <Application>Microsoft Office Word</Application>
  <DocSecurity>0</DocSecurity>
  <Lines>74</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ثامر</dc:creator>
  <cp:lastModifiedBy>Waleed sendbad</cp:lastModifiedBy>
  <cp:revision>18</cp:revision>
  <dcterms:created xsi:type="dcterms:W3CDTF">2013-06-01T15:04:00Z</dcterms:created>
  <dcterms:modified xsi:type="dcterms:W3CDTF">2020-04-27T23:09:00Z</dcterms:modified>
</cp:coreProperties>
</file>