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2700" w14:textId="429FE2C3" w:rsidR="00E95552" w:rsidRDefault="00E95552">
      <w:pPr>
        <w:rPr>
          <w:rFonts w:ascii="Traditional Arabic" w:hAnsi="Traditional Arabic" w:cs="Traditional Arabic"/>
          <w:b/>
          <w:bCs/>
          <w:sz w:val="34"/>
          <w:szCs w:val="34"/>
          <w:rtl/>
          <w:lang w:bidi="ar-JO"/>
        </w:rPr>
      </w:pPr>
      <w:r>
        <w:rPr>
          <w:noProof/>
        </w:rPr>
        <w:drawing>
          <wp:anchor distT="0" distB="0" distL="114300" distR="114300" simplePos="0" relativeHeight="251658240" behindDoc="1" locked="0" layoutInCell="1" allowOverlap="1" wp14:anchorId="0E01DF91" wp14:editId="6926843C">
            <wp:simplePos x="0" y="0"/>
            <wp:positionH relativeFrom="page">
              <wp:align>left</wp:align>
            </wp:positionH>
            <wp:positionV relativeFrom="paragraph">
              <wp:posOffset>-914400</wp:posOffset>
            </wp:positionV>
            <wp:extent cx="7754307" cy="10045921"/>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4307" cy="100459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sz w:val="34"/>
          <w:szCs w:val="34"/>
          <w:rtl/>
          <w:lang w:bidi="ar-JO"/>
        </w:rPr>
        <w:br w:type="page"/>
      </w:r>
    </w:p>
    <w:p w14:paraId="133CFBC8" w14:textId="77777777" w:rsidR="00FC2D07" w:rsidRPr="00D5274B" w:rsidRDefault="00FC2D07" w:rsidP="00FC2D07">
      <w:pPr>
        <w:bidi/>
        <w:spacing w:line="240" w:lineRule="auto"/>
        <w:jc w:val="center"/>
        <w:rPr>
          <w:rFonts w:ascii="Traditional Arabic" w:hAnsi="Traditional Arabic" w:cs="Traditional Arabic"/>
          <w:b/>
          <w:bCs/>
          <w:sz w:val="34"/>
          <w:szCs w:val="34"/>
          <w:rtl/>
          <w:lang w:bidi="ar-JO"/>
        </w:rPr>
      </w:pPr>
    </w:p>
    <w:p w14:paraId="1C48A34E" w14:textId="77777777" w:rsidR="00D5274B" w:rsidRPr="00D5274B" w:rsidRDefault="00FC2D07" w:rsidP="00D5274B">
      <w:pPr>
        <w:bidi/>
        <w:spacing w:after="0" w:line="240" w:lineRule="auto"/>
        <w:jc w:val="center"/>
        <w:rPr>
          <w:rFonts w:ascii="Traditional Arabic" w:hAnsi="Traditional Arabic" w:cs="PT Bold Heading"/>
          <w:b/>
          <w:bCs/>
          <w:sz w:val="154"/>
          <w:szCs w:val="154"/>
          <w:rtl/>
          <w:lang w:bidi="ar-JO"/>
        </w:rPr>
      </w:pPr>
      <w:r w:rsidRPr="00D5274B">
        <w:rPr>
          <w:rFonts w:ascii="Traditional Arabic" w:hAnsi="Traditional Arabic" w:cs="PT Bold Heading"/>
          <w:b/>
          <w:bCs/>
          <w:sz w:val="154"/>
          <w:szCs w:val="154"/>
          <w:rtl/>
          <w:lang w:bidi="ar-JO"/>
        </w:rPr>
        <w:t xml:space="preserve">حكم </w:t>
      </w:r>
    </w:p>
    <w:p w14:paraId="721F2256" w14:textId="0E85AD91" w:rsidR="00FC2D07" w:rsidRDefault="00FC2D07" w:rsidP="00D5274B">
      <w:pPr>
        <w:bidi/>
        <w:spacing w:after="0" w:line="240" w:lineRule="auto"/>
        <w:jc w:val="center"/>
        <w:rPr>
          <w:rFonts w:ascii="Traditional Arabic" w:hAnsi="Traditional Arabic" w:cs="PT Bold Heading"/>
          <w:b/>
          <w:bCs/>
          <w:sz w:val="70"/>
          <w:szCs w:val="70"/>
          <w:rtl/>
          <w:lang w:bidi="ar-JO"/>
        </w:rPr>
      </w:pPr>
      <w:r w:rsidRPr="00D5274B">
        <w:rPr>
          <w:rFonts w:ascii="Traditional Arabic" w:hAnsi="Traditional Arabic" w:cs="PT Bold Heading"/>
          <w:b/>
          <w:bCs/>
          <w:sz w:val="70"/>
          <w:szCs w:val="70"/>
          <w:rtl/>
          <w:lang w:bidi="ar-JO"/>
        </w:rPr>
        <w:t>صلاة الجنازة على المنتحر</w:t>
      </w:r>
    </w:p>
    <w:p w14:paraId="396052FE" w14:textId="3F5CA068" w:rsidR="00D5274B" w:rsidRDefault="00D5274B" w:rsidP="00D5274B">
      <w:pPr>
        <w:bidi/>
        <w:spacing w:after="0" w:line="240" w:lineRule="auto"/>
        <w:jc w:val="center"/>
        <w:rPr>
          <w:rFonts w:ascii="Traditional Arabic" w:hAnsi="Traditional Arabic" w:cs="PT Bold Heading"/>
          <w:b/>
          <w:bCs/>
          <w:sz w:val="70"/>
          <w:szCs w:val="70"/>
          <w:rtl/>
          <w:lang w:bidi="ar-JO"/>
        </w:rPr>
      </w:pPr>
    </w:p>
    <w:p w14:paraId="5F829038" w14:textId="2EE39766" w:rsidR="00D5274B" w:rsidRDefault="00D5274B" w:rsidP="00D5274B">
      <w:pPr>
        <w:bidi/>
        <w:spacing w:after="0" w:line="240" w:lineRule="auto"/>
        <w:jc w:val="center"/>
        <w:rPr>
          <w:rFonts w:ascii="Traditional Arabic" w:hAnsi="Traditional Arabic" w:cs="PT Bold Heading"/>
          <w:b/>
          <w:bCs/>
          <w:sz w:val="70"/>
          <w:szCs w:val="70"/>
          <w:rtl/>
          <w:lang w:bidi="ar-JO"/>
        </w:rPr>
      </w:pPr>
    </w:p>
    <w:p w14:paraId="6C3402D6" w14:textId="225DC354" w:rsidR="00D5274B" w:rsidRDefault="00D5274B" w:rsidP="00D5274B">
      <w:pPr>
        <w:bidi/>
        <w:spacing w:after="0" w:line="240" w:lineRule="auto"/>
        <w:jc w:val="center"/>
        <w:rPr>
          <w:rFonts w:ascii="Traditional Arabic" w:hAnsi="Traditional Arabic" w:cs="PT Bold Heading"/>
          <w:b/>
          <w:bCs/>
          <w:sz w:val="70"/>
          <w:szCs w:val="70"/>
          <w:rtl/>
          <w:lang w:bidi="ar-EG"/>
        </w:rPr>
      </w:pPr>
    </w:p>
    <w:p w14:paraId="336F7F65" w14:textId="77777777" w:rsidR="00F718D8" w:rsidRPr="00D5274B" w:rsidRDefault="00F718D8" w:rsidP="00FC2D07">
      <w:pPr>
        <w:bidi/>
        <w:jc w:val="center"/>
        <w:rPr>
          <w:rFonts w:ascii="Traditional Arabic" w:hAnsi="Traditional Arabic" w:cs="Traditional Arabic"/>
          <w:b/>
          <w:bCs/>
          <w:color w:val="1D2228"/>
          <w:sz w:val="34"/>
          <w:szCs w:val="34"/>
          <w:shd w:val="clear" w:color="auto" w:fill="FFFFFF"/>
          <w:rtl/>
          <w:lang w:bidi="ar-JO"/>
        </w:rPr>
      </w:pPr>
    </w:p>
    <w:p w14:paraId="724DE242" w14:textId="6A96BA21" w:rsidR="00FC2D07" w:rsidRPr="00D5274B" w:rsidRDefault="00FC2D07" w:rsidP="00F718D8">
      <w:pPr>
        <w:bidi/>
        <w:jc w:val="center"/>
        <w:rPr>
          <w:rFonts w:ascii="Traditional Arabic" w:hAnsi="Traditional Arabic" w:cs="Traditional Arabic"/>
          <w:b/>
          <w:bCs/>
          <w:color w:val="1D2228"/>
          <w:sz w:val="50"/>
          <w:szCs w:val="50"/>
          <w:shd w:val="clear" w:color="auto" w:fill="FFFFFF"/>
          <w:rtl/>
          <w:lang w:bidi="ar-JO"/>
        </w:rPr>
      </w:pPr>
      <w:r w:rsidRPr="00D5274B">
        <w:rPr>
          <w:rFonts w:ascii="Traditional Arabic" w:hAnsi="Traditional Arabic" w:cs="Traditional Arabic" w:hint="cs"/>
          <w:b/>
          <w:bCs/>
          <w:color w:val="1D2228"/>
          <w:sz w:val="50"/>
          <w:szCs w:val="50"/>
          <w:shd w:val="clear" w:color="auto" w:fill="FFFFFF"/>
          <w:rtl/>
          <w:lang w:bidi="ar-JO"/>
        </w:rPr>
        <w:t>د. محمد عوده العمايده</w:t>
      </w:r>
      <w:r w:rsidR="00C840F5" w:rsidRPr="00D5274B">
        <w:rPr>
          <w:rFonts w:ascii="Traditional Arabic" w:hAnsi="Traditional Arabic" w:cs="Traditional Arabic" w:hint="cs"/>
          <w:b/>
          <w:bCs/>
          <w:color w:val="1D2228"/>
          <w:sz w:val="50"/>
          <w:szCs w:val="50"/>
          <w:shd w:val="clear" w:color="auto" w:fill="FFFFFF"/>
          <w:rtl/>
          <w:lang w:bidi="ar-JO"/>
        </w:rPr>
        <w:t xml:space="preserve"> العمرو</w:t>
      </w:r>
    </w:p>
    <w:p w14:paraId="4C07D73E" w14:textId="1E6CC87C" w:rsidR="00FC2D07" w:rsidRPr="00D5274B" w:rsidRDefault="00FC2D07" w:rsidP="00FC2D07">
      <w:pPr>
        <w:bidi/>
        <w:jc w:val="center"/>
        <w:rPr>
          <w:rFonts w:ascii="Traditional Arabic" w:hAnsi="Traditional Arabic" w:cs="Traditional Arabic"/>
          <w:b/>
          <w:bCs/>
          <w:color w:val="1D2228"/>
          <w:sz w:val="34"/>
          <w:szCs w:val="34"/>
          <w:shd w:val="clear" w:color="auto" w:fill="FFFFFF"/>
          <w:rtl/>
          <w:lang w:bidi="ar-JO"/>
        </w:rPr>
      </w:pPr>
      <w:r w:rsidRPr="00D5274B">
        <w:rPr>
          <w:rFonts w:ascii="Traditional Arabic" w:hAnsi="Traditional Arabic" w:cs="Traditional Arabic" w:hint="cs"/>
          <w:b/>
          <w:bCs/>
          <w:color w:val="1D2228"/>
          <w:sz w:val="34"/>
          <w:szCs w:val="34"/>
          <w:shd w:val="clear" w:color="auto" w:fill="FFFFFF"/>
          <w:rtl/>
          <w:lang w:bidi="ar-JO"/>
        </w:rPr>
        <w:t>الأردن / عمان</w:t>
      </w:r>
    </w:p>
    <w:p w14:paraId="34FDBF4E" w14:textId="77777777" w:rsidR="00FC2D07" w:rsidRPr="00D5274B" w:rsidRDefault="00FC2D07" w:rsidP="00FC2D07">
      <w:pPr>
        <w:bidi/>
        <w:jc w:val="center"/>
        <w:rPr>
          <w:rFonts w:ascii="Traditional Arabic" w:hAnsi="Traditional Arabic" w:cs="Traditional Arabic"/>
          <w:b/>
          <w:bCs/>
          <w:color w:val="1D2228"/>
          <w:sz w:val="34"/>
          <w:szCs w:val="34"/>
          <w:shd w:val="clear" w:color="auto" w:fill="FFFFFF"/>
          <w:rtl/>
          <w:lang w:bidi="ar-JO"/>
        </w:rPr>
      </w:pPr>
    </w:p>
    <w:p w14:paraId="485DADBC" w14:textId="333C7515" w:rsidR="002558F0" w:rsidRPr="00D5274B" w:rsidRDefault="00FC2D07" w:rsidP="00AC0F22">
      <w:pPr>
        <w:pStyle w:val="1"/>
        <w:bidi/>
        <w:rPr>
          <w:shd w:val="clear" w:color="auto" w:fill="FFFFFF"/>
          <w:rtl/>
          <w:lang w:bidi="ar-JO"/>
        </w:rPr>
      </w:pPr>
      <w:r w:rsidRPr="00D5274B">
        <w:rPr>
          <w:shd w:val="clear" w:color="auto" w:fill="FFFFFF"/>
          <w:rtl/>
          <w:lang w:bidi="ar-JO"/>
        </w:rPr>
        <w:br w:type="page"/>
      </w:r>
      <w:bookmarkStart w:id="0" w:name="_Toc103675458"/>
      <w:r w:rsidR="002558F0" w:rsidRPr="00D5274B">
        <w:rPr>
          <w:rFonts w:hint="cs"/>
          <w:shd w:val="clear" w:color="auto" w:fill="FFFFFF"/>
          <w:rtl/>
          <w:lang w:bidi="ar-JO"/>
        </w:rPr>
        <w:lastRenderedPageBreak/>
        <w:t>ملخص باللغة العربية</w:t>
      </w:r>
      <w:bookmarkEnd w:id="0"/>
    </w:p>
    <w:p w14:paraId="4D6F9125" w14:textId="1AC31086" w:rsidR="002558F0" w:rsidRPr="00D5274B" w:rsidRDefault="002558F0" w:rsidP="002558F0">
      <w:pPr>
        <w:bidi/>
        <w:jc w:val="center"/>
        <w:rPr>
          <w:rFonts w:ascii="Traditional Arabic" w:hAnsi="Traditional Arabic" w:cs="Traditional Arabic"/>
          <w:b/>
          <w:bCs/>
          <w:color w:val="1D2228"/>
          <w:sz w:val="34"/>
          <w:szCs w:val="34"/>
          <w:shd w:val="clear" w:color="auto" w:fill="FFFFFF"/>
        </w:rPr>
      </w:pPr>
      <w:r w:rsidRPr="00D5274B">
        <w:rPr>
          <w:rFonts w:ascii="Traditional Arabic" w:hAnsi="Traditional Arabic" w:cs="Traditional Arabic"/>
          <w:b/>
          <w:bCs/>
          <w:color w:val="1D2228"/>
          <w:sz w:val="34"/>
          <w:szCs w:val="34"/>
          <w:shd w:val="clear" w:color="auto" w:fill="FFFFFF"/>
          <w:rtl/>
        </w:rPr>
        <w:t>حكم صلاة الجنازة على المنتحر</w:t>
      </w:r>
    </w:p>
    <w:p w14:paraId="44DD2662" w14:textId="4A5E71E9" w:rsidR="002558F0" w:rsidRPr="00D5274B" w:rsidRDefault="002558F0" w:rsidP="00FC2D07">
      <w:pPr>
        <w:bidi/>
        <w:jc w:val="both"/>
        <w:rPr>
          <w:rFonts w:ascii="Traditional Arabic" w:hAnsi="Traditional Arabic" w:cs="Traditional Arabic"/>
          <w:color w:val="1D2228"/>
          <w:sz w:val="34"/>
          <w:szCs w:val="34"/>
          <w:shd w:val="clear" w:color="auto" w:fill="FFFFFF"/>
        </w:rPr>
      </w:pPr>
      <w:r w:rsidRPr="00D5274B">
        <w:rPr>
          <w:rFonts w:ascii="Traditional Arabic" w:hAnsi="Traditional Arabic" w:cs="Traditional Arabic"/>
          <w:color w:val="1D2228"/>
          <w:sz w:val="34"/>
          <w:szCs w:val="34"/>
          <w:shd w:val="clear" w:color="auto" w:fill="FFFFFF"/>
          <w:rtl/>
        </w:rPr>
        <w:t>الإنتحار ظاهرة عالمية، وسلوك إنهزامي غير سوي، تعاظم وكثر في زمننا الحاضر، جميع الديانات تحرمه، والمجتمعات ترفضه وتمقته، وعند إحضار جثمان المنتحر للصلاة عليه ودفنه يحصل الخلاف في المسجد حول مشروعية الصلاة عليه أم لا، لذلك تأتي هذه الدراسة لإلقاء الضوء على آراء الفقهاء حول الموضوع، وذكر أدلتهم ومناقشتها، وصولا إلى حكم شرعي يمكن البناء عليه، وخلصت الدراسة إلى حصر آراء الفقهاء بثلاثة مواقف: الموقف الاول: جمهور العلماء، أباح الصلاة عليه، والموقف الثاني: منع الصلاة عليه، والموقف الثالث: يمنع الأمام أو الحاكم والمسؤول من الصلاة عليه ردعا لمن تسول له نفسه بالانتحار، والصلاة عليه من قبل العامة، وبعد استعراض أدلة كل فريق خلص الباحث إلى ترجيح قول جمهور الفقهاء بالصلاة عليه، وترك الخيار للإمام اذا لم يصل عليه ردعا لغيره صح، واذا صلى فلا شيء عليه</w:t>
      </w:r>
      <w:r w:rsidRPr="00D5274B">
        <w:rPr>
          <w:rFonts w:ascii="Traditional Arabic" w:hAnsi="Traditional Arabic" w:cs="Traditional Arabic"/>
          <w:color w:val="1D2228"/>
          <w:sz w:val="34"/>
          <w:szCs w:val="34"/>
          <w:shd w:val="clear" w:color="auto" w:fill="FFFFFF"/>
        </w:rPr>
        <w:t>.</w:t>
      </w:r>
    </w:p>
    <w:p w14:paraId="320B6BE1" w14:textId="06231FAF" w:rsidR="002558F0" w:rsidRPr="00D5274B" w:rsidRDefault="00BF4A07" w:rsidP="002558F0">
      <w:pPr>
        <w:jc w:val="center"/>
        <w:rPr>
          <w:rFonts w:ascii="Traditional Arabic" w:hAnsi="Traditional Arabic" w:cs="Traditional Arabic"/>
          <w:b/>
          <w:bCs/>
          <w:color w:val="1D2228"/>
          <w:sz w:val="34"/>
          <w:szCs w:val="34"/>
          <w:shd w:val="clear" w:color="auto" w:fill="FFFFFF"/>
          <w:rtl/>
        </w:rPr>
      </w:pPr>
      <w:r w:rsidRPr="00D5274B">
        <w:rPr>
          <w:b/>
          <w:bCs/>
          <w:sz w:val="34"/>
          <w:szCs w:val="34"/>
        </w:rPr>
        <w:t>Abstract</w:t>
      </w:r>
      <w:r w:rsidR="002558F0" w:rsidRPr="00D5274B">
        <w:rPr>
          <w:b/>
          <w:bCs/>
          <w:sz w:val="34"/>
          <w:szCs w:val="34"/>
        </w:rPr>
        <w:br/>
      </w:r>
      <w:r w:rsidR="002558F0" w:rsidRPr="00D5274B">
        <w:rPr>
          <w:rFonts w:ascii="Traditional Arabic" w:hAnsi="Traditional Arabic" w:cs="Traditional Arabic"/>
          <w:b/>
          <w:bCs/>
          <w:color w:val="1D2228"/>
          <w:sz w:val="34"/>
          <w:szCs w:val="34"/>
          <w:shd w:val="clear" w:color="auto" w:fill="FFFFFF"/>
        </w:rPr>
        <w:t>Ruling on funeral prayer for a suicide</w:t>
      </w:r>
    </w:p>
    <w:p w14:paraId="08D80B58" w14:textId="73896EFA" w:rsidR="00FC2D07" w:rsidRPr="00D5274B" w:rsidRDefault="002558F0" w:rsidP="00FC2D07">
      <w:pPr>
        <w:jc w:val="both"/>
        <w:rPr>
          <w:rFonts w:ascii="Traditional Arabic" w:hAnsi="Traditional Arabic" w:cs="Traditional Arabic"/>
          <w:b/>
          <w:bCs/>
          <w:sz w:val="34"/>
          <w:szCs w:val="34"/>
          <w:rtl/>
          <w:lang w:bidi="ar-JO"/>
        </w:rPr>
      </w:pPr>
      <w:r w:rsidRPr="00D5274B">
        <w:rPr>
          <w:rFonts w:ascii="Traditional Arabic" w:hAnsi="Traditional Arabic" w:cs="Traditional Arabic"/>
          <w:color w:val="1D2228"/>
          <w:sz w:val="34"/>
          <w:szCs w:val="34"/>
          <w:shd w:val="clear" w:color="auto" w:fill="FFFFFF"/>
        </w:rPr>
        <w:t>Suicide is a global phenomenon, and an abnormal defeatist behavior, which has grown and multiplied in our present times, all religions forbid it, and societies reject it and despise it, and when the body of the suicide is brought to pray for it and bury it, the disagreement takes place in the mosque about the legality of praying on him or not, so this study comes to shed light on the opinions of the jurists</w:t>
      </w:r>
      <w:r w:rsidR="00745716" w:rsidRPr="00D5274B">
        <w:rPr>
          <w:rFonts w:ascii="Traditional Arabic" w:hAnsi="Traditional Arabic" w:cs="Traditional Arabic"/>
          <w:color w:val="1D2228"/>
          <w:sz w:val="34"/>
          <w:szCs w:val="34"/>
          <w:shd w:val="clear" w:color="auto" w:fill="FFFFFF"/>
        </w:rPr>
        <w:t>, t</w:t>
      </w:r>
      <w:r w:rsidRPr="00D5274B">
        <w:rPr>
          <w:rFonts w:ascii="Traditional Arabic" w:hAnsi="Traditional Arabic" w:cs="Traditional Arabic"/>
          <w:color w:val="1D2228"/>
          <w:sz w:val="34"/>
          <w:szCs w:val="34"/>
          <w:shd w:val="clear" w:color="auto" w:fill="FFFFFF"/>
        </w:rPr>
        <w:t xml:space="preserve">he study concluded that the opinions of the jurists are limited to three </w:t>
      </w:r>
      <w:r w:rsidR="00BF4A07" w:rsidRPr="00D5274B">
        <w:rPr>
          <w:rFonts w:ascii="Traditional Arabic" w:hAnsi="Traditional Arabic" w:cs="Traditional Arabic"/>
          <w:color w:val="1D2228"/>
          <w:sz w:val="34"/>
          <w:szCs w:val="34"/>
          <w:shd w:val="clear" w:color="auto" w:fill="FFFFFF"/>
        </w:rPr>
        <w:t>opinions</w:t>
      </w:r>
      <w:r w:rsidRPr="00D5274B">
        <w:rPr>
          <w:rFonts w:ascii="Traditional Arabic" w:hAnsi="Traditional Arabic" w:cs="Traditional Arabic"/>
          <w:color w:val="1D2228"/>
          <w:sz w:val="34"/>
          <w:szCs w:val="34"/>
          <w:shd w:val="clear" w:color="auto" w:fill="FFFFFF"/>
        </w:rPr>
        <w:t xml:space="preserve">: the first </w:t>
      </w:r>
      <w:r w:rsidR="00BF4A07" w:rsidRPr="00D5274B">
        <w:rPr>
          <w:rFonts w:ascii="Traditional Arabic" w:hAnsi="Traditional Arabic" w:cs="Traditional Arabic"/>
          <w:color w:val="1D2228"/>
          <w:sz w:val="34"/>
          <w:szCs w:val="34"/>
          <w:shd w:val="clear" w:color="auto" w:fill="FFFFFF"/>
        </w:rPr>
        <w:t>opinion</w:t>
      </w:r>
      <w:r w:rsidRPr="00D5274B">
        <w:rPr>
          <w:rFonts w:ascii="Traditional Arabic" w:hAnsi="Traditional Arabic" w:cs="Traditional Arabic"/>
          <w:color w:val="1D2228"/>
          <w:sz w:val="34"/>
          <w:szCs w:val="34"/>
          <w:shd w:val="clear" w:color="auto" w:fill="FFFFFF"/>
        </w:rPr>
        <w:t xml:space="preserve">: the majority of scholars, permitting prayer on him, the second </w:t>
      </w:r>
      <w:r w:rsidR="00BF4A07" w:rsidRPr="00D5274B">
        <w:rPr>
          <w:rFonts w:ascii="Traditional Arabic" w:hAnsi="Traditional Arabic" w:cs="Traditional Arabic"/>
          <w:color w:val="1D2228"/>
          <w:sz w:val="34"/>
          <w:szCs w:val="34"/>
          <w:shd w:val="clear" w:color="auto" w:fill="FFFFFF"/>
        </w:rPr>
        <w:t>opinion</w:t>
      </w:r>
      <w:r w:rsidRPr="00D5274B">
        <w:rPr>
          <w:rFonts w:ascii="Traditional Arabic" w:hAnsi="Traditional Arabic" w:cs="Traditional Arabic"/>
          <w:color w:val="1D2228"/>
          <w:sz w:val="34"/>
          <w:szCs w:val="34"/>
          <w:shd w:val="clear" w:color="auto" w:fill="FFFFFF"/>
        </w:rPr>
        <w:t xml:space="preserve">: prohibiting prayer on him, and the third </w:t>
      </w:r>
      <w:r w:rsidR="00BF4A07" w:rsidRPr="00D5274B">
        <w:rPr>
          <w:rFonts w:ascii="Traditional Arabic" w:hAnsi="Traditional Arabic" w:cs="Traditional Arabic"/>
          <w:color w:val="1D2228"/>
          <w:sz w:val="34"/>
          <w:szCs w:val="34"/>
          <w:shd w:val="clear" w:color="auto" w:fill="FFFFFF"/>
        </w:rPr>
        <w:t>opinion</w:t>
      </w:r>
      <w:r w:rsidRPr="00D5274B">
        <w:rPr>
          <w:rFonts w:ascii="Traditional Arabic" w:hAnsi="Traditional Arabic" w:cs="Traditional Arabic"/>
          <w:color w:val="1D2228"/>
          <w:sz w:val="34"/>
          <w:szCs w:val="34"/>
          <w:shd w:val="clear" w:color="auto" w:fill="FFFFFF"/>
        </w:rPr>
        <w:t xml:space="preserve">: prohibiting the leader or ruler and responsible from Praying for him as a deterrent </w:t>
      </w:r>
      <w:r w:rsidRPr="00D5274B">
        <w:rPr>
          <w:rFonts w:ascii="Traditional Arabic" w:hAnsi="Traditional Arabic" w:cs="Traditional Arabic"/>
          <w:color w:val="1D2228"/>
          <w:sz w:val="34"/>
          <w:szCs w:val="34"/>
          <w:shd w:val="clear" w:color="auto" w:fill="FFFFFF"/>
        </w:rPr>
        <w:lastRenderedPageBreak/>
        <w:t>to those who beg to commit suicide, and prayers for him on the part of the public, and after reviewing the evidence of each team, the researcher concluded that the majority of jurists preferred the saying of prayer</w:t>
      </w:r>
      <w:r w:rsidR="00BF4A07" w:rsidRPr="00D5274B">
        <w:rPr>
          <w:rFonts w:ascii="Traditional Arabic" w:hAnsi="Traditional Arabic" w:cs="Traditional Arabic"/>
          <w:color w:val="1D2228"/>
          <w:sz w:val="34"/>
          <w:szCs w:val="34"/>
          <w:shd w:val="clear" w:color="auto" w:fill="FFFFFF"/>
        </w:rPr>
        <w:t xml:space="preserve"> </w:t>
      </w:r>
      <w:r w:rsidRPr="00D5274B">
        <w:rPr>
          <w:rFonts w:ascii="Traditional Arabic" w:hAnsi="Traditional Arabic" w:cs="Traditional Arabic"/>
          <w:color w:val="1D2228"/>
          <w:sz w:val="34"/>
          <w:szCs w:val="34"/>
          <w:shd w:val="clear" w:color="auto" w:fill="FFFFFF"/>
        </w:rPr>
        <w:t>And leaving the choice to the imam if he does not reach him as a deterrent to others is valid, and if he prays, he does not have to do anything.</w:t>
      </w:r>
    </w:p>
    <w:p w14:paraId="7A736B12" w14:textId="56B9DEBF" w:rsidR="00FC2D07" w:rsidRPr="00D5274B" w:rsidRDefault="00FC2D07" w:rsidP="00FC2D07">
      <w:pPr>
        <w:bidi/>
        <w:jc w:val="both"/>
        <w:rPr>
          <w:rFonts w:ascii="Traditional Arabic" w:hAnsi="Traditional Arabic" w:cs="Traditional Arabic"/>
          <w:b/>
          <w:bCs/>
          <w:sz w:val="34"/>
          <w:szCs w:val="34"/>
          <w:rtl/>
          <w:lang w:bidi="ar-JO"/>
        </w:rPr>
      </w:pPr>
      <w:r w:rsidRPr="00D5274B">
        <w:rPr>
          <w:rFonts w:ascii="Traditional Arabic" w:hAnsi="Traditional Arabic" w:cs="Traditional Arabic" w:hint="cs"/>
          <w:b/>
          <w:bCs/>
          <w:sz w:val="34"/>
          <w:szCs w:val="34"/>
          <w:rtl/>
          <w:lang w:bidi="ar-JO"/>
        </w:rPr>
        <w:t>الكلمات المفتاحية: (الإنتحار، حكم الإنتحار، صلاة الجنازة)</w:t>
      </w:r>
    </w:p>
    <w:p w14:paraId="1BF3A947" w14:textId="77777777" w:rsidR="00FC2D07" w:rsidRPr="00D5274B" w:rsidRDefault="00FC2D07">
      <w:pPr>
        <w:rPr>
          <w:rFonts w:ascii="Traditional Arabic" w:hAnsi="Traditional Arabic" w:cs="Traditional Arabic"/>
          <w:b/>
          <w:bCs/>
          <w:sz w:val="34"/>
          <w:szCs w:val="34"/>
          <w:rtl/>
          <w:lang w:bidi="ar-JO"/>
        </w:rPr>
      </w:pPr>
      <w:r w:rsidRPr="00D5274B">
        <w:rPr>
          <w:rFonts w:ascii="Traditional Arabic" w:hAnsi="Traditional Arabic" w:cs="Traditional Arabic"/>
          <w:b/>
          <w:bCs/>
          <w:sz w:val="34"/>
          <w:szCs w:val="34"/>
          <w:rtl/>
          <w:lang w:bidi="ar-JO"/>
        </w:rPr>
        <w:br w:type="page"/>
      </w:r>
    </w:p>
    <w:p w14:paraId="0983BAAC" w14:textId="4F236557" w:rsidR="009442C9" w:rsidRPr="00D5274B" w:rsidRDefault="009442C9" w:rsidP="00AC0F22">
      <w:pPr>
        <w:pStyle w:val="1"/>
        <w:bidi/>
        <w:rPr>
          <w:rtl/>
          <w:lang w:bidi="ar-JO"/>
        </w:rPr>
      </w:pPr>
      <w:bookmarkStart w:id="1" w:name="_Toc103675459"/>
      <w:r w:rsidRPr="00D5274B">
        <w:rPr>
          <w:rtl/>
          <w:lang w:bidi="ar-JO"/>
        </w:rPr>
        <w:lastRenderedPageBreak/>
        <w:t>حكم صلاة الجنازة على المنتحر</w:t>
      </w:r>
      <w:bookmarkEnd w:id="1"/>
    </w:p>
    <w:p w14:paraId="1C4914D4" w14:textId="0D8D8714" w:rsidR="000F6D42" w:rsidRPr="00D5274B" w:rsidRDefault="000F6D42" w:rsidP="00AC0F22">
      <w:pPr>
        <w:pStyle w:val="2"/>
        <w:bidi/>
        <w:rPr>
          <w:rtl/>
          <w:lang w:bidi="ar-EG"/>
        </w:rPr>
      </w:pPr>
      <w:bookmarkStart w:id="2" w:name="_Toc103675460"/>
      <w:r w:rsidRPr="00D5274B">
        <w:rPr>
          <w:rtl/>
          <w:lang w:bidi="ar-JO"/>
        </w:rPr>
        <w:t>مقدمة</w:t>
      </w:r>
      <w:bookmarkEnd w:id="2"/>
    </w:p>
    <w:p w14:paraId="56A49AAF" w14:textId="6C6D7B7B" w:rsidR="008E430B" w:rsidRPr="00D5274B" w:rsidRDefault="008E430B" w:rsidP="00DE52BE">
      <w:pPr>
        <w:bidi/>
        <w:spacing w:line="240" w:lineRule="auto"/>
        <w:jc w:val="both"/>
        <w:rPr>
          <w:rFonts w:ascii="Traditional Arabic" w:hAnsi="Traditional Arabic" w:cs="Traditional Arabic"/>
          <w:sz w:val="34"/>
          <w:szCs w:val="34"/>
          <w:rtl/>
        </w:rPr>
      </w:pPr>
      <w:proofErr w:type="spellStart"/>
      <w:r w:rsidRPr="00D5274B">
        <w:rPr>
          <w:rFonts w:ascii="Traditional Arabic" w:hAnsi="Traditional Arabic" w:cs="Traditional Arabic"/>
          <w:sz w:val="34"/>
          <w:szCs w:val="34"/>
          <w:rtl/>
        </w:rPr>
        <w:t>الإنتحار</w:t>
      </w:r>
      <w:proofErr w:type="spellEnd"/>
      <w:r w:rsidRPr="00D5274B">
        <w:rPr>
          <w:rFonts w:ascii="Traditional Arabic" w:hAnsi="Traditional Arabic" w:cs="Traditional Arabic"/>
          <w:sz w:val="34"/>
          <w:szCs w:val="34"/>
          <w:rtl/>
        </w:rPr>
        <w:t xml:space="preserve"> أو </w:t>
      </w:r>
      <w:r w:rsidR="000F6D42" w:rsidRPr="00D5274B">
        <w:rPr>
          <w:rFonts w:ascii="Traditional Arabic" w:hAnsi="Traditional Arabic" w:cs="Traditional Arabic"/>
          <w:sz w:val="34"/>
          <w:szCs w:val="34"/>
          <w:rtl/>
        </w:rPr>
        <w:t>قتل النفس</w:t>
      </w:r>
      <w:r w:rsidR="009442C9" w:rsidRPr="00D5274B">
        <w:rPr>
          <w:rFonts w:ascii="Traditional Arabic" w:hAnsi="Traditional Arabic" w:cs="Traditional Arabic"/>
          <w:sz w:val="34"/>
          <w:szCs w:val="34"/>
          <w:rtl/>
        </w:rPr>
        <w:t xml:space="preserve"> ظاهرة عالمية، و</w:t>
      </w:r>
      <w:r w:rsidR="000F6D42" w:rsidRPr="00D5274B">
        <w:rPr>
          <w:rFonts w:ascii="Traditional Arabic" w:hAnsi="Traditional Arabic" w:cs="Traditional Arabic"/>
          <w:sz w:val="34"/>
          <w:szCs w:val="34"/>
          <w:rtl/>
        </w:rPr>
        <w:t>سلوك إنساني</w:t>
      </w:r>
      <w:r w:rsidR="009442C9" w:rsidRPr="00D5274B">
        <w:rPr>
          <w:rFonts w:ascii="Traditional Arabic" w:hAnsi="Traditional Arabic" w:cs="Traditional Arabic"/>
          <w:sz w:val="34"/>
          <w:szCs w:val="34"/>
          <w:rtl/>
        </w:rPr>
        <w:t xml:space="preserve"> مقيت</w:t>
      </w:r>
      <w:r w:rsidRPr="00D5274B">
        <w:rPr>
          <w:rFonts w:ascii="Traditional Arabic" w:hAnsi="Traditional Arabic" w:cs="Traditional Arabic"/>
          <w:sz w:val="34"/>
          <w:szCs w:val="34"/>
          <w:rtl/>
        </w:rPr>
        <w:t xml:space="preserve"> </w:t>
      </w:r>
      <w:r w:rsidR="009442C9" w:rsidRPr="00D5274B">
        <w:rPr>
          <w:rFonts w:ascii="Traditional Arabic" w:hAnsi="Traditional Arabic" w:cs="Traditional Arabic"/>
          <w:sz w:val="34"/>
          <w:szCs w:val="34"/>
          <w:rtl/>
        </w:rPr>
        <w:t>و</w:t>
      </w:r>
      <w:r w:rsidRPr="00D5274B">
        <w:rPr>
          <w:rFonts w:ascii="Traditional Arabic" w:hAnsi="Traditional Arabic" w:cs="Traditional Arabic"/>
          <w:sz w:val="34"/>
          <w:szCs w:val="34"/>
          <w:rtl/>
        </w:rPr>
        <w:t>غير سوي</w:t>
      </w:r>
      <w:r w:rsidR="000F6D42" w:rsidRPr="00D5274B">
        <w:rPr>
          <w:rFonts w:ascii="Traditional Arabic" w:hAnsi="Traditional Arabic" w:cs="Traditional Arabic"/>
          <w:sz w:val="34"/>
          <w:szCs w:val="34"/>
          <w:rtl/>
        </w:rPr>
        <w:t>،</w:t>
      </w:r>
      <w:r w:rsidR="009442C9" w:rsidRPr="00D5274B">
        <w:rPr>
          <w:rFonts w:ascii="Traditional Arabic" w:hAnsi="Traditional Arabic" w:cs="Traditional Arabic"/>
          <w:sz w:val="34"/>
          <w:szCs w:val="34"/>
          <w:rtl/>
        </w:rPr>
        <w:t xml:space="preserve"> فيه قتل لنفس خلقها الله سبحانه وتعالى لعمارة الكون، وانهاء لحياة حق وجودها وانهائها بيد الخالق عزَ وجلَ، ومع التقدم والحضارة والعلم إلا أنها في تعاظم وازدياد، </w:t>
      </w:r>
      <w:r w:rsidRPr="00D5274B">
        <w:rPr>
          <w:rFonts w:ascii="Traditional Arabic" w:hAnsi="Traditional Arabic" w:cs="Traditional Arabic"/>
          <w:sz w:val="34"/>
          <w:szCs w:val="34"/>
          <w:rtl/>
        </w:rPr>
        <w:t>و</w:t>
      </w:r>
      <w:r w:rsidR="000F6D42" w:rsidRPr="00D5274B">
        <w:rPr>
          <w:rFonts w:ascii="Traditional Arabic" w:hAnsi="Traditional Arabic" w:cs="Traditional Arabic"/>
          <w:sz w:val="34"/>
          <w:szCs w:val="34"/>
          <w:rtl/>
          <w:lang w:bidi="ar-JO"/>
        </w:rPr>
        <w:t xml:space="preserve">تشير آخر احصائيات منظمة الصحة العالمية (2019م) إلى أن </w:t>
      </w:r>
      <w:r w:rsidR="000F6D42" w:rsidRPr="00D5274B">
        <w:rPr>
          <w:rFonts w:ascii="Traditional Arabic" w:hAnsi="Traditional Arabic" w:cs="Traditional Arabic"/>
          <w:sz w:val="34"/>
          <w:szCs w:val="34"/>
          <w:rtl/>
        </w:rPr>
        <w:t xml:space="preserve">ما يقارب 800000 شخص يلاقون حتفهم كل عام بسبب الانتحار، وأن الانتحار يعد ثالث سبب للوفاة عند الأشخاص الذين تتراوح أعمارهم </w:t>
      </w:r>
      <w:r w:rsidRPr="00D5274B">
        <w:rPr>
          <w:rFonts w:ascii="Traditional Arabic" w:hAnsi="Traditional Arabic" w:cs="Traditional Arabic"/>
          <w:sz w:val="34"/>
          <w:szCs w:val="34"/>
          <w:rtl/>
        </w:rPr>
        <w:t xml:space="preserve">ما </w:t>
      </w:r>
      <w:r w:rsidR="000F6D42" w:rsidRPr="00D5274B">
        <w:rPr>
          <w:rFonts w:ascii="Traditional Arabic" w:hAnsi="Traditional Arabic" w:cs="Traditional Arabic"/>
          <w:sz w:val="34"/>
          <w:szCs w:val="34"/>
          <w:rtl/>
        </w:rPr>
        <w:t xml:space="preserve">بين 15 </w:t>
      </w:r>
      <w:r w:rsidRPr="00D5274B">
        <w:rPr>
          <w:rFonts w:ascii="Traditional Arabic" w:hAnsi="Traditional Arabic" w:cs="Traditional Arabic"/>
          <w:sz w:val="34"/>
          <w:szCs w:val="34"/>
          <w:rtl/>
        </w:rPr>
        <w:t>إلى</w:t>
      </w:r>
      <w:r w:rsidR="000F6D42" w:rsidRPr="00D5274B">
        <w:rPr>
          <w:rFonts w:ascii="Traditional Arabic" w:hAnsi="Traditional Arabic" w:cs="Traditional Arabic"/>
          <w:sz w:val="34"/>
          <w:szCs w:val="34"/>
          <w:rtl/>
        </w:rPr>
        <w:t>19 عامًا، وأن البلدان منخفضة ومتوسطة الدخل تستأثر بنحو 79% من حالات الانتحار في العالم</w:t>
      </w:r>
      <w:r w:rsidR="008C30F6" w:rsidRPr="00D5274B">
        <w:rPr>
          <w:rStyle w:val="ac"/>
          <w:rFonts w:ascii="Traditional Arabic" w:hAnsi="Traditional Arabic" w:cs="Traditional Arabic"/>
          <w:sz w:val="34"/>
          <w:szCs w:val="34"/>
          <w:rtl/>
        </w:rPr>
        <w:footnoteReference w:id="1"/>
      </w:r>
      <w:r w:rsidR="009442C9" w:rsidRPr="00D5274B">
        <w:rPr>
          <w:rFonts w:ascii="Traditional Arabic" w:hAnsi="Traditional Arabic" w:cs="Traditional Arabic"/>
          <w:sz w:val="34"/>
          <w:szCs w:val="34"/>
          <w:rtl/>
        </w:rPr>
        <w:t xml:space="preserve">، </w:t>
      </w:r>
      <w:r w:rsidRPr="00D5274B">
        <w:rPr>
          <w:rFonts w:ascii="Traditional Arabic" w:hAnsi="Traditional Arabic" w:cs="Traditional Arabic"/>
          <w:sz w:val="34"/>
          <w:szCs w:val="34"/>
          <w:rtl/>
        </w:rPr>
        <w:t xml:space="preserve">وفي الشريعة الإسلامية كما سائر الشرائع السماوية يعد الإنتحار </w:t>
      </w:r>
      <w:r w:rsidR="000F6D42" w:rsidRPr="00D5274B">
        <w:rPr>
          <w:rFonts w:ascii="Traditional Arabic" w:hAnsi="Traditional Arabic" w:cs="Traditional Arabic"/>
          <w:sz w:val="34"/>
          <w:szCs w:val="34"/>
          <w:rtl/>
        </w:rPr>
        <w:t>كبيرة من كبائر الذنوب، و</w:t>
      </w:r>
      <w:r w:rsidRPr="00D5274B">
        <w:rPr>
          <w:rFonts w:ascii="Traditional Arabic" w:hAnsi="Traditional Arabic" w:cs="Traditional Arabic"/>
          <w:sz w:val="34"/>
          <w:szCs w:val="34"/>
          <w:rtl/>
        </w:rPr>
        <w:t xml:space="preserve">أن </w:t>
      </w:r>
      <w:r w:rsidR="000F6D42" w:rsidRPr="00D5274B">
        <w:rPr>
          <w:rFonts w:ascii="Traditional Arabic" w:hAnsi="Traditional Arabic" w:cs="Traditional Arabic"/>
          <w:sz w:val="34"/>
          <w:szCs w:val="34"/>
          <w:rtl/>
        </w:rPr>
        <w:t xml:space="preserve">قتل النفس ليس حلاً للخروج من المشاكل </w:t>
      </w:r>
      <w:r w:rsidRPr="00D5274B">
        <w:rPr>
          <w:rFonts w:ascii="Traditional Arabic" w:hAnsi="Traditional Arabic" w:cs="Traditional Arabic"/>
          <w:sz w:val="34"/>
          <w:szCs w:val="34"/>
          <w:rtl/>
        </w:rPr>
        <w:t xml:space="preserve">صنيعة الشيطان ووساوسه المقيتة، واليوم وفي ظل تزايد حالات الإنتحار </w:t>
      </w:r>
      <w:r w:rsidR="002A6903" w:rsidRPr="00D5274B">
        <w:rPr>
          <w:rFonts w:ascii="Traditional Arabic" w:hAnsi="Traditional Arabic" w:cs="Traditional Arabic"/>
          <w:sz w:val="34"/>
          <w:szCs w:val="34"/>
          <w:rtl/>
        </w:rPr>
        <w:t>وما يتبع ذلك من كلام</w:t>
      </w:r>
      <w:r w:rsidR="001A51B6" w:rsidRPr="00D5274B">
        <w:rPr>
          <w:rFonts w:ascii="Traditional Arabic" w:hAnsi="Traditional Arabic" w:cs="Traditional Arabic"/>
          <w:sz w:val="34"/>
          <w:szCs w:val="34"/>
          <w:rtl/>
        </w:rPr>
        <w:t>،</w:t>
      </w:r>
      <w:r w:rsidR="002A6903" w:rsidRPr="00D5274B">
        <w:rPr>
          <w:rFonts w:ascii="Traditional Arabic" w:hAnsi="Traditional Arabic" w:cs="Traditional Arabic"/>
          <w:sz w:val="34"/>
          <w:szCs w:val="34"/>
          <w:rtl/>
        </w:rPr>
        <w:t xml:space="preserve"> وخلافات وتباين في الآراء حول تكفير المنتحر وإخراجه من ملة الإسلام</w:t>
      </w:r>
      <w:r w:rsidR="001A51B6" w:rsidRPr="00D5274B">
        <w:rPr>
          <w:rFonts w:ascii="Traditional Arabic" w:hAnsi="Traditional Arabic" w:cs="Traditional Arabic"/>
          <w:sz w:val="34"/>
          <w:szCs w:val="34"/>
          <w:rtl/>
        </w:rPr>
        <w:t>،</w:t>
      </w:r>
      <w:r w:rsidR="002A6903" w:rsidRPr="00D5274B">
        <w:rPr>
          <w:rFonts w:ascii="Traditional Arabic" w:hAnsi="Traditional Arabic" w:cs="Traditional Arabic"/>
          <w:sz w:val="34"/>
          <w:szCs w:val="34"/>
          <w:rtl/>
        </w:rPr>
        <w:t xml:space="preserve"> ومدى شرعية الصلاة عليه تأتي أهمية هذه الدراسة لإلقاء الضوء على ما يثار من هذه التساؤلات</w:t>
      </w:r>
      <w:r w:rsidR="009442C9" w:rsidRPr="00D5274B">
        <w:rPr>
          <w:rFonts w:ascii="Traditional Arabic" w:hAnsi="Traditional Arabic" w:cs="Traditional Arabic"/>
          <w:sz w:val="34"/>
          <w:szCs w:val="34"/>
          <w:rtl/>
        </w:rPr>
        <w:t>.</w:t>
      </w:r>
    </w:p>
    <w:p w14:paraId="3F26FEB7" w14:textId="77777777" w:rsidR="00207AB3" w:rsidRPr="00D5274B" w:rsidRDefault="00207AB3" w:rsidP="00207AB3">
      <w:pPr>
        <w:bidi/>
        <w:spacing w:line="240" w:lineRule="auto"/>
        <w:jc w:val="both"/>
        <w:rPr>
          <w:rFonts w:ascii="Traditional Arabic" w:hAnsi="Traditional Arabic" w:cs="Traditional Arabic"/>
          <w:sz w:val="34"/>
          <w:szCs w:val="34"/>
          <w:rtl/>
        </w:rPr>
      </w:pPr>
    </w:p>
    <w:p w14:paraId="7EEE4C14" w14:textId="479844C2" w:rsidR="009442C9" w:rsidRPr="00D5274B" w:rsidRDefault="009442C9" w:rsidP="00AC0F22">
      <w:pPr>
        <w:pStyle w:val="2"/>
        <w:bidi/>
        <w:rPr>
          <w:rtl/>
        </w:rPr>
      </w:pPr>
      <w:bookmarkStart w:id="3" w:name="_Toc103675461"/>
      <w:r w:rsidRPr="00D5274B">
        <w:rPr>
          <w:rtl/>
        </w:rPr>
        <w:t>أهمية البحث:</w:t>
      </w:r>
      <w:bookmarkEnd w:id="3"/>
    </w:p>
    <w:p w14:paraId="379295E7" w14:textId="4A721504" w:rsidR="009442C9" w:rsidRPr="00D5274B" w:rsidRDefault="009442C9"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من الأمور التي تصاحب وقوع جريمة الإنتحار </w:t>
      </w:r>
      <w:r w:rsidR="001A51B6" w:rsidRPr="00D5274B">
        <w:rPr>
          <w:rFonts w:ascii="Traditional Arabic" w:hAnsi="Traditional Arabic" w:cs="Traditional Arabic"/>
          <w:sz w:val="34"/>
          <w:szCs w:val="34"/>
          <w:rtl/>
        </w:rPr>
        <w:t>و</w:t>
      </w:r>
      <w:r w:rsidRPr="00D5274B">
        <w:rPr>
          <w:rFonts w:ascii="Traditional Arabic" w:hAnsi="Traditional Arabic" w:cs="Traditional Arabic"/>
          <w:sz w:val="34"/>
          <w:szCs w:val="34"/>
          <w:rtl/>
        </w:rPr>
        <w:t xml:space="preserve">التجمع لغسله وتكفينه والصلاة عليه ودفنه كثرة الحديث والخلافات حول مدى مشروعية الصلاة على هذا الشخص الذي أقدم على الإنتحار، لذلك تأتي هذه الدراسة المتواضعة لالقاء الضوء على </w:t>
      </w:r>
      <w:r w:rsidR="003C51DB" w:rsidRPr="00D5274B">
        <w:rPr>
          <w:rFonts w:ascii="Traditional Arabic" w:hAnsi="Traditional Arabic" w:cs="Traditional Arabic"/>
          <w:sz w:val="34"/>
          <w:szCs w:val="34"/>
          <w:rtl/>
        </w:rPr>
        <w:t>أراء الفقهاء حول هذا الموضوع وذكر أدلتهم ومناقشتها وصولا إلى اختيار حكم للمسألة ليبني عليه طلبة العلم ويتوسعوا في طرحه.</w:t>
      </w:r>
    </w:p>
    <w:p w14:paraId="558F6875" w14:textId="0D6FF850" w:rsidR="00AC0F22" w:rsidRDefault="00AC0F22">
      <w:pPr>
        <w:rPr>
          <w:rFonts w:ascii="Traditional Arabic" w:hAnsi="Traditional Arabic" w:cs="Traditional Arabic"/>
          <w:b/>
          <w:bCs/>
          <w:sz w:val="34"/>
          <w:szCs w:val="34"/>
          <w:rtl/>
        </w:rPr>
      </w:pPr>
      <w:r>
        <w:rPr>
          <w:rFonts w:ascii="Traditional Arabic" w:hAnsi="Traditional Arabic" w:cs="Traditional Arabic"/>
          <w:b/>
          <w:bCs/>
          <w:sz w:val="34"/>
          <w:szCs w:val="34"/>
          <w:rtl/>
        </w:rPr>
        <w:br w:type="page"/>
      </w:r>
    </w:p>
    <w:p w14:paraId="1AC84B76" w14:textId="56069503" w:rsidR="003C51DB" w:rsidRPr="00D5274B" w:rsidRDefault="003C51DB" w:rsidP="00AC0F22">
      <w:pPr>
        <w:pStyle w:val="2"/>
        <w:bidi/>
        <w:rPr>
          <w:rtl/>
        </w:rPr>
      </w:pPr>
      <w:bookmarkStart w:id="4" w:name="_Toc103675462"/>
      <w:r w:rsidRPr="00D5274B">
        <w:rPr>
          <w:rtl/>
        </w:rPr>
        <w:lastRenderedPageBreak/>
        <w:t>أهداف البحث:</w:t>
      </w:r>
      <w:bookmarkEnd w:id="4"/>
    </w:p>
    <w:p w14:paraId="7F04E1D4" w14:textId="0675A4D6" w:rsidR="003C51DB" w:rsidRPr="00D5274B" w:rsidRDefault="003C51DB"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تهدف هذه الدراسة إلى:</w:t>
      </w:r>
    </w:p>
    <w:p w14:paraId="6A41522C" w14:textId="1BCE876C" w:rsidR="003C51DB" w:rsidRPr="00D5274B" w:rsidRDefault="003C51DB"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1: بيان وإبراز </w:t>
      </w:r>
      <w:bookmarkStart w:id="5" w:name="_Hlk49441965"/>
      <w:r w:rsidRPr="00D5274B">
        <w:rPr>
          <w:rFonts w:ascii="Traditional Arabic" w:hAnsi="Traditional Arabic" w:cs="Traditional Arabic"/>
          <w:sz w:val="34"/>
          <w:szCs w:val="34"/>
          <w:rtl/>
        </w:rPr>
        <w:t>معنى الإنتحار لغة واصطلاحا وقانونيا ونفسيا.</w:t>
      </w:r>
      <w:bookmarkEnd w:id="5"/>
    </w:p>
    <w:p w14:paraId="5D2DF1AE" w14:textId="56547322" w:rsidR="003C51DB" w:rsidRPr="00D5274B" w:rsidRDefault="003C51DB"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2: </w:t>
      </w:r>
      <w:bookmarkStart w:id="6" w:name="_Hlk49442000"/>
      <w:r w:rsidRPr="00D5274B">
        <w:rPr>
          <w:rFonts w:ascii="Traditional Arabic" w:hAnsi="Traditional Arabic" w:cs="Traditional Arabic"/>
          <w:sz w:val="34"/>
          <w:szCs w:val="34"/>
          <w:rtl/>
        </w:rPr>
        <w:t>بيان أسباب الإنتحار، والأعراض الدالة على نية الإنتحار، وطرق الوقاية والعلاج</w:t>
      </w:r>
      <w:bookmarkEnd w:id="6"/>
      <w:r w:rsidRPr="00D5274B">
        <w:rPr>
          <w:rFonts w:ascii="Traditional Arabic" w:hAnsi="Traditional Arabic" w:cs="Traditional Arabic"/>
          <w:sz w:val="34"/>
          <w:szCs w:val="34"/>
          <w:rtl/>
        </w:rPr>
        <w:t>.</w:t>
      </w:r>
    </w:p>
    <w:p w14:paraId="00D1B5AC" w14:textId="6DF87A48" w:rsidR="003C51DB" w:rsidRPr="00D5274B" w:rsidRDefault="003C51DB"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3: </w:t>
      </w:r>
      <w:bookmarkStart w:id="7" w:name="_Hlk49442050"/>
      <w:r w:rsidRPr="00D5274B">
        <w:rPr>
          <w:rFonts w:ascii="Traditional Arabic" w:hAnsi="Traditional Arabic" w:cs="Traditional Arabic"/>
          <w:sz w:val="34"/>
          <w:szCs w:val="34"/>
          <w:rtl/>
        </w:rPr>
        <w:t>بيان موقف الاسلام من الإنتحار، وحكمه في الشريعة الإسلامية</w:t>
      </w:r>
      <w:bookmarkEnd w:id="7"/>
      <w:r w:rsidRPr="00D5274B">
        <w:rPr>
          <w:rFonts w:ascii="Traditional Arabic" w:hAnsi="Traditional Arabic" w:cs="Traditional Arabic"/>
          <w:sz w:val="34"/>
          <w:szCs w:val="34"/>
          <w:rtl/>
        </w:rPr>
        <w:t>.</w:t>
      </w:r>
    </w:p>
    <w:p w14:paraId="70781876" w14:textId="5EDA98FF" w:rsidR="003C51DB" w:rsidRPr="00D5274B" w:rsidRDefault="003C51DB"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4: بيان </w:t>
      </w:r>
      <w:bookmarkStart w:id="8" w:name="_Hlk49442081"/>
      <w:r w:rsidRPr="00D5274B">
        <w:rPr>
          <w:rFonts w:ascii="Traditional Arabic" w:hAnsi="Traditional Arabic" w:cs="Traditional Arabic"/>
          <w:sz w:val="34"/>
          <w:szCs w:val="34"/>
          <w:rtl/>
        </w:rPr>
        <w:t xml:space="preserve">حكم الشرع في </w:t>
      </w:r>
      <w:r w:rsidR="00042717" w:rsidRPr="00D5274B">
        <w:rPr>
          <w:rFonts w:ascii="Traditional Arabic" w:hAnsi="Traditional Arabic" w:cs="Traditional Arabic"/>
          <w:sz w:val="34"/>
          <w:szCs w:val="34"/>
          <w:rtl/>
        </w:rPr>
        <w:t>غسل الميت وتكفينه والصلاة عليه ودفنه</w:t>
      </w:r>
      <w:bookmarkEnd w:id="8"/>
      <w:r w:rsidR="00042717" w:rsidRPr="00D5274B">
        <w:rPr>
          <w:rFonts w:ascii="Traditional Arabic" w:hAnsi="Traditional Arabic" w:cs="Traditional Arabic"/>
          <w:sz w:val="34"/>
          <w:szCs w:val="34"/>
          <w:rtl/>
        </w:rPr>
        <w:t>.</w:t>
      </w:r>
    </w:p>
    <w:p w14:paraId="032C5EBC" w14:textId="5AF8F602" w:rsidR="00042717" w:rsidRPr="00D5274B" w:rsidRDefault="0004271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وذلك من خلال طرح الأسئلة التالية:</w:t>
      </w:r>
    </w:p>
    <w:p w14:paraId="1C029E6B" w14:textId="1A7C9AF0" w:rsidR="00042717" w:rsidRPr="00D5274B" w:rsidRDefault="0004271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1: ما معنى الإنتحار لغة واصطلاحا وقانونيا ونفسيا؟</w:t>
      </w:r>
    </w:p>
    <w:p w14:paraId="3950A07C" w14:textId="5EB24240" w:rsidR="00042717" w:rsidRPr="00D5274B" w:rsidRDefault="0004271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2: ما أسباب الإنتحار، وما الأعراض الدالة على نية الإنتحار، وما طرق الوقاية والعلاج؟</w:t>
      </w:r>
    </w:p>
    <w:p w14:paraId="77A487EF" w14:textId="1B659987" w:rsidR="00042717" w:rsidRPr="00D5274B" w:rsidRDefault="0004271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3: ما موقف الاسلام من الإنتحار، وما حكمه في الشريعة الإسلامية؟</w:t>
      </w:r>
    </w:p>
    <w:p w14:paraId="23BF8804" w14:textId="79A73E92" w:rsidR="00042717" w:rsidRPr="00D5274B" w:rsidRDefault="0004271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4: ما حكم الشرع في غسل الميت وتكفينه والصلاة عليه ودفنه.</w:t>
      </w:r>
    </w:p>
    <w:p w14:paraId="201860BA" w14:textId="77777777" w:rsidR="00207AB3" w:rsidRPr="00D5274B" w:rsidRDefault="00207AB3" w:rsidP="00207AB3">
      <w:pPr>
        <w:bidi/>
        <w:spacing w:line="240" w:lineRule="auto"/>
        <w:jc w:val="both"/>
        <w:rPr>
          <w:rFonts w:ascii="Traditional Arabic" w:hAnsi="Traditional Arabic" w:cs="Traditional Arabic"/>
          <w:sz w:val="34"/>
          <w:szCs w:val="34"/>
          <w:rtl/>
        </w:rPr>
      </w:pPr>
    </w:p>
    <w:p w14:paraId="7BBD0A9D" w14:textId="280F6667" w:rsidR="00042717" w:rsidRPr="00D5274B" w:rsidRDefault="00042717" w:rsidP="00AC0F22">
      <w:pPr>
        <w:pStyle w:val="2"/>
        <w:bidi/>
        <w:rPr>
          <w:rtl/>
        </w:rPr>
      </w:pPr>
      <w:bookmarkStart w:id="9" w:name="_Toc103675463"/>
      <w:r w:rsidRPr="00D5274B">
        <w:rPr>
          <w:rtl/>
        </w:rPr>
        <w:t>الدراسات السابقة:</w:t>
      </w:r>
      <w:bookmarkEnd w:id="9"/>
    </w:p>
    <w:p w14:paraId="71D84A71" w14:textId="159D0FCD" w:rsidR="00042717" w:rsidRPr="00D5274B" w:rsidRDefault="0004271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لم يجد الباحث حسب إطلاعه المتواضع دراسات متخصصة بالموضوع، ولكن هناك بعض الدراسات التي أشارت للموضوع في ثناياها، ومنها:</w:t>
      </w:r>
    </w:p>
    <w:p w14:paraId="073A5D8B" w14:textId="5DC3613F" w:rsidR="000F6D42" w:rsidRPr="00D5274B" w:rsidRDefault="0004271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1: </w:t>
      </w:r>
      <w:r w:rsidR="001A51B6" w:rsidRPr="00D5274B">
        <w:rPr>
          <w:rFonts w:ascii="Traditional Arabic" w:hAnsi="Traditional Arabic" w:cs="Traditional Arabic"/>
          <w:sz w:val="34"/>
          <w:szCs w:val="34"/>
          <w:rtl/>
        </w:rPr>
        <w:t xml:space="preserve">دراسة </w:t>
      </w:r>
      <w:r w:rsidRPr="00D5274B">
        <w:rPr>
          <w:rFonts w:ascii="Traditional Arabic" w:hAnsi="Traditional Arabic" w:cs="Traditional Arabic"/>
          <w:b/>
          <w:bCs/>
          <w:sz w:val="34"/>
          <w:szCs w:val="34"/>
          <w:rtl/>
        </w:rPr>
        <w:t>الشلش</w:t>
      </w:r>
      <w:r w:rsidRPr="00D5274B">
        <w:rPr>
          <w:rFonts w:ascii="Traditional Arabic" w:hAnsi="Traditional Arabic" w:cs="Traditional Arabic"/>
          <w:sz w:val="34"/>
          <w:szCs w:val="34"/>
          <w:rtl/>
        </w:rPr>
        <w:t xml:space="preserve"> 1014م، </w:t>
      </w:r>
      <w:r w:rsidR="001A51B6" w:rsidRPr="00D5274B">
        <w:rPr>
          <w:rFonts w:ascii="Traditional Arabic" w:hAnsi="Traditional Arabic" w:cs="Traditional Arabic"/>
          <w:sz w:val="34"/>
          <w:szCs w:val="34"/>
          <w:rtl/>
        </w:rPr>
        <w:t>(</w:t>
      </w:r>
      <w:r w:rsidRPr="00D5274B">
        <w:rPr>
          <w:rFonts w:ascii="Traditional Arabic" w:hAnsi="Traditional Arabic" w:cs="Traditional Arabic"/>
          <w:b/>
          <w:bCs/>
          <w:sz w:val="34"/>
          <w:szCs w:val="34"/>
          <w:rtl/>
        </w:rPr>
        <w:t>من يصلى عليهم ومن لا يصلى عليهم صلاة الجنازة</w:t>
      </w:r>
      <w:r w:rsidR="001A51B6"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حيث تناول الباحث حكم صلاة الجنازة، وفضائلها، وشروط صحتها، وكيفيتها، ومذاهب الفقهاء في من يصلى عليهم ومن لا يصلى عليهم، ذاكرا الصلاة على الشهيد، والمسلمين المختلطين بغيرهم، والغائب، والمديون، والسقط</w:t>
      </w:r>
      <w:r w:rsidR="00E009FE" w:rsidRPr="00D5274B">
        <w:rPr>
          <w:rFonts w:ascii="Traditional Arabic" w:hAnsi="Traditional Arabic" w:cs="Traditional Arabic"/>
          <w:sz w:val="34"/>
          <w:szCs w:val="34"/>
          <w:rtl/>
        </w:rPr>
        <w:t>(الجنين الذي يسقط من بطن أمه ميتا)</w:t>
      </w:r>
      <w:r w:rsidRPr="00D5274B">
        <w:rPr>
          <w:rFonts w:ascii="Traditional Arabic" w:hAnsi="Traditional Arabic" w:cs="Traditional Arabic"/>
          <w:sz w:val="34"/>
          <w:szCs w:val="34"/>
          <w:rtl/>
        </w:rPr>
        <w:t xml:space="preserve">، والصلاة على بعض أجزاء الميت، </w:t>
      </w:r>
      <w:r w:rsidR="00B54521" w:rsidRPr="00D5274B">
        <w:rPr>
          <w:rFonts w:ascii="Traditional Arabic" w:hAnsi="Traditional Arabic" w:cs="Traditional Arabic"/>
          <w:sz w:val="34"/>
          <w:szCs w:val="34"/>
          <w:rtl/>
        </w:rPr>
        <w:t>والصلاة على من صلي عليه، وتارك الصلاة، والكفار، وأهل البدع، والبغاة</w:t>
      </w:r>
      <w:r w:rsidR="00E009FE" w:rsidRPr="00D5274B">
        <w:rPr>
          <w:rFonts w:ascii="Traditional Arabic" w:hAnsi="Traditional Arabic" w:cs="Traditional Arabic"/>
          <w:sz w:val="34"/>
          <w:szCs w:val="34"/>
          <w:rtl/>
        </w:rPr>
        <w:t>(الخارجون عن طاعة الإمام العادل)</w:t>
      </w:r>
      <w:r w:rsidR="00B54521" w:rsidRPr="00D5274B">
        <w:rPr>
          <w:rFonts w:ascii="Traditional Arabic" w:hAnsi="Traditional Arabic" w:cs="Traditional Arabic"/>
          <w:sz w:val="34"/>
          <w:szCs w:val="34"/>
          <w:rtl/>
        </w:rPr>
        <w:t>، وقطاع الطرق، والغال</w:t>
      </w:r>
      <w:r w:rsidR="00E009FE" w:rsidRPr="00D5274B">
        <w:rPr>
          <w:rFonts w:ascii="Traditional Arabic" w:hAnsi="Traditional Arabic" w:cs="Traditional Arabic"/>
          <w:sz w:val="34"/>
          <w:szCs w:val="34"/>
          <w:rtl/>
        </w:rPr>
        <w:t>(السارق من الغنائم قبل أن ي</w:t>
      </w:r>
      <w:r w:rsidR="001A51B6" w:rsidRPr="00D5274B">
        <w:rPr>
          <w:rFonts w:ascii="Traditional Arabic" w:hAnsi="Traditional Arabic" w:cs="Traditional Arabic"/>
          <w:sz w:val="34"/>
          <w:szCs w:val="34"/>
          <w:rtl/>
        </w:rPr>
        <w:t>ق</w:t>
      </w:r>
      <w:r w:rsidR="00E009FE" w:rsidRPr="00D5274B">
        <w:rPr>
          <w:rFonts w:ascii="Traditional Arabic" w:hAnsi="Traditional Arabic" w:cs="Traditional Arabic"/>
          <w:sz w:val="34"/>
          <w:szCs w:val="34"/>
          <w:rtl/>
        </w:rPr>
        <w:t xml:space="preserve">سمها </w:t>
      </w:r>
      <w:r w:rsidR="00E009FE" w:rsidRPr="00D5274B">
        <w:rPr>
          <w:rFonts w:ascii="Traditional Arabic" w:hAnsi="Traditional Arabic" w:cs="Traditional Arabic"/>
          <w:sz w:val="34"/>
          <w:szCs w:val="34"/>
          <w:rtl/>
        </w:rPr>
        <w:lastRenderedPageBreak/>
        <w:t>الإمام)</w:t>
      </w:r>
      <w:r w:rsidR="00B54521" w:rsidRPr="00D5274B">
        <w:rPr>
          <w:rFonts w:ascii="Traditional Arabic" w:hAnsi="Traditional Arabic" w:cs="Traditional Arabic"/>
          <w:sz w:val="34"/>
          <w:szCs w:val="34"/>
          <w:rtl/>
        </w:rPr>
        <w:t>، والمنتحر، وأهل الكبائر والمعاصي، وخلص الباحث إلى ترجيح قول جمهور العلماء بجواز الصلاة على الغال وقطاع الطرق وقاتل نفسه وسائر العصاة</w:t>
      </w:r>
      <w:r w:rsidR="008C30F6" w:rsidRPr="00D5274B">
        <w:rPr>
          <w:rStyle w:val="ac"/>
          <w:rFonts w:ascii="Traditional Arabic" w:hAnsi="Traditional Arabic" w:cs="Traditional Arabic"/>
          <w:sz w:val="34"/>
          <w:szCs w:val="34"/>
          <w:rtl/>
        </w:rPr>
        <w:footnoteReference w:id="2"/>
      </w:r>
      <w:r w:rsidR="00B54521" w:rsidRPr="00D5274B">
        <w:rPr>
          <w:rFonts w:ascii="Traditional Arabic" w:hAnsi="Traditional Arabic" w:cs="Traditional Arabic"/>
          <w:sz w:val="34"/>
          <w:szCs w:val="34"/>
          <w:rtl/>
        </w:rPr>
        <w:t>.</w:t>
      </w:r>
    </w:p>
    <w:p w14:paraId="460CE878" w14:textId="0CCC75CA" w:rsidR="00C8432E" w:rsidRPr="00D5274B" w:rsidRDefault="00C8432E"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2: </w:t>
      </w:r>
      <w:r w:rsidR="001A51B6" w:rsidRPr="00D5274B">
        <w:rPr>
          <w:rFonts w:ascii="Traditional Arabic" w:hAnsi="Traditional Arabic" w:cs="Traditional Arabic"/>
          <w:sz w:val="34"/>
          <w:szCs w:val="34"/>
          <w:rtl/>
        </w:rPr>
        <w:t xml:space="preserve">دراسة </w:t>
      </w:r>
      <w:r w:rsidRPr="00D5274B">
        <w:rPr>
          <w:rFonts w:ascii="Traditional Arabic" w:hAnsi="Traditional Arabic" w:cs="Traditional Arabic"/>
          <w:b/>
          <w:bCs/>
          <w:sz w:val="34"/>
          <w:szCs w:val="34"/>
          <w:rtl/>
        </w:rPr>
        <w:t>الفارس</w:t>
      </w:r>
      <w:r w:rsidR="001A51B6" w:rsidRPr="00D5274B">
        <w:rPr>
          <w:rFonts w:ascii="Traditional Arabic" w:hAnsi="Traditional Arabic" w:cs="Traditional Arabic"/>
          <w:sz w:val="34"/>
          <w:szCs w:val="34"/>
          <w:rtl/>
        </w:rPr>
        <w:t xml:space="preserve"> </w:t>
      </w:r>
      <w:r w:rsidRPr="00D5274B">
        <w:rPr>
          <w:rFonts w:ascii="Traditional Arabic" w:hAnsi="Traditional Arabic" w:cs="Traditional Arabic"/>
          <w:sz w:val="34"/>
          <w:szCs w:val="34"/>
          <w:rtl/>
        </w:rPr>
        <w:t xml:space="preserve">2004م، </w:t>
      </w:r>
      <w:r w:rsidR="001A51B6" w:rsidRPr="00D5274B">
        <w:rPr>
          <w:rFonts w:ascii="Traditional Arabic" w:hAnsi="Traditional Arabic" w:cs="Traditional Arabic"/>
          <w:sz w:val="34"/>
          <w:szCs w:val="34"/>
          <w:rtl/>
        </w:rPr>
        <w:t>(</w:t>
      </w:r>
      <w:r w:rsidRPr="00D5274B">
        <w:rPr>
          <w:rFonts w:ascii="Traditional Arabic" w:hAnsi="Traditional Arabic" w:cs="Traditional Arabic"/>
          <w:b/>
          <w:bCs/>
          <w:sz w:val="34"/>
          <w:szCs w:val="34"/>
          <w:rtl/>
        </w:rPr>
        <w:t>جريمة الإنتحار والشروع فيه بين الشريعة والقانون، وتطبيقاتها في مدينة الرياض</w:t>
      </w:r>
      <w:r w:rsidR="001A51B6"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تحدث الباحث عن حقيقة الإنتحار في الشريعة والقانون، وحكم الإنتحار، وأحكام المنتحر، وحكم التحريض والمساعدة على الإنتحار، والشروع في الإنتحار، ثم ذكر وسائل الإنتحار، وأسباب انتشاره، وسبل الوقاية التي تمنع من حدوثه، وصور قتل النفس، وأحكامها، وخلص الباحث إلى حق المنتحر على المسلمين في تغسيله وتكفينه ودفنه، ويصلى عليه كسائر موتى المسلمين</w:t>
      </w:r>
      <w:r w:rsidR="00DE52BE" w:rsidRPr="00D5274B">
        <w:rPr>
          <w:rStyle w:val="ac"/>
          <w:rFonts w:ascii="Traditional Arabic" w:hAnsi="Traditional Arabic" w:cs="Traditional Arabic"/>
          <w:sz w:val="34"/>
          <w:szCs w:val="34"/>
          <w:rtl/>
        </w:rPr>
        <w:footnoteReference w:id="3"/>
      </w:r>
      <w:r w:rsidRPr="00D5274B">
        <w:rPr>
          <w:rFonts w:ascii="Traditional Arabic" w:hAnsi="Traditional Arabic" w:cs="Traditional Arabic"/>
          <w:sz w:val="34"/>
          <w:szCs w:val="34"/>
          <w:rtl/>
        </w:rPr>
        <w:t>.</w:t>
      </w:r>
    </w:p>
    <w:p w14:paraId="092A18CD" w14:textId="28D704C9" w:rsidR="00C8432E" w:rsidRPr="00D5274B" w:rsidRDefault="00C8432E"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3: </w:t>
      </w:r>
      <w:r w:rsidR="001A51B6" w:rsidRPr="00D5274B">
        <w:rPr>
          <w:rFonts w:ascii="Traditional Arabic" w:hAnsi="Traditional Arabic" w:cs="Traditional Arabic"/>
          <w:sz w:val="34"/>
          <w:szCs w:val="34"/>
          <w:rtl/>
        </w:rPr>
        <w:t xml:space="preserve">دراسة </w:t>
      </w:r>
      <w:r w:rsidRPr="00D5274B">
        <w:rPr>
          <w:rFonts w:ascii="Traditional Arabic" w:hAnsi="Traditional Arabic" w:cs="Traditional Arabic"/>
          <w:b/>
          <w:bCs/>
          <w:sz w:val="34"/>
          <w:szCs w:val="34"/>
          <w:rtl/>
        </w:rPr>
        <w:t>الشمري</w:t>
      </w:r>
      <w:r w:rsidRPr="00D5274B">
        <w:rPr>
          <w:rFonts w:ascii="Traditional Arabic" w:hAnsi="Traditional Arabic" w:cs="Traditional Arabic"/>
          <w:sz w:val="34"/>
          <w:szCs w:val="34"/>
          <w:rtl/>
        </w:rPr>
        <w:t xml:space="preserve"> 2008م، </w:t>
      </w:r>
      <w:r w:rsidR="001A51B6" w:rsidRPr="00D5274B">
        <w:rPr>
          <w:rFonts w:ascii="Traditional Arabic" w:hAnsi="Traditional Arabic" w:cs="Traditional Arabic"/>
          <w:sz w:val="34"/>
          <w:szCs w:val="34"/>
          <w:rtl/>
        </w:rPr>
        <w:t>(</w:t>
      </w:r>
      <w:r w:rsidRPr="00D5274B">
        <w:rPr>
          <w:rFonts w:ascii="Traditional Arabic" w:hAnsi="Traditional Arabic" w:cs="Traditional Arabic"/>
          <w:b/>
          <w:bCs/>
          <w:sz w:val="34"/>
          <w:szCs w:val="34"/>
          <w:rtl/>
        </w:rPr>
        <w:t>جريمة بلا عقوبة بين الشريعة والقانون</w:t>
      </w:r>
      <w:r w:rsidR="001A51B6"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w:t>
      </w:r>
      <w:r w:rsidR="00E009FE" w:rsidRPr="00D5274B">
        <w:rPr>
          <w:rFonts w:ascii="Traditional Arabic" w:hAnsi="Traditional Arabic" w:cs="Traditional Arabic"/>
          <w:sz w:val="34"/>
          <w:szCs w:val="34"/>
          <w:rtl/>
        </w:rPr>
        <w:t>وتحدث الباحث فيها عن الانتحار من خلال تعريفه وأقوال علماء الغرب فيه، والانتحار في التشريعات القديمة، ونظرة القانون والشريعة للإنتحار، والبحث</w:t>
      </w:r>
      <w:r w:rsidR="001A51B6" w:rsidRPr="00D5274B">
        <w:rPr>
          <w:rFonts w:ascii="Traditional Arabic" w:hAnsi="Traditional Arabic" w:cs="Traditional Arabic"/>
          <w:sz w:val="34"/>
          <w:szCs w:val="34"/>
          <w:rtl/>
        </w:rPr>
        <w:t xml:space="preserve"> عبارة عن</w:t>
      </w:r>
      <w:r w:rsidR="00E009FE" w:rsidRPr="00D5274B">
        <w:rPr>
          <w:rFonts w:ascii="Traditional Arabic" w:hAnsi="Traditional Arabic" w:cs="Traditional Arabic"/>
          <w:sz w:val="34"/>
          <w:szCs w:val="34"/>
          <w:rtl/>
        </w:rPr>
        <w:t xml:space="preserve"> دراسة قانونية</w:t>
      </w:r>
      <w:r w:rsidR="00DE52BE" w:rsidRPr="00D5274B">
        <w:rPr>
          <w:rStyle w:val="ac"/>
          <w:rFonts w:ascii="Traditional Arabic" w:hAnsi="Traditional Arabic" w:cs="Traditional Arabic"/>
          <w:sz w:val="34"/>
          <w:szCs w:val="34"/>
          <w:rtl/>
        </w:rPr>
        <w:footnoteReference w:id="4"/>
      </w:r>
      <w:r w:rsidR="00E009FE" w:rsidRPr="00D5274B">
        <w:rPr>
          <w:rFonts w:ascii="Traditional Arabic" w:hAnsi="Traditional Arabic" w:cs="Traditional Arabic"/>
          <w:sz w:val="34"/>
          <w:szCs w:val="34"/>
          <w:rtl/>
        </w:rPr>
        <w:t>.</w:t>
      </w:r>
    </w:p>
    <w:p w14:paraId="322590C0" w14:textId="687A6E2B" w:rsidR="001A51B6" w:rsidRPr="00D5274B" w:rsidRDefault="001A51B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وبالنظر إلى هذه الدراسات يجد الباحث أن الدراسة الأولى للباحث الشلش تناولت الموضوع كجزئية من ضمن الأشخاص الذين يصلى عليهم أم لا</w:t>
      </w:r>
      <w:r w:rsidR="004D49BF" w:rsidRPr="00D5274B">
        <w:rPr>
          <w:rFonts w:ascii="Traditional Arabic" w:hAnsi="Traditional Arabic" w:cs="Traditional Arabic"/>
          <w:sz w:val="34"/>
          <w:szCs w:val="34"/>
          <w:rtl/>
        </w:rPr>
        <w:t>، وكذلك الباحث الفارس فقد تكلم عن الموضوع بشكل مختصر جدا في معرض حديثه عن أحكام المنتحر، أما الباحث الثالث الشمري فقد كانت دراسته قانونية ولم يركز في جانب الشريعة الإسلامية إلا على حكم المنتحر.</w:t>
      </w:r>
    </w:p>
    <w:p w14:paraId="3BE15937" w14:textId="77777777" w:rsidR="00207AB3" w:rsidRPr="00D5274B" w:rsidRDefault="00207AB3" w:rsidP="00207AB3">
      <w:pPr>
        <w:bidi/>
        <w:spacing w:line="240" w:lineRule="auto"/>
        <w:jc w:val="both"/>
        <w:rPr>
          <w:rFonts w:ascii="Traditional Arabic" w:hAnsi="Traditional Arabic" w:cs="Traditional Arabic"/>
          <w:sz w:val="34"/>
          <w:szCs w:val="34"/>
          <w:rtl/>
        </w:rPr>
      </w:pPr>
    </w:p>
    <w:p w14:paraId="735F0541" w14:textId="7CD8A8B4" w:rsidR="000F6D42" w:rsidRPr="00D5274B" w:rsidRDefault="004F2C5C" w:rsidP="00AC0F22">
      <w:pPr>
        <w:pStyle w:val="2"/>
        <w:bidi/>
        <w:spacing w:before="0" w:beforeAutospacing="0" w:after="0" w:afterAutospacing="0"/>
        <w:rPr>
          <w:rtl/>
        </w:rPr>
      </w:pPr>
      <w:bookmarkStart w:id="10" w:name="_Toc103675464"/>
      <w:r w:rsidRPr="00D5274B">
        <w:rPr>
          <w:rtl/>
        </w:rPr>
        <w:lastRenderedPageBreak/>
        <w:t>منهجية البحث:</w:t>
      </w:r>
      <w:bookmarkEnd w:id="10"/>
    </w:p>
    <w:p w14:paraId="1ECD0B56" w14:textId="4F28548B" w:rsidR="004F2C5C" w:rsidRPr="00D5274B" w:rsidRDefault="004F2C5C" w:rsidP="00AC0F22">
      <w:pPr>
        <w:bidi/>
        <w:spacing w:after="0"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اتبع الباحث المنهج الوصفي مستفيدا من المنهج الاستقرائي التحليلي، من خلال: إختيار الموضوع، وعنوانه، ووضع الخطة، والرجوع إلى المصادر والكتب، وذكر أراء الفقهاء والمذاهب الفقهية، وبيان أدلتهم ومناقشتها والترجيح فيما بينها.</w:t>
      </w:r>
    </w:p>
    <w:p w14:paraId="59402FDC" w14:textId="77777777" w:rsidR="00207AB3" w:rsidRPr="00D5274B" w:rsidRDefault="00207AB3" w:rsidP="00AC0F22">
      <w:pPr>
        <w:bidi/>
        <w:spacing w:after="0" w:line="240" w:lineRule="auto"/>
        <w:jc w:val="both"/>
        <w:rPr>
          <w:rFonts w:ascii="Traditional Arabic" w:hAnsi="Traditional Arabic" w:cs="Traditional Arabic"/>
          <w:sz w:val="34"/>
          <w:szCs w:val="34"/>
          <w:rtl/>
        </w:rPr>
      </w:pPr>
    </w:p>
    <w:p w14:paraId="63969EA3" w14:textId="78C9E537" w:rsidR="004F2C5C" w:rsidRPr="00D5274B" w:rsidRDefault="004F2C5C" w:rsidP="00AC0F22">
      <w:pPr>
        <w:pStyle w:val="2"/>
        <w:bidi/>
        <w:spacing w:before="0" w:beforeAutospacing="0" w:after="0" w:afterAutospacing="0"/>
        <w:rPr>
          <w:rtl/>
        </w:rPr>
      </w:pPr>
      <w:bookmarkStart w:id="11" w:name="_Toc103675465"/>
      <w:r w:rsidRPr="00D5274B">
        <w:rPr>
          <w:rtl/>
        </w:rPr>
        <w:t>خطة البحث:</w:t>
      </w:r>
      <w:bookmarkEnd w:id="11"/>
    </w:p>
    <w:p w14:paraId="23E68C9B" w14:textId="607D9396" w:rsidR="004F2C5C" w:rsidRPr="00D5274B" w:rsidRDefault="004F2C5C" w:rsidP="00AC0F22">
      <w:pPr>
        <w:bidi/>
        <w:spacing w:after="0"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قسَم الباحث دراسته إلى:</w:t>
      </w:r>
    </w:p>
    <w:p w14:paraId="4C93C2E1" w14:textId="20892ECE" w:rsidR="004F2C5C" w:rsidRPr="00D5274B" w:rsidRDefault="004F2C5C" w:rsidP="00AC0F22">
      <w:pPr>
        <w:bidi/>
        <w:spacing w:after="0"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مقدمة: وبيَن فيها: أهمية البحث، وأهدافه، وأسئلته، والدراسات السابقة، ومنهجية البحث، وخطة البحث.</w:t>
      </w:r>
    </w:p>
    <w:p w14:paraId="49D56875" w14:textId="7F81467A" w:rsidR="004F2C5C" w:rsidRPr="00D5274B" w:rsidRDefault="004F2C5C" w:rsidP="00AC0F22">
      <w:pPr>
        <w:bidi/>
        <w:spacing w:after="0" w:line="240" w:lineRule="auto"/>
        <w:jc w:val="both"/>
        <w:rPr>
          <w:rFonts w:ascii="Traditional Arabic" w:hAnsi="Traditional Arabic" w:cs="Traditional Arabic"/>
          <w:sz w:val="34"/>
          <w:szCs w:val="34"/>
          <w:rtl/>
        </w:rPr>
      </w:pPr>
      <w:bookmarkStart w:id="12" w:name="_Hlk49447867"/>
      <w:r w:rsidRPr="00D5274B">
        <w:rPr>
          <w:rFonts w:ascii="Traditional Arabic" w:hAnsi="Traditional Arabic" w:cs="Traditional Arabic"/>
          <w:sz w:val="34"/>
          <w:szCs w:val="34"/>
          <w:rtl/>
        </w:rPr>
        <w:t>الفصل الأول: تعريف الإنتحار، وأسبابه، وأعراضه ومظاهره، وطرق الوقاية والعلاج لمنع وقوعه</w:t>
      </w:r>
      <w:r w:rsidR="00BF2214" w:rsidRPr="00D5274B">
        <w:rPr>
          <w:rFonts w:ascii="Traditional Arabic" w:hAnsi="Traditional Arabic" w:cs="Traditional Arabic"/>
          <w:sz w:val="34"/>
          <w:szCs w:val="34"/>
          <w:rtl/>
        </w:rPr>
        <w:t>، وجاء هذا الفصل في أربعة مباحث:</w:t>
      </w:r>
    </w:p>
    <w:p w14:paraId="3D862DCA" w14:textId="77777777" w:rsidR="00BF2214" w:rsidRPr="00D5274B" w:rsidRDefault="00BF2214" w:rsidP="00AC0F22">
      <w:pPr>
        <w:bidi/>
        <w:spacing w:after="0"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المبحث الأول: تعريف الإنتحار.</w:t>
      </w:r>
    </w:p>
    <w:p w14:paraId="3D56BA11" w14:textId="77777777" w:rsidR="00BF2214" w:rsidRPr="00D5274B" w:rsidRDefault="00BF2214" w:rsidP="00AC0F22">
      <w:pPr>
        <w:bidi/>
        <w:spacing w:after="0"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المبحث الثاني: أسباب الإنتحار.</w:t>
      </w:r>
    </w:p>
    <w:p w14:paraId="7A3AA666" w14:textId="77777777" w:rsidR="00BF2214" w:rsidRPr="00D5274B" w:rsidRDefault="00BF2214" w:rsidP="00AC0F22">
      <w:pPr>
        <w:bidi/>
        <w:spacing w:after="0"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المبحث الثالث: أعراض ومظاهر الإنتحار.</w:t>
      </w:r>
    </w:p>
    <w:p w14:paraId="4145D273" w14:textId="60F499A7" w:rsidR="00BF2214" w:rsidRPr="00D5274B" w:rsidRDefault="00BF2214" w:rsidP="00AC0F22">
      <w:pPr>
        <w:bidi/>
        <w:spacing w:after="0"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المبحث الرابع: طرق الوقاية والعلاج لمنع وقوع الإنتحار.</w:t>
      </w:r>
    </w:p>
    <w:p w14:paraId="76FA30EC" w14:textId="0D03EA3A" w:rsidR="004F2C5C" w:rsidRPr="00D5274B" w:rsidRDefault="004F2C5C" w:rsidP="00AC0F22">
      <w:pPr>
        <w:bidi/>
        <w:spacing w:after="0" w:line="240" w:lineRule="auto"/>
        <w:rPr>
          <w:rFonts w:ascii="Traditional Arabic" w:hAnsi="Traditional Arabic" w:cs="Traditional Arabic"/>
          <w:sz w:val="34"/>
          <w:szCs w:val="34"/>
          <w:rtl/>
        </w:rPr>
      </w:pPr>
      <w:bookmarkStart w:id="13" w:name="_Hlk49448369"/>
      <w:bookmarkEnd w:id="12"/>
      <w:r w:rsidRPr="00D5274B">
        <w:rPr>
          <w:rFonts w:ascii="Traditional Arabic" w:hAnsi="Traditional Arabic" w:cs="Traditional Arabic"/>
          <w:sz w:val="34"/>
          <w:szCs w:val="34"/>
          <w:rtl/>
        </w:rPr>
        <w:t>الفصل الثاني: حكم الانتحار وموقف الإسلام منه</w:t>
      </w:r>
      <w:r w:rsidR="00F012FD" w:rsidRPr="00D5274B">
        <w:rPr>
          <w:rFonts w:ascii="Traditional Arabic" w:hAnsi="Traditional Arabic" w:cs="Traditional Arabic"/>
          <w:sz w:val="34"/>
          <w:szCs w:val="34"/>
          <w:rtl/>
        </w:rPr>
        <w:t>.</w:t>
      </w:r>
    </w:p>
    <w:p w14:paraId="2F588FF6" w14:textId="7F9AD958" w:rsidR="004F2C5C" w:rsidRPr="00D5274B" w:rsidRDefault="004F2C5C" w:rsidP="00AC0F22">
      <w:pPr>
        <w:bidi/>
        <w:spacing w:after="0" w:line="240" w:lineRule="auto"/>
        <w:rPr>
          <w:rFonts w:ascii="Traditional Arabic" w:hAnsi="Traditional Arabic" w:cs="Traditional Arabic"/>
          <w:sz w:val="34"/>
          <w:szCs w:val="34"/>
          <w:rtl/>
        </w:rPr>
      </w:pPr>
      <w:bookmarkStart w:id="14" w:name="_Hlk49448731"/>
      <w:bookmarkEnd w:id="13"/>
      <w:r w:rsidRPr="00D5274B">
        <w:rPr>
          <w:rFonts w:ascii="Traditional Arabic" w:hAnsi="Traditional Arabic" w:cs="Traditional Arabic"/>
          <w:sz w:val="34"/>
          <w:szCs w:val="34"/>
          <w:rtl/>
        </w:rPr>
        <w:t xml:space="preserve">الفصل الثالث: </w:t>
      </w:r>
      <w:bookmarkStart w:id="15" w:name="_Hlk49445335"/>
      <w:r w:rsidRPr="00D5274B">
        <w:rPr>
          <w:rFonts w:ascii="Traditional Arabic" w:hAnsi="Traditional Arabic" w:cs="Traditional Arabic"/>
          <w:sz w:val="34"/>
          <w:szCs w:val="34"/>
          <w:rtl/>
        </w:rPr>
        <w:t>حكم تغسي</w:t>
      </w:r>
      <w:r w:rsidR="004D49BF" w:rsidRPr="00D5274B">
        <w:rPr>
          <w:rFonts w:ascii="Traditional Arabic" w:hAnsi="Traditional Arabic" w:cs="Traditional Arabic"/>
          <w:sz w:val="34"/>
          <w:szCs w:val="34"/>
          <w:rtl/>
        </w:rPr>
        <w:t>ل</w:t>
      </w:r>
      <w:r w:rsidRPr="00D5274B">
        <w:rPr>
          <w:rFonts w:ascii="Traditional Arabic" w:hAnsi="Traditional Arabic" w:cs="Traditional Arabic"/>
          <w:sz w:val="34"/>
          <w:szCs w:val="34"/>
          <w:rtl/>
        </w:rPr>
        <w:t xml:space="preserve"> وتكفين المنتحر الصلاة عليه ودفنه</w:t>
      </w:r>
      <w:bookmarkEnd w:id="15"/>
      <w:r w:rsidR="00BF2214" w:rsidRPr="00D5274B">
        <w:rPr>
          <w:rFonts w:ascii="Traditional Arabic" w:hAnsi="Traditional Arabic" w:cs="Traditional Arabic"/>
          <w:sz w:val="34"/>
          <w:szCs w:val="34"/>
          <w:rtl/>
        </w:rPr>
        <w:t>، وهو في ثلاثة مباحث:</w:t>
      </w:r>
    </w:p>
    <w:p w14:paraId="7004CED5" w14:textId="7F85B518" w:rsidR="00BF2214" w:rsidRPr="00D5274B" w:rsidRDefault="00BF2214" w:rsidP="00AC0F22">
      <w:pPr>
        <w:bidi/>
        <w:spacing w:after="0"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المبحث الأول: صلاة الجنازة وفضلها.</w:t>
      </w:r>
    </w:p>
    <w:p w14:paraId="47815EF1" w14:textId="729111E8" w:rsidR="00BF2214" w:rsidRPr="00D5274B" w:rsidRDefault="00BF2214" w:rsidP="00AC0F22">
      <w:pPr>
        <w:bidi/>
        <w:spacing w:after="0"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المبحث الثاني: غسل المنتحر وتكفي</w:t>
      </w:r>
      <w:r w:rsidR="004D49BF" w:rsidRPr="00D5274B">
        <w:rPr>
          <w:rFonts w:ascii="Traditional Arabic" w:hAnsi="Traditional Arabic" w:cs="Traditional Arabic"/>
          <w:sz w:val="34"/>
          <w:szCs w:val="34"/>
          <w:rtl/>
        </w:rPr>
        <w:t>ن</w:t>
      </w:r>
      <w:r w:rsidRPr="00D5274B">
        <w:rPr>
          <w:rFonts w:ascii="Traditional Arabic" w:hAnsi="Traditional Arabic" w:cs="Traditional Arabic"/>
          <w:sz w:val="34"/>
          <w:szCs w:val="34"/>
          <w:rtl/>
        </w:rPr>
        <w:t>ه ودفنه.</w:t>
      </w:r>
    </w:p>
    <w:p w14:paraId="476BB8A0" w14:textId="3B81F351" w:rsidR="00BF2214" w:rsidRPr="00D5274B" w:rsidRDefault="00BF2214" w:rsidP="00AC0F22">
      <w:pPr>
        <w:bidi/>
        <w:spacing w:after="0"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المبحث الثالث: صلاة الجنازة على المنتحر.</w:t>
      </w:r>
    </w:p>
    <w:bookmarkEnd w:id="14"/>
    <w:p w14:paraId="3DD35397" w14:textId="1C1531D9" w:rsidR="004F2C5C" w:rsidRPr="00D5274B" w:rsidRDefault="004F2C5C" w:rsidP="00AC0F22">
      <w:pPr>
        <w:bidi/>
        <w:spacing w:after="0"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الخاتمة</w:t>
      </w:r>
      <w:r w:rsidR="00BF2214" w:rsidRPr="00D5274B">
        <w:rPr>
          <w:rFonts w:ascii="Traditional Arabic" w:hAnsi="Traditional Arabic" w:cs="Traditional Arabic"/>
          <w:sz w:val="34"/>
          <w:szCs w:val="34"/>
          <w:rtl/>
        </w:rPr>
        <w:t>: وتتضمن خلاصة ما توصل اليه الباحث، والتوصيات التي يقترحها.</w:t>
      </w:r>
    </w:p>
    <w:p w14:paraId="2FAC4A92" w14:textId="504A214E" w:rsidR="004F2C5C" w:rsidRPr="00D5274B" w:rsidRDefault="004F2C5C" w:rsidP="00AC0F22">
      <w:pPr>
        <w:bidi/>
        <w:spacing w:after="0" w:line="240" w:lineRule="auto"/>
        <w:rPr>
          <w:rFonts w:ascii="Traditional Arabic" w:hAnsi="Traditional Arabic" w:cs="Traditional Arabic"/>
          <w:sz w:val="34"/>
          <w:szCs w:val="34"/>
          <w:rtl/>
          <w:lang w:bidi="ar-EG"/>
        </w:rPr>
      </w:pPr>
      <w:r w:rsidRPr="00D5274B">
        <w:rPr>
          <w:rFonts w:ascii="Traditional Arabic" w:hAnsi="Traditional Arabic" w:cs="Traditional Arabic"/>
          <w:sz w:val="34"/>
          <w:szCs w:val="34"/>
          <w:rtl/>
        </w:rPr>
        <w:t>قائمة المصادر والمراجع.</w:t>
      </w:r>
    </w:p>
    <w:p w14:paraId="25AEF6BA" w14:textId="22983926" w:rsidR="00AC0F22" w:rsidRDefault="00AC0F22">
      <w:pPr>
        <w:rPr>
          <w:rFonts w:ascii="Traditional Arabic" w:hAnsi="Traditional Arabic" w:cs="Traditional Arabic"/>
          <w:b/>
          <w:bCs/>
          <w:sz w:val="34"/>
          <w:szCs w:val="34"/>
          <w:rtl/>
          <w:lang w:bidi="ar-JO"/>
        </w:rPr>
      </w:pPr>
      <w:r>
        <w:rPr>
          <w:rFonts w:ascii="Traditional Arabic" w:hAnsi="Traditional Arabic" w:cs="Traditional Arabic"/>
          <w:b/>
          <w:bCs/>
          <w:sz w:val="34"/>
          <w:szCs w:val="34"/>
          <w:rtl/>
          <w:lang w:bidi="ar-JO"/>
        </w:rPr>
        <w:br w:type="page"/>
      </w:r>
    </w:p>
    <w:p w14:paraId="40E35C71" w14:textId="51EF02B3" w:rsidR="00A43FEF" w:rsidRPr="00D5274B" w:rsidRDefault="00A43FEF" w:rsidP="00AC0F22">
      <w:pPr>
        <w:pStyle w:val="1"/>
        <w:bidi/>
        <w:rPr>
          <w:rtl/>
        </w:rPr>
      </w:pPr>
      <w:bookmarkStart w:id="16" w:name="_Toc103675466"/>
      <w:r w:rsidRPr="00D5274B">
        <w:rPr>
          <w:rtl/>
        </w:rPr>
        <w:lastRenderedPageBreak/>
        <w:t>الفصل الأول</w:t>
      </w:r>
      <w:bookmarkEnd w:id="16"/>
    </w:p>
    <w:p w14:paraId="1E01EF9E" w14:textId="77777777" w:rsidR="00A43FEF" w:rsidRPr="00D5274B" w:rsidRDefault="00A43FEF" w:rsidP="00AC0F22">
      <w:pPr>
        <w:pStyle w:val="1"/>
        <w:bidi/>
        <w:rPr>
          <w:rtl/>
        </w:rPr>
      </w:pPr>
      <w:bookmarkStart w:id="17" w:name="_Toc103675467"/>
      <w:r w:rsidRPr="00D5274B">
        <w:rPr>
          <w:rtl/>
        </w:rPr>
        <w:t>الإنتحار، تعريفه، وأسبابه، وأعراضه ومظاهره، وطرق الوقاية والعلاج لمنع وقوعه.</w:t>
      </w:r>
      <w:bookmarkEnd w:id="17"/>
    </w:p>
    <w:p w14:paraId="09D24DE9" w14:textId="2DED0F68" w:rsidR="00A43FEF" w:rsidRPr="00D5274B" w:rsidRDefault="00A43FEF"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وجاء هذا الفصل في أربعة مباحث:</w:t>
      </w:r>
    </w:p>
    <w:p w14:paraId="64038C07" w14:textId="6E9E9924" w:rsidR="00A43FEF" w:rsidRPr="00D5274B" w:rsidRDefault="00A43FEF" w:rsidP="00AC0F22">
      <w:pPr>
        <w:pStyle w:val="2"/>
        <w:bidi/>
        <w:rPr>
          <w:rtl/>
        </w:rPr>
      </w:pPr>
      <w:bookmarkStart w:id="18" w:name="_Toc103675468"/>
      <w:r w:rsidRPr="00D5274B">
        <w:rPr>
          <w:rtl/>
        </w:rPr>
        <w:t xml:space="preserve">المبحث الأول: تعريف </w:t>
      </w:r>
      <w:proofErr w:type="spellStart"/>
      <w:r w:rsidRPr="00D5274B">
        <w:rPr>
          <w:rtl/>
        </w:rPr>
        <w:t>الإنتحار</w:t>
      </w:r>
      <w:proofErr w:type="spellEnd"/>
      <w:r w:rsidRPr="00D5274B">
        <w:rPr>
          <w:rtl/>
        </w:rPr>
        <w:t>:</w:t>
      </w:r>
      <w:bookmarkEnd w:id="18"/>
    </w:p>
    <w:p w14:paraId="530D2D7A" w14:textId="0B34713C" w:rsidR="00304ADB" w:rsidRPr="00D5274B" w:rsidRDefault="002A6903"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الإنتحار لغة: </w:t>
      </w:r>
      <w:r w:rsidR="000648DE" w:rsidRPr="00D5274B">
        <w:rPr>
          <w:rFonts w:ascii="Traditional Arabic" w:hAnsi="Traditional Arabic" w:cs="Traditional Arabic"/>
          <w:sz w:val="34"/>
          <w:szCs w:val="34"/>
          <w:rtl/>
        </w:rPr>
        <w:t>اِنْتَحَرَ</w:t>
      </w:r>
      <w:r w:rsidR="00304ADB" w:rsidRPr="00D5274B">
        <w:rPr>
          <w:rFonts w:ascii="Traditional Arabic" w:hAnsi="Traditional Arabic" w:cs="Traditional Arabic"/>
          <w:sz w:val="34"/>
          <w:szCs w:val="34"/>
          <w:rtl/>
        </w:rPr>
        <w:t xml:space="preserve">، </w:t>
      </w:r>
      <w:r w:rsidR="000648DE" w:rsidRPr="00D5274B">
        <w:rPr>
          <w:rFonts w:ascii="Traditional Arabic" w:hAnsi="Traditional Arabic" w:cs="Traditional Arabic"/>
          <w:sz w:val="34"/>
          <w:szCs w:val="34"/>
          <w:rtl/>
        </w:rPr>
        <w:t>(فعل: خماسي لازم متعد بحرف)</w:t>
      </w:r>
      <w:r w:rsidR="000648DE" w:rsidRPr="00D5274B">
        <w:rPr>
          <w:rFonts w:ascii="Traditional Arabic" w:hAnsi="Traditional Arabic" w:cs="Traditional Arabic"/>
          <w:sz w:val="34"/>
          <w:szCs w:val="34"/>
        </w:rPr>
        <w:t>. </w:t>
      </w:r>
      <w:r w:rsidR="000648DE" w:rsidRPr="00D5274B">
        <w:rPr>
          <w:rFonts w:ascii="Traditional Arabic" w:hAnsi="Traditional Arabic" w:cs="Traditional Arabic"/>
          <w:sz w:val="34"/>
          <w:szCs w:val="34"/>
          <w:rtl/>
        </w:rPr>
        <w:t>اِنْتَحَرَ، يَنْتَحِرُ، مصدر اِنْتِحارٌ</w:t>
      </w:r>
      <w:r w:rsidR="00304ADB" w:rsidRPr="00D5274B">
        <w:rPr>
          <w:rFonts w:ascii="Traditional Arabic" w:hAnsi="Traditional Arabic" w:cs="Traditional Arabic"/>
          <w:sz w:val="34"/>
          <w:szCs w:val="34"/>
          <w:rtl/>
          <w:lang w:bidi="ar-JO"/>
        </w:rPr>
        <w:t xml:space="preserve">، أي </w:t>
      </w:r>
      <w:r w:rsidR="000648DE" w:rsidRPr="00D5274B">
        <w:rPr>
          <w:rFonts w:ascii="Traditional Arabic" w:hAnsi="Traditional Arabic" w:cs="Traditional Arabic"/>
          <w:sz w:val="34"/>
          <w:szCs w:val="34"/>
          <w:rtl/>
        </w:rPr>
        <w:t>قَتَلَ نَفْسَهُ بِنَفْسِهِ</w:t>
      </w:r>
      <w:r w:rsidR="00DE52BE" w:rsidRPr="00D5274B">
        <w:rPr>
          <w:rStyle w:val="ac"/>
          <w:rFonts w:ascii="Traditional Arabic" w:hAnsi="Traditional Arabic" w:cs="Traditional Arabic"/>
          <w:sz w:val="34"/>
          <w:szCs w:val="34"/>
          <w:rtl/>
        </w:rPr>
        <w:footnoteReference w:id="5"/>
      </w:r>
      <w:r w:rsidR="000648DE" w:rsidRPr="00D5274B">
        <w:rPr>
          <w:rFonts w:ascii="Traditional Arabic" w:hAnsi="Traditional Arabic" w:cs="Traditional Arabic"/>
          <w:sz w:val="34"/>
          <w:szCs w:val="34"/>
        </w:rPr>
        <w:t>.</w:t>
      </w:r>
    </w:p>
    <w:p w14:paraId="124F644C" w14:textId="4D1C49C7" w:rsidR="002A6903" w:rsidRPr="00D5274B" w:rsidRDefault="002A6903"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الإنتحار إصطلاحا:</w:t>
      </w:r>
    </w:p>
    <w:p w14:paraId="3AF4B5C0" w14:textId="1DD2BD4B" w:rsidR="00F7079A" w:rsidRPr="00D5274B" w:rsidRDefault="006D2FFD" w:rsidP="000A4B69">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عرفه مكرم سمعان بأنه: "كل فعل او افعال يقوم بها صاحبها لقتل نفسه بنفسه وقد تم له ذلك وانتهت حياته نتيجة هذه الافعا</w:t>
      </w:r>
      <w:r w:rsidR="002A6903" w:rsidRPr="00D5274B">
        <w:rPr>
          <w:rFonts w:ascii="Traditional Arabic" w:hAnsi="Traditional Arabic" w:cs="Traditional Arabic"/>
          <w:sz w:val="34"/>
          <w:szCs w:val="34"/>
          <w:rtl/>
        </w:rPr>
        <w:t>ل</w:t>
      </w:r>
      <w:r w:rsidRPr="00D5274B">
        <w:rPr>
          <w:rFonts w:ascii="Traditional Arabic" w:hAnsi="Traditional Arabic" w:cs="Traditional Arabic"/>
          <w:sz w:val="34"/>
          <w:szCs w:val="34"/>
          <w:rtl/>
        </w:rPr>
        <w:t>"</w:t>
      </w:r>
      <w:r w:rsidR="000A4B69" w:rsidRPr="00D5274B">
        <w:rPr>
          <w:rStyle w:val="ac"/>
          <w:rFonts w:ascii="Traditional Arabic" w:hAnsi="Traditional Arabic" w:cs="Traditional Arabic"/>
          <w:sz w:val="34"/>
          <w:szCs w:val="34"/>
          <w:rtl/>
        </w:rPr>
        <w:footnoteReference w:id="6"/>
      </w:r>
      <w:r w:rsidR="002A6903" w:rsidRPr="00D5274B">
        <w:rPr>
          <w:rFonts w:ascii="Traditional Arabic" w:hAnsi="Traditional Arabic" w:cs="Traditional Arabic"/>
          <w:sz w:val="34"/>
          <w:szCs w:val="34"/>
          <w:rtl/>
        </w:rPr>
        <w:t xml:space="preserve">، </w:t>
      </w:r>
      <w:r w:rsidRPr="00D5274B">
        <w:rPr>
          <w:rFonts w:ascii="Traditional Arabic" w:hAnsi="Traditional Arabic" w:cs="Traditional Arabic"/>
          <w:sz w:val="34"/>
          <w:szCs w:val="34"/>
          <w:rtl/>
        </w:rPr>
        <w:t>وعرفه دور كايم بانه: "كل حالات الموت التي تنتج بصورة مباشرة او غير مباشرة عن فعل ايجابي او سلبي يقوم به الفرد بنفسه" أي أن يقتل الإنسان نفسه متعمداً</w:t>
      </w:r>
      <w:r w:rsidR="000A4B69" w:rsidRPr="00D5274B">
        <w:rPr>
          <w:rStyle w:val="ac"/>
          <w:rFonts w:ascii="Traditional Arabic" w:hAnsi="Traditional Arabic" w:cs="Traditional Arabic"/>
          <w:sz w:val="34"/>
          <w:szCs w:val="34"/>
          <w:rtl/>
        </w:rPr>
        <w:footnoteReference w:id="7"/>
      </w:r>
      <w:r w:rsidR="002A6903" w:rsidRPr="00D5274B">
        <w:rPr>
          <w:rFonts w:ascii="Traditional Arabic" w:hAnsi="Traditional Arabic" w:cs="Traditional Arabic"/>
          <w:sz w:val="34"/>
          <w:szCs w:val="34"/>
          <w:rtl/>
        </w:rPr>
        <w:t xml:space="preserve">" </w:t>
      </w:r>
      <w:r w:rsidR="00F7079A" w:rsidRPr="00D5274B">
        <w:rPr>
          <w:rFonts w:ascii="Traditional Arabic" w:hAnsi="Traditional Arabic" w:cs="Traditional Arabic"/>
          <w:sz w:val="34"/>
          <w:szCs w:val="34"/>
          <w:rtl/>
        </w:rPr>
        <w:t>وعرفته الموسوعة الفقهية بأنه: "قتل الإنسان نفسه بأي وسيلة كانت"</w:t>
      </w:r>
      <w:r w:rsidR="000A4B69" w:rsidRPr="00D5274B">
        <w:rPr>
          <w:rStyle w:val="ac"/>
          <w:rFonts w:ascii="Traditional Arabic" w:hAnsi="Traditional Arabic" w:cs="Traditional Arabic"/>
          <w:sz w:val="34"/>
          <w:szCs w:val="34"/>
          <w:rtl/>
        </w:rPr>
        <w:footnoteReference w:id="8"/>
      </w:r>
      <w:r w:rsidR="000A4B69" w:rsidRPr="00D5274B">
        <w:rPr>
          <w:rFonts w:ascii="Traditional Arabic" w:hAnsi="Traditional Arabic" w:cs="Traditional Arabic" w:hint="cs"/>
          <w:sz w:val="34"/>
          <w:szCs w:val="34"/>
          <w:rtl/>
        </w:rPr>
        <w:t xml:space="preserve">، </w:t>
      </w:r>
      <w:r w:rsidR="00F7079A" w:rsidRPr="00D5274B">
        <w:rPr>
          <w:rFonts w:ascii="Traditional Arabic" w:hAnsi="Traditional Arabic" w:cs="Traditional Arabic"/>
          <w:sz w:val="34"/>
          <w:szCs w:val="34"/>
          <w:rtl/>
        </w:rPr>
        <w:t>وعرَفه آخرون بأنه: "القصد إلى إزهاق الروح عمدا بالفعل أو الترك"</w:t>
      </w:r>
      <w:r w:rsidR="000A4B69" w:rsidRPr="00D5274B">
        <w:rPr>
          <w:rStyle w:val="ac"/>
          <w:rFonts w:ascii="Traditional Arabic" w:hAnsi="Traditional Arabic" w:cs="Traditional Arabic"/>
          <w:sz w:val="34"/>
          <w:szCs w:val="34"/>
          <w:rtl/>
        </w:rPr>
        <w:footnoteReference w:id="9"/>
      </w:r>
      <w:r w:rsidR="00B5376F" w:rsidRPr="00D5274B">
        <w:rPr>
          <w:rFonts w:ascii="Traditional Arabic" w:hAnsi="Traditional Arabic" w:cs="Traditional Arabic" w:hint="cs"/>
          <w:sz w:val="34"/>
          <w:szCs w:val="34"/>
          <w:rtl/>
        </w:rPr>
        <w:t>.</w:t>
      </w:r>
    </w:p>
    <w:p w14:paraId="3200B135" w14:textId="76DD7B3D" w:rsidR="000F6D42" w:rsidRPr="00D5274B" w:rsidRDefault="00D631CC" w:rsidP="00DE52BE">
      <w:pPr>
        <w:bidi/>
        <w:spacing w:line="240" w:lineRule="auto"/>
        <w:jc w:val="both"/>
        <w:rPr>
          <w:rFonts w:ascii="Traditional Arabic" w:hAnsi="Traditional Arabic" w:cs="Traditional Arabic"/>
          <w:sz w:val="34"/>
          <w:szCs w:val="34"/>
        </w:rPr>
      </w:pPr>
      <w:r w:rsidRPr="00D5274B">
        <w:rPr>
          <w:rFonts w:ascii="Traditional Arabic" w:hAnsi="Traditional Arabic" w:cs="Traditional Arabic"/>
          <w:sz w:val="34"/>
          <w:szCs w:val="34"/>
          <w:rtl/>
        </w:rPr>
        <w:t>الت</w:t>
      </w:r>
      <w:r w:rsidR="000F6D42" w:rsidRPr="00D5274B">
        <w:rPr>
          <w:rFonts w:ascii="Traditional Arabic" w:hAnsi="Traditional Arabic" w:cs="Traditional Arabic"/>
          <w:sz w:val="34"/>
          <w:szCs w:val="34"/>
          <w:rtl/>
        </w:rPr>
        <w:t>عريف قانوني:</w:t>
      </w:r>
    </w:p>
    <w:p w14:paraId="1A221FA7" w14:textId="678F6B2A" w:rsidR="00B7775A" w:rsidRPr="00D5274B" w:rsidRDefault="00B7775A"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lastRenderedPageBreak/>
        <w:t>يعَرف الإنتحار في القانون بأنه: "المحصلة النهائية لمجموعة من الأفعال التي يقوم بها الفرد للتخلص من حياته وهو مدرك لذلك ودون أن يكون دافعه لذلك التضحية لقيمة اجتماعية أو تحريضا من آخر"</w:t>
      </w:r>
      <w:r w:rsidR="00B5376F" w:rsidRPr="00D5274B">
        <w:rPr>
          <w:rStyle w:val="ac"/>
          <w:rFonts w:ascii="Traditional Arabic" w:hAnsi="Traditional Arabic" w:cs="Traditional Arabic"/>
          <w:sz w:val="34"/>
          <w:szCs w:val="34"/>
          <w:rtl/>
        </w:rPr>
        <w:footnoteReference w:id="10"/>
      </w:r>
      <w:r w:rsidR="00B5376F" w:rsidRPr="00D5274B">
        <w:rPr>
          <w:rFonts w:ascii="Traditional Arabic" w:hAnsi="Traditional Arabic" w:cs="Traditional Arabic" w:hint="cs"/>
          <w:sz w:val="34"/>
          <w:szCs w:val="34"/>
          <w:rtl/>
        </w:rPr>
        <w:t>.</w:t>
      </w:r>
    </w:p>
    <w:p w14:paraId="252A2965" w14:textId="0535E475" w:rsidR="006D2FFD" w:rsidRPr="00D5274B" w:rsidRDefault="00B7775A"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تعريف الإنتحار في علم النفس</w:t>
      </w:r>
      <w:r w:rsidR="006D2FFD" w:rsidRPr="00D5274B">
        <w:rPr>
          <w:rFonts w:ascii="Traditional Arabic" w:hAnsi="Traditional Arabic" w:cs="Traditional Arabic"/>
          <w:sz w:val="34"/>
          <w:szCs w:val="34"/>
          <w:rtl/>
        </w:rPr>
        <w:t>:</w:t>
      </w:r>
    </w:p>
    <w:p w14:paraId="7F8A1838" w14:textId="5CFF0D9F" w:rsidR="00B7775A" w:rsidRPr="00D5274B" w:rsidRDefault="0071099A" w:rsidP="00B5376F">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تشعبت تعريفات الإنتحار في علم النفس إلى شعبتين، وذلك حسب المفاهيم النفسية</w:t>
      </w:r>
      <w:r w:rsidR="00207AB3" w:rsidRPr="00D5274B">
        <w:rPr>
          <w:rFonts w:ascii="Traditional Arabic" w:hAnsi="Traditional Arabic" w:cs="Traditional Arabic" w:hint="cs"/>
          <w:sz w:val="34"/>
          <w:szCs w:val="34"/>
          <w:rtl/>
        </w:rPr>
        <w:t xml:space="preserve">: </w:t>
      </w:r>
      <w:r w:rsidRPr="00D5274B">
        <w:rPr>
          <w:rFonts w:ascii="Traditional Arabic" w:hAnsi="Traditional Arabic" w:cs="Traditional Arabic"/>
          <w:sz w:val="34"/>
          <w:szCs w:val="34"/>
          <w:rtl/>
        </w:rPr>
        <w:t>فمنهم من ركز على العقاب الذاتي والانتقام من الذات، وإلحاق الأذى للذات، ومنهم من ركز على كونه قرارا يتخذه الشخص من أجل انهاء حياته، وبالمحصلة يمكن تعريف الإنتحار بلغة علم النفس بأنه:</w:t>
      </w:r>
      <w:r w:rsidR="00072A78" w:rsidRPr="00D5274B">
        <w:rPr>
          <w:rFonts w:ascii="Traditional Arabic" w:hAnsi="Traditional Arabic" w:cs="Traditional Arabic"/>
          <w:sz w:val="34"/>
          <w:szCs w:val="34"/>
          <w:rtl/>
        </w:rPr>
        <w:t xml:space="preserve"> "فعل مؤذ لصاحبه، يتصف بضعف الثقة بالنفس والاندفاعية والعدوان الكامن، وتقلب المزاج وصعوبة في العلاقات الاجتماعية"</w:t>
      </w:r>
      <w:r w:rsidR="00B5376F" w:rsidRPr="00D5274B">
        <w:rPr>
          <w:rStyle w:val="ac"/>
          <w:rFonts w:ascii="Traditional Arabic" w:hAnsi="Traditional Arabic" w:cs="Traditional Arabic"/>
          <w:sz w:val="34"/>
          <w:szCs w:val="34"/>
          <w:rtl/>
        </w:rPr>
        <w:footnoteReference w:id="11"/>
      </w:r>
      <w:r w:rsidR="00B5376F" w:rsidRPr="00D5274B">
        <w:rPr>
          <w:rFonts w:ascii="Traditional Arabic" w:hAnsi="Traditional Arabic" w:cs="Traditional Arabic" w:hint="cs"/>
          <w:sz w:val="34"/>
          <w:szCs w:val="34"/>
          <w:rtl/>
        </w:rPr>
        <w:t>.</w:t>
      </w:r>
    </w:p>
    <w:p w14:paraId="774DA9DA" w14:textId="3FBA6DDE" w:rsidR="00A16ECD" w:rsidRPr="00D5274B" w:rsidRDefault="00A16ECD"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ويرى الباحث أن مصطلح الإنتحار حديث العهد ولم يرد في الكتب القديمة إلا بمصطلح قاتل نفسه، وجميع التعاريف متقاربة وتصب في بوتقة واحدة مفادها قتل الإنسان لنفسه.</w:t>
      </w:r>
    </w:p>
    <w:p w14:paraId="6E15C712" w14:textId="536C31F6" w:rsidR="00AC0F22" w:rsidRDefault="00AC0F22">
      <w:pPr>
        <w:rPr>
          <w:rFonts w:ascii="Traditional Arabic" w:hAnsi="Traditional Arabic" w:cs="Traditional Arabic"/>
          <w:sz w:val="34"/>
          <w:szCs w:val="34"/>
          <w:rtl/>
        </w:rPr>
      </w:pPr>
      <w:r>
        <w:rPr>
          <w:rFonts w:ascii="Traditional Arabic" w:hAnsi="Traditional Arabic" w:cs="Traditional Arabic"/>
          <w:sz w:val="34"/>
          <w:szCs w:val="34"/>
          <w:rtl/>
        </w:rPr>
        <w:br w:type="page"/>
      </w:r>
    </w:p>
    <w:p w14:paraId="0A68BE2A" w14:textId="77CECBC5" w:rsidR="00A43FEF" w:rsidRPr="00D5274B" w:rsidRDefault="00A43FEF" w:rsidP="00AC0F22">
      <w:pPr>
        <w:pStyle w:val="2"/>
        <w:bidi/>
        <w:rPr>
          <w:rtl/>
        </w:rPr>
      </w:pPr>
      <w:bookmarkStart w:id="19" w:name="_Toc103675469"/>
      <w:r w:rsidRPr="00D5274B">
        <w:rPr>
          <w:rtl/>
        </w:rPr>
        <w:lastRenderedPageBreak/>
        <w:t xml:space="preserve">المبحث الثاني: أسباب </w:t>
      </w:r>
      <w:proofErr w:type="spellStart"/>
      <w:r w:rsidRPr="00D5274B">
        <w:rPr>
          <w:rtl/>
        </w:rPr>
        <w:t>الإنتحار</w:t>
      </w:r>
      <w:proofErr w:type="spellEnd"/>
      <w:r w:rsidRPr="00D5274B">
        <w:rPr>
          <w:rtl/>
        </w:rPr>
        <w:t>:</w:t>
      </w:r>
      <w:bookmarkEnd w:id="19"/>
    </w:p>
    <w:p w14:paraId="3A8BE130" w14:textId="41FE3530" w:rsidR="0071099A" w:rsidRPr="00D5274B" w:rsidRDefault="006D2FFD" w:rsidP="00B5376F">
      <w:pPr>
        <w:bidi/>
        <w:spacing w:line="240" w:lineRule="auto"/>
        <w:jc w:val="both"/>
        <w:rPr>
          <w:rFonts w:ascii="Traditional Arabic" w:hAnsi="Traditional Arabic" w:cs="Traditional Arabic"/>
          <w:sz w:val="34"/>
          <w:szCs w:val="34"/>
          <w:rtl/>
        </w:rPr>
      </w:pPr>
      <w:r w:rsidRPr="00D5274B">
        <w:rPr>
          <w:rFonts w:ascii="Times New Roman" w:hAnsi="Times New Roman" w:cs="Times New Roman"/>
          <w:sz w:val="34"/>
          <w:szCs w:val="34"/>
        </w:rPr>
        <w:t>​</w:t>
      </w:r>
      <w:r w:rsidR="0071099A" w:rsidRPr="00D5274B">
        <w:rPr>
          <w:rFonts w:ascii="Traditional Arabic" w:hAnsi="Traditional Arabic" w:cs="Traditional Arabic"/>
          <w:sz w:val="34"/>
          <w:szCs w:val="34"/>
          <w:rtl/>
        </w:rPr>
        <w:t xml:space="preserve">مع أن الإنتحار هو </w:t>
      </w:r>
      <w:r w:rsidR="00A16ECD" w:rsidRPr="00D5274B">
        <w:rPr>
          <w:rFonts w:ascii="Traditional Arabic" w:hAnsi="Traditional Arabic" w:cs="Traditional Arabic"/>
          <w:sz w:val="34"/>
          <w:szCs w:val="34"/>
          <w:rtl/>
        </w:rPr>
        <w:t>سلوك إنهزامي و</w:t>
      </w:r>
      <w:r w:rsidR="0071099A" w:rsidRPr="00D5274B">
        <w:rPr>
          <w:rFonts w:ascii="Traditional Arabic" w:hAnsi="Traditional Arabic" w:cs="Traditional Arabic"/>
          <w:sz w:val="34"/>
          <w:szCs w:val="34"/>
          <w:rtl/>
        </w:rPr>
        <w:t>هروب</w:t>
      </w:r>
      <w:r w:rsidRPr="00D5274B">
        <w:rPr>
          <w:rFonts w:ascii="Traditional Arabic" w:hAnsi="Traditional Arabic" w:cs="Traditional Arabic"/>
          <w:sz w:val="34"/>
          <w:szCs w:val="34"/>
          <w:rtl/>
        </w:rPr>
        <w:t xml:space="preserve"> من </w:t>
      </w:r>
      <w:r w:rsidR="0071099A" w:rsidRPr="00D5274B">
        <w:rPr>
          <w:rFonts w:ascii="Traditional Arabic" w:hAnsi="Traditional Arabic" w:cs="Traditional Arabic"/>
          <w:sz w:val="34"/>
          <w:szCs w:val="34"/>
          <w:rtl/>
        </w:rPr>
        <w:t>وضع</w:t>
      </w:r>
      <w:r w:rsidRPr="00D5274B">
        <w:rPr>
          <w:rFonts w:ascii="Traditional Arabic" w:hAnsi="Traditional Arabic" w:cs="Traditional Arabic"/>
          <w:sz w:val="34"/>
          <w:szCs w:val="34"/>
          <w:rtl/>
        </w:rPr>
        <w:t xml:space="preserve"> مؤلم غير مقبول</w:t>
      </w:r>
      <w:r w:rsidR="0071099A" w:rsidRPr="00D5274B">
        <w:rPr>
          <w:rFonts w:ascii="Traditional Arabic" w:hAnsi="Traditional Arabic" w:cs="Traditional Arabic"/>
          <w:sz w:val="34"/>
          <w:szCs w:val="34"/>
          <w:rtl/>
        </w:rPr>
        <w:t xml:space="preserve"> بالنسبة للمنتحر، وأنه </w:t>
      </w:r>
      <w:r w:rsidRPr="00D5274B">
        <w:rPr>
          <w:rFonts w:ascii="Traditional Arabic" w:hAnsi="Traditional Arabic" w:cs="Traditional Arabic"/>
          <w:sz w:val="34"/>
          <w:szCs w:val="34"/>
          <w:rtl/>
        </w:rPr>
        <w:t>عدوانية</w:t>
      </w:r>
      <w:r w:rsidR="0071099A" w:rsidRPr="00D5274B">
        <w:rPr>
          <w:rFonts w:ascii="Traditional Arabic" w:hAnsi="Traditional Arabic" w:cs="Traditional Arabic"/>
          <w:sz w:val="34"/>
          <w:szCs w:val="34"/>
          <w:rtl/>
        </w:rPr>
        <w:t xml:space="preserve"> ونزعة عدائية</w:t>
      </w:r>
      <w:r w:rsidRPr="00D5274B">
        <w:rPr>
          <w:rFonts w:ascii="Traditional Arabic" w:hAnsi="Traditional Arabic" w:cs="Traditional Arabic"/>
          <w:sz w:val="34"/>
          <w:szCs w:val="34"/>
          <w:rtl/>
        </w:rPr>
        <w:t xml:space="preserve"> تجاه الذات</w:t>
      </w:r>
      <w:r w:rsidR="0071099A" w:rsidRPr="00D5274B">
        <w:rPr>
          <w:rFonts w:ascii="Traditional Arabic" w:hAnsi="Traditional Arabic" w:cs="Traditional Arabic"/>
          <w:sz w:val="34"/>
          <w:szCs w:val="34"/>
          <w:rtl/>
        </w:rPr>
        <w:t xml:space="preserve">، ويشكل أحيانا </w:t>
      </w:r>
      <w:r w:rsidRPr="00D5274B">
        <w:rPr>
          <w:rFonts w:ascii="Traditional Arabic" w:hAnsi="Traditional Arabic" w:cs="Traditional Arabic"/>
          <w:sz w:val="34"/>
          <w:szCs w:val="34"/>
          <w:rtl/>
        </w:rPr>
        <w:t>نداء استغاث</w:t>
      </w:r>
      <w:r w:rsidR="0071099A" w:rsidRPr="00D5274B">
        <w:rPr>
          <w:rFonts w:ascii="Traditional Arabic" w:hAnsi="Traditional Arabic" w:cs="Traditional Arabic"/>
          <w:sz w:val="34"/>
          <w:szCs w:val="34"/>
          <w:rtl/>
        </w:rPr>
        <w:t>ة، و</w:t>
      </w:r>
      <w:r w:rsidRPr="00D5274B">
        <w:rPr>
          <w:rFonts w:ascii="Traditional Arabic" w:hAnsi="Traditional Arabic" w:cs="Traditional Arabic"/>
          <w:sz w:val="34"/>
          <w:szCs w:val="34"/>
          <w:rtl/>
        </w:rPr>
        <w:t>رسالة يائسة للمحيط</w:t>
      </w:r>
      <w:r w:rsidR="0071099A" w:rsidRPr="00D5274B">
        <w:rPr>
          <w:rFonts w:ascii="Traditional Arabic" w:hAnsi="Traditional Arabic" w:cs="Traditional Arabic"/>
          <w:sz w:val="34"/>
          <w:szCs w:val="34"/>
          <w:rtl/>
        </w:rPr>
        <w:t>ين به، إلا أن حوالي 35% من حالات الإنتحار ترجع إلى أمراض نفسية وعقلية؛ كالاكتئاب، والفصام، والإدمان، و65% يرجع إلى عوامل متعددة؛ مثل: التربية، وثقافة المجتمع، والمشاكل الأُسرية أو العاطفية، والفشل الدراسي، والآلام والأمراض الجسمية، أو تجنُّب العار، أو الإيمان بفكرة أو مبدأ مثل القيام بالانتحار</w:t>
      </w:r>
      <w:r w:rsidR="00B5376F" w:rsidRPr="00D5274B">
        <w:rPr>
          <w:rStyle w:val="ac"/>
          <w:rFonts w:ascii="Traditional Arabic" w:hAnsi="Traditional Arabic" w:cs="Traditional Arabic"/>
          <w:sz w:val="34"/>
          <w:szCs w:val="34"/>
          <w:rtl/>
        </w:rPr>
        <w:footnoteReference w:id="12"/>
      </w:r>
      <w:r w:rsidR="0071099A" w:rsidRPr="00D5274B">
        <w:rPr>
          <w:rFonts w:ascii="Traditional Arabic" w:hAnsi="Traditional Arabic" w:cs="Traditional Arabic"/>
          <w:sz w:val="34"/>
          <w:szCs w:val="34"/>
          <w:rtl/>
        </w:rPr>
        <w:t>، ومن الأسباب التي تؤدي إلى الانتحار ما يلي</w:t>
      </w:r>
      <w:r w:rsidR="00B5376F" w:rsidRPr="00D5274B">
        <w:rPr>
          <w:rStyle w:val="ac"/>
          <w:rFonts w:ascii="Traditional Arabic" w:hAnsi="Traditional Arabic" w:cs="Traditional Arabic"/>
          <w:sz w:val="34"/>
          <w:szCs w:val="34"/>
          <w:rtl/>
        </w:rPr>
        <w:footnoteReference w:id="13"/>
      </w:r>
      <w:r w:rsidR="0071099A" w:rsidRPr="00D5274B">
        <w:rPr>
          <w:rFonts w:ascii="Traditional Arabic" w:hAnsi="Traditional Arabic" w:cs="Traditional Arabic"/>
          <w:sz w:val="34"/>
          <w:szCs w:val="34"/>
          <w:rtl/>
        </w:rPr>
        <w:t>:</w:t>
      </w:r>
      <w:r w:rsidR="00895DD4" w:rsidRPr="00D5274B">
        <w:rPr>
          <w:rFonts w:ascii="Traditional Arabic" w:hAnsi="Traditional Arabic" w:cs="Traditional Arabic"/>
          <w:sz w:val="34"/>
          <w:szCs w:val="34"/>
          <w:rtl/>
        </w:rPr>
        <w:t xml:space="preserve"> </w:t>
      </w:r>
    </w:p>
    <w:p w14:paraId="234ACD39" w14:textId="084BAAAA" w:rsidR="0071099A" w:rsidRPr="00D5274B" w:rsidRDefault="0071099A"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1: ضَعف الوازع الديني عند الإنسان، </w:t>
      </w:r>
      <w:r w:rsidR="00DD348B" w:rsidRPr="00D5274B">
        <w:rPr>
          <w:rFonts w:ascii="Traditional Arabic" w:hAnsi="Traditional Arabic" w:cs="Traditional Arabic"/>
          <w:sz w:val="34"/>
          <w:szCs w:val="34"/>
          <w:rtl/>
        </w:rPr>
        <w:t>الذي</w:t>
      </w:r>
      <w:r w:rsidRPr="00D5274B">
        <w:rPr>
          <w:rFonts w:ascii="Traditional Arabic" w:hAnsi="Traditional Arabic" w:cs="Traditional Arabic"/>
          <w:sz w:val="34"/>
          <w:szCs w:val="34"/>
          <w:rtl/>
        </w:rPr>
        <w:t xml:space="preserve"> يفرض على الإنسان الثقة واليقين في الله تعالى، والرضا بقضاء الله تعالى وقدره، وعدم الاعتراض على ذلك القدر مهما بدا للإنسان أنه سيِّئ أو غير مُرضٍ، </w:t>
      </w:r>
      <w:r w:rsidR="00DD348B" w:rsidRPr="00D5274B">
        <w:rPr>
          <w:rFonts w:ascii="Traditional Arabic" w:hAnsi="Traditional Arabic" w:cs="Traditional Arabic"/>
          <w:sz w:val="34"/>
          <w:szCs w:val="34"/>
          <w:rtl/>
        </w:rPr>
        <w:t>فالانتحار في الغالب اعتراض على واقع الحال و</w:t>
      </w:r>
      <w:r w:rsidRPr="00D5274B">
        <w:rPr>
          <w:rFonts w:ascii="Traditional Arabic" w:hAnsi="Traditional Arabic" w:cs="Traditional Arabic"/>
          <w:sz w:val="34"/>
          <w:szCs w:val="34"/>
          <w:rtl/>
        </w:rPr>
        <w:t>عدم الرضا به، وهذا مفهومٌ خاطئٌ ومغلوطٌ، وبعيدٌ كل البُعد عن الحقيقة.</w:t>
      </w:r>
    </w:p>
    <w:p w14:paraId="07AFD4EF" w14:textId="065B106E" w:rsidR="0071099A" w:rsidRPr="00D5274B" w:rsidRDefault="0071099A"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 2: الجهل </w:t>
      </w:r>
      <w:r w:rsidR="00DD348B" w:rsidRPr="00D5274B">
        <w:rPr>
          <w:rFonts w:ascii="Traditional Arabic" w:hAnsi="Traditional Arabic" w:cs="Traditional Arabic"/>
          <w:sz w:val="34"/>
          <w:szCs w:val="34"/>
          <w:rtl/>
        </w:rPr>
        <w:t>المصاحب ل</w:t>
      </w:r>
      <w:r w:rsidRPr="00D5274B">
        <w:rPr>
          <w:rFonts w:ascii="Traditional Arabic" w:hAnsi="Traditional Arabic" w:cs="Traditional Arabic"/>
          <w:sz w:val="34"/>
          <w:szCs w:val="34"/>
          <w:rtl/>
        </w:rPr>
        <w:t xml:space="preserve">لجزع </w:t>
      </w:r>
      <w:r w:rsidR="00DD348B" w:rsidRPr="00D5274B">
        <w:rPr>
          <w:rFonts w:ascii="Traditional Arabic" w:hAnsi="Traditional Arabic" w:cs="Traditional Arabic"/>
          <w:sz w:val="34"/>
          <w:szCs w:val="34"/>
          <w:rtl/>
        </w:rPr>
        <w:t xml:space="preserve">والاستسلام لليأس والقنوط </w:t>
      </w:r>
      <w:r w:rsidRPr="00D5274B">
        <w:rPr>
          <w:rFonts w:ascii="Traditional Arabic" w:hAnsi="Traditional Arabic" w:cs="Traditional Arabic"/>
          <w:sz w:val="34"/>
          <w:szCs w:val="34"/>
          <w:rtl/>
        </w:rPr>
        <w:t xml:space="preserve">وعدم الصبر، </w:t>
      </w:r>
      <w:r w:rsidR="00DD348B" w:rsidRPr="00D5274B">
        <w:rPr>
          <w:rFonts w:ascii="Traditional Arabic" w:hAnsi="Traditional Arabic" w:cs="Traditional Arabic"/>
          <w:sz w:val="34"/>
          <w:szCs w:val="34"/>
          <w:rtl/>
        </w:rPr>
        <w:t>وهذا</w:t>
      </w:r>
      <w:r w:rsidRPr="00D5274B">
        <w:rPr>
          <w:rFonts w:ascii="Traditional Arabic" w:hAnsi="Traditional Arabic" w:cs="Traditional Arabic"/>
          <w:sz w:val="34"/>
          <w:szCs w:val="34"/>
          <w:rtl/>
        </w:rPr>
        <w:t xml:space="preserve"> يؤدي إلى </w:t>
      </w:r>
      <w:r w:rsidR="00DD348B" w:rsidRPr="00D5274B">
        <w:rPr>
          <w:rFonts w:ascii="Traditional Arabic" w:hAnsi="Traditional Arabic" w:cs="Traditional Arabic"/>
          <w:sz w:val="34"/>
          <w:szCs w:val="34"/>
          <w:rtl/>
        </w:rPr>
        <w:t>الوساوس و</w:t>
      </w:r>
      <w:r w:rsidRPr="00D5274B">
        <w:rPr>
          <w:rFonts w:ascii="Traditional Arabic" w:hAnsi="Traditional Arabic" w:cs="Traditional Arabic"/>
          <w:sz w:val="34"/>
          <w:szCs w:val="34"/>
          <w:rtl/>
        </w:rPr>
        <w:t xml:space="preserve">الهواجس والأفكار </w:t>
      </w:r>
      <w:r w:rsidR="00DD348B" w:rsidRPr="00D5274B">
        <w:rPr>
          <w:rFonts w:ascii="Traditional Arabic" w:hAnsi="Traditional Arabic" w:cs="Traditional Arabic"/>
          <w:sz w:val="34"/>
          <w:szCs w:val="34"/>
          <w:rtl/>
        </w:rPr>
        <w:t>السوداوية</w:t>
      </w:r>
      <w:r w:rsidR="004419E3" w:rsidRPr="00D5274B">
        <w:rPr>
          <w:rStyle w:val="ac"/>
          <w:rFonts w:ascii="Traditional Arabic" w:hAnsi="Traditional Arabic" w:cs="Traditional Arabic"/>
          <w:sz w:val="34"/>
          <w:szCs w:val="34"/>
          <w:rtl/>
        </w:rPr>
        <w:footnoteReference w:id="14"/>
      </w:r>
      <w:r w:rsidRPr="00D5274B">
        <w:rPr>
          <w:rFonts w:ascii="Traditional Arabic" w:hAnsi="Traditional Arabic" w:cs="Traditional Arabic"/>
          <w:sz w:val="34"/>
          <w:szCs w:val="34"/>
          <w:rtl/>
        </w:rPr>
        <w:t>.</w:t>
      </w:r>
      <w:r w:rsidR="00895DD4" w:rsidRPr="00D5274B">
        <w:rPr>
          <w:rFonts w:ascii="Traditional Arabic" w:hAnsi="Traditional Arabic" w:cs="Traditional Arabic"/>
          <w:sz w:val="34"/>
          <w:szCs w:val="34"/>
          <w:rtl/>
        </w:rPr>
        <w:t xml:space="preserve"> </w:t>
      </w:r>
    </w:p>
    <w:p w14:paraId="517C7BD7" w14:textId="2F13B7DC" w:rsidR="00DD348B" w:rsidRPr="00D5274B" w:rsidRDefault="0071099A"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 3: المشاكل الاقتصادية: </w:t>
      </w:r>
      <w:r w:rsidR="00DD348B" w:rsidRPr="00D5274B">
        <w:rPr>
          <w:rFonts w:ascii="Traditional Arabic" w:hAnsi="Traditional Arabic" w:cs="Traditional Arabic"/>
          <w:sz w:val="34"/>
          <w:szCs w:val="34"/>
          <w:rtl/>
        </w:rPr>
        <w:t xml:space="preserve">مثل </w:t>
      </w:r>
      <w:r w:rsidRPr="00D5274B">
        <w:rPr>
          <w:rFonts w:ascii="Traditional Arabic" w:hAnsi="Traditional Arabic" w:cs="Traditional Arabic"/>
          <w:sz w:val="34"/>
          <w:szCs w:val="34"/>
          <w:rtl/>
        </w:rPr>
        <w:t>الفق</w:t>
      </w:r>
      <w:r w:rsidR="00DD348B" w:rsidRPr="00D5274B">
        <w:rPr>
          <w:rFonts w:ascii="Traditional Arabic" w:hAnsi="Traditional Arabic" w:cs="Traditional Arabic"/>
          <w:sz w:val="34"/>
          <w:szCs w:val="34"/>
          <w:rtl/>
        </w:rPr>
        <w:t>ر</w:t>
      </w:r>
      <w:r w:rsidRPr="00D5274B">
        <w:rPr>
          <w:rFonts w:ascii="Traditional Arabic" w:hAnsi="Traditional Arabic" w:cs="Traditional Arabic"/>
          <w:sz w:val="34"/>
          <w:szCs w:val="34"/>
          <w:rtl/>
        </w:rPr>
        <w:t xml:space="preserve">، والبطالة، </w:t>
      </w:r>
      <w:r w:rsidR="00DD348B" w:rsidRPr="00D5274B">
        <w:rPr>
          <w:rFonts w:ascii="Traditional Arabic" w:hAnsi="Traditional Arabic" w:cs="Traditional Arabic"/>
          <w:sz w:val="34"/>
          <w:szCs w:val="34"/>
          <w:rtl/>
        </w:rPr>
        <w:t>وفقدان العمل، وترتب التزامات مالية باهظة لا يمكن السيطرة عليها، أو الخسارة في المشاريع والعمل</w:t>
      </w:r>
      <w:r w:rsidR="004419E3" w:rsidRPr="00D5274B">
        <w:rPr>
          <w:rStyle w:val="ac"/>
          <w:rFonts w:ascii="Traditional Arabic" w:hAnsi="Traditional Arabic" w:cs="Traditional Arabic"/>
          <w:sz w:val="34"/>
          <w:szCs w:val="34"/>
          <w:rtl/>
        </w:rPr>
        <w:footnoteReference w:id="15"/>
      </w:r>
      <w:r w:rsidR="00DD348B" w:rsidRPr="00D5274B">
        <w:rPr>
          <w:rFonts w:ascii="Traditional Arabic" w:hAnsi="Traditional Arabic" w:cs="Traditional Arabic"/>
          <w:sz w:val="34"/>
          <w:szCs w:val="34"/>
          <w:rtl/>
        </w:rPr>
        <w:t>.</w:t>
      </w:r>
    </w:p>
    <w:p w14:paraId="0A5ADAFC" w14:textId="77777777" w:rsidR="00146487" w:rsidRPr="00D5274B" w:rsidRDefault="0071099A"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 4: الانفتاح الإعلامي والثقافي غير المنضبط الذي نعيشه في مجتمعنا المعاصر، </w:t>
      </w:r>
      <w:r w:rsidR="00146487" w:rsidRPr="00D5274B">
        <w:rPr>
          <w:rFonts w:ascii="Traditional Arabic" w:hAnsi="Traditional Arabic" w:cs="Traditional Arabic"/>
          <w:sz w:val="34"/>
          <w:szCs w:val="34"/>
          <w:rtl/>
        </w:rPr>
        <w:t>مما ترتب عليه تقليد الآخرين في جميع مفاصل حياتهم، وأدت إلى أن يكون سقف طموحات وآمال الشباب أعلى بكثير مما هو متاح.</w:t>
      </w:r>
    </w:p>
    <w:p w14:paraId="10CDE82B" w14:textId="4568B3C9" w:rsidR="0071099A" w:rsidRPr="00D5274B" w:rsidRDefault="0071099A"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lastRenderedPageBreak/>
        <w:t> 5: المشاكل الأُسرية</w:t>
      </w:r>
      <w:r w:rsidR="00146487" w:rsidRPr="00D5274B">
        <w:rPr>
          <w:rFonts w:ascii="Traditional Arabic" w:hAnsi="Traditional Arabic" w:cs="Traditional Arabic"/>
          <w:sz w:val="34"/>
          <w:szCs w:val="34"/>
          <w:rtl/>
        </w:rPr>
        <w:t xml:space="preserve">، ما بين الزوجين أو الزوجين والأولاد، أو </w:t>
      </w:r>
      <w:r w:rsidRPr="00D5274B">
        <w:rPr>
          <w:rFonts w:ascii="Traditional Arabic" w:hAnsi="Traditional Arabic" w:cs="Traditional Arabic"/>
          <w:sz w:val="34"/>
          <w:szCs w:val="34"/>
          <w:rtl/>
        </w:rPr>
        <w:t xml:space="preserve">عيش الطفل أو المراهق مع زوجة أبٍ قاسية، أو زوج أُمٍّ قاسٍ، أو تعرُّض الطفل للضرب والإيذاء، أو الحرمان العاطفي بشكل متكرر، أو الإهمال للطفل وحاجته النفسية والجسدية، أو تعرُّض المراهق للنقد المستمر، أو الاستهزاء وعدم احترام ذاته ومشاعره، </w:t>
      </w:r>
      <w:r w:rsidR="00146487" w:rsidRPr="00D5274B">
        <w:rPr>
          <w:rFonts w:ascii="Traditional Arabic" w:hAnsi="Traditional Arabic" w:cs="Traditional Arabic"/>
          <w:sz w:val="34"/>
          <w:szCs w:val="34"/>
          <w:rtl/>
        </w:rPr>
        <w:t xml:space="preserve">إضافة لمستوى الوالدين التعليمي، والتي </w:t>
      </w:r>
      <w:r w:rsidRPr="00D5274B">
        <w:rPr>
          <w:rFonts w:ascii="Traditional Arabic" w:hAnsi="Traditional Arabic" w:cs="Traditional Arabic"/>
          <w:sz w:val="34"/>
          <w:szCs w:val="34"/>
          <w:rtl/>
        </w:rPr>
        <w:t>قد تؤدي جميعها إلى الوصول إلى حالة اكتئاب شديدة، ومِن ثَمَّ التفكير في الانتحار والتخلُّص من الحياة.</w:t>
      </w:r>
    </w:p>
    <w:p w14:paraId="4650824D" w14:textId="03AD14BE" w:rsidR="0071099A" w:rsidRPr="00D5274B" w:rsidRDefault="0071099A"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6: الفشل</w:t>
      </w:r>
      <w:r w:rsidR="00146487" w:rsidRPr="00D5274B">
        <w:rPr>
          <w:rFonts w:ascii="Traditional Arabic" w:hAnsi="Traditional Arabic" w:cs="Traditional Arabic"/>
          <w:sz w:val="34"/>
          <w:szCs w:val="34"/>
          <w:rtl/>
        </w:rPr>
        <w:t xml:space="preserve"> بمختلف نواحي الحياة؛ </w:t>
      </w:r>
      <w:r w:rsidRPr="00D5274B">
        <w:rPr>
          <w:rFonts w:ascii="Traditional Arabic" w:hAnsi="Traditional Arabic" w:cs="Traditional Arabic"/>
          <w:sz w:val="34"/>
          <w:szCs w:val="34"/>
          <w:rtl/>
        </w:rPr>
        <w:t>في سداد الالتزامات المالية، أو التعرض للخسائر، أو الفشل العاطفي، أو الفشل الدراسي، أو الفشل الاجتماعي، أو الفشل المهني؛ كتأمين وظيفة كريمة، والمحافظة عليها</w:t>
      </w:r>
      <w:r w:rsidR="00146487" w:rsidRPr="00D5274B">
        <w:rPr>
          <w:rFonts w:ascii="Traditional Arabic" w:hAnsi="Traditional Arabic" w:cs="Traditional Arabic"/>
          <w:sz w:val="34"/>
          <w:szCs w:val="34"/>
          <w:rtl/>
        </w:rPr>
        <w:t>، ويعد الفشل باشكاله السابقة سبب لغالبية حالات الانتحار</w:t>
      </w:r>
      <w:r w:rsidRPr="00D5274B">
        <w:rPr>
          <w:rFonts w:ascii="Traditional Arabic" w:hAnsi="Traditional Arabic" w:cs="Traditional Arabic"/>
          <w:sz w:val="34"/>
          <w:szCs w:val="34"/>
          <w:rtl/>
        </w:rPr>
        <w:t>.</w:t>
      </w:r>
    </w:p>
    <w:p w14:paraId="19A3A528" w14:textId="5A2DC171" w:rsidR="0071099A" w:rsidRPr="00D5274B" w:rsidRDefault="0071099A"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7: الشعور بالذنب</w:t>
      </w:r>
      <w:r w:rsidR="00146487" w:rsidRPr="00D5274B">
        <w:rPr>
          <w:rFonts w:ascii="Traditional Arabic" w:hAnsi="Traditional Arabic" w:cs="Traditional Arabic"/>
          <w:sz w:val="34"/>
          <w:szCs w:val="34"/>
          <w:rtl/>
        </w:rPr>
        <w:t xml:space="preserve"> والرغبة في عقاب الذات لعدم القدرة على عقاب الآخرين،</w:t>
      </w:r>
      <w:r w:rsidRPr="00D5274B">
        <w:rPr>
          <w:rFonts w:ascii="Traditional Arabic" w:hAnsi="Traditional Arabic" w:cs="Traditional Arabic"/>
          <w:sz w:val="34"/>
          <w:szCs w:val="34"/>
          <w:rtl/>
        </w:rPr>
        <w:t xml:space="preserve"> أو الشعور بالوحدة والاعتقاد بأن العالم لا يَفهمه ولا أحد يَشعر به، </w:t>
      </w:r>
      <w:r w:rsidR="00146487" w:rsidRPr="00D5274B">
        <w:rPr>
          <w:rFonts w:ascii="Traditional Arabic" w:hAnsi="Traditional Arabic" w:cs="Traditional Arabic"/>
          <w:sz w:val="34"/>
          <w:szCs w:val="34"/>
          <w:rtl/>
        </w:rPr>
        <w:t xml:space="preserve">وهذه تتجلى </w:t>
      </w:r>
      <w:r w:rsidRPr="00D5274B">
        <w:rPr>
          <w:rFonts w:ascii="Traditional Arabic" w:hAnsi="Traditional Arabic" w:cs="Traditional Arabic"/>
          <w:sz w:val="34"/>
          <w:szCs w:val="34"/>
          <w:rtl/>
        </w:rPr>
        <w:t>عند المراهقين وغير الناضجين فكريًّا، أو المضطربين نفسيًّا.</w:t>
      </w:r>
    </w:p>
    <w:p w14:paraId="086DF4F9" w14:textId="27D7FED0" w:rsidR="006008FC" w:rsidRPr="00D5274B" w:rsidRDefault="0071099A"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 8: المشاكل الصحية الخطيرة: </w:t>
      </w:r>
      <w:r w:rsidR="00146487" w:rsidRPr="00D5274B">
        <w:rPr>
          <w:rFonts w:ascii="Traditional Arabic" w:hAnsi="Traditional Arabic" w:cs="Traditional Arabic"/>
          <w:sz w:val="34"/>
          <w:szCs w:val="34"/>
          <w:rtl/>
        </w:rPr>
        <w:t xml:space="preserve">وما </w:t>
      </w:r>
      <w:r w:rsidR="006008FC" w:rsidRPr="00D5274B">
        <w:rPr>
          <w:rFonts w:ascii="Traditional Arabic" w:hAnsi="Traditional Arabic" w:cs="Traditional Arabic"/>
          <w:sz w:val="34"/>
          <w:szCs w:val="34"/>
          <w:rtl/>
        </w:rPr>
        <w:t xml:space="preserve">يترتب عليها من </w:t>
      </w:r>
      <w:r w:rsidRPr="00D5274B">
        <w:rPr>
          <w:rFonts w:ascii="Traditional Arabic" w:hAnsi="Traditional Arabic" w:cs="Traditional Arabic"/>
          <w:sz w:val="34"/>
          <w:szCs w:val="34"/>
          <w:rtl/>
        </w:rPr>
        <w:t xml:space="preserve">اكتئاب وانتحار، </w:t>
      </w:r>
      <w:r w:rsidR="006008FC" w:rsidRPr="00D5274B">
        <w:rPr>
          <w:rFonts w:ascii="Traditional Arabic" w:hAnsi="Traditional Arabic" w:cs="Traditional Arabic"/>
          <w:sz w:val="34"/>
          <w:szCs w:val="34"/>
          <w:rtl/>
        </w:rPr>
        <w:t>وخاصة عند من يعانون من أمراض مستعصي</w:t>
      </w:r>
      <w:r w:rsidR="00A16ECD" w:rsidRPr="00D5274B">
        <w:rPr>
          <w:rFonts w:ascii="Traditional Arabic" w:hAnsi="Traditional Arabic" w:cs="Traditional Arabic"/>
          <w:sz w:val="34"/>
          <w:szCs w:val="34"/>
          <w:rtl/>
        </w:rPr>
        <w:t>ة</w:t>
      </w:r>
      <w:r w:rsidR="006008FC" w:rsidRPr="00D5274B">
        <w:rPr>
          <w:rFonts w:ascii="Traditional Arabic" w:hAnsi="Traditional Arabic" w:cs="Traditional Arabic"/>
          <w:sz w:val="34"/>
          <w:szCs w:val="34"/>
          <w:rtl/>
        </w:rPr>
        <w:t>.</w:t>
      </w:r>
    </w:p>
    <w:p w14:paraId="258713BA" w14:textId="070946AE" w:rsidR="00765A18" w:rsidRPr="00D5274B" w:rsidRDefault="00895DD4"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9: انتشار الأمراض النفسية والعقلية التي تفقد الإنسان السيطرة والتحكم في سلوكياته.</w:t>
      </w:r>
    </w:p>
    <w:p w14:paraId="09E93152" w14:textId="00228FBF" w:rsidR="00895DD4" w:rsidRPr="00D5274B" w:rsidRDefault="008A4FA4" w:rsidP="004419E3">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10: انتشار وتعاظم ظاهرة تعاطي المخدرات وأثرها الصحي والنفسي على المتعاطي مما </w:t>
      </w:r>
      <w:r w:rsidR="00A16ECD" w:rsidRPr="00D5274B">
        <w:rPr>
          <w:rFonts w:ascii="Traditional Arabic" w:hAnsi="Traditional Arabic" w:cs="Traditional Arabic"/>
          <w:sz w:val="34"/>
          <w:szCs w:val="34"/>
          <w:rtl/>
        </w:rPr>
        <w:t>ي</w:t>
      </w:r>
      <w:r w:rsidRPr="00D5274B">
        <w:rPr>
          <w:rFonts w:ascii="Traditional Arabic" w:hAnsi="Traditional Arabic" w:cs="Traditional Arabic"/>
          <w:sz w:val="34"/>
          <w:szCs w:val="34"/>
          <w:rtl/>
        </w:rPr>
        <w:t>دفعه الى الإنتحار</w:t>
      </w:r>
      <w:r w:rsidR="004419E3" w:rsidRPr="00D5274B">
        <w:rPr>
          <w:rStyle w:val="ac"/>
          <w:rFonts w:ascii="Traditional Arabic" w:hAnsi="Traditional Arabic" w:cs="Traditional Arabic"/>
          <w:sz w:val="34"/>
          <w:szCs w:val="34"/>
          <w:rtl/>
        </w:rPr>
        <w:footnoteReference w:id="16"/>
      </w:r>
      <w:r w:rsidRPr="00D5274B">
        <w:rPr>
          <w:rFonts w:ascii="Traditional Arabic" w:hAnsi="Traditional Arabic" w:cs="Traditional Arabic"/>
          <w:sz w:val="34"/>
          <w:szCs w:val="34"/>
          <w:rtl/>
        </w:rPr>
        <w:t xml:space="preserve">. </w:t>
      </w:r>
    </w:p>
    <w:p w14:paraId="48F12FFC" w14:textId="649778E7" w:rsidR="00AC0F22" w:rsidRDefault="00AC0F22">
      <w:pPr>
        <w:rPr>
          <w:rFonts w:ascii="Traditional Arabic" w:hAnsi="Traditional Arabic" w:cs="Traditional Arabic"/>
          <w:sz w:val="34"/>
          <w:szCs w:val="34"/>
          <w:rtl/>
        </w:rPr>
      </w:pPr>
      <w:r>
        <w:rPr>
          <w:rFonts w:ascii="Traditional Arabic" w:hAnsi="Traditional Arabic" w:cs="Traditional Arabic"/>
          <w:sz w:val="34"/>
          <w:szCs w:val="34"/>
          <w:rtl/>
        </w:rPr>
        <w:br w:type="page"/>
      </w:r>
    </w:p>
    <w:p w14:paraId="28AF56B8" w14:textId="5F54E31A" w:rsidR="006D2FFD" w:rsidRPr="00D5274B" w:rsidRDefault="00A43FEF" w:rsidP="00AC0F22">
      <w:pPr>
        <w:bidi/>
        <w:spacing w:line="240" w:lineRule="auto"/>
        <w:rPr>
          <w:rFonts w:ascii="Traditional Arabic" w:hAnsi="Traditional Arabic" w:cs="Traditional Arabic"/>
          <w:b/>
          <w:bCs/>
          <w:sz w:val="34"/>
          <w:szCs w:val="34"/>
          <w:rtl/>
        </w:rPr>
      </w:pPr>
      <w:bookmarkStart w:id="20" w:name="_Toc103675470"/>
      <w:r w:rsidRPr="00AC0F22">
        <w:rPr>
          <w:rStyle w:val="2Char"/>
          <w:rtl/>
        </w:rPr>
        <w:lastRenderedPageBreak/>
        <w:t xml:space="preserve">المبحث الثالث: </w:t>
      </w:r>
      <w:r w:rsidR="006D2FFD" w:rsidRPr="00AC0F22">
        <w:rPr>
          <w:rStyle w:val="2Char"/>
          <w:rtl/>
        </w:rPr>
        <w:t>أعراض وسلوكيات الأفراد قبل الانتحار</w:t>
      </w:r>
      <w:bookmarkEnd w:id="20"/>
      <w:r w:rsidR="004419E3" w:rsidRPr="00D5274B">
        <w:rPr>
          <w:rStyle w:val="ac"/>
          <w:rFonts w:ascii="Traditional Arabic" w:hAnsi="Traditional Arabic" w:cs="Traditional Arabic"/>
          <w:b/>
          <w:bCs/>
          <w:sz w:val="34"/>
          <w:szCs w:val="34"/>
          <w:rtl/>
        </w:rPr>
        <w:footnoteReference w:id="17"/>
      </w:r>
      <w:r w:rsidR="006D2FFD" w:rsidRPr="00D5274B">
        <w:rPr>
          <w:rFonts w:ascii="Traditional Arabic" w:hAnsi="Traditional Arabic" w:cs="Traditional Arabic"/>
          <w:b/>
          <w:bCs/>
          <w:sz w:val="34"/>
          <w:szCs w:val="34"/>
        </w:rPr>
        <w:t>:</w:t>
      </w:r>
    </w:p>
    <w:p w14:paraId="2AE54309" w14:textId="24DB4E20" w:rsidR="008A4FA4" w:rsidRPr="00D5274B" w:rsidRDefault="008A4FA4"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بالعادة يصاحب الشخص الذي ينوي الإنتحار سلوكيات ومظاهر غريبة إذا ما تم الإنتباه لها ربما تساعد في علاجه وثنيه عن فعلته النكراء، وبحسب أراء خبراء الصحة النفسية فإن من يقرر الإنتحار تظهر عليه بعض المظاهر والسلوكيات، منها:</w:t>
      </w:r>
    </w:p>
    <w:p w14:paraId="6C90D601" w14:textId="333CE4A2" w:rsidR="008A4FA4" w:rsidRPr="00D5274B" w:rsidRDefault="008A4FA4"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1: الإكثار من الحديث عن الموت وذكره وأنه أفضل من الحياة بحسب وجهة نظره.</w:t>
      </w:r>
    </w:p>
    <w:p w14:paraId="70692F61" w14:textId="6F01D628" w:rsidR="008A4FA4" w:rsidRPr="00D5274B" w:rsidRDefault="008A4FA4"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2: ظهوره بمزاج سيء بشكل دائم، وظهور علامات الحزن واليأس على </w:t>
      </w:r>
      <w:proofErr w:type="gramStart"/>
      <w:r w:rsidRPr="00D5274B">
        <w:rPr>
          <w:rFonts w:ascii="Traditional Arabic" w:hAnsi="Traditional Arabic" w:cs="Traditional Arabic"/>
          <w:sz w:val="34"/>
          <w:szCs w:val="34"/>
          <w:rtl/>
        </w:rPr>
        <w:t>ملامحة</w:t>
      </w:r>
      <w:proofErr w:type="gramEnd"/>
      <w:r w:rsidRPr="00D5274B">
        <w:rPr>
          <w:rFonts w:ascii="Traditional Arabic" w:hAnsi="Traditional Arabic" w:cs="Traditional Arabic"/>
          <w:sz w:val="34"/>
          <w:szCs w:val="34"/>
          <w:rtl/>
        </w:rPr>
        <w:t xml:space="preserve"> وفي</w:t>
      </w:r>
      <w:r w:rsidR="00A16ECD" w:rsidRPr="00D5274B">
        <w:rPr>
          <w:rFonts w:ascii="Traditional Arabic" w:hAnsi="Traditional Arabic" w:cs="Traditional Arabic"/>
          <w:sz w:val="34"/>
          <w:szCs w:val="34"/>
          <w:rtl/>
        </w:rPr>
        <w:t xml:space="preserve"> </w:t>
      </w:r>
      <w:r w:rsidRPr="00D5274B">
        <w:rPr>
          <w:rFonts w:ascii="Traditional Arabic" w:hAnsi="Traditional Arabic" w:cs="Traditional Arabic"/>
          <w:sz w:val="34"/>
          <w:szCs w:val="34"/>
          <w:rtl/>
        </w:rPr>
        <w:t>أحاديثه وفقدان الشعور بقيمة الحياة والاشياء وأهميتها.</w:t>
      </w:r>
    </w:p>
    <w:p w14:paraId="4427A1A9" w14:textId="1801C80C" w:rsidR="00C72771" w:rsidRPr="00D5274B" w:rsidRDefault="008A4FA4"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3: الميل إلى الانعزالية والإنطوائية والابتعاد عن مخالطة الناس وخاصة</w:t>
      </w:r>
      <w:r w:rsidR="006D2FFD" w:rsidRPr="00D5274B">
        <w:rPr>
          <w:rFonts w:ascii="Traditional Arabic" w:hAnsi="Traditional Arabic" w:cs="Traditional Arabic"/>
          <w:sz w:val="34"/>
          <w:szCs w:val="34"/>
          <w:rtl/>
        </w:rPr>
        <w:t xml:space="preserve"> أفراد العائلة والأصدقاء و</w:t>
      </w:r>
      <w:r w:rsidR="00C72771" w:rsidRPr="00D5274B">
        <w:rPr>
          <w:rFonts w:ascii="Traditional Arabic" w:hAnsi="Traditional Arabic" w:cs="Traditional Arabic"/>
          <w:sz w:val="34"/>
          <w:szCs w:val="34"/>
          <w:rtl/>
        </w:rPr>
        <w:t xml:space="preserve">الابتعاد عن ممارسة </w:t>
      </w:r>
      <w:r w:rsidR="006D2FFD" w:rsidRPr="00D5274B">
        <w:rPr>
          <w:rFonts w:ascii="Traditional Arabic" w:hAnsi="Traditional Arabic" w:cs="Traditional Arabic"/>
          <w:sz w:val="34"/>
          <w:szCs w:val="34"/>
          <w:rtl/>
        </w:rPr>
        <w:t>الأنشطة أو الهوايات المحبب</w:t>
      </w:r>
      <w:r w:rsidR="00C72771" w:rsidRPr="00D5274B">
        <w:rPr>
          <w:rFonts w:ascii="Traditional Arabic" w:hAnsi="Traditional Arabic" w:cs="Traditional Arabic"/>
          <w:sz w:val="34"/>
          <w:szCs w:val="34"/>
          <w:rtl/>
        </w:rPr>
        <w:t>ة لديه والتي عادة ما يمارسها في أوقات الفراغ وإهمال العناية بمظهره وملابسه.</w:t>
      </w:r>
    </w:p>
    <w:p w14:paraId="223D50E3" w14:textId="0D051737" w:rsidR="00C72771" w:rsidRPr="00D5274B" w:rsidRDefault="00C7277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4: حدوث تغير ملحوظ في عاداته وممارساته كالاكل والنوم والسهر ومتابعة التلفاز والمشاركات الاجتماعية، وشعوره بالملل الدائم وسلوك ممارسات عدائية في المنزل وخارج المنزل واللجوء إلى شرب الكحول وتعاطي المخدرات</w:t>
      </w:r>
      <w:r w:rsidR="00107883" w:rsidRPr="00D5274B">
        <w:rPr>
          <w:rFonts w:ascii="Traditional Arabic" w:hAnsi="Traditional Arabic" w:cs="Traditional Arabic"/>
          <w:sz w:val="34"/>
          <w:szCs w:val="34"/>
          <w:rtl/>
        </w:rPr>
        <w:t xml:space="preserve"> والامتناع عن أخذ العلاجات التي ربما يتناولها.</w:t>
      </w:r>
    </w:p>
    <w:p w14:paraId="3CEFC71E" w14:textId="77777777" w:rsidR="00C72771" w:rsidRPr="00D5274B" w:rsidRDefault="00C7277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5: </w:t>
      </w:r>
      <w:r w:rsidR="006D2FFD" w:rsidRPr="00D5274B">
        <w:rPr>
          <w:rFonts w:ascii="Traditional Arabic" w:hAnsi="Traditional Arabic" w:cs="Traditional Arabic"/>
          <w:sz w:val="34"/>
          <w:szCs w:val="34"/>
          <w:rtl/>
        </w:rPr>
        <w:t>إهمال الواجبات المنزلية والدراسية</w:t>
      </w:r>
      <w:r w:rsidRPr="00D5274B">
        <w:rPr>
          <w:rFonts w:ascii="Traditional Arabic" w:hAnsi="Traditional Arabic" w:cs="Traditional Arabic"/>
          <w:sz w:val="34"/>
          <w:szCs w:val="34"/>
          <w:rtl/>
        </w:rPr>
        <w:t xml:space="preserve"> التي تناط به بالعادة.</w:t>
      </w:r>
    </w:p>
    <w:p w14:paraId="4C7E44E2" w14:textId="77777777" w:rsidR="00C72771" w:rsidRPr="00D5274B" w:rsidRDefault="00C7277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6</w:t>
      </w:r>
      <w:r w:rsidR="006D2FFD" w:rsidRPr="00D5274B">
        <w:rPr>
          <w:rFonts w:ascii="Traditional Arabic" w:hAnsi="Traditional Arabic" w:cs="Traditional Arabic"/>
          <w:sz w:val="34"/>
          <w:szCs w:val="34"/>
          <w:rtl/>
        </w:rPr>
        <w:t xml:space="preserve">: </w:t>
      </w:r>
      <w:r w:rsidRPr="00D5274B">
        <w:rPr>
          <w:rFonts w:ascii="Traditional Arabic" w:hAnsi="Traditional Arabic" w:cs="Traditional Arabic"/>
          <w:sz w:val="34"/>
          <w:szCs w:val="34"/>
          <w:rtl/>
        </w:rPr>
        <w:t xml:space="preserve">محاولة التخلص من </w:t>
      </w:r>
      <w:r w:rsidR="006D2FFD" w:rsidRPr="00D5274B">
        <w:rPr>
          <w:rFonts w:ascii="Traditional Arabic" w:hAnsi="Traditional Arabic" w:cs="Traditional Arabic"/>
          <w:sz w:val="34"/>
          <w:szCs w:val="34"/>
          <w:rtl/>
        </w:rPr>
        <w:t>ممتلكات</w:t>
      </w:r>
      <w:r w:rsidRPr="00D5274B">
        <w:rPr>
          <w:rFonts w:ascii="Traditional Arabic" w:hAnsi="Traditional Arabic" w:cs="Traditional Arabic"/>
          <w:sz w:val="34"/>
          <w:szCs w:val="34"/>
          <w:rtl/>
        </w:rPr>
        <w:t>ه</w:t>
      </w:r>
      <w:r w:rsidR="006D2FFD" w:rsidRPr="00D5274B">
        <w:rPr>
          <w:rFonts w:ascii="Traditional Arabic" w:hAnsi="Traditional Arabic" w:cs="Traditional Arabic"/>
          <w:sz w:val="34"/>
          <w:szCs w:val="34"/>
          <w:rtl/>
        </w:rPr>
        <w:t xml:space="preserve"> </w:t>
      </w:r>
      <w:r w:rsidRPr="00D5274B">
        <w:rPr>
          <w:rFonts w:ascii="Traditional Arabic" w:hAnsi="Traditional Arabic" w:cs="Traditional Arabic"/>
          <w:sz w:val="34"/>
          <w:szCs w:val="34"/>
          <w:rtl/>
        </w:rPr>
        <w:t>ال</w:t>
      </w:r>
      <w:r w:rsidR="006D2FFD" w:rsidRPr="00D5274B">
        <w:rPr>
          <w:rFonts w:ascii="Traditional Arabic" w:hAnsi="Traditional Arabic" w:cs="Traditional Arabic"/>
          <w:sz w:val="34"/>
          <w:szCs w:val="34"/>
          <w:rtl/>
        </w:rPr>
        <w:t xml:space="preserve">خاصة </w:t>
      </w:r>
      <w:r w:rsidRPr="00D5274B">
        <w:rPr>
          <w:rFonts w:ascii="Traditional Arabic" w:hAnsi="Traditional Arabic" w:cs="Traditional Arabic"/>
          <w:sz w:val="34"/>
          <w:szCs w:val="34"/>
          <w:rtl/>
        </w:rPr>
        <w:t>وخاصة ال</w:t>
      </w:r>
      <w:r w:rsidR="006D2FFD" w:rsidRPr="00D5274B">
        <w:rPr>
          <w:rFonts w:ascii="Traditional Arabic" w:hAnsi="Traditional Arabic" w:cs="Traditional Arabic"/>
          <w:sz w:val="34"/>
          <w:szCs w:val="34"/>
          <w:rtl/>
        </w:rPr>
        <w:t>ثمينة</w:t>
      </w:r>
      <w:r w:rsidRPr="00D5274B">
        <w:rPr>
          <w:rFonts w:ascii="Traditional Arabic" w:hAnsi="Traditional Arabic" w:cs="Traditional Arabic"/>
          <w:sz w:val="34"/>
          <w:szCs w:val="34"/>
          <w:rtl/>
        </w:rPr>
        <w:t xml:space="preserve"> واهدائها</w:t>
      </w:r>
      <w:r w:rsidR="006D2FFD" w:rsidRPr="00D5274B">
        <w:rPr>
          <w:rFonts w:ascii="Traditional Arabic" w:hAnsi="Traditional Arabic" w:cs="Traditional Arabic"/>
          <w:sz w:val="34"/>
          <w:szCs w:val="34"/>
          <w:rtl/>
        </w:rPr>
        <w:t xml:space="preserve"> للآخرين</w:t>
      </w:r>
      <w:r w:rsidRPr="00D5274B">
        <w:rPr>
          <w:rFonts w:ascii="Traditional Arabic" w:hAnsi="Traditional Arabic" w:cs="Traditional Arabic"/>
          <w:sz w:val="34"/>
          <w:szCs w:val="34"/>
          <w:rtl/>
        </w:rPr>
        <w:t>.</w:t>
      </w:r>
    </w:p>
    <w:p w14:paraId="0E789342" w14:textId="77777777" w:rsidR="00C72771" w:rsidRPr="00D5274B" w:rsidRDefault="00C7277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7</w:t>
      </w:r>
      <w:r w:rsidR="006D2FFD" w:rsidRPr="00D5274B">
        <w:rPr>
          <w:rFonts w:ascii="Traditional Arabic" w:hAnsi="Traditional Arabic" w:cs="Traditional Arabic"/>
          <w:sz w:val="34"/>
          <w:szCs w:val="34"/>
          <w:rtl/>
        </w:rPr>
        <w:t xml:space="preserve">: كثرة الشكوى من </w:t>
      </w:r>
      <w:r w:rsidRPr="00D5274B">
        <w:rPr>
          <w:rFonts w:ascii="Traditional Arabic" w:hAnsi="Traditional Arabic" w:cs="Traditional Arabic"/>
          <w:sz w:val="34"/>
          <w:szCs w:val="34"/>
          <w:rtl/>
        </w:rPr>
        <w:t>الآلام</w:t>
      </w:r>
      <w:r w:rsidR="006D2FFD" w:rsidRPr="00D5274B">
        <w:rPr>
          <w:rFonts w:ascii="Traditional Arabic" w:hAnsi="Traditional Arabic" w:cs="Traditional Arabic"/>
          <w:sz w:val="34"/>
          <w:szCs w:val="34"/>
          <w:rtl/>
        </w:rPr>
        <w:t xml:space="preserve"> مثل الصداع والتعب</w:t>
      </w:r>
      <w:r w:rsidRPr="00D5274B">
        <w:rPr>
          <w:rFonts w:ascii="Traditional Arabic" w:hAnsi="Traditional Arabic" w:cs="Traditional Arabic"/>
          <w:sz w:val="34"/>
          <w:szCs w:val="34"/>
          <w:rtl/>
        </w:rPr>
        <w:t xml:space="preserve"> والارهاق</w:t>
      </w:r>
      <w:r w:rsidR="006D2FFD" w:rsidRPr="00D5274B">
        <w:rPr>
          <w:rFonts w:ascii="Traditional Arabic" w:hAnsi="Traditional Arabic" w:cs="Traditional Arabic"/>
          <w:sz w:val="34"/>
          <w:szCs w:val="34"/>
          <w:rtl/>
        </w:rPr>
        <w:t xml:space="preserve"> والإنهاك</w:t>
      </w:r>
      <w:r w:rsidRPr="00D5274B">
        <w:rPr>
          <w:rFonts w:ascii="Traditional Arabic" w:hAnsi="Traditional Arabic" w:cs="Traditional Arabic"/>
          <w:sz w:val="34"/>
          <w:szCs w:val="34"/>
          <w:rtl/>
        </w:rPr>
        <w:t>.</w:t>
      </w:r>
    </w:p>
    <w:p w14:paraId="209CBEA4" w14:textId="67CAA6B8" w:rsidR="006008FC" w:rsidRPr="00D5274B" w:rsidRDefault="00107883"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8</w:t>
      </w:r>
      <w:r w:rsidR="006D2FFD" w:rsidRPr="00D5274B">
        <w:rPr>
          <w:rFonts w:ascii="Traditional Arabic" w:hAnsi="Traditional Arabic" w:cs="Traditional Arabic"/>
          <w:sz w:val="34"/>
          <w:szCs w:val="34"/>
          <w:rtl/>
        </w:rPr>
        <w:t>: التهديد بالانتحا</w:t>
      </w:r>
      <w:r w:rsidRPr="00D5274B">
        <w:rPr>
          <w:rFonts w:ascii="Traditional Arabic" w:hAnsi="Traditional Arabic" w:cs="Traditional Arabic"/>
          <w:sz w:val="34"/>
          <w:szCs w:val="34"/>
          <w:rtl/>
        </w:rPr>
        <w:t xml:space="preserve">روتكرار تهديداته، وأحيانا تصل إلى محاولة فاشلة أو أكثر في تجربة الإنتحار، والنزوع إلى </w:t>
      </w:r>
      <w:r w:rsidR="006008FC" w:rsidRPr="00D5274B">
        <w:rPr>
          <w:rFonts w:ascii="Traditional Arabic" w:hAnsi="Traditional Arabic" w:cs="Traditional Arabic"/>
          <w:sz w:val="34"/>
          <w:szCs w:val="34"/>
          <w:rtl/>
        </w:rPr>
        <w:t>القيام بأعمال المخاطرة المبالغ بها؛ كالقفز من مكان مرتفع، أو عبور الطريق وسط سيْرٍ كثيف أو مُسرع.</w:t>
      </w:r>
    </w:p>
    <w:p w14:paraId="646AD6B4" w14:textId="77777777" w:rsidR="00C81DDB" w:rsidRPr="00D5274B" w:rsidRDefault="00C81DDB" w:rsidP="00C81DDB">
      <w:pPr>
        <w:bidi/>
        <w:spacing w:line="240" w:lineRule="auto"/>
        <w:jc w:val="both"/>
        <w:rPr>
          <w:rFonts w:ascii="Traditional Arabic" w:hAnsi="Traditional Arabic" w:cs="Traditional Arabic"/>
          <w:sz w:val="34"/>
          <w:szCs w:val="34"/>
          <w:rtl/>
        </w:rPr>
      </w:pPr>
    </w:p>
    <w:p w14:paraId="3EBD0BDA" w14:textId="0F799BE9" w:rsidR="00A43FEF" w:rsidRPr="00D5274B" w:rsidRDefault="00A43FEF" w:rsidP="00AC0F22">
      <w:pPr>
        <w:bidi/>
        <w:spacing w:line="240" w:lineRule="auto"/>
        <w:rPr>
          <w:rFonts w:ascii="Traditional Arabic" w:hAnsi="Traditional Arabic" w:cs="Traditional Arabic"/>
          <w:b/>
          <w:bCs/>
          <w:sz w:val="34"/>
          <w:szCs w:val="34"/>
          <w:rtl/>
        </w:rPr>
      </w:pPr>
      <w:bookmarkStart w:id="21" w:name="_Toc103675471"/>
      <w:r w:rsidRPr="00AC0F22">
        <w:rPr>
          <w:rStyle w:val="2Char"/>
          <w:rtl/>
        </w:rPr>
        <w:lastRenderedPageBreak/>
        <w:t xml:space="preserve">المبحث الرابع: طرق الوقاية والعلاج لمنع وقوع </w:t>
      </w:r>
      <w:proofErr w:type="spellStart"/>
      <w:r w:rsidRPr="00AC0F22">
        <w:rPr>
          <w:rStyle w:val="2Char"/>
          <w:rtl/>
        </w:rPr>
        <w:t>الإنتحار</w:t>
      </w:r>
      <w:bookmarkEnd w:id="21"/>
      <w:proofErr w:type="spellEnd"/>
      <w:r w:rsidR="004419E3" w:rsidRPr="00D5274B">
        <w:rPr>
          <w:rStyle w:val="ac"/>
          <w:rFonts w:ascii="Traditional Arabic" w:hAnsi="Traditional Arabic" w:cs="Traditional Arabic"/>
          <w:b/>
          <w:bCs/>
          <w:sz w:val="34"/>
          <w:szCs w:val="34"/>
          <w:rtl/>
        </w:rPr>
        <w:footnoteReference w:id="18"/>
      </w:r>
      <w:r w:rsidRPr="00D5274B">
        <w:rPr>
          <w:rFonts w:ascii="Traditional Arabic" w:hAnsi="Traditional Arabic" w:cs="Traditional Arabic"/>
          <w:b/>
          <w:bCs/>
          <w:sz w:val="34"/>
          <w:szCs w:val="34"/>
          <w:rtl/>
        </w:rPr>
        <w:t>:</w:t>
      </w:r>
    </w:p>
    <w:p w14:paraId="36F8207F" w14:textId="570650F6" w:rsidR="005D609C" w:rsidRPr="00D5274B" w:rsidRDefault="005D609C"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1: عند الشعور بمظاهر واعراض الشخص الذي يخشى عليه من الإنتحار يجب إدخال الشخص إلى المستشفى ومراقبته وحمايته من المحيط والظروف التي يعيشها.</w:t>
      </w:r>
    </w:p>
    <w:p w14:paraId="285CE435" w14:textId="63E59C14" w:rsidR="005D609C" w:rsidRPr="00D5274B" w:rsidRDefault="005D609C"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2: التعامل معه وفق علاقات تتسم بالهدوء والتفهم وعدم التأنيب والغضب والصراخ</w:t>
      </w:r>
      <w:r w:rsidR="00F64CA4" w:rsidRPr="00D5274B">
        <w:rPr>
          <w:rFonts w:ascii="Traditional Arabic" w:hAnsi="Traditional Arabic" w:cs="Traditional Arabic"/>
          <w:sz w:val="34"/>
          <w:szCs w:val="34"/>
          <w:rtl/>
        </w:rPr>
        <w:t>، والسعي الى الترفيه والترويح عنه.</w:t>
      </w:r>
    </w:p>
    <w:p w14:paraId="7AA19FB3" w14:textId="71BBACE0" w:rsidR="00F64CA4" w:rsidRPr="00D5274B" w:rsidRDefault="00F64CA4"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3: معالجة حالات المرض لديه مثل الاكتآب والامراض النفسية والحرص على تناوله للعلاجات.</w:t>
      </w:r>
    </w:p>
    <w:p w14:paraId="47E40662" w14:textId="77777777" w:rsidR="00C81DDB" w:rsidRPr="00D5274B" w:rsidRDefault="00C81DDB" w:rsidP="00C81DDB">
      <w:pPr>
        <w:bidi/>
        <w:spacing w:line="240" w:lineRule="auto"/>
        <w:jc w:val="both"/>
        <w:rPr>
          <w:rFonts w:ascii="Traditional Arabic" w:hAnsi="Traditional Arabic" w:cs="Traditional Arabic"/>
          <w:sz w:val="34"/>
          <w:szCs w:val="34"/>
          <w:rtl/>
        </w:rPr>
      </w:pPr>
    </w:p>
    <w:p w14:paraId="15D06B37" w14:textId="77ADD94B" w:rsidR="00A43FEF" w:rsidRPr="00D5274B" w:rsidRDefault="00A43FEF" w:rsidP="00AC0F22">
      <w:pPr>
        <w:pStyle w:val="1"/>
        <w:bidi/>
        <w:rPr>
          <w:rtl/>
        </w:rPr>
      </w:pPr>
      <w:bookmarkStart w:id="22" w:name="_Toc103675472"/>
      <w:r w:rsidRPr="00D5274B">
        <w:rPr>
          <w:rtl/>
        </w:rPr>
        <w:t>الفصل الثاني</w:t>
      </w:r>
      <w:bookmarkEnd w:id="22"/>
    </w:p>
    <w:p w14:paraId="7FE4D30F" w14:textId="6BD390F0" w:rsidR="00F012FD" w:rsidRPr="00D5274B" w:rsidRDefault="00A43FEF" w:rsidP="00AC0F22">
      <w:pPr>
        <w:pStyle w:val="1"/>
        <w:bidi/>
        <w:rPr>
          <w:rtl/>
        </w:rPr>
      </w:pPr>
      <w:bookmarkStart w:id="23" w:name="_Toc103675473"/>
      <w:r w:rsidRPr="00D5274B">
        <w:rPr>
          <w:rtl/>
        </w:rPr>
        <w:t>حكم الانتحار وموقف الإسلام منه</w:t>
      </w:r>
      <w:bookmarkEnd w:id="23"/>
    </w:p>
    <w:p w14:paraId="17E2D885" w14:textId="4C0D2775" w:rsidR="00B36195" w:rsidRPr="00D5274B" w:rsidRDefault="00105D1C"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الانتحار مُحرّمٌ شَرعاً؛ </w:t>
      </w:r>
      <w:r w:rsidR="004B4A9B" w:rsidRPr="00D5274B">
        <w:rPr>
          <w:rFonts w:ascii="Traditional Arabic" w:hAnsi="Traditional Arabic" w:cs="Traditional Arabic"/>
          <w:sz w:val="34"/>
          <w:szCs w:val="34"/>
          <w:rtl/>
        </w:rPr>
        <w:t>ويعتبر</w:t>
      </w:r>
      <w:r w:rsidRPr="00D5274B">
        <w:rPr>
          <w:rFonts w:ascii="Traditional Arabic" w:hAnsi="Traditional Arabic" w:cs="Traditional Arabic"/>
          <w:sz w:val="34"/>
          <w:szCs w:val="34"/>
          <w:rtl/>
        </w:rPr>
        <w:t xml:space="preserve"> من كبائر الذنوب والآثام</w:t>
      </w:r>
      <w:r w:rsidR="004B4A9B" w:rsidRPr="00D5274B">
        <w:rPr>
          <w:rFonts w:ascii="Traditional Arabic" w:hAnsi="Traditional Arabic" w:cs="Traditional Arabic"/>
          <w:sz w:val="34"/>
          <w:szCs w:val="34"/>
          <w:rtl/>
        </w:rPr>
        <w:t xml:space="preserve">، </w:t>
      </w:r>
      <w:r w:rsidRPr="00D5274B">
        <w:rPr>
          <w:rFonts w:ascii="Traditional Arabic" w:hAnsi="Traditional Arabic" w:cs="Traditional Arabic"/>
          <w:sz w:val="34"/>
          <w:szCs w:val="34"/>
          <w:rtl/>
        </w:rPr>
        <w:t xml:space="preserve">لما في ذلك من إنهاء </w:t>
      </w:r>
      <w:r w:rsidR="009C0A6E" w:rsidRPr="00D5274B">
        <w:rPr>
          <w:rFonts w:ascii="Traditional Arabic" w:hAnsi="Traditional Arabic" w:cs="Traditional Arabic"/>
          <w:sz w:val="34"/>
          <w:szCs w:val="34"/>
          <w:rtl/>
        </w:rPr>
        <w:t>ل</w:t>
      </w:r>
      <w:r w:rsidRPr="00D5274B">
        <w:rPr>
          <w:rFonts w:ascii="Traditional Arabic" w:hAnsi="Traditional Arabic" w:cs="Traditional Arabic"/>
          <w:sz w:val="34"/>
          <w:szCs w:val="34"/>
          <w:rtl/>
        </w:rPr>
        <w:t xml:space="preserve">حياته التي أعطاها الله له، وأمره بحفظها، فيكون المنتحر متعدّياً على ما استأمنه الله عليه قبل أن يتعدّى على نفسه ويظلمها، </w:t>
      </w:r>
      <w:r w:rsidR="00B36195" w:rsidRPr="00D5274B">
        <w:rPr>
          <w:rFonts w:ascii="Traditional Arabic" w:hAnsi="Traditional Arabic" w:cs="Traditional Arabic"/>
          <w:sz w:val="34"/>
          <w:szCs w:val="34"/>
          <w:rtl/>
        </w:rPr>
        <w:t>ومن الأدلة على</w:t>
      </w:r>
      <w:r w:rsidRPr="00D5274B">
        <w:rPr>
          <w:rFonts w:ascii="Traditional Arabic" w:hAnsi="Traditional Arabic" w:cs="Traditional Arabic"/>
          <w:sz w:val="34"/>
          <w:szCs w:val="34"/>
          <w:rtl/>
        </w:rPr>
        <w:t xml:space="preserve"> حرمة الانتحار</w:t>
      </w:r>
      <w:r w:rsidR="00B36195" w:rsidRPr="00D5274B">
        <w:rPr>
          <w:rFonts w:ascii="Traditional Arabic" w:hAnsi="Traditional Arabic" w:cs="Traditional Arabic"/>
          <w:sz w:val="34"/>
          <w:szCs w:val="34"/>
          <w:rtl/>
        </w:rPr>
        <w:t>:</w:t>
      </w:r>
    </w:p>
    <w:p w14:paraId="530072AF" w14:textId="1ADC91D3" w:rsidR="004B4A9B" w:rsidRPr="00D5274B" w:rsidRDefault="004B4A9B"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1: بيَن الله سبحانه وتعالى حرمة قتل النفس حتى في الديانات السابقة، فقال: ﴿مِنْ أَجْلِ ذَٰلِكَ كَتَبْنَا عَلَىٰ بَنِي إِسْرَائِيلَ أَنَّهُ مَن قَتَلَ نَفْسًا بِغَيْرِ نَفْسٍ أَوْ فَسَادٍ فِي الْأَرْضِ فَكَأَنَّمَا قَتَلَ النَّاسَ جَمِيعًا وَمَنْ أَحْيَاهَا فَكَأَنَّمَا أَحْيَا النَّاسَ جَمِيعًا﴾ (المائدة: 32)</w:t>
      </w:r>
    </w:p>
    <w:p w14:paraId="5D803341" w14:textId="37F2D72C" w:rsidR="004B4A9B" w:rsidRPr="00D5274B" w:rsidRDefault="007703E4"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2: حرم الله سبحانه وتعالى القتل، فقال: </w:t>
      </w:r>
      <w:r w:rsidR="004B4A9B" w:rsidRPr="00D5274B">
        <w:rPr>
          <w:rFonts w:ascii="Traditional Arabic" w:hAnsi="Traditional Arabic" w:cs="Traditional Arabic"/>
          <w:sz w:val="34"/>
          <w:szCs w:val="34"/>
          <w:rtl/>
        </w:rPr>
        <w:t>﴿وَلَا تَقْتُلُوا النَّفْسَ الَّتِي حَرَّمَ اللَّهُ إِلَّا بِالْحَقِّ﴾</w:t>
      </w:r>
      <w:r w:rsidR="004B4A9B" w:rsidRPr="00D5274B">
        <w:rPr>
          <w:rFonts w:ascii="Traditional Arabic" w:hAnsi="Traditional Arabic" w:cs="Traditional Arabic"/>
          <w:sz w:val="34"/>
          <w:szCs w:val="34"/>
        </w:rPr>
        <w:t xml:space="preserve"> </w:t>
      </w:r>
      <w:r w:rsidR="004B4A9B" w:rsidRPr="00D5274B">
        <w:rPr>
          <w:rFonts w:ascii="Traditional Arabic" w:hAnsi="Traditional Arabic" w:cs="Traditional Arabic"/>
          <w:sz w:val="34"/>
          <w:szCs w:val="34"/>
          <w:rtl/>
        </w:rPr>
        <w:t>(الاسراء: 33)</w:t>
      </w:r>
    </w:p>
    <w:p w14:paraId="5EC41D64" w14:textId="75FA6CAE" w:rsidR="007703E4" w:rsidRPr="00D5274B" w:rsidRDefault="007703E4"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lastRenderedPageBreak/>
        <w:t>3: حرم سبحانه وتعال</w:t>
      </w:r>
      <w:r w:rsidR="009C0A6E" w:rsidRPr="00D5274B">
        <w:rPr>
          <w:rFonts w:ascii="Traditional Arabic" w:hAnsi="Traditional Arabic" w:cs="Traditional Arabic"/>
          <w:sz w:val="34"/>
          <w:szCs w:val="34"/>
          <w:rtl/>
        </w:rPr>
        <w:t>ى</w:t>
      </w:r>
      <w:r w:rsidR="004B4A9B" w:rsidRPr="00D5274B">
        <w:rPr>
          <w:rFonts w:ascii="Traditional Arabic" w:hAnsi="Traditional Arabic" w:cs="Traditional Arabic"/>
          <w:sz w:val="34"/>
          <w:szCs w:val="34"/>
          <w:rtl/>
        </w:rPr>
        <w:t xml:space="preserve"> قتل الإنسان لنفسه</w:t>
      </w:r>
      <w:r w:rsidRPr="00D5274B">
        <w:rPr>
          <w:rFonts w:ascii="Traditional Arabic" w:hAnsi="Traditional Arabic" w:cs="Traditional Arabic"/>
          <w:sz w:val="34"/>
          <w:szCs w:val="34"/>
          <w:rtl/>
        </w:rPr>
        <w:t xml:space="preserve">، فقال: </w:t>
      </w:r>
      <w:bookmarkStart w:id="24" w:name="_Hlk49422033"/>
      <w:bookmarkStart w:id="25" w:name="_Hlk49338079"/>
      <w:proofErr w:type="gramStart"/>
      <w:r w:rsidRPr="00D5274B">
        <w:rPr>
          <w:rFonts w:ascii="Traditional Arabic" w:hAnsi="Traditional Arabic" w:cs="Traditional Arabic"/>
          <w:sz w:val="34"/>
          <w:szCs w:val="34"/>
          <w:rtl/>
        </w:rPr>
        <w:t>﴿ وَلَا</w:t>
      </w:r>
      <w:proofErr w:type="gramEnd"/>
      <w:r w:rsidRPr="00D5274B">
        <w:rPr>
          <w:rFonts w:ascii="Traditional Arabic" w:hAnsi="Traditional Arabic" w:cs="Traditional Arabic"/>
          <w:sz w:val="34"/>
          <w:szCs w:val="34"/>
          <w:rtl/>
        </w:rPr>
        <w:t xml:space="preserve"> تَقْتُلُوا أَنْفُسَكُمْ إِنَّ اللَّهَ كَانَ بِكُمْ رَحِيمًا</w:t>
      </w:r>
      <w:r w:rsidR="009C0A6E"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وَمَنْ يَفْعَلْ ذَلِكَ عُدْوَانًا وَظُلْمًا فَسَوْفَ نُصْلِيهِ نَارًا وَكَانَ ذَلِكَ عَلَى اللَّهِ يَسِيرًا ﴾ </w:t>
      </w:r>
      <w:bookmarkEnd w:id="24"/>
      <w:r w:rsidRPr="00D5274B">
        <w:rPr>
          <w:rFonts w:ascii="Traditional Arabic" w:hAnsi="Traditional Arabic" w:cs="Traditional Arabic"/>
          <w:sz w:val="34"/>
          <w:szCs w:val="34"/>
          <w:rtl/>
        </w:rPr>
        <w:t>(النساء: 29 – 30).</w:t>
      </w:r>
    </w:p>
    <w:p w14:paraId="2FEFD7FC" w14:textId="761A01CD" w:rsidR="004B4A9B" w:rsidRPr="00D5274B" w:rsidRDefault="007703E4"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4: نهى سبحانه وتعالى عن اليأس والقنوط وهي من أسباب الإنتحار، فقال: </w:t>
      </w:r>
      <w:proofErr w:type="gramStart"/>
      <w:r w:rsidR="004B4A9B" w:rsidRPr="00D5274B">
        <w:rPr>
          <w:rFonts w:ascii="Traditional Arabic" w:hAnsi="Traditional Arabic" w:cs="Traditional Arabic"/>
          <w:sz w:val="34"/>
          <w:szCs w:val="34"/>
          <w:rtl/>
        </w:rPr>
        <w:t>﴿ وَلا</w:t>
      </w:r>
      <w:proofErr w:type="gramEnd"/>
      <w:r w:rsidR="004B4A9B" w:rsidRPr="00D5274B">
        <w:rPr>
          <w:rFonts w:ascii="Traditional Arabic" w:hAnsi="Traditional Arabic" w:cs="Traditional Arabic"/>
          <w:sz w:val="34"/>
          <w:szCs w:val="34"/>
          <w:rtl/>
        </w:rPr>
        <w:t xml:space="preserve"> تَيْئَسُوا مِنْ رَوْحِ اللَّهِ إِنَّهُ لَا يَيْأَسُ مِنْ رَوْحِ اللَّهِ إِلَّا الْقَوْمُ الْكَافِرُونَ ﴾ (يوسف: 87)،</w:t>
      </w:r>
      <w:bookmarkEnd w:id="25"/>
      <w:r w:rsidR="004B4A9B" w:rsidRPr="00D5274B">
        <w:rPr>
          <w:rFonts w:ascii="Traditional Arabic" w:hAnsi="Traditional Arabic" w:cs="Traditional Arabic"/>
          <w:sz w:val="34"/>
          <w:szCs w:val="34"/>
          <w:rtl/>
        </w:rPr>
        <w:t xml:space="preserve"> وقال: </w:t>
      </w:r>
      <w:bookmarkStart w:id="26" w:name="_Hlk49453010"/>
      <w:bookmarkStart w:id="27" w:name="_Hlk49427655"/>
      <w:r w:rsidR="004B4A9B" w:rsidRPr="00D5274B">
        <w:rPr>
          <w:rFonts w:ascii="Traditional Arabic" w:hAnsi="Traditional Arabic" w:cs="Traditional Arabic"/>
          <w:sz w:val="34"/>
          <w:szCs w:val="34"/>
          <w:rtl/>
        </w:rPr>
        <w:t>﴿ وَمَنْ يَقْنَطُ مِنْ رَحْمَةِ رَبِّهِ إِلَّا الضَّالُّونَ ﴾</w:t>
      </w:r>
      <w:bookmarkEnd w:id="26"/>
      <w:r w:rsidR="004B4A9B" w:rsidRPr="00D5274B">
        <w:rPr>
          <w:rFonts w:ascii="Traditional Arabic" w:hAnsi="Traditional Arabic" w:cs="Traditional Arabic"/>
          <w:sz w:val="34"/>
          <w:szCs w:val="34"/>
          <w:rtl/>
        </w:rPr>
        <w:t xml:space="preserve"> </w:t>
      </w:r>
      <w:bookmarkEnd w:id="27"/>
      <w:r w:rsidR="004B4A9B" w:rsidRPr="00D5274B">
        <w:rPr>
          <w:rFonts w:ascii="Traditional Arabic" w:hAnsi="Traditional Arabic" w:cs="Traditional Arabic"/>
          <w:sz w:val="34"/>
          <w:szCs w:val="34"/>
          <w:rtl/>
        </w:rPr>
        <w:t>(الحجر: 56).</w:t>
      </w:r>
    </w:p>
    <w:p w14:paraId="1D05A914" w14:textId="1AD375DC" w:rsidR="004B4A9B" w:rsidRPr="00D5274B" w:rsidRDefault="007703E4"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5: </w:t>
      </w:r>
      <w:r w:rsidR="009C0A6E" w:rsidRPr="00D5274B">
        <w:rPr>
          <w:rFonts w:ascii="Traditional Arabic" w:hAnsi="Traditional Arabic" w:cs="Traditional Arabic"/>
          <w:sz w:val="34"/>
          <w:szCs w:val="34"/>
          <w:rtl/>
        </w:rPr>
        <w:t>وصف الله</w:t>
      </w:r>
      <w:r w:rsidRPr="00D5274B">
        <w:rPr>
          <w:rFonts w:ascii="Traditional Arabic" w:hAnsi="Traditional Arabic" w:cs="Traditional Arabic"/>
          <w:sz w:val="34"/>
          <w:szCs w:val="34"/>
          <w:rtl/>
        </w:rPr>
        <w:t xml:space="preserve"> </w:t>
      </w:r>
      <w:r w:rsidR="009C0A6E" w:rsidRPr="00D5274B">
        <w:rPr>
          <w:rFonts w:ascii="Traditional Arabic" w:hAnsi="Traditional Arabic" w:cs="Traditional Arabic"/>
          <w:sz w:val="34"/>
          <w:szCs w:val="34"/>
          <w:rtl/>
        </w:rPr>
        <w:t>تعالى عب</w:t>
      </w:r>
      <w:r w:rsidRPr="00D5274B">
        <w:rPr>
          <w:rFonts w:ascii="Traditional Arabic" w:hAnsi="Traditional Arabic" w:cs="Traditional Arabic"/>
          <w:sz w:val="34"/>
          <w:szCs w:val="34"/>
          <w:rtl/>
        </w:rPr>
        <w:t>اد الرحمن:</w:t>
      </w:r>
      <w:r w:rsidR="004B4A9B" w:rsidRPr="00D5274B">
        <w:rPr>
          <w:rFonts w:ascii="Traditional Arabic" w:hAnsi="Traditional Arabic" w:cs="Traditional Arabic"/>
          <w:sz w:val="34"/>
          <w:szCs w:val="34"/>
          <w:rtl/>
        </w:rPr>
        <w:t xml:space="preserve"> </w:t>
      </w:r>
      <w:proofErr w:type="gramStart"/>
      <w:r w:rsidR="004B4A9B" w:rsidRPr="00D5274B">
        <w:rPr>
          <w:rFonts w:ascii="Traditional Arabic" w:hAnsi="Traditional Arabic" w:cs="Traditional Arabic"/>
          <w:sz w:val="34"/>
          <w:szCs w:val="34"/>
          <w:rtl/>
        </w:rPr>
        <w:t>﴿ وَلَا</w:t>
      </w:r>
      <w:proofErr w:type="gramEnd"/>
      <w:r w:rsidR="004B4A9B" w:rsidRPr="00D5274B">
        <w:rPr>
          <w:rFonts w:ascii="Traditional Arabic" w:hAnsi="Traditional Arabic" w:cs="Traditional Arabic"/>
          <w:sz w:val="34"/>
          <w:szCs w:val="34"/>
          <w:rtl/>
        </w:rPr>
        <w:t xml:space="preserve"> يَقْتُلُونَ النَّفْسَ الَّتِي حَرَّمَ اللَّهُ إِلَّا بِالْحَقِّ﴾ (الفرقان: 68).</w:t>
      </w:r>
    </w:p>
    <w:p w14:paraId="7D343795" w14:textId="66ADBD3F" w:rsidR="004B4A9B" w:rsidRPr="00D5274B" w:rsidRDefault="007703E4" w:rsidP="00AC0F22">
      <w:pPr>
        <w:bidi/>
        <w:spacing w:after="0"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6: </w:t>
      </w:r>
      <w:r w:rsidR="004B4A9B" w:rsidRPr="00D5274B">
        <w:rPr>
          <w:rFonts w:ascii="Traditional Arabic" w:hAnsi="Traditional Arabic" w:cs="Traditional Arabic"/>
          <w:sz w:val="34"/>
          <w:szCs w:val="34"/>
          <w:rtl/>
        </w:rPr>
        <w:t xml:space="preserve">عَنْ أبي هريرة رَضِيَ اللَّهُ عَنْهُ، </w:t>
      </w:r>
      <w:proofErr w:type="gramStart"/>
      <w:r w:rsidR="004B4A9B" w:rsidRPr="00D5274B">
        <w:rPr>
          <w:rFonts w:ascii="Traditional Arabic" w:hAnsi="Traditional Arabic" w:cs="Traditional Arabic"/>
          <w:sz w:val="34"/>
          <w:szCs w:val="34"/>
          <w:rtl/>
        </w:rPr>
        <w:t>قَالَ :</w:t>
      </w:r>
      <w:proofErr w:type="gramEnd"/>
      <w:r w:rsidR="004B4A9B" w:rsidRPr="00D5274B">
        <w:rPr>
          <w:rFonts w:ascii="Traditional Arabic" w:hAnsi="Traditional Arabic" w:cs="Traditional Arabic"/>
          <w:sz w:val="34"/>
          <w:szCs w:val="34"/>
          <w:rtl/>
        </w:rPr>
        <w:t xml:space="preserve"> قَالَ النَّبِيُّ صَلَّى اللَّهُ عَلَيْهِ وَسَلَّمَ : </w:t>
      </w:r>
      <w:r w:rsidR="009C0A6E" w:rsidRPr="00D5274B">
        <w:rPr>
          <w:rFonts w:ascii="Traditional Arabic" w:hAnsi="Traditional Arabic" w:cs="Traditional Arabic"/>
          <w:sz w:val="34"/>
          <w:szCs w:val="34"/>
          <w:rtl/>
        </w:rPr>
        <w:t>"</w:t>
      </w:r>
      <w:r w:rsidR="004B4A9B" w:rsidRPr="00D5274B">
        <w:rPr>
          <w:rFonts w:ascii="Traditional Arabic" w:hAnsi="Traditional Arabic" w:cs="Traditional Arabic"/>
          <w:sz w:val="34"/>
          <w:szCs w:val="34"/>
          <w:rtl/>
        </w:rPr>
        <w:t>الَّذِي يَخْنُقُ نَفْسَهُ يَخْنُقُهَا فِي النَّارِ، وَالَّذِي يَطْعُنُهَا يَطْعُنُهَا فِي النَّارِ"</w:t>
      </w:r>
      <w:r w:rsidR="00C51E52" w:rsidRPr="00D5274B">
        <w:rPr>
          <w:rStyle w:val="ac"/>
          <w:rFonts w:ascii="Traditional Arabic" w:hAnsi="Traditional Arabic" w:cs="Traditional Arabic"/>
          <w:sz w:val="34"/>
          <w:szCs w:val="34"/>
          <w:rtl/>
        </w:rPr>
        <w:footnoteReference w:id="19"/>
      </w:r>
    </w:p>
    <w:p w14:paraId="18EA42AA" w14:textId="327B8E5D" w:rsidR="004B4A9B" w:rsidRPr="00D5274B" w:rsidRDefault="004B4A9B" w:rsidP="00AC0F22">
      <w:pPr>
        <w:bidi/>
        <w:spacing w:after="0"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w:t>
      </w:r>
      <w:r w:rsidR="007703E4" w:rsidRPr="00D5274B">
        <w:rPr>
          <w:rFonts w:ascii="Traditional Arabic" w:hAnsi="Traditional Arabic" w:cs="Traditional Arabic"/>
          <w:sz w:val="34"/>
          <w:szCs w:val="34"/>
          <w:rtl/>
        </w:rPr>
        <w:t>7:</w:t>
      </w:r>
      <w:r w:rsidRPr="00D5274B">
        <w:rPr>
          <w:rFonts w:ascii="Traditional Arabic" w:hAnsi="Traditional Arabic" w:cs="Traditional Arabic"/>
          <w:sz w:val="34"/>
          <w:szCs w:val="34"/>
        </w:rPr>
        <w:t> </w:t>
      </w:r>
      <w:r w:rsidRPr="00D5274B">
        <w:rPr>
          <w:rFonts w:ascii="Traditional Arabic" w:hAnsi="Traditional Arabic" w:cs="Traditional Arabic"/>
          <w:sz w:val="34"/>
          <w:szCs w:val="34"/>
          <w:rtl/>
        </w:rPr>
        <w:t>عَنْ أبي هريرة رَضِيَ اللَّهُ عَنْهُ، قَالَ: شَهِدْنَا مَعَ رَسُولِ اللَّهِ صَلَّى اللَّهُ عَلَيْهِ وَسَلَّمَ خَيْبَرَ، فَقَالَ رَسُولُ اللَّهِ صَلَّى اللَّهُ عَلَيْهِ وَسَلَّمَ لِرَجُلٍ مِمَّنْ مَعَهُ يَدَّعِي الإِسْلاَمَ: هَذَا مِنْ أَهْلِ النَّارِ فَلَمَّا حَضَرَ القِتَالُ قَاتَلَ الرَّجُلُ مِنْ أَشَدِّ القِتَالِ، وَكَثُرَتْ بِهِ الجِرَاحُ فَأَثْبَتَتْهُ، فَجَاءَ رَجُلٌ مِنْ أَصْحَابِ النَّبِيِّ صَلَّى اللَّهُ عَلَيْهِ وَسَلَّمَ، فَقَالَ: يَا رَسُولَ اللَّهِ، أَرَأَيْتَ الرَّجُلَ الَّذِي تَحَدَّثْتَ أَنَّهُ مِنْ أَهْلِ النَّارِ، قَدْ قَاتَلَ فِي سَبِيلِ اللَّهِ مِنْ أَشَدِّ القِتَالِ، فَكَثُرَتْ بِهِ الجِرَاحُ، فَقَالَ النَّبِيُّ صَلَّى اللَّهُ عَلَيْهِ وَسَلَّمَ: أَمَا إِنَّهُ مِنْ أَهْلِ النَّارِ فَكَادَ بَعْضُ المُسْلِمِينَ يَرْتَابُ، فَبَيْنَمَا هُوَ عَلَى ذَلِكَ إِذْ وَجَدَ الرَّجُلُ أَلَمَ الجِرَاحِ، فَأَهْوَى بِيَدِهِ إِلَى كِنَانَتِهِ فَانْتَزَعَ مِنْهَا سَهْمًا فَانْتَحَرَ بِهَا، فَاشْتَدَّ رِجَالٌ مِنَ المُسْلِمِينَ إِلَى رَسُولِ اللَّهِ صَلَّى اللَّهُ عَلَيْهِ وَسَلَّمَ فَقَالُوا: يَا رَسُولَ اللَّهِ صَدَّقَ اللَّهُ حَدِيثَكَ، قَدِ انْتَحَرَ فُلاَنٌ فَقَتَلَ نَفْسَهُ، فَقَالَ رَسُولُ اللَّهِ صَلَّى اللَّهُ عَلَيْهِ وَسَلَّمَ: يَا بِلاَلُ، قُمْ فَأَذِّنْ: لاَ يَدْخُلُ الجَنَّةَ إِلَّا مُؤْمِنٌ، وَإِنَّ اللَّهَ لَيُؤَيِّدُ هَذَا الدِّينَ بِالرَّجُلِ الفَاجِرِ"</w:t>
      </w:r>
      <w:r w:rsidR="00C51E52" w:rsidRPr="00D5274B">
        <w:rPr>
          <w:rStyle w:val="ac"/>
          <w:rFonts w:ascii="Traditional Arabic" w:hAnsi="Traditional Arabic" w:cs="Traditional Arabic"/>
          <w:sz w:val="34"/>
          <w:szCs w:val="34"/>
          <w:rtl/>
        </w:rPr>
        <w:footnoteReference w:id="20"/>
      </w:r>
      <w:r w:rsidR="00C51E52" w:rsidRPr="00D5274B">
        <w:rPr>
          <w:rFonts w:ascii="Traditional Arabic" w:hAnsi="Traditional Arabic" w:cs="Traditional Arabic" w:hint="cs"/>
          <w:sz w:val="34"/>
          <w:szCs w:val="34"/>
          <w:rtl/>
        </w:rPr>
        <w:t>.</w:t>
      </w:r>
    </w:p>
    <w:p w14:paraId="54817091" w14:textId="4911518A" w:rsidR="00AB25B9" w:rsidRPr="00D5274B" w:rsidRDefault="007703E4" w:rsidP="00AC0F22">
      <w:pPr>
        <w:bidi/>
        <w:spacing w:after="0"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8: عن </w:t>
      </w:r>
      <w:r w:rsidR="00AB25B9" w:rsidRPr="00D5274B">
        <w:rPr>
          <w:rFonts w:ascii="Traditional Arabic" w:hAnsi="Traditional Arabic" w:cs="Traditional Arabic"/>
          <w:sz w:val="34"/>
          <w:szCs w:val="34"/>
          <w:rtl/>
        </w:rPr>
        <w:t>أب</w:t>
      </w:r>
      <w:r w:rsidRPr="00D5274B">
        <w:rPr>
          <w:rFonts w:ascii="Traditional Arabic" w:hAnsi="Traditional Arabic" w:cs="Traditional Arabic"/>
          <w:sz w:val="34"/>
          <w:szCs w:val="34"/>
          <w:rtl/>
        </w:rPr>
        <w:t>ي</w:t>
      </w:r>
      <w:r w:rsidR="00AB25B9" w:rsidRPr="00D5274B">
        <w:rPr>
          <w:rFonts w:ascii="Traditional Arabic" w:hAnsi="Traditional Arabic" w:cs="Traditional Arabic"/>
          <w:sz w:val="34"/>
          <w:szCs w:val="34"/>
          <w:rtl/>
        </w:rPr>
        <w:t xml:space="preserve"> هُريرَةَ رَضيَ اللهُ عنه عَنِ النَّبيِّ صلَّى اللهُ عليه وسلَّم أنَّه قالَ: مَن تَردَّى مِن جَبلٍ، أيْ: أسقَطَ نَفسَه مِنهُ فَقَتلَ نَفسَه، أيْ: تَعمَّدَ قَتلَ نَفسِه، فَهوَ في نارِ جَهنَّمَ يَتردَّى فيها خالِدًا مُخلَّدًا فيها أبدًا. وَمَن تَحسَّى، أيْ: تَجرَّع سُمًّا فَقتَلَ نَفسَه، أيْ: تَعمَّدَ ذَلكَ، فسُمُّه في يَدهِ يَتحسَّاه، أيْ: يَتَعاطاهُ ويَتجرَّعُه في نارِ جَهنَّمَ خالِدًا مُخلَّدًا فيها أبدًا. ومَنْ قَتلَ نَفسَه بحَديدَةٍ، أيْ: طَعنَ نَفسَه بسِلاحٍ وَغَيرِه، فَحَديدَتُه في يَدِه يَجأُ، أي: يَطْعُن بها </w:t>
      </w:r>
      <w:r w:rsidR="00AB25B9" w:rsidRPr="00D5274B">
        <w:rPr>
          <w:rFonts w:ascii="Traditional Arabic" w:hAnsi="Traditional Arabic" w:cs="Traditional Arabic"/>
          <w:sz w:val="34"/>
          <w:szCs w:val="34"/>
          <w:rtl/>
        </w:rPr>
        <w:lastRenderedPageBreak/>
        <w:t>في بَطنِه في نارِ جَهنَّمَ خالدًا مُخلَّدًا فيها أبدًا</w:t>
      </w:r>
      <w:r w:rsidR="00AB25B9" w:rsidRPr="00D5274B">
        <w:rPr>
          <w:rFonts w:ascii="Traditional Arabic" w:hAnsi="Traditional Arabic" w:cs="Traditional Arabic"/>
          <w:sz w:val="34"/>
          <w:szCs w:val="34"/>
        </w:rPr>
        <w:t>.</w:t>
      </w:r>
      <w:r w:rsidR="00AB25B9" w:rsidRPr="00D5274B">
        <w:rPr>
          <w:rFonts w:ascii="Traditional Arabic" w:hAnsi="Traditional Arabic" w:cs="Traditional Arabic"/>
          <w:sz w:val="34"/>
          <w:szCs w:val="34"/>
          <w:rtl/>
        </w:rPr>
        <w:t xml:space="preserve"> وقوله: "خالِدًا مُخلَّدًا فيها أبدًا" محمولٌ على مَن فَعَل ذلِك مُستحِلًّا له مع عِلْمِه بالتَّحريمِ، أو على أنَّه يَعْني طُولَ المُدَّةِ والإقامةِ التي يُخلَّدُ فيها قاتلُ نفْسِه إنْ أُنفِذَ عليه الوعيدُ، ولا يَعنِي خُلودَ الدَّوامِ</w:t>
      </w:r>
      <w:r w:rsidRPr="00D5274B">
        <w:rPr>
          <w:rFonts w:ascii="Traditional Arabic" w:hAnsi="Traditional Arabic" w:cs="Traditional Arabic"/>
          <w:sz w:val="34"/>
          <w:szCs w:val="34"/>
          <w:rtl/>
        </w:rPr>
        <w:t>، و</w:t>
      </w:r>
      <w:r w:rsidR="00AB25B9" w:rsidRPr="00D5274B">
        <w:rPr>
          <w:rFonts w:ascii="Traditional Arabic" w:hAnsi="Traditional Arabic" w:cs="Traditional Arabic"/>
          <w:sz w:val="34"/>
          <w:szCs w:val="34"/>
          <w:rtl/>
        </w:rPr>
        <w:t>في الحَديثِ</w:t>
      </w:r>
      <w:r w:rsidRPr="00D5274B">
        <w:rPr>
          <w:rFonts w:ascii="Traditional Arabic" w:hAnsi="Traditional Arabic" w:cs="Traditional Arabic"/>
          <w:sz w:val="34"/>
          <w:szCs w:val="34"/>
          <w:rtl/>
        </w:rPr>
        <w:t xml:space="preserve"> </w:t>
      </w:r>
      <w:r w:rsidR="00AB25B9" w:rsidRPr="00D5274B">
        <w:rPr>
          <w:rFonts w:ascii="Traditional Arabic" w:hAnsi="Traditional Arabic" w:cs="Traditional Arabic"/>
          <w:sz w:val="34"/>
          <w:szCs w:val="34"/>
          <w:rtl/>
        </w:rPr>
        <w:t>وَعيدُ شَّديدُ لِمَن قَتلَ نَفسَهُ</w:t>
      </w:r>
      <w:r w:rsidR="00C51E52" w:rsidRPr="00D5274B">
        <w:rPr>
          <w:rStyle w:val="ac"/>
          <w:rFonts w:ascii="Traditional Arabic" w:hAnsi="Traditional Arabic" w:cs="Traditional Arabic"/>
          <w:sz w:val="34"/>
          <w:szCs w:val="34"/>
          <w:rtl/>
        </w:rPr>
        <w:footnoteReference w:id="21"/>
      </w:r>
      <w:r w:rsidR="00AB25B9" w:rsidRPr="00D5274B">
        <w:rPr>
          <w:rFonts w:ascii="Traditional Arabic" w:hAnsi="Traditional Arabic" w:cs="Traditional Arabic"/>
          <w:sz w:val="34"/>
          <w:szCs w:val="34"/>
        </w:rPr>
        <w:t>.</w:t>
      </w:r>
    </w:p>
    <w:p w14:paraId="2623F337" w14:textId="436F9693" w:rsidR="00D76326" w:rsidRPr="00D5274B" w:rsidRDefault="007703E4" w:rsidP="00AC0F22">
      <w:pPr>
        <w:bidi/>
        <w:spacing w:after="0"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9: </w:t>
      </w:r>
      <w:r w:rsidR="00D76326" w:rsidRPr="00D5274B">
        <w:rPr>
          <w:rFonts w:ascii="Traditional Arabic" w:hAnsi="Traditional Arabic" w:cs="Traditional Arabic"/>
          <w:sz w:val="34"/>
          <w:szCs w:val="34"/>
          <w:rtl/>
        </w:rPr>
        <w:t>عن ثابت بن الضحاك رضي الله عنه قَالَ : قَالَ النَّبِيُّ صَلَّى اللَّهُ عَلَيْهِ وَسَلَّمَ : مَنْ حَلَفَ بِمِلَّةٍ سِوَى الْإِسْلَامِ</w:t>
      </w:r>
      <w:r w:rsidR="00C81DDB" w:rsidRPr="00D5274B">
        <w:rPr>
          <w:rFonts w:ascii="Traditional Arabic" w:hAnsi="Traditional Arabic" w:cs="Traditional Arabic"/>
          <w:sz w:val="34"/>
          <w:szCs w:val="34"/>
          <w:rtl/>
        </w:rPr>
        <w:t>،</w:t>
      </w:r>
      <w:r w:rsidR="00D76326" w:rsidRPr="00D5274B">
        <w:rPr>
          <w:rFonts w:ascii="Traditional Arabic" w:hAnsi="Traditional Arabic" w:cs="Traditional Arabic"/>
          <w:sz w:val="34"/>
          <w:szCs w:val="34"/>
          <w:rtl/>
        </w:rPr>
        <w:t xml:space="preserve"> كَاذِبًا مُتَعَمِّدًا</w:t>
      </w:r>
      <w:r w:rsidR="00C81DDB" w:rsidRPr="00D5274B">
        <w:rPr>
          <w:rFonts w:ascii="Traditional Arabic" w:hAnsi="Traditional Arabic" w:cs="Traditional Arabic"/>
          <w:sz w:val="34"/>
          <w:szCs w:val="34"/>
          <w:rtl/>
        </w:rPr>
        <w:t>،</w:t>
      </w:r>
      <w:r w:rsidR="00D76326" w:rsidRPr="00D5274B">
        <w:rPr>
          <w:rFonts w:ascii="Traditional Arabic" w:hAnsi="Traditional Arabic" w:cs="Traditional Arabic"/>
          <w:sz w:val="34"/>
          <w:szCs w:val="34"/>
          <w:rtl/>
        </w:rPr>
        <w:t xml:space="preserve"> فَهْوَ كَمَا قَالَ</w:t>
      </w:r>
      <w:r w:rsidR="00C81DDB" w:rsidRPr="00D5274B">
        <w:rPr>
          <w:rFonts w:ascii="Traditional Arabic" w:hAnsi="Traditional Arabic" w:cs="Traditional Arabic"/>
          <w:sz w:val="34"/>
          <w:szCs w:val="34"/>
          <w:rtl/>
        </w:rPr>
        <w:t>،</w:t>
      </w:r>
      <w:r w:rsidR="00D76326" w:rsidRPr="00D5274B">
        <w:rPr>
          <w:rFonts w:ascii="Traditional Arabic" w:hAnsi="Traditional Arabic" w:cs="Traditional Arabic"/>
          <w:sz w:val="34"/>
          <w:szCs w:val="34"/>
          <w:rtl/>
        </w:rPr>
        <w:t xml:space="preserve"> وَمَنْ قَتَلَ نَفْسَهُ بِشَيْءٍ</w:t>
      </w:r>
      <w:r w:rsidR="00C81DDB" w:rsidRPr="00D5274B">
        <w:rPr>
          <w:rFonts w:ascii="Traditional Arabic" w:hAnsi="Traditional Arabic" w:cs="Traditional Arabic"/>
          <w:sz w:val="34"/>
          <w:szCs w:val="34"/>
          <w:rtl/>
        </w:rPr>
        <w:t>،</w:t>
      </w:r>
      <w:r w:rsidR="00D76326" w:rsidRPr="00D5274B">
        <w:rPr>
          <w:rFonts w:ascii="Traditional Arabic" w:hAnsi="Traditional Arabic" w:cs="Traditional Arabic"/>
          <w:sz w:val="34"/>
          <w:szCs w:val="34"/>
          <w:rtl/>
        </w:rPr>
        <w:t xml:space="preserve"> عَذَّبَهُ اللَّهُ بِهِ فِي نَارِ جَهَنَّمَ هَذَا حَدِيثُ سُفْيَانَ</w:t>
      </w:r>
      <w:r w:rsidR="00C81DDB" w:rsidRPr="00D5274B">
        <w:rPr>
          <w:rFonts w:ascii="Traditional Arabic" w:hAnsi="Traditional Arabic" w:cs="Traditional Arabic"/>
          <w:sz w:val="34"/>
          <w:szCs w:val="34"/>
          <w:rtl/>
        </w:rPr>
        <w:t>،</w:t>
      </w:r>
      <w:r w:rsidR="00D76326" w:rsidRPr="00D5274B">
        <w:rPr>
          <w:rFonts w:ascii="Traditional Arabic" w:hAnsi="Traditional Arabic" w:cs="Traditional Arabic"/>
          <w:sz w:val="34"/>
          <w:szCs w:val="34"/>
          <w:rtl/>
        </w:rPr>
        <w:t xml:space="preserve"> وَأَمَّا شُعْبَةُ فَحَدِيثُهُ : أَنَّ رَسُولَ اللَّهِ صَلَّى اللَّهُ عَلَيْهِ وَسَلَّمَ قَالَ : مَنْ حَلَفَ بِمِلَّةٍ سِوَى الْإِسْلَامِ</w:t>
      </w:r>
      <w:r w:rsidR="00C81DDB" w:rsidRPr="00D5274B">
        <w:rPr>
          <w:rFonts w:ascii="Traditional Arabic" w:hAnsi="Traditional Arabic" w:cs="Traditional Arabic"/>
          <w:sz w:val="34"/>
          <w:szCs w:val="34"/>
          <w:rtl/>
        </w:rPr>
        <w:t>،</w:t>
      </w:r>
      <w:r w:rsidR="00D76326" w:rsidRPr="00D5274B">
        <w:rPr>
          <w:rFonts w:ascii="Traditional Arabic" w:hAnsi="Traditional Arabic" w:cs="Traditional Arabic"/>
          <w:sz w:val="34"/>
          <w:szCs w:val="34"/>
          <w:rtl/>
        </w:rPr>
        <w:t xml:space="preserve"> كَاذِبًا</w:t>
      </w:r>
      <w:r w:rsidR="00C81DDB" w:rsidRPr="00D5274B">
        <w:rPr>
          <w:rFonts w:ascii="Traditional Arabic" w:hAnsi="Traditional Arabic" w:cs="Traditional Arabic"/>
          <w:sz w:val="34"/>
          <w:szCs w:val="34"/>
          <w:rtl/>
        </w:rPr>
        <w:t>،</w:t>
      </w:r>
      <w:r w:rsidR="00D76326" w:rsidRPr="00D5274B">
        <w:rPr>
          <w:rFonts w:ascii="Traditional Arabic" w:hAnsi="Traditional Arabic" w:cs="Traditional Arabic"/>
          <w:sz w:val="34"/>
          <w:szCs w:val="34"/>
          <w:rtl/>
        </w:rPr>
        <w:t xml:space="preserve"> فَهْوَ كَمَا قَالَ</w:t>
      </w:r>
      <w:r w:rsidR="00C81DDB" w:rsidRPr="00D5274B">
        <w:rPr>
          <w:rFonts w:ascii="Traditional Arabic" w:hAnsi="Traditional Arabic" w:cs="Traditional Arabic"/>
          <w:sz w:val="34"/>
          <w:szCs w:val="34"/>
          <w:rtl/>
        </w:rPr>
        <w:t>،</w:t>
      </w:r>
      <w:r w:rsidR="00D76326" w:rsidRPr="00D5274B">
        <w:rPr>
          <w:rFonts w:ascii="Traditional Arabic" w:hAnsi="Traditional Arabic" w:cs="Traditional Arabic"/>
          <w:sz w:val="34"/>
          <w:szCs w:val="34"/>
          <w:rtl/>
        </w:rPr>
        <w:t xml:space="preserve"> وَمَنْ ذَبَحَ نَفْسَهُ بِشَيْءٍ</w:t>
      </w:r>
      <w:r w:rsidR="00C81DDB" w:rsidRPr="00D5274B">
        <w:rPr>
          <w:rFonts w:ascii="Traditional Arabic" w:hAnsi="Traditional Arabic" w:cs="Traditional Arabic"/>
          <w:sz w:val="34"/>
          <w:szCs w:val="34"/>
          <w:rtl/>
        </w:rPr>
        <w:t>،</w:t>
      </w:r>
      <w:r w:rsidR="00D76326" w:rsidRPr="00D5274B">
        <w:rPr>
          <w:rFonts w:ascii="Traditional Arabic" w:hAnsi="Traditional Arabic" w:cs="Traditional Arabic"/>
          <w:sz w:val="34"/>
          <w:szCs w:val="34"/>
          <w:rtl/>
        </w:rPr>
        <w:t xml:space="preserve"> ذُبِحَ بِهِ يَوْمَ الْقِيَامَةِ"</w:t>
      </w:r>
      <w:r w:rsidR="00C51E52" w:rsidRPr="00D5274B">
        <w:rPr>
          <w:rStyle w:val="ac"/>
          <w:rFonts w:ascii="Traditional Arabic" w:hAnsi="Traditional Arabic" w:cs="Traditional Arabic"/>
          <w:sz w:val="34"/>
          <w:szCs w:val="34"/>
          <w:rtl/>
        </w:rPr>
        <w:footnoteReference w:id="22"/>
      </w:r>
      <w:bookmarkStart w:id="28" w:name="_Hlk49334264"/>
      <w:r w:rsidR="00C51E52" w:rsidRPr="00D5274B">
        <w:rPr>
          <w:rFonts w:ascii="Traditional Arabic" w:hAnsi="Traditional Arabic" w:cs="Traditional Arabic" w:hint="cs"/>
          <w:sz w:val="34"/>
          <w:szCs w:val="34"/>
          <w:rtl/>
        </w:rPr>
        <w:t>.</w:t>
      </w:r>
    </w:p>
    <w:bookmarkEnd w:id="28"/>
    <w:p w14:paraId="2561CCEE" w14:textId="158667D8" w:rsidR="00E86D34" w:rsidRPr="00D5274B" w:rsidRDefault="00D414D9" w:rsidP="00AC0F22">
      <w:pPr>
        <w:bidi/>
        <w:spacing w:after="0"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10</w:t>
      </w:r>
      <w:r w:rsidR="00B36195" w:rsidRPr="00D5274B">
        <w:rPr>
          <w:rFonts w:ascii="Traditional Arabic" w:hAnsi="Traditional Arabic" w:cs="Traditional Arabic"/>
          <w:sz w:val="34"/>
          <w:szCs w:val="34"/>
          <w:rtl/>
        </w:rPr>
        <w:t xml:space="preserve">: </w:t>
      </w:r>
      <w:r w:rsidR="00105D1C" w:rsidRPr="00D5274B">
        <w:rPr>
          <w:rFonts w:ascii="Traditional Arabic" w:hAnsi="Traditional Arabic" w:cs="Traditional Arabic"/>
          <w:sz w:val="34"/>
          <w:szCs w:val="34"/>
          <w:rtl/>
        </w:rPr>
        <w:t xml:space="preserve">ما رواه جندب بن عبد الله رضي الله عنه، عن رسول الله صلى الله عليه وسلم قال: </w:t>
      </w:r>
      <w:r w:rsidR="00E86D34" w:rsidRPr="00D5274B">
        <w:rPr>
          <w:rFonts w:ascii="Traditional Arabic" w:hAnsi="Traditional Arabic" w:cs="Traditional Arabic"/>
          <w:sz w:val="34"/>
          <w:szCs w:val="34"/>
          <w:rtl/>
        </w:rPr>
        <w:t>كَانَ فِيمَنْ كَانَ قَبْلَكُمْ رَجُلٌ بِهِ جُرْحٌ،</w:t>
      </w:r>
      <w:r w:rsidR="00C81DDB" w:rsidRPr="00D5274B">
        <w:rPr>
          <w:rFonts w:ascii="Traditional Arabic" w:hAnsi="Traditional Arabic" w:cs="Traditional Arabic" w:hint="cs"/>
          <w:sz w:val="34"/>
          <w:szCs w:val="34"/>
          <w:rtl/>
        </w:rPr>
        <w:t xml:space="preserve"> </w:t>
      </w:r>
      <w:r w:rsidR="00E86D34" w:rsidRPr="00D5274B">
        <w:rPr>
          <w:rFonts w:ascii="Traditional Arabic" w:hAnsi="Traditional Arabic" w:cs="Traditional Arabic"/>
          <w:sz w:val="34"/>
          <w:szCs w:val="34"/>
          <w:rtl/>
        </w:rPr>
        <w:t>فَجَزِعَ، فَأَخَذَ سِكِّينًا فَحَزَّ بِهَا يَدَهُ</w:t>
      </w:r>
      <w:r w:rsidR="00C81DDB" w:rsidRPr="00D5274B">
        <w:rPr>
          <w:rFonts w:ascii="Traditional Arabic" w:hAnsi="Traditional Arabic" w:cs="Traditional Arabic"/>
          <w:sz w:val="34"/>
          <w:szCs w:val="34"/>
          <w:rtl/>
        </w:rPr>
        <w:t>،</w:t>
      </w:r>
      <w:r w:rsidR="00E86D34" w:rsidRPr="00D5274B">
        <w:rPr>
          <w:rFonts w:ascii="Traditional Arabic" w:hAnsi="Traditional Arabic" w:cs="Traditional Arabic"/>
          <w:sz w:val="34"/>
          <w:szCs w:val="34"/>
          <w:rtl/>
        </w:rPr>
        <w:t xml:space="preserve"> فَمَا رَقَأَ الدَّمُ حَتَّى مَاتَ</w:t>
      </w:r>
      <w:r w:rsidR="00C81DDB" w:rsidRPr="00D5274B">
        <w:rPr>
          <w:rFonts w:ascii="Traditional Arabic" w:hAnsi="Traditional Arabic" w:cs="Traditional Arabic"/>
          <w:sz w:val="34"/>
          <w:szCs w:val="34"/>
          <w:rtl/>
        </w:rPr>
        <w:t>،</w:t>
      </w:r>
      <w:r w:rsidR="00E86D34" w:rsidRPr="00D5274B">
        <w:rPr>
          <w:rFonts w:ascii="Traditional Arabic" w:hAnsi="Traditional Arabic" w:cs="Traditional Arabic"/>
          <w:sz w:val="34"/>
          <w:szCs w:val="34"/>
          <w:rtl/>
        </w:rPr>
        <w:t xml:space="preserve"> قَالَ اللَّهُ </w:t>
      </w:r>
      <w:proofErr w:type="gramStart"/>
      <w:r w:rsidR="00E86D34" w:rsidRPr="00D5274B">
        <w:rPr>
          <w:rFonts w:ascii="Traditional Arabic" w:hAnsi="Traditional Arabic" w:cs="Traditional Arabic"/>
          <w:sz w:val="34"/>
          <w:szCs w:val="34"/>
          <w:rtl/>
        </w:rPr>
        <w:t>تَعَالَى :</w:t>
      </w:r>
      <w:proofErr w:type="gramEnd"/>
      <w:r w:rsidR="00E86D34" w:rsidRPr="00D5274B">
        <w:rPr>
          <w:rFonts w:ascii="Traditional Arabic" w:hAnsi="Traditional Arabic" w:cs="Traditional Arabic"/>
          <w:sz w:val="34"/>
          <w:szCs w:val="34"/>
          <w:rtl/>
        </w:rPr>
        <w:t xml:space="preserve"> بَادَرَنِي عَبْدِي بِنَفْسِهِ</w:t>
      </w:r>
      <w:r w:rsidR="00C81DDB" w:rsidRPr="00D5274B">
        <w:rPr>
          <w:rFonts w:ascii="Traditional Arabic" w:hAnsi="Traditional Arabic" w:cs="Traditional Arabic"/>
          <w:sz w:val="34"/>
          <w:szCs w:val="34"/>
          <w:rtl/>
        </w:rPr>
        <w:t>،</w:t>
      </w:r>
      <w:r w:rsidR="00E86D34" w:rsidRPr="00D5274B">
        <w:rPr>
          <w:rFonts w:ascii="Traditional Arabic" w:hAnsi="Traditional Arabic" w:cs="Traditional Arabic"/>
          <w:sz w:val="34"/>
          <w:szCs w:val="34"/>
          <w:rtl/>
        </w:rPr>
        <w:t xml:space="preserve"> حَرَّمْتُ عَلَيْهِ الجَنَّةَ"</w:t>
      </w:r>
      <w:r w:rsidR="00DD7635" w:rsidRPr="00D5274B">
        <w:rPr>
          <w:rStyle w:val="ac"/>
          <w:rFonts w:ascii="Traditional Arabic" w:hAnsi="Traditional Arabic" w:cs="Traditional Arabic"/>
          <w:sz w:val="34"/>
          <w:szCs w:val="34"/>
          <w:rtl/>
        </w:rPr>
        <w:footnoteReference w:id="23"/>
      </w:r>
      <w:r w:rsidR="00DD7635" w:rsidRPr="00D5274B">
        <w:rPr>
          <w:rFonts w:ascii="Traditional Arabic" w:hAnsi="Traditional Arabic" w:cs="Traditional Arabic" w:hint="cs"/>
          <w:sz w:val="34"/>
          <w:szCs w:val="34"/>
          <w:rtl/>
        </w:rPr>
        <w:t>.</w:t>
      </w:r>
    </w:p>
    <w:p w14:paraId="589FCD85" w14:textId="23FBA959" w:rsidR="008A5F13" w:rsidRPr="00D5274B" w:rsidRDefault="00D414D9" w:rsidP="00AC0F22">
      <w:pPr>
        <w:bidi/>
        <w:spacing w:after="0"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11</w:t>
      </w:r>
      <w:r w:rsidR="00B36195" w:rsidRPr="00D5274B">
        <w:rPr>
          <w:rFonts w:ascii="Traditional Arabic" w:hAnsi="Traditional Arabic" w:cs="Traditional Arabic"/>
          <w:sz w:val="34"/>
          <w:szCs w:val="34"/>
          <w:rtl/>
        </w:rPr>
        <w:t xml:space="preserve">: </w:t>
      </w:r>
      <w:bookmarkStart w:id="29" w:name="_Hlk49366244"/>
      <w:r w:rsidR="00105D1C" w:rsidRPr="00D5274B">
        <w:rPr>
          <w:rFonts w:ascii="Traditional Arabic" w:hAnsi="Traditional Arabic" w:cs="Traditional Arabic"/>
          <w:sz w:val="34"/>
          <w:szCs w:val="34"/>
          <w:rtl/>
        </w:rPr>
        <w:t xml:space="preserve">إن النبي صلى الله عليه وسلم لم يُصلٍّ على المنتحر، بإشارةٍ منه إلى شنيع وقبيل الفعل، من باب الزجر والتوبيخ له ولمن يُفكِّر بفعلٍ مثله، لكنه في الوقت نفسه لم يمنع الناس من الصلاة عليه ولم ينههم عن ذلك، مما يدلُّ أنه لا يخرج عن دائرة الإسلام مع كونه عاصياً لله، روى جابر بن سمرة </w:t>
      </w:r>
      <w:proofErr w:type="gramStart"/>
      <w:r w:rsidR="008A5F13" w:rsidRPr="00D5274B">
        <w:rPr>
          <w:rFonts w:ascii="Traditional Arabic" w:hAnsi="Traditional Arabic" w:cs="Traditional Arabic"/>
          <w:sz w:val="34"/>
          <w:szCs w:val="34"/>
          <w:rtl/>
        </w:rPr>
        <w:t>قَالَ :</w:t>
      </w:r>
      <w:proofErr w:type="gramEnd"/>
      <w:r w:rsidR="008A5F13" w:rsidRPr="00D5274B">
        <w:rPr>
          <w:rFonts w:ascii="Traditional Arabic" w:hAnsi="Traditional Arabic" w:cs="Traditional Arabic"/>
          <w:sz w:val="34"/>
          <w:szCs w:val="34"/>
          <w:rtl/>
        </w:rPr>
        <w:t xml:space="preserve"> أُتِيَ النَّبِيُّ صَلَّى اللَّهُ عَلَيْهِ وَسَلَّمَ بِرَجُلٍ قَتَلَ نَفْسَهُ </w:t>
      </w:r>
      <w:proofErr w:type="spellStart"/>
      <w:r w:rsidR="008A5F13" w:rsidRPr="00D5274B">
        <w:rPr>
          <w:rFonts w:ascii="Traditional Arabic" w:hAnsi="Traditional Arabic" w:cs="Traditional Arabic"/>
          <w:sz w:val="34"/>
          <w:szCs w:val="34"/>
          <w:rtl/>
        </w:rPr>
        <w:t>بِمَشَاقِصَ</w:t>
      </w:r>
      <w:proofErr w:type="spellEnd"/>
      <w:r w:rsidR="00C81DDB" w:rsidRPr="00D5274B">
        <w:rPr>
          <w:rFonts w:ascii="Traditional Arabic" w:hAnsi="Traditional Arabic" w:cs="Traditional Arabic"/>
          <w:sz w:val="34"/>
          <w:szCs w:val="34"/>
          <w:rtl/>
        </w:rPr>
        <w:t>،</w:t>
      </w:r>
      <w:r w:rsidR="008A5F13" w:rsidRPr="00D5274B">
        <w:rPr>
          <w:rFonts w:ascii="Traditional Arabic" w:hAnsi="Traditional Arabic" w:cs="Traditional Arabic"/>
          <w:sz w:val="34"/>
          <w:szCs w:val="34"/>
          <w:rtl/>
        </w:rPr>
        <w:t xml:space="preserve"> فَلَمْ يُصَلِّ عَلَيْهِ"</w:t>
      </w:r>
      <w:r w:rsidR="00DD7635" w:rsidRPr="00D5274B">
        <w:rPr>
          <w:rStyle w:val="ac"/>
          <w:rFonts w:ascii="Traditional Arabic" w:hAnsi="Traditional Arabic" w:cs="Traditional Arabic"/>
          <w:sz w:val="34"/>
          <w:szCs w:val="34"/>
          <w:rtl/>
        </w:rPr>
        <w:footnoteReference w:id="24"/>
      </w:r>
      <w:r w:rsidR="00DD7635" w:rsidRPr="00D5274B">
        <w:rPr>
          <w:rFonts w:ascii="Traditional Arabic" w:hAnsi="Traditional Arabic" w:cs="Traditional Arabic" w:hint="cs"/>
          <w:sz w:val="34"/>
          <w:szCs w:val="34"/>
          <w:rtl/>
        </w:rPr>
        <w:t>.</w:t>
      </w:r>
    </w:p>
    <w:p w14:paraId="33BD3B31" w14:textId="7B029307" w:rsidR="00D414D9" w:rsidRPr="00D5274B" w:rsidRDefault="00D414D9" w:rsidP="00AC0F22">
      <w:pPr>
        <w:bidi/>
        <w:spacing w:after="0" w:line="240" w:lineRule="auto"/>
        <w:jc w:val="both"/>
        <w:rPr>
          <w:rFonts w:ascii="Traditional Arabic" w:hAnsi="Traditional Arabic" w:cs="Traditional Arabic"/>
          <w:sz w:val="34"/>
          <w:szCs w:val="34"/>
          <w:rtl/>
        </w:rPr>
      </w:pPr>
      <w:bookmarkStart w:id="30" w:name="_Hlk49337590"/>
      <w:bookmarkEnd w:id="29"/>
      <w:r w:rsidRPr="00D5274B">
        <w:rPr>
          <w:rFonts w:ascii="Traditional Arabic" w:hAnsi="Traditional Arabic" w:cs="Traditional Arabic"/>
          <w:sz w:val="34"/>
          <w:szCs w:val="34"/>
          <w:rtl/>
        </w:rPr>
        <w:t xml:space="preserve">12: ربط رسول الله صلى الله عليه وسلم الرزق والتوفيق بيد الله فلا داعي لليأس والقنوط، فقد ورد عَنْ عبدالرحمن بن أبي ليلى، عن صهيب، </w:t>
      </w:r>
      <w:proofErr w:type="gramStart"/>
      <w:r w:rsidRPr="00D5274B">
        <w:rPr>
          <w:rFonts w:ascii="Traditional Arabic" w:hAnsi="Traditional Arabic" w:cs="Traditional Arabic"/>
          <w:sz w:val="34"/>
          <w:szCs w:val="34"/>
          <w:rtl/>
        </w:rPr>
        <w:t>قَالَ :</w:t>
      </w:r>
      <w:proofErr w:type="gramEnd"/>
      <w:r w:rsidRPr="00D5274B">
        <w:rPr>
          <w:rFonts w:ascii="Traditional Arabic" w:hAnsi="Traditional Arabic" w:cs="Traditional Arabic"/>
          <w:sz w:val="34"/>
          <w:szCs w:val="34"/>
          <w:rtl/>
        </w:rPr>
        <w:t xml:space="preserve"> قَالَ رَسُولُ اللَّهِ صَلَّى اللَّهُ عَلَيْهِ وَسَلَّمَ : عَجَبًا لِأَمْرِ الْمُؤْمِنِ</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إِنَّ أَمْرَهُ كُلَّهُ خَيْرٌ</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وَلَيْسَ ذَاكَ لِأَحَدٍ إِلَّا لِلْمُؤْمِنِ</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إِنْ أَصَابَتْهُ سَرَّاءُ شَكَرَ</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فَكَانَ خَيْرًا لَهُ</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وَإِنْ أَصَابَتْهُ ضَرَّاءُ</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صَبَرَ فَكَانَ خَيْرًا لَهُ"</w:t>
      </w:r>
      <w:r w:rsidR="00DD7635" w:rsidRPr="00D5274B">
        <w:rPr>
          <w:rStyle w:val="ac"/>
          <w:rFonts w:ascii="Traditional Arabic" w:hAnsi="Traditional Arabic" w:cs="Traditional Arabic"/>
          <w:sz w:val="34"/>
          <w:szCs w:val="34"/>
          <w:rtl/>
        </w:rPr>
        <w:footnoteReference w:id="25"/>
      </w:r>
      <w:r w:rsidR="00DD7635" w:rsidRPr="00D5274B">
        <w:rPr>
          <w:rFonts w:ascii="Traditional Arabic" w:hAnsi="Traditional Arabic" w:cs="Traditional Arabic" w:hint="cs"/>
          <w:sz w:val="34"/>
          <w:szCs w:val="34"/>
          <w:rtl/>
        </w:rPr>
        <w:t>.</w:t>
      </w:r>
    </w:p>
    <w:p w14:paraId="403C4224" w14:textId="10624F88" w:rsidR="00F5131C" w:rsidRPr="00D5274B" w:rsidRDefault="00F012FD" w:rsidP="00AC0F22">
      <w:pPr>
        <w:bidi/>
        <w:spacing w:after="0" w:line="240" w:lineRule="auto"/>
        <w:jc w:val="both"/>
        <w:rPr>
          <w:rFonts w:ascii="Traditional Arabic" w:hAnsi="Traditional Arabic" w:cs="Traditional Arabic"/>
          <w:sz w:val="34"/>
          <w:szCs w:val="34"/>
          <w:rtl/>
        </w:rPr>
      </w:pPr>
      <w:bookmarkStart w:id="31" w:name="_Hlk49374711"/>
      <w:bookmarkEnd w:id="30"/>
      <w:r w:rsidRPr="00D5274B">
        <w:rPr>
          <w:rFonts w:ascii="Traditional Arabic" w:hAnsi="Traditional Arabic" w:cs="Traditional Arabic"/>
          <w:sz w:val="34"/>
          <w:szCs w:val="34"/>
          <w:rtl/>
        </w:rPr>
        <w:lastRenderedPageBreak/>
        <w:t xml:space="preserve">إلا أنه </w:t>
      </w:r>
      <w:r w:rsidR="00F5131C" w:rsidRPr="00D5274B">
        <w:rPr>
          <w:rFonts w:ascii="Traditional Arabic" w:hAnsi="Traditional Arabic" w:cs="Traditional Arabic"/>
          <w:sz w:val="34"/>
          <w:szCs w:val="34"/>
          <w:rtl/>
        </w:rPr>
        <w:t>لم يقل بكفر المنتحر أحد من علماء المذاهب الأربعة، لأن الكفر هو الإنكار والخروج عن دين الإسلام، وصاحب الكبيرة غير الشرك لا يخرج عن الإسلام عند أهل السنة والجماعة،</w:t>
      </w:r>
      <w:r w:rsidR="00F0058C" w:rsidRPr="00D5274B">
        <w:rPr>
          <w:rFonts w:ascii="Traditional Arabic" w:hAnsi="Traditional Arabic" w:cs="Traditional Arabic"/>
          <w:sz w:val="34"/>
          <w:szCs w:val="34"/>
          <w:rtl/>
        </w:rPr>
        <w:t xml:space="preserve"> ويؤيد ذلك ما رواه مسلم </w:t>
      </w:r>
      <w:r w:rsidR="00373174" w:rsidRPr="00D5274B">
        <w:rPr>
          <w:rFonts w:ascii="Traditional Arabic" w:hAnsi="Traditional Arabic" w:cs="Traditional Arabic"/>
          <w:sz w:val="34"/>
          <w:szCs w:val="34"/>
          <w:rtl/>
        </w:rPr>
        <w:t xml:space="preserve">عن </w:t>
      </w:r>
      <w:r w:rsidR="00F0058C" w:rsidRPr="00D5274B">
        <w:rPr>
          <w:rFonts w:ascii="Traditional Arabic" w:hAnsi="Traditional Arabic" w:cs="Traditional Arabic"/>
          <w:sz w:val="34"/>
          <w:szCs w:val="34"/>
          <w:rtl/>
        </w:rPr>
        <w:t xml:space="preserve">جابر بن </w:t>
      </w:r>
      <w:proofErr w:type="gramStart"/>
      <w:r w:rsidR="00F0058C" w:rsidRPr="00D5274B">
        <w:rPr>
          <w:rFonts w:ascii="Traditional Arabic" w:hAnsi="Traditional Arabic" w:cs="Traditional Arabic"/>
          <w:sz w:val="34"/>
          <w:szCs w:val="34"/>
          <w:rtl/>
        </w:rPr>
        <w:t>عبدالله</w:t>
      </w:r>
      <w:proofErr w:type="gramEnd"/>
      <w:r w:rsidR="00F0058C" w:rsidRPr="00D5274B">
        <w:rPr>
          <w:rFonts w:ascii="Traditional Arabic" w:hAnsi="Traditional Arabic" w:cs="Traditional Arabic"/>
          <w:sz w:val="34"/>
          <w:szCs w:val="34"/>
          <w:rtl/>
        </w:rPr>
        <w:t xml:space="preserve"> رضي الله عنه أَنَّ الطُّفَيْلَ بْنَ عَمْرٍو الدَّوْسِيَّ، أَتَى النَّبِيَّ صَلَّى اللَّهُ عَلَيْهِ وَسَلَّمَ، فَقَالَ: يَا رَسُولَ اللَّهِ، هَلْ لَكَ فِي حِصْنٍ حَصِينٍ وَمَنْعَةٍ؟ - قَالَ: حِصْنٌ كَانَ لِدَوْسٍ فِي الْجَاهِلِيَّةِ</w:t>
      </w:r>
      <w:r w:rsidR="00F0058C" w:rsidRPr="00D5274B">
        <w:rPr>
          <w:rFonts w:ascii="Traditional Arabic" w:hAnsi="Traditional Arabic" w:cs="Traditional Arabic"/>
          <w:sz w:val="34"/>
          <w:szCs w:val="34"/>
        </w:rPr>
        <w:t xml:space="preserve"> - </w:t>
      </w:r>
      <w:r w:rsidR="00F0058C" w:rsidRPr="00D5274B">
        <w:rPr>
          <w:rFonts w:ascii="Traditional Arabic" w:hAnsi="Traditional Arabic" w:cs="Traditional Arabic"/>
          <w:sz w:val="34"/>
          <w:szCs w:val="34"/>
          <w:rtl/>
        </w:rPr>
        <w:t>فَأَبَى ذَلِكَ النَّبِيُّ صَلَّى اللَّهُ عَلَيْهِ وَسَلَّمَ لِلَّذِي ذَخَرَ اللَّهُ لِلْأَنْصَارِ، فَلَمَّا هَاجَرَ النَّبِيُّ صَلَّى اللَّهُ عَلَيْهِ وَسَلَّمَ إِلَى الْمَدِينَةِ، هَاجَرَ إِلَيْهِ الطُّفَيْلُ بْنُ عَمْرٍو وَهَاجَرَ مَعَهُ رَجُلٌ مِنْ قَوْمِهِ، فَاجْتَوَوُا الْمَدِينَةَ، فَمَرِضَ، فَجَزِعَ، فَأَخَذَ مَشَاقِصَ لَهُ، فَقَطَعَ بِهَا بَرَاجِمَهُ، فَشَخَبَتْ يَدَاهُ حَتَّى مَاتَ، فَرَآهُ الطُّفَيْلُ بْنُ عَمْرٍو فِي مَنَامِهِ، فَرَآهُ وَهَيْئَتُهُ حَسَنَةٌ، وَرَآهُ مُغَطِّيًا يَدَيْهِ، فَقَالَ لَهُ: مَا صَنَعَ بِكَ رَبُّكَ؟ فَقَالَ: غَفَرَ لِي بِهِجْرَتِي إِلَى نَبِيِّهِ صَلَّى اللَّهُ عَلَيْهِ وَسَلَّمَ، فَقَالَ: مَا لِي أَرَاكَ مُغَطِّيًا يَدَيْكَ؟ قَالَ: قِيلَ لِي: لَنْ نُصْلِحَ مِنْكَ مَا أَفْسَدْتَ، فَقَصَّهَا الطُّفَيْلُ عَلَى رَسُولِ اللَّهِ صَلَّى اللَّهُ عَلَيْهِ وَسَلَّمَ، فَقَالَ رَسُولُ اللَّهِ صَلَّى اللَّهُ عَلَيْهِ وَسَلَّمَ: اللَّهُمَّ وَلِيَدَيْهِ فَاغْفِرْ"</w:t>
      </w:r>
      <w:r w:rsidR="00DD7635" w:rsidRPr="00D5274B">
        <w:rPr>
          <w:rStyle w:val="ac"/>
          <w:rFonts w:ascii="Traditional Arabic" w:hAnsi="Traditional Arabic" w:cs="Traditional Arabic"/>
          <w:sz w:val="34"/>
          <w:szCs w:val="34"/>
          <w:rtl/>
        </w:rPr>
        <w:footnoteReference w:id="26"/>
      </w:r>
      <w:r w:rsidR="00DD7635" w:rsidRPr="00D5274B">
        <w:rPr>
          <w:rFonts w:ascii="Traditional Arabic" w:hAnsi="Traditional Arabic" w:cs="Traditional Arabic" w:hint="cs"/>
          <w:sz w:val="34"/>
          <w:szCs w:val="34"/>
          <w:rtl/>
        </w:rPr>
        <w:t xml:space="preserve">، </w:t>
      </w:r>
      <w:r w:rsidR="00F0058C" w:rsidRPr="00D5274B">
        <w:rPr>
          <w:rFonts w:ascii="Traditional Arabic" w:hAnsi="Traditional Arabic" w:cs="Traditional Arabic"/>
          <w:sz w:val="34"/>
          <w:szCs w:val="34"/>
          <w:rtl/>
        </w:rPr>
        <w:t xml:space="preserve">يقول النووى فى التعليق على هذا الحديث: فيه حجة لقاعدة عظيمة لأهل السنة أن من قتل نفسه أو ارتكب معصية غيرها ومات من غير توبة فليس بكافر ولا يقطع له بالنار، بل هو فى حكم المشيئة، أى فى حكم قوله تعالى: ﴿إِنَّ اللَّهَ لَا يَغْفِرُ أَن يُشْرَكَ بِهِ وَيَغْفِرُ مَا دُونَ ذَٰلِكَ لِمَن يَشَاءُ﴾ (النساء: 48)، ويؤخذ من هذا أن المنتحر الذى لم يعلم استحلاله للانتحار مؤمن، </w:t>
      </w:r>
      <w:r w:rsidR="00F5131C" w:rsidRPr="00D5274B">
        <w:rPr>
          <w:rFonts w:ascii="Traditional Arabic" w:hAnsi="Traditional Arabic" w:cs="Traditional Arabic"/>
          <w:sz w:val="34"/>
          <w:szCs w:val="34"/>
          <w:rtl/>
        </w:rPr>
        <w:t>وقد صحت الروايات أن العصاة من أهل التوحيد يعذبون ثم يخرجون من النار، فقد ورد: "وَصَاحِبُ الْكَبِيرَةِ - غَيْرَ الشِّرْكِ - لاَ يَخْرُجُ عَنِ الإْسْلاَمِ عِنْدَ أَهْل السُّنَّةِ وَالْجَمَاعَةِ، وَقَدْ صَحَّتِ الرِّوَايَاتُ أَنَّ الْعُصَاةَ مِنْ أَهْل التَّوْحِيدِ يُعَذَّبُونَ ثُمَّ يَخْرُجُونَ. بَل قَدْ صَرَّحَ الْفُقَهَاءُ فِي أَكْثَرَ مِنْ مَوْضِعٍ بِأَنَّ الْمُنْتَحِرَ لاَ يَخْرُجُ عَنِ الإْسْلاَمِ، وَلِهَذَا قَالُوا بِغُسْلِهِ وَالصَّلاَةِ عَلَيْهِ كَمَا سَيَأْتِي، وَالْكَافِرُ لاَ يُصَلَّى عَلَيْهِ إِجْمَاعًا. ذُكِرَ فِي الْفَتَاوَى الْخَانِيَّةِ: الْمُسْلِمُ إِذَا قَتَل نَفْسَهُ فِي قَوْل أَبِي حَنِيفَةَ وَمُحَمَّدٍ يُغَسَّل وَيُصَلَّى عَلَيْهِ</w:t>
      </w:r>
      <w:r w:rsidR="00F5131C" w:rsidRPr="00D5274B">
        <w:rPr>
          <w:rFonts w:ascii="Traditional Arabic" w:hAnsi="Traditional Arabic" w:cs="Traditional Arabic"/>
          <w:sz w:val="34"/>
          <w:szCs w:val="34"/>
        </w:rPr>
        <w:t>.</w:t>
      </w:r>
      <w:r w:rsidR="00F5131C" w:rsidRPr="00D5274B">
        <w:rPr>
          <w:rFonts w:ascii="Traditional Arabic" w:hAnsi="Traditional Arabic" w:cs="Traditional Arabic"/>
          <w:sz w:val="34"/>
          <w:szCs w:val="34"/>
          <w:rtl/>
        </w:rPr>
        <w:t xml:space="preserve"> وَهَذَا صَرِيحٌ فِي أَنَّ قَاتِل نَفْسِهِ لاَ يَخْرُجُ عَنِ الإْسْلاَمِ، كَمَا وَصَفَهُ الزَّيْلَعِيُّ وَابْنُ عَابِدِينَ بِأَنَّهُ فَاسِقٌ كَسَائِرِ فُسَّاقِ الْمُسْلِمِينَ كَذَلِكَ نُصُوصُ الشَّافِعِيَّةِ تَدُل عَلَى عَدَمِ كُفْرِ الْمُنْتَحِر. وَمَا جَاءَ فِي الأْحَادِيثِ مِنْ خُلُودِ الْمُنْتَحِرِ فِي النَّارِ مَحْمُولٌ عَلَى مَنِ اسْتَعْجَل الْمَوْتَ بِالاِنْتِحَارِ، وَاسْتَحَلَّهُ، فَإِنَّهُ بِاسْتِحْلاَلِهِ يَصِيرُ كَافِرًا؛ لأِنَّ مُسْتَحِل الْكَبِيرَةِ كَافِرٌ عِنْدَ أَهْل السُّنَّةِ، وَالْكَافِرُ مُخَلَّدٌ فِي النَّارِ بِلاَ رَيْبٍ، وَقِيل: وَرَدَ مَوْرِدَ الزَّجْرِ وَالتَّغْلِيظِ، وَحَقِيقَتُهُ غَيْرُ مُرَادَةٍ</w:t>
      </w:r>
      <w:r w:rsidR="00F5131C" w:rsidRPr="00D5274B">
        <w:rPr>
          <w:rFonts w:ascii="Traditional Arabic" w:hAnsi="Traditional Arabic" w:cs="Traditional Arabic"/>
          <w:sz w:val="34"/>
          <w:szCs w:val="34"/>
        </w:rPr>
        <w:t>.</w:t>
      </w:r>
      <w:r w:rsidR="00F5131C" w:rsidRPr="00D5274B">
        <w:rPr>
          <w:rFonts w:ascii="Traditional Arabic" w:hAnsi="Traditional Arabic" w:cs="Traditional Arabic"/>
          <w:sz w:val="34"/>
          <w:szCs w:val="34"/>
          <w:rtl/>
        </w:rPr>
        <w:t xml:space="preserve"> وَيَقُول ابْنُ عَابِدِينَ فِي قَبُول تَوْبَتِهِ: الْقَوْل بِأَنَّهُ لاَ تَوْبَةَ لَهُ مُشْكِلٌ عَلَى قَوَاعِدِ أَهْل السُّنَّةِ وَالْجَمَاعَةِ، لإِطْلاَقِ النُّصُوصِ فِي قَبُول تَوْبَةِ </w:t>
      </w:r>
      <w:r w:rsidR="00F5131C" w:rsidRPr="00D5274B">
        <w:rPr>
          <w:rFonts w:ascii="Traditional Arabic" w:hAnsi="Traditional Arabic" w:cs="Traditional Arabic"/>
          <w:sz w:val="34"/>
          <w:szCs w:val="34"/>
          <w:rtl/>
        </w:rPr>
        <w:lastRenderedPageBreak/>
        <w:t>الْعَاصِي، بَل التَّوْبَةُ مِنَ الْكَافِرِ مَقْبُولَةٌ قَطْعًا، وَهُوَ أَعْظَمُ وِزْرًا. وَلَعَل الْمُرَادَ مَا إِذَا تَابَ حَالَةَ الْيَأْسِ، كَمَا إِذَا فَعَل بِنَفْسِهِ مَا لاَ يَعِيشُ مَعَهُ عَادَةً، كَجُرْحٍ مُزْهِقٍ فِي سَاعَتِهِ"</w:t>
      </w:r>
      <w:r w:rsidR="00DD7635" w:rsidRPr="00D5274B">
        <w:rPr>
          <w:rStyle w:val="ac"/>
          <w:rFonts w:ascii="Traditional Arabic" w:hAnsi="Traditional Arabic" w:cs="Traditional Arabic"/>
          <w:sz w:val="34"/>
          <w:szCs w:val="34"/>
          <w:rtl/>
        </w:rPr>
        <w:footnoteReference w:id="27"/>
      </w:r>
    </w:p>
    <w:bookmarkEnd w:id="31"/>
    <w:p w14:paraId="0488A681" w14:textId="68486371" w:rsidR="00F5131C" w:rsidRPr="00D5274B" w:rsidRDefault="00F5131C" w:rsidP="00AC0F22">
      <w:pPr>
        <w:bidi/>
        <w:spacing w:after="0"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وليس من مذهب أهل السنة والجماعة تكفير أحد من المسلمين بذنب أصابه، قال صاحب العقيدة الطحاوية ”ولا نكفر أحداً من أهل القبلة بذنب ما لم يستحله"</w:t>
      </w:r>
      <w:r w:rsidR="00CB366B" w:rsidRPr="00D5274B">
        <w:rPr>
          <w:rStyle w:val="ac"/>
          <w:rFonts w:ascii="Traditional Arabic" w:hAnsi="Traditional Arabic" w:cs="Traditional Arabic"/>
          <w:sz w:val="34"/>
          <w:szCs w:val="34"/>
          <w:rtl/>
        </w:rPr>
        <w:footnoteReference w:id="28"/>
      </w:r>
      <w:r w:rsidR="00CB366B" w:rsidRPr="00D5274B">
        <w:rPr>
          <w:rFonts w:ascii="Traditional Arabic" w:hAnsi="Traditional Arabic" w:cs="Traditional Arabic" w:hint="cs"/>
          <w:sz w:val="34"/>
          <w:szCs w:val="34"/>
          <w:rtl/>
        </w:rPr>
        <w:t xml:space="preserve">، </w:t>
      </w:r>
      <w:r w:rsidRPr="00D5274B">
        <w:rPr>
          <w:rFonts w:ascii="Traditional Arabic" w:hAnsi="Traditional Arabic" w:cs="Traditional Arabic"/>
          <w:sz w:val="34"/>
          <w:szCs w:val="34"/>
          <w:rtl/>
        </w:rPr>
        <w:t>وكلام الإمام الطحاوي ينطبق على مرتكب الكبيرة ما عدا الشرك، فإن مذهب أهل السنة والجماعة عدم تكفير مرتكب الكبيرة كما أسلفت إذا مات على عقيدة التوحيد، وإن لم يتب من معصيته ويدل على ذلك ما روي عن أنس عَنِ النَّبِيِّ صَلَّى اللَّهُ عَلَيْهِ وَسَلَّمَ قَالَ : يَخْرُجُ مِنَ النَّارِ مَنْ قَالَ لاَ إِلَهَ إِلَّا اللَّهُ</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وَفِي قَلْبِهِ وَزْنُ شَعِيرَةٍ مِنْ خَيْرٍ</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وَيَخْرُجُ مِنَ النَّارِ مَنْ قَالَ لاَ إِلَهَ إِلَّا اللَّهُ</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وَفِي قَلْبِهِ وَزْنُ بُرَّةٍ مِنْ خَيْرٍ</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وَيَخْرُجُ مِنَ النَّارِ مَنْ قَالَ لاَ إِلَهَ إِلَّا اللَّهُ</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وَفِي قَلْبِهِ وَزْنُ ذَرَّةٍ مِنْ خَيْرٍ"</w:t>
      </w:r>
      <w:r w:rsidR="00CB366B" w:rsidRPr="00D5274B">
        <w:rPr>
          <w:rStyle w:val="ac"/>
          <w:rFonts w:ascii="Traditional Arabic" w:hAnsi="Traditional Arabic" w:cs="Traditional Arabic"/>
          <w:sz w:val="34"/>
          <w:szCs w:val="34"/>
          <w:rtl/>
        </w:rPr>
        <w:footnoteReference w:id="29"/>
      </w:r>
      <w:r w:rsidRPr="00D5274B">
        <w:rPr>
          <w:rFonts w:ascii="Traditional Arabic" w:hAnsi="Traditional Arabic" w:cs="Traditional Arabic"/>
          <w:sz w:val="34"/>
          <w:szCs w:val="34"/>
          <w:rtl/>
        </w:rPr>
        <w:t xml:space="preserve">، فلو كان مرتكب الكبيرة يكفر بكبيرته لما سماه الله ورسوله مؤمناً. </w:t>
      </w:r>
    </w:p>
    <w:p w14:paraId="61D9A446" w14:textId="05DFA5A8" w:rsidR="008A4E90" w:rsidRPr="00D5274B" w:rsidRDefault="00D414D9" w:rsidP="00AC0F22">
      <w:pPr>
        <w:bidi/>
        <w:spacing w:after="0"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ويرى الباحث أن التمسك بالدين وتطبيق تعليماته يسهم في الوقاية من انتشار ظاهرة الإنتحار، فا</w:t>
      </w:r>
      <w:r w:rsidR="000648DE" w:rsidRPr="00D5274B">
        <w:rPr>
          <w:rFonts w:ascii="Traditional Arabic" w:hAnsi="Traditional Arabic" w:cs="Traditional Arabic"/>
          <w:sz w:val="34"/>
          <w:szCs w:val="34"/>
          <w:rtl/>
        </w:rPr>
        <w:t>لتربية الإسلامية الشاملة الواعية</w:t>
      </w:r>
      <w:r w:rsidRPr="00D5274B">
        <w:rPr>
          <w:rFonts w:ascii="Traditional Arabic" w:hAnsi="Traditional Arabic" w:cs="Traditional Arabic"/>
          <w:sz w:val="34"/>
          <w:szCs w:val="34"/>
          <w:rtl/>
        </w:rPr>
        <w:t xml:space="preserve"> </w:t>
      </w:r>
      <w:r w:rsidR="000648DE" w:rsidRPr="00D5274B">
        <w:rPr>
          <w:rFonts w:ascii="Traditional Arabic" w:hAnsi="Traditional Arabic" w:cs="Traditional Arabic"/>
          <w:sz w:val="34"/>
          <w:szCs w:val="34"/>
          <w:rtl/>
        </w:rPr>
        <w:t>أفضل وسيلة للحماية من كل الأمراض النفسية التي تعاني منها البشرية جمعاء، كما أن العودة للدين الإسلامي الحنيف هي العلاج الأفضل للحماية من هذه الأخطار التي تهدد مجتمعاتنا وقِيَمنا</w:t>
      </w:r>
      <w:r w:rsidR="005A2F34" w:rsidRPr="00D5274B">
        <w:rPr>
          <w:rFonts w:ascii="Traditional Arabic" w:hAnsi="Traditional Arabic" w:cs="Traditional Arabic"/>
          <w:sz w:val="34"/>
          <w:szCs w:val="34"/>
          <w:rtl/>
        </w:rPr>
        <w:t>، كما أن</w:t>
      </w:r>
      <w:r w:rsidR="000648DE" w:rsidRPr="00D5274B">
        <w:rPr>
          <w:rFonts w:ascii="Traditional Arabic" w:hAnsi="Traditional Arabic" w:cs="Traditional Arabic"/>
          <w:sz w:val="34"/>
          <w:szCs w:val="34"/>
          <w:rtl/>
        </w:rPr>
        <w:t xml:space="preserve"> الحضور القلبي الدائم مع الله، والتعلق الشديد به سبحانه، </w:t>
      </w:r>
      <w:r w:rsidR="005A2F34" w:rsidRPr="00D5274B">
        <w:rPr>
          <w:rFonts w:ascii="Traditional Arabic" w:hAnsi="Traditional Arabic" w:cs="Traditional Arabic"/>
          <w:sz w:val="34"/>
          <w:szCs w:val="34"/>
          <w:rtl/>
        </w:rPr>
        <w:t>يساعد في</w:t>
      </w:r>
      <w:r w:rsidR="006241F2" w:rsidRPr="00D5274B">
        <w:rPr>
          <w:rFonts w:ascii="Traditional Arabic" w:hAnsi="Traditional Arabic" w:cs="Traditional Arabic"/>
          <w:sz w:val="34"/>
          <w:szCs w:val="34"/>
          <w:rtl/>
        </w:rPr>
        <w:t xml:space="preserve"> </w:t>
      </w:r>
      <w:r w:rsidR="000648DE" w:rsidRPr="00D5274B">
        <w:rPr>
          <w:rFonts w:ascii="Traditional Arabic" w:hAnsi="Traditional Arabic" w:cs="Traditional Arabic"/>
          <w:sz w:val="34"/>
          <w:szCs w:val="34"/>
          <w:rtl/>
        </w:rPr>
        <w:t>التعامل مع أحداث الحياة وتقلُّباتها المختلفة تعاملاً إيمانيًّا</w:t>
      </w:r>
      <w:r w:rsidR="005A2F34" w:rsidRPr="00D5274B">
        <w:rPr>
          <w:rFonts w:ascii="Traditional Arabic" w:hAnsi="Traditional Arabic" w:cs="Traditional Arabic"/>
          <w:sz w:val="34"/>
          <w:szCs w:val="34"/>
          <w:rtl/>
        </w:rPr>
        <w:t xml:space="preserve">، وكذلك </w:t>
      </w:r>
      <w:r w:rsidR="000648DE" w:rsidRPr="00D5274B">
        <w:rPr>
          <w:rFonts w:ascii="Traditional Arabic" w:hAnsi="Traditional Arabic" w:cs="Traditional Arabic"/>
          <w:sz w:val="34"/>
          <w:szCs w:val="34"/>
          <w:rtl/>
        </w:rPr>
        <w:t>إعلاء منظومة القيم الإسلامية</w:t>
      </w:r>
      <w:r w:rsidR="005A2F34" w:rsidRPr="00D5274B">
        <w:rPr>
          <w:rFonts w:ascii="Traditional Arabic" w:hAnsi="Traditional Arabic" w:cs="Traditional Arabic"/>
          <w:sz w:val="34"/>
          <w:szCs w:val="34"/>
          <w:rtl/>
        </w:rPr>
        <w:t xml:space="preserve"> التي</w:t>
      </w:r>
      <w:r w:rsidR="000648DE" w:rsidRPr="00D5274B">
        <w:rPr>
          <w:rFonts w:ascii="Traditional Arabic" w:hAnsi="Traditional Arabic" w:cs="Traditional Arabic"/>
          <w:sz w:val="34"/>
          <w:szCs w:val="34"/>
          <w:rtl/>
        </w:rPr>
        <w:t xml:space="preserve"> تشمل جميع مظاهر النشاط الحيوي للفرد والمجتمع، </w:t>
      </w:r>
      <w:r w:rsidR="005A2F34" w:rsidRPr="00D5274B">
        <w:rPr>
          <w:rFonts w:ascii="Traditional Arabic" w:hAnsi="Traditional Arabic" w:cs="Traditional Arabic"/>
          <w:sz w:val="34"/>
          <w:szCs w:val="34"/>
          <w:rtl/>
        </w:rPr>
        <w:t>و</w:t>
      </w:r>
      <w:r w:rsidR="000648DE" w:rsidRPr="00D5274B">
        <w:rPr>
          <w:rFonts w:ascii="Traditional Arabic" w:hAnsi="Traditional Arabic" w:cs="Traditional Arabic"/>
          <w:sz w:val="34"/>
          <w:szCs w:val="34"/>
          <w:rtl/>
        </w:rPr>
        <w:t xml:space="preserve">تضبط الفرد وتُوجِّه فكره وسلوكه إلى ما يعود عليه بالخير، وتُحفزه إلى الارتقاء بنفسه وتحقيق إنسانيته، </w:t>
      </w:r>
      <w:r w:rsidR="005A2F34" w:rsidRPr="00D5274B">
        <w:rPr>
          <w:rFonts w:ascii="Traditional Arabic" w:hAnsi="Traditional Arabic" w:cs="Traditional Arabic"/>
          <w:sz w:val="34"/>
          <w:szCs w:val="34"/>
          <w:rtl/>
        </w:rPr>
        <w:t xml:space="preserve">والسبيل إلى ذلك من خلال </w:t>
      </w:r>
      <w:r w:rsidR="000648DE" w:rsidRPr="00D5274B">
        <w:rPr>
          <w:rFonts w:ascii="Traditional Arabic" w:hAnsi="Traditional Arabic" w:cs="Traditional Arabic"/>
          <w:sz w:val="34"/>
          <w:szCs w:val="34"/>
          <w:rtl/>
        </w:rPr>
        <w:t>حملات التوعية المجتمعية</w:t>
      </w:r>
      <w:r w:rsidR="005A2F34" w:rsidRPr="00D5274B">
        <w:rPr>
          <w:rFonts w:ascii="Traditional Arabic" w:hAnsi="Traditional Arabic" w:cs="Traditional Arabic"/>
          <w:sz w:val="34"/>
          <w:szCs w:val="34"/>
          <w:rtl/>
        </w:rPr>
        <w:t>، و</w:t>
      </w:r>
      <w:r w:rsidR="000648DE" w:rsidRPr="00D5274B">
        <w:rPr>
          <w:rFonts w:ascii="Traditional Arabic" w:hAnsi="Traditional Arabic" w:cs="Traditional Arabic"/>
          <w:sz w:val="34"/>
          <w:szCs w:val="34"/>
          <w:rtl/>
        </w:rPr>
        <w:t>إحياء الروح المعنوية عن طريق بث الأمل في النفوس</w:t>
      </w:r>
      <w:r w:rsidR="00CB366B" w:rsidRPr="00D5274B">
        <w:rPr>
          <w:rStyle w:val="ac"/>
          <w:rFonts w:ascii="Traditional Arabic" w:hAnsi="Traditional Arabic" w:cs="Traditional Arabic"/>
          <w:sz w:val="34"/>
          <w:szCs w:val="34"/>
          <w:rtl/>
        </w:rPr>
        <w:footnoteReference w:id="30"/>
      </w:r>
      <w:r w:rsidR="008A4E90" w:rsidRPr="00D5274B">
        <w:rPr>
          <w:rFonts w:ascii="Traditional Arabic" w:hAnsi="Traditional Arabic" w:cs="Traditional Arabic"/>
          <w:sz w:val="34"/>
          <w:szCs w:val="34"/>
          <w:rtl/>
        </w:rPr>
        <w:t>.</w:t>
      </w:r>
    </w:p>
    <w:p w14:paraId="6FE2E2F6" w14:textId="31FB9B8D" w:rsidR="00AC0F22" w:rsidRDefault="00AC0F22">
      <w:pPr>
        <w:rPr>
          <w:rFonts w:ascii="Traditional Arabic" w:hAnsi="Traditional Arabic" w:cs="Traditional Arabic"/>
          <w:sz w:val="34"/>
          <w:szCs w:val="34"/>
          <w:rtl/>
        </w:rPr>
      </w:pPr>
      <w:r>
        <w:rPr>
          <w:rFonts w:ascii="Traditional Arabic" w:hAnsi="Traditional Arabic" w:cs="Traditional Arabic"/>
          <w:sz w:val="34"/>
          <w:szCs w:val="34"/>
          <w:rtl/>
        </w:rPr>
        <w:br w:type="page"/>
      </w:r>
    </w:p>
    <w:p w14:paraId="47E40560" w14:textId="77777777" w:rsidR="00F012FD" w:rsidRPr="00D5274B" w:rsidRDefault="00F012FD" w:rsidP="00AC0F22">
      <w:pPr>
        <w:pStyle w:val="1"/>
        <w:bidi/>
        <w:rPr>
          <w:rtl/>
        </w:rPr>
      </w:pPr>
      <w:bookmarkStart w:id="32" w:name="_Toc103675474"/>
      <w:r w:rsidRPr="00D5274B">
        <w:rPr>
          <w:rtl/>
        </w:rPr>
        <w:lastRenderedPageBreak/>
        <w:t>الفصل الثالث</w:t>
      </w:r>
      <w:bookmarkEnd w:id="32"/>
    </w:p>
    <w:p w14:paraId="619628CD" w14:textId="0CC36FE6" w:rsidR="00F012FD" w:rsidRPr="00D5274B" w:rsidRDefault="00F012FD" w:rsidP="00AC0F22">
      <w:pPr>
        <w:pStyle w:val="1"/>
        <w:bidi/>
        <w:rPr>
          <w:rtl/>
        </w:rPr>
      </w:pPr>
      <w:bookmarkStart w:id="33" w:name="_Toc103675475"/>
      <w:r w:rsidRPr="00D5274B">
        <w:rPr>
          <w:rtl/>
        </w:rPr>
        <w:t>حكم تغسي</w:t>
      </w:r>
      <w:r w:rsidR="008A4E90" w:rsidRPr="00D5274B">
        <w:rPr>
          <w:rtl/>
        </w:rPr>
        <w:t>ل</w:t>
      </w:r>
      <w:r w:rsidRPr="00D5274B">
        <w:rPr>
          <w:rtl/>
        </w:rPr>
        <w:t xml:space="preserve"> وتكفين المنتحر الصلاة عليه ودفنه.</w:t>
      </w:r>
      <w:bookmarkEnd w:id="33"/>
    </w:p>
    <w:p w14:paraId="0F5C6FE6" w14:textId="44A179C0" w:rsidR="00F012FD" w:rsidRPr="00D5274B" w:rsidRDefault="00F012FD" w:rsidP="00360BC6">
      <w:pPr>
        <w:bidi/>
        <w:spacing w:line="240" w:lineRule="auto"/>
        <w:jc w:val="center"/>
        <w:rPr>
          <w:rFonts w:ascii="Traditional Arabic" w:hAnsi="Traditional Arabic" w:cs="Traditional Arabic"/>
          <w:sz w:val="34"/>
          <w:szCs w:val="34"/>
          <w:rtl/>
        </w:rPr>
      </w:pPr>
      <w:r w:rsidRPr="00D5274B">
        <w:rPr>
          <w:rFonts w:ascii="Traditional Arabic" w:hAnsi="Traditional Arabic" w:cs="Traditional Arabic"/>
          <w:sz w:val="34"/>
          <w:szCs w:val="34"/>
          <w:rtl/>
        </w:rPr>
        <w:t>وهو في ثلاثة مباحث:</w:t>
      </w:r>
    </w:p>
    <w:p w14:paraId="683D7C74" w14:textId="1B0585A1" w:rsidR="00F012FD" w:rsidRPr="00D5274B" w:rsidRDefault="00F012FD" w:rsidP="00AC0F22">
      <w:pPr>
        <w:pStyle w:val="2"/>
        <w:bidi/>
        <w:rPr>
          <w:rtl/>
        </w:rPr>
      </w:pPr>
      <w:bookmarkStart w:id="34" w:name="_Toc103675476"/>
      <w:r w:rsidRPr="00D5274B">
        <w:rPr>
          <w:rtl/>
        </w:rPr>
        <w:t>المبحث الأول: صلاة الجنازة وفضلها:</w:t>
      </w:r>
      <w:bookmarkEnd w:id="34"/>
    </w:p>
    <w:p w14:paraId="5E4D7999" w14:textId="59C04978" w:rsidR="00434E15" w:rsidRPr="00D5274B" w:rsidRDefault="006055A2" w:rsidP="00CB366B">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صَلاةُ الـجَنازَةِ: هي صَلاةٌ ذاتُ إِحْرامٍ وتَكْبيراتٍ وتَسْلِيمٍ بِلا رُكوعٍ ولا سُجودٍ، يُصَلَّى بِها على المَيِّتِ المُسْلِمِ (غَيْرِ الشَّهيدِ، وهو الـمَقْتولُ في قِتالِ الكُفَارِ)، وذلك بَعْدَ تَغْسِيلِهِ وتَكْفينِهِ وقَبْلَ دَفْنِهِ. وصِفَتُها: أَنْ يُكَبِّرَ الـمُصَلِّي تَكْبيرَةَ الإحْرامِ، ثُمَّ يَقْرَأَ سُورَةَ الفاتِـحَةِ بَعْدَها، ثُمَّ يُكَبِّرَ، ثُمَّ يُصَلِّي على النَّبِيِّ صلَّى اللهُ عَلَيْهِ وسَلَّمَ، ثُمَّ يُكَبِّرَ، ثُمَّ يَدْعُو لِلْمَيِّتِ بِـما وَرَدَ في السُّنَّةِ مِنَ الأَدْعِيَةِ الـمَأْثورَةِ، ثُمَّ يُكَبِّرَ في الرّابِعَةِ ويُسلِّم، وإنْ شاءَ دَعا لِلْمَيِّـتِ عقب التَّكبيرةِ الرَّابعةِ وقبلَ السَّلامِ</w:t>
      </w:r>
      <w:r w:rsidR="00CB366B" w:rsidRPr="00D5274B">
        <w:rPr>
          <w:rStyle w:val="ac"/>
          <w:rFonts w:ascii="Traditional Arabic" w:hAnsi="Traditional Arabic" w:cs="Traditional Arabic"/>
          <w:sz w:val="34"/>
          <w:szCs w:val="34"/>
          <w:rtl/>
        </w:rPr>
        <w:footnoteReference w:id="31"/>
      </w:r>
      <w:r w:rsidR="00CB366B" w:rsidRPr="00D5274B">
        <w:rPr>
          <w:rFonts w:ascii="Traditional Arabic" w:hAnsi="Traditional Arabic" w:cs="Traditional Arabic" w:hint="cs"/>
          <w:sz w:val="34"/>
          <w:szCs w:val="34"/>
          <w:rtl/>
        </w:rPr>
        <w:t xml:space="preserve">، </w:t>
      </w:r>
      <w:r w:rsidR="00434E15" w:rsidRPr="00D5274B">
        <w:rPr>
          <w:rFonts w:ascii="Traditional Arabic" w:hAnsi="Traditional Arabic" w:cs="Traditional Arabic"/>
          <w:sz w:val="34"/>
          <w:szCs w:val="34"/>
          <w:rtl/>
        </w:rPr>
        <w:t xml:space="preserve">وإذا كانت </w:t>
      </w:r>
      <w:r w:rsidRPr="00D5274B">
        <w:rPr>
          <w:rFonts w:ascii="Traditional Arabic" w:hAnsi="Traditional Arabic" w:cs="Traditional Arabic"/>
          <w:sz w:val="34"/>
          <w:szCs w:val="34"/>
          <w:rtl/>
        </w:rPr>
        <w:t xml:space="preserve">الصلاة على الميت </w:t>
      </w:r>
      <w:r w:rsidR="00434E15" w:rsidRPr="00D5274B">
        <w:rPr>
          <w:rFonts w:ascii="Traditional Arabic" w:hAnsi="Traditional Arabic" w:cs="Traditional Arabic"/>
          <w:sz w:val="34"/>
          <w:szCs w:val="34"/>
          <w:rtl/>
        </w:rPr>
        <w:t>و</w:t>
      </w:r>
      <w:r w:rsidRPr="00D5274B">
        <w:rPr>
          <w:rFonts w:ascii="Traditional Arabic" w:hAnsi="Traditional Arabic" w:cs="Traditional Arabic"/>
          <w:sz w:val="34"/>
          <w:szCs w:val="34"/>
          <w:rtl/>
        </w:rPr>
        <w:t>الجنازة حاضرة</w:t>
      </w:r>
      <w:r w:rsidR="00434E15" w:rsidRPr="00D5274B">
        <w:rPr>
          <w:rFonts w:ascii="Traditional Arabic" w:hAnsi="Traditional Arabic" w:cs="Traditional Arabic"/>
          <w:sz w:val="34"/>
          <w:szCs w:val="34"/>
          <w:rtl/>
        </w:rPr>
        <w:t>، تسمى</w:t>
      </w:r>
      <w:r w:rsidRPr="00D5274B">
        <w:rPr>
          <w:rFonts w:ascii="Traditional Arabic" w:hAnsi="Traditional Arabic" w:cs="Traditional Arabic"/>
          <w:sz w:val="34"/>
          <w:szCs w:val="34"/>
          <w:rtl/>
        </w:rPr>
        <w:t xml:space="preserve"> صلاة الجنازة</w:t>
      </w:r>
      <w:r w:rsidR="00434E15" w:rsidRPr="00D5274B">
        <w:rPr>
          <w:rFonts w:ascii="Traditional Arabic" w:hAnsi="Traditional Arabic" w:cs="Traditional Arabic"/>
          <w:sz w:val="34"/>
          <w:szCs w:val="34"/>
          <w:rtl/>
        </w:rPr>
        <w:t>، و</w:t>
      </w:r>
      <w:r w:rsidRPr="00D5274B">
        <w:rPr>
          <w:rFonts w:ascii="Traditional Arabic" w:hAnsi="Traditional Arabic" w:cs="Traditional Arabic"/>
          <w:sz w:val="34"/>
          <w:szCs w:val="34"/>
          <w:rtl/>
        </w:rPr>
        <w:t xml:space="preserve">اذا كانت الجنازة غير حاضرة </w:t>
      </w:r>
      <w:r w:rsidR="00434E15" w:rsidRPr="00D5274B">
        <w:rPr>
          <w:rFonts w:ascii="Traditional Arabic" w:hAnsi="Traditional Arabic" w:cs="Traditional Arabic"/>
          <w:sz w:val="34"/>
          <w:szCs w:val="34"/>
          <w:rtl/>
        </w:rPr>
        <w:t xml:space="preserve">تسمى </w:t>
      </w:r>
      <w:r w:rsidRPr="00D5274B">
        <w:rPr>
          <w:rFonts w:ascii="Traditional Arabic" w:hAnsi="Traditional Arabic" w:cs="Traditional Arabic"/>
          <w:sz w:val="34"/>
          <w:szCs w:val="34"/>
          <w:rtl/>
        </w:rPr>
        <w:t>صلاة الغائب</w:t>
      </w:r>
      <w:r w:rsidR="00434E15" w:rsidRPr="00D5274B">
        <w:rPr>
          <w:rFonts w:ascii="Traditional Arabic" w:hAnsi="Traditional Arabic" w:cs="Traditional Arabic"/>
          <w:sz w:val="34"/>
          <w:szCs w:val="34"/>
          <w:rtl/>
        </w:rPr>
        <w:t xml:space="preserve">، </w:t>
      </w:r>
      <w:r w:rsidR="008A4E90" w:rsidRPr="00D5274B">
        <w:rPr>
          <w:rFonts w:ascii="Traditional Arabic" w:hAnsi="Traditional Arabic" w:cs="Traditional Arabic"/>
          <w:sz w:val="34"/>
          <w:szCs w:val="34"/>
          <w:rtl/>
        </w:rPr>
        <w:t>و</w:t>
      </w:r>
      <w:r w:rsidR="00434E15" w:rsidRPr="00D5274B">
        <w:rPr>
          <w:rFonts w:ascii="Traditional Arabic" w:hAnsi="Traditional Arabic" w:cs="Traditional Arabic"/>
          <w:sz w:val="34"/>
          <w:szCs w:val="34"/>
          <w:rtl/>
        </w:rPr>
        <w:t>اتفق الفقهاء على أنها فرض كفاية، إذا قام بها البعض سقط الاثم عن الجميع</w:t>
      </w:r>
      <w:r w:rsidR="008A4E90" w:rsidRPr="00D5274B">
        <w:rPr>
          <w:rFonts w:ascii="Traditional Arabic" w:hAnsi="Traditional Arabic" w:cs="Traditional Arabic"/>
          <w:sz w:val="34"/>
          <w:szCs w:val="34"/>
          <w:rtl/>
        </w:rPr>
        <w:t xml:space="preserve">، </w:t>
      </w:r>
      <w:r w:rsidR="00434E15" w:rsidRPr="00D5274B">
        <w:rPr>
          <w:rFonts w:ascii="Traditional Arabic" w:hAnsi="Traditional Arabic" w:cs="Traditional Arabic"/>
          <w:sz w:val="34"/>
          <w:szCs w:val="34"/>
          <w:rtl/>
        </w:rPr>
        <w:t xml:space="preserve">واذا لم يقم بها البعض أثم الجميع، ويشترط </w:t>
      </w:r>
      <w:r w:rsidRPr="00D5274B">
        <w:rPr>
          <w:rFonts w:ascii="Traditional Arabic" w:hAnsi="Traditional Arabic" w:cs="Traditional Arabic"/>
          <w:sz w:val="34"/>
          <w:szCs w:val="34"/>
          <w:rtl/>
        </w:rPr>
        <w:t>ان يكون الميت مسلماً او من اب مسلم ان كان طفلا</w:t>
      </w:r>
      <w:r w:rsidR="00434E15" w:rsidRPr="00D5274B">
        <w:rPr>
          <w:rFonts w:ascii="Traditional Arabic" w:hAnsi="Traditional Arabic" w:cs="Traditional Arabic"/>
          <w:sz w:val="34"/>
          <w:szCs w:val="34"/>
          <w:rtl/>
        </w:rPr>
        <w:t>، و</w:t>
      </w:r>
      <w:r w:rsidRPr="00D5274B">
        <w:rPr>
          <w:rFonts w:ascii="Traditional Arabic" w:hAnsi="Traditional Arabic" w:cs="Traditional Arabic"/>
          <w:sz w:val="34"/>
          <w:szCs w:val="34"/>
          <w:rtl/>
        </w:rPr>
        <w:t>ان يكون تم تغسيلة وتكفينة الا اذا كان شهيداً</w:t>
      </w:r>
      <w:r w:rsidR="00434E15" w:rsidRPr="00D5274B">
        <w:rPr>
          <w:rFonts w:ascii="Traditional Arabic" w:hAnsi="Traditional Arabic" w:cs="Traditional Arabic"/>
          <w:sz w:val="34"/>
          <w:szCs w:val="34"/>
          <w:rtl/>
        </w:rPr>
        <w:t>، و</w:t>
      </w:r>
      <w:r w:rsidRPr="00D5274B">
        <w:rPr>
          <w:rFonts w:ascii="Traditional Arabic" w:hAnsi="Traditional Arabic" w:cs="Traditional Arabic"/>
          <w:sz w:val="34"/>
          <w:szCs w:val="34"/>
          <w:rtl/>
        </w:rPr>
        <w:t>ان تكون الجنازة او النعش امام المصلين</w:t>
      </w:r>
      <w:r w:rsidR="00434E15" w:rsidRPr="00D5274B">
        <w:rPr>
          <w:rFonts w:ascii="Traditional Arabic" w:hAnsi="Traditional Arabic" w:cs="Traditional Arabic"/>
          <w:sz w:val="34"/>
          <w:szCs w:val="34"/>
          <w:rtl/>
        </w:rPr>
        <w:t>، و</w:t>
      </w:r>
      <w:r w:rsidRPr="00D5274B">
        <w:rPr>
          <w:rFonts w:ascii="Traditional Arabic" w:hAnsi="Traditional Arabic" w:cs="Traditional Arabic"/>
          <w:sz w:val="34"/>
          <w:szCs w:val="34"/>
          <w:rtl/>
        </w:rPr>
        <w:t>ان تكون الجنازة موضوعة على الارض وقت الصلاة</w:t>
      </w:r>
      <w:r w:rsidR="00434E15" w:rsidRPr="00D5274B">
        <w:rPr>
          <w:rFonts w:ascii="Traditional Arabic" w:hAnsi="Traditional Arabic" w:cs="Traditional Arabic"/>
          <w:sz w:val="34"/>
          <w:szCs w:val="34"/>
          <w:rtl/>
        </w:rPr>
        <w:t xml:space="preserve">، إضافة إلى </w:t>
      </w:r>
      <w:r w:rsidRPr="00D5274B">
        <w:rPr>
          <w:rFonts w:ascii="Traditional Arabic" w:hAnsi="Traditional Arabic" w:cs="Traditional Arabic"/>
          <w:sz w:val="34"/>
          <w:szCs w:val="34"/>
          <w:rtl/>
        </w:rPr>
        <w:t>توافر الشروط المتعلقة بالصلاة</w:t>
      </w:r>
      <w:r w:rsidR="00434E15" w:rsidRPr="00D5274B">
        <w:rPr>
          <w:rFonts w:ascii="Traditional Arabic" w:hAnsi="Traditional Arabic" w:cs="Traditional Arabic"/>
          <w:sz w:val="34"/>
          <w:szCs w:val="34"/>
          <w:rtl/>
        </w:rPr>
        <w:t>، ك</w:t>
      </w:r>
      <w:r w:rsidRPr="00D5274B">
        <w:rPr>
          <w:rFonts w:ascii="Traditional Arabic" w:hAnsi="Traditional Arabic" w:cs="Traditional Arabic"/>
          <w:sz w:val="34"/>
          <w:szCs w:val="34"/>
          <w:rtl/>
        </w:rPr>
        <w:t>النية والطهارة واستقبال القبلة وستر العورة .....الخ</w:t>
      </w:r>
    </w:p>
    <w:p w14:paraId="52045907" w14:textId="3CAD6761" w:rsidR="00B87634" w:rsidRPr="00D5274B" w:rsidRDefault="00434E15"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وكيفيتها: </w:t>
      </w:r>
      <w:r w:rsidR="006055A2" w:rsidRPr="00D5274B">
        <w:rPr>
          <w:rFonts w:ascii="Traditional Arabic" w:hAnsi="Traditional Arabic" w:cs="Traditional Arabic"/>
          <w:sz w:val="34"/>
          <w:szCs w:val="34"/>
          <w:rtl/>
        </w:rPr>
        <w:t>النية:</w:t>
      </w:r>
      <w:r w:rsidRPr="00D5274B">
        <w:rPr>
          <w:rFonts w:ascii="Traditional Arabic" w:hAnsi="Traditional Arabic" w:cs="Traditional Arabic"/>
          <w:sz w:val="34"/>
          <w:szCs w:val="34"/>
          <w:rtl/>
        </w:rPr>
        <w:t xml:space="preserve"> </w:t>
      </w:r>
      <w:r w:rsidR="006055A2" w:rsidRPr="00D5274B">
        <w:rPr>
          <w:rFonts w:ascii="Traditional Arabic" w:hAnsi="Traditional Arabic" w:cs="Traditional Arabic"/>
          <w:sz w:val="34"/>
          <w:szCs w:val="34"/>
          <w:rtl/>
        </w:rPr>
        <w:t xml:space="preserve">نويت اصلى </w:t>
      </w:r>
      <w:proofErr w:type="gramStart"/>
      <w:r w:rsidR="006055A2" w:rsidRPr="00D5274B">
        <w:rPr>
          <w:rFonts w:ascii="Traditional Arabic" w:hAnsi="Traditional Arabic" w:cs="Traditional Arabic"/>
          <w:sz w:val="34"/>
          <w:szCs w:val="34"/>
          <w:rtl/>
        </w:rPr>
        <w:t>اربع</w:t>
      </w:r>
      <w:proofErr w:type="gramEnd"/>
      <w:r w:rsidR="006055A2" w:rsidRPr="00D5274B">
        <w:rPr>
          <w:rFonts w:ascii="Traditional Arabic" w:hAnsi="Traditional Arabic" w:cs="Traditional Arabic"/>
          <w:sz w:val="34"/>
          <w:szCs w:val="34"/>
          <w:rtl/>
        </w:rPr>
        <w:t xml:space="preserve"> تكبيرات على روح من حضر من اموات المسلمين لله تعالى</w:t>
      </w:r>
      <w:r w:rsidR="00CB366B" w:rsidRPr="00D5274B">
        <w:rPr>
          <w:rFonts w:ascii="Traditional Arabic" w:hAnsi="Traditional Arabic" w:cs="Traditional Arabic" w:hint="cs"/>
          <w:sz w:val="34"/>
          <w:szCs w:val="34"/>
          <w:rtl/>
        </w:rPr>
        <w:t xml:space="preserve"> </w:t>
      </w:r>
      <w:r w:rsidR="006055A2" w:rsidRPr="00D5274B">
        <w:rPr>
          <w:rFonts w:ascii="Traditional Arabic" w:hAnsi="Traditional Arabic" w:cs="Traditional Arabic"/>
          <w:sz w:val="34"/>
          <w:szCs w:val="34"/>
          <w:rtl/>
        </w:rPr>
        <w:t>وان كان مأموما يقول "جماعة " بعد التكبيرة الاولى: يقرأ الفاتحة</w:t>
      </w:r>
      <w:r w:rsidRPr="00D5274B">
        <w:rPr>
          <w:rFonts w:ascii="Traditional Arabic" w:hAnsi="Traditional Arabic" w:cs="Traditional Arabic"/>
          <w:sz w:val="34"/>
          <w:szCs w:val="34"/>
          <w:rtl/>
        </w:rPr>
        <w:t xml:space="preserve">، وبعد </w:t>
      </w:r>
      <w:r w:rsidR="006055A2" w:rsidRPr="00D5274B">
        <w:rPr>
          <w:rFonts w:ascii="Traditional Arabic" w:hAnsi="Traditional Arabic" w:cs="Traditional Arabic"/>
          <w:sz w:val="34"/>
          <w:szCs w:val="34"/>
          <w:rtl/>
        </w:rPr>
        <w:t xml:space="preserve">التكبيرة الثانية: </w:t>
      </w:r>
      <w:r w:rsidRPr="00D5274B">
        <w:rPr>
          <w:rFonts w:ascii="Traditional Arabic" w:hAnsi="Traditional Arabic" w:cs="Traditional Arabic"/>
          <w:sz w:val="34"/>
          <w:szCs w:val="34"/>
          <w:rtl/>
        </w:rPr>
        <w:t xml:space="preserve">يقرأ الصلاة الابراهيمية، وبعد </w:t>
      </w:r>
      <w:r w:rsidR="006055A2" w:rsidRPr="00D5274B">
        <w:rPr>
          <w:rFonts w:ascii="Traditional Arabic" w:hAnsi="Traditional Arabic" w:cs="Traditional Arabic"/>
          <w:sz w:val="34"/>
          <w:szCs w:val="34"/>
          <w:rtl/>
        </w:rPr>
        <w:t>التكبيرة الثالثة: يدعو للميت بما شاء من الأدعية</w:t>
      </w:r>
      <w:r w:rsidR="00B87634" w:rsidRPr="00D5274B">
        <w:rPr>
          <w:rFonts w:ascii="Traditional Arabic" w:hAnsi="Traditional Arabic" w:cs="Traditional Arabic"/>
          <w:sz w:val="34"/>
          <w:szCs w:val="34"/>
          <w:rtl/>
        </w:rPr>
        <w:t xml:space="preserve">، وبعد </w:t>
      </w:r>
      <w:r w:rsidR="006055A2" w:rsidRPr="00D5274B">
        <w:rPr>
          <w:rFonts w:ascii="Traditional Arabic" w:hAnsi="Traditional Arabic" w:cs="Traditional Arabic"/>
          <w:sz w:val="34"/>
          <w:szCs w:val="34"/>
          <w:rtl/>
        </w:rPr>
        <w:t>التكبيرة الرابعة:</w:t>
      </w:r>
      <w:r w:rsidR="00B87634" w:rsidRPr="00D5274B">
        <w:rPr>
          <w:rFonts w:ascii="Traditional Arabic" w:hAnsi="Traditional Arabic" w:cs="Traditional Arabic"/>
          <w:sz w:val="34"/>
          <w:szCs w:val="34"/>
          <w:rtl/>
        </w:rPr>
        <w:t xml:space="preserve"> </w:t>
      </w:r>
      <w:r w:rsidR="006055A2" w:rsidRPr="00D5274B">
        <w:rPr>
          <w:rFonts w:ascii="Traditional Arabic" w:hAnsi="Traditional Arabic" w:cs="Traditional Arabic"/>
          <w:sz w:val="34"/>
          <w:szCs w:val="34"/>
          <w:rtl/>
        </w:rPr>
        <w:t>يقول "اللهم لا تحرمنا أجره ولا تَفتِنـّا بعده وينهي صلاته بالتسليم</w:t>
      </w:r>
      <w:r w:rsidR="006055A2" w:rsidRPr="00D5274B">
        <w:rPr>
          <w:rFonts w:ascii="Traditional Arabic" w:hAnsi="Traditional Arabic" w:cs="Traditional Arabic"/>
          <w:sz w:val="34"/>
          <w:szCs w:val="34"/>
        </w:rPr>
        <w:t>.</w:t>
      </w:r>
    </w:p>
    <w:p w14:paraId="54CC3352" w14:textId="1AA068F0" w:rsidR="00B87634" w:rsidRPr="00D5274B" w:rsidRDefault="00452D7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وورد في فضلها:</w:t>
      </w:r>
    </w:p>
    <w:p w14:paraId="5AF8557E" w14:textId="78AA474B" w:rsidR="00272DD3" w:rsidRPr="00D5274B" w:rsidRDefault="00452D7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1: </w:t>
      </w:r>
      <w:r w:rsidR="00272DD3" w:rsidRPr="00D5274B">
        <w:rPr>
          <w:rFonts w:ascii="Traditional Arabic" w:hAnsi="Traditional Arabic" w:cs="Traditional Arabic"/>
          <w:sz w:val="34"/>
          <w:szCs w:val="34"/>
          <w:rtl/>
        </w:rPr>
        <w:t xml:space="preserve">عَنْ </w:t>
      </w:r>
      <w:proofErr w:type="gramStart"/>
      <w:r w:rsidR="00272DD3" w:rsidRPr="00D5274B">
        <w:rPr>
          <w:rFonts w:ascii="Traditional Arabic" w:hAnsi="Traditional Arabic" w:cs="Traditional Arabic"/>
          <w:sz w:val="34"/>
          <w:szCs w:val="34"/>
          <w:rtl/>
        </w:rPr>
        <w:t>عبدالله</w:t>
      </w:r>
      <w:proofErr w:type="gramEnd"/>
      <w:r w:rsidR="00272DD3" w:rsidRPr="00D5274B">
        <w:rPr>
          <w:rFonts w:ascii="Traditional Arabic" w:hAnsi="Traditional Arabic" w:cs="Traditional Arabic"/>
          <w:sz w:val="34"/>
          <w:szCs w:val="34"/>
          <w:rtl/>
        </w:rPr>
        <w:t xml:space="preserve"> بن عباس رضي الله عنه، أَنَّهُ مَاتَ ابْنٌ لَهُ بِقُدَيْدٍ - أَوْ بِعُسْفَانَ - فَقَالَ: يَا كُرَيْبُ، انْظُرْ مَا اجْتَمَعَ لَهُ مِنَ النَّاسِ، قَالَ: فَخَرَجْتُ، فَإِذَا نَاسٌ قَدِ اجْتَمَعُوا لَهُ، فَأَخْبَرْتُهُ، فَقَالَ: تَقُولُ هُمْ أَرْبَعُونَ؟ قَالَ: نَعَمْ، قَالَ: </w:t>
      </w:r>
      <w:r w:rsidR="00272DD3" w:rsidRPr="00D5274B">
        <w:rPr>
          <w:rFonts w:ascii="Traditional Arabic" w:hAnsi="Traditional Arabic" w:cs="Traditional Arabic"/>
          <w:sz w:val="34"/>
          <w:szCs w:val="34"/>
          <w:rtl/>
        </w:rPr>
        <w:lastRenderedPageBreak/>
        <w:t>أَخْرِجُوهُ، فَإِنِّي سَمِعْتُ رَسُولَ اللَّهِ صَلَّى اللَّهُ عَلَيْهِ وَسَلَّمَ، يَقُولُ: مَا مِنْ رَجُلٍ مُسْلِمٍ يَمُوتُ، فَيَقُومُ عَلَى جَنَازَتِهِ أَرْبَعُونَ رَجُلًا، لَا يُشْرِكُونَ بِاللَّهِ شَيْئًا، إِلَّا شَفَّعَهُمُ اللَّهُ فِيهِ"</w:t>
      </w:r>
      <w:r w:rsidR="00CB366B" w:rsidRPr="00D5274B">
        <w:rPr>
          <w:rStyle w:val="ac"/>
          <w:rFonts w:ascii="Traditional Arabic" w:hAnsi="Traditional Arabic" w:cs="Traditional Arabic"/>
          <w:sz w:val="34"/>
          <w:szCs w:val="34"/>
          <w:rtl/>
        </w:rPr>
        <w:footnoteReference w:id="32"/>
      </w:r>
      <w:r w:rsidR="00CB366B" w:rsidRPr="00D5274B">
        <w:rPr>
          <w:rFonts w:ascii="Traditional Arabic" w:hAnsi="Traditional Arabic" w:cs="Traditional Arabic" w:hint="cs"/>
          <w:sz w:val="34"/>
          <w:szCs w:val="34"/>
          <w:rtl/>
        </w:rPr>
        <w:t>.</w:t>
      </w:r>
    </w:p>
    <w:p w14:paraId="304FD4D0" w14:textId="4F18776C" w:rsidR="00452D77" w:rsidRPr="00D5274B" w:rsidRDefault="00452D7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2: </w:t>
      </w:r>
      <w:r w:rsidR="006055A2" w:rsidRPr="00D5274B">
        <w:rPr>
          <w:rFonts w:ascii="Traditional Arabic" w:hAnsi="Traditional Arabic" w:cs="Traditional Arabic"/>
          <w:sz w:val="34"/>
          <w:szCs w:val="34"/>
          <w:rtl/>
        </w:rPr>
        <w:t>عن أَبي هُريرةَ رضيَ اللَّهُ عنه قال:</w:t>
      </w:r>
      <w:r w:rsidRPr="00D5274B">
        <w:rPr>
          <w:rFonts w:ascii="Traditional Arabic" w:hAnsi="Traditional Arabic" w:cs="Traditional Arabic"/>
          <w:sz w:val="34"/>
          <w:szCs w:val="34"/>
          <w:rtl/>
        </w:rPr>
        <w:t xml:space="preserve"> قَالَ رَسُولُ اللَّهِ صَلَّى اللَّهُ عَلَيْهِ وَسَلَّمَ: مَنْ شَهِدَ الْجَنَازَةَ حَتَّى يُصَلَّى عَلَيْهَا فَلَهُ قِيرَاطٌ، وَمَنْ شَهِدَهَا حَتَّى تُدْفَنَ فَلَهُ قِيرَاطَانِ، قِيلَ: وَمَا الْقِيرَاطَانِ؟ قَالَ: مِثْلُ الْجَبَلَيْنِ الْعَظِيمَيْنِ"</w:t>
      </w:r>
      <w:r w:rsidR="00CB366B" w:rsidRPr="00D5274B">
        <w:rPr>
          <w:rStyle w:val="ac"/>
          <w:rFonts w:ascii="Traditional Arabic" w:hAnsi="Traditional Arabic" w:cs="Traditional Arabic"/>
          <w:sz w:val="34"/>
          <w:szCs w:val="34"/>
          <w:rtl/>
        </w:rPr>
        <w:footnoteReference w:id="33"/>
      </w:r>
      <w:r w:rsidR="00CB366B" w:rsidRPr="00D5274B">
        <w:rPr>
          <w:rFonts w:ascii="Traditional Arabic" w:hAnsi="Traditional Arabic" w:cs="Traditional Arabic" w:hint="cs"/>
          <w:sz w:val="34"/>
          <w:szCs w:val="34"/>
          <w:rtl/>
        </w:rPr>
        <w:t>.</w:t>
      </w:r>
    </w:p>
    <w:p w14:paraId="3CEAF334" w14:textId="2E7C61B7" w:rsidR="00452D77" w:rsidRPr="00D5274B" w:rsidRDefault="00452D7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3: عَنْ أبي هريرة رضي الله عنه، أَنَّ رَسُولَ اللَّهِ صَلَّى اللَّهُ عَلَيْهِ وَسَلَّمَ قَالَ: مَنِ اتَّبَعَ جَنَازَةَ مُسْلِمٍ، إِيمَانًا وَاحْتِسَابًا، وَكَانَ مَعَهُ حَتَّى يُصَلَّى عَلَيْهَا وَيَفْرُغَ مِنْ دَفْنِهَا، فَإِنَّهُ يَرْجِعُ مِنَ الأَجْرِ بِقِيرَاطَيْنِ، كُلُّ قِيرَاطٍ مِثْلُ أُحُدٍ، وَمَنْ صَلَّى عَلَيْهَا ثُمَّ رَجَعَ قَبْلَ أَنْ تُدْفَنَ، فَإِنَّهُ يَرْجِعُ بِقِيرَاطٍ تَابَعَهُ"</w:t>
      </w:r>
      <w:r w:rsidR="006D77B4" w:rsidRPr="00D5274B">
        <w:rPr>
          <w:rStyle w:val="ac"/>
          <w:rFonts w:ascii="Traditional Arabic" w:hAnsi="Traditional Arabic" w:cs="Traditional Arabic"/>
          <w:sz w:val="34"/>
          <w:szCs w:val="34"/>
          <w:rtl/>
        </w:rPr>
        <w:footnoteReference w:id="34"/>
      </w:r>
      <w:r w:rsidR="006D77B4" w:rsidRPr="00D5274B">
        <w:rPr>
          <w:rFonts w:ascii="Traditional Arabic" w:hAnsi="Traditional Arabic" w:cs="Traditional Arabic" w:hint="cs"/>
          <w:sz w:val="34"/>
          <w:szCs w:val="34"/>
          <w:rtl/>
        </w:rPr>
        <w:t>.</w:t>
      </w:r>
    </w:p>
    <w:p w14:paraId="6CA1A65E" w14:textId="512759C5" w:rsidR="00F012FD" w:rsidRPr="00D5274B" w:rsidRDefault="00F012FD" w:rsidP="00AC0F22">
      <w:pPr>
        <w:bidi/>
        <w:spacing w:line="240" w:lineRule="auto"/>
        <w:rPr>
          <w:rFonts w:ascii="Traditional Arabic" w:hAnsi="Traditional Arabic" w:cs="Traditional Arabic"/>
          <w:b/>
          <w:bCs/>
          <w:sz w:val="34"/>
          <w:szCs w:val="34"/>
          <w:rtl/>
        </w:rPr>
      </w:pPr>
      <w:bookmarkStart w:id="35" w:name="_Toc103675477"/>
      <w:r w:rsidRPr="00AC0F22">
        <w:rPr>
          <w:rStyle w:val="2Char"/>
          <w:rtl/>
        </w:rPr>
        <w:t>المبحث الثاني: غسل المنتحر وتكفيه ودفنه</w:t>
      </w:r>
      <w:bookmarkEnd w:id="35"/>
      <w:r w:rsidR="006D77B4" w:rsidRPr="00D5274B">
        <w:rPr>
          <w:rStyle w:val="ac"/>
          <w:rFonts w:ascii="Traditional Arabic" w:hAnsi="Traditional Arabic" w:cs="Traditional Arabic"/>
          <w:b/>
          <w:bCs/>
          <w:sz w:val="34"/>
          <w:szCs w:val="34"/>
          <w:rtl/>
        </w:rPr>
        <w:footnoteReference w:id="35"/>
      </w:r>
      <w:r w:rsidRPr="00D5274B">
        <w:rPr>
          <w:rFonts w:ascii="Traditional Arabic" w:hAnsi="Traditional Arabic" w:cs="Traditional Arabic"/>
          <w:b/>
          <w:bCs/>
          <w:sz w:val="34"/>
          <w:szCs w:val="34"/>
          <w:rtl/>
        </w:rPr>
        <w:t>:</w:t>
      </w:r>
    </w:p>
    <w:p w14:paraId="2E730332" w14:textId="7BF24B04" w:rsidR="008A4E90" w:rsidRPr="00D5274B" w:rsidRDefault="00F9774C" w:rsidP="005C3E7A">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اتفق الفقهاء على وجوب تكفين الميت المسلم ودفنه وصرحوا بانهما من فروض الكفاية كالصلاة عليه وغسله، ومن ذلك المنتحر، لأن المنتحر </w:t>
      </w:r>
      <w:r w:rsidR="00D8586E" w:rsidRPr="00D5274B">
        <w:rPr>
          <w:rFonts w:ascii="Traditional Arabic" w:hAnsi="Traditional Arabic" w:cs="Traditional Arabic"/>
          <w:sz w:val="34"/>
          <w:szCs w:val="34"/>
          <w:rtl/>
        </w:rPr>
        <w:t>لا يخرج عن الإسلام بارتكابه قتل نفسه</w:t>
      </w:r>
      <w:r w:rsidR="006D77B4" w:rsidRPr="00D5274B">
        <w:rPr>
          <w:rStyle w:val="ac"/>
          <w:rFonts w:ascii="Traditional Arabic" w:hAnsi="Traditional Arabic" w:cs="Traditional Arabic"/>
          <w:sz w:val="34"/>
          <w:szCs w:val="34"/>
          <w:rtl/>
        </w:rPr>
        <w:footnoteReference w:id="36"/>
      </w:r>
      <w:r w:rsidR="005C3E7A" w:rsidRPr="00D5274B">
        <w:rPr>
          <w:rFonts w:ascii="Traditional Arabic" w:hAnsi="Traditional Arabic" w:cs="Traditional Arabic" w:hint="cs"/>
          <w:sz w:val="34"/>
          <w:szCs w:val="34"/>
          <w:rtl/>
        </w:rPr>
        <w:t xml:space="preserve">، </w:t>
      </w:r>
      <w:r w:rsidR="008A4E90" w:rsidRPr="00D5274B">
        <w:rPr>
          <w:rFonts w:ascii="Traditional Arabic" w:hAnsi="Traditional Arabic" w:cs="Traditional Arabic"/>
          <w:sz w:val="34"/>
          <w:szCs w:val="34"/>
          <w:rtl/>
        </w:rPr>
        <w:t xml:space="preserve">ومن قتل نفسه خطأ، كأن صوب سيفه إلى عدوه ليضربه به فأخطأ وأصاب نفسه ومات، غسل وصلي عليه بلا خلاف، كما عده بعضهم من الشهداء، وكذلك المنتحر عمدا لأنه لا يخرج عن الإسلام بسبب قتله نفسه عند الفقهاء، ولهذا صرحوا بوجوب </w:t>
      </w:r>
      <w:r w:rsidR="008A4E90" w:rsidRPr="00D5274B">
        <w:rPr>
          <w:rFonts w:ascii="Traditional Arabic" w:hAnsi="Traditional Arabic" w:cs="Traditional Arabic"/>
          <w:sz w:val="34"/>
          <w:szCs w:val="34"/>
          <w:rtl/>
        </w:rPr>
        <w:lastRenderedPageBreak/>
        <w:t>غسله كغيره من المسلمين، ونقل الرملي الإجماع عليه حيث قال: "وغسله وتكفينه والصلاة عليه وحمله ودفنه فروض كفاية إجماعا للأمر به في الأخبار الصحيحة، سواء في ذلك قاتل نفسه وغيره"</w:t>
      </w:r>
      <w:r w:rsidR="005C3E7A" w:rsidRPr="00D5274B">
        <w:rPr>
          <w:rStyle w:val="ac"/>
          <w:rFonts w:ascii="Traditional Arabic" w:hAnsi="Traditional Arabic" w:cs="Traditional Arabic"/>
          <w:sz w:val="34"/>
          <w:szCs w:val="34"/>
          <w:rtl/>
        </w:rPr>
        <w:footnoteReference w:id="37"/>
      </w:r>
      <w:r w:rsidR="008A4E90" w:rsidRPr="00D5274B">
        <w:rPr>
          <w:rFonts w:ascii="Traditional Arabic" w:hAnsi="Traditional Arabic" w:cs="Traditional Arabic"/>
          <w:sz w:val="34"/>
          <w:szCs w:val="34"/>
          <w:rtl/>
        </w:rPr>
        <w:t>.</w:t>
      </w:r>
    </w:p>
    <w:p w14:paraId="177B780D" w14:textId="24A8E7D9" w:rsidR="00F012FD" w:rsidRPr="00D5274B" w:rsidRDefault="00D8586E" w:rsidP="00AC0F22">
      <w:pPr>
        <w:pStyle w:val="2"/>
        <w:bidi/>
        <w:rPr>
          <w:rtl/>
        </w:rPr>
      </w:pPr>
      <w:r w:rsidRPr="00D5274B">
        <w:t> </w:t>
      </w:r>
      <w:bookmarkStart w:id="37" w:name="_Toc103675478"/>
      <w:r w:rsidR="00F012FD" w:rsidRPr="00D5274B">
        <w:rPr>
          <w:rtl/>
        </w:rPr>
        <w:t xml:space="preserve">المبحث </w:t>
      </w:r>
      <w:proofErr w:type="spellStart"/>
      <w:proofErr w:type="gramStart"/>
      <w:r w:rsidR="00F012FD" w:rsidRPr="00D5274B">
        <w:rPr>
          <w:rtl/>
        </w:rPr>
        <w:t>الثالث:صلاة</w:t>
      </w:r>
      <w:proofErr w:type="spellEnd"/>
      <w:proofErr w:type="gramEnd"/>
      <w:r w:rsidR="00F012FD" w:rsidRPr="00D5274B">
        <w:rPr>
          <w:rtl/>
        </w:rPr>
        <w:t xml:space="preserve"> الجنازة على المنتحر:</w:t>
      </w:r>
      <w:bookmarkEnd w:id="37"/>
    </w:p>
    <w:p w14:paraId="7E7093DB" w14:textId="2C8A74D5" w:rsidR="001B6D47" w:rsidRPr="00D5274B" w:rsidRDefault="001B6D47" w:rsidP="00DE52BE">
      <w:pPr>
        <w:bidi/>
        <w:spacing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اختلف الفقهاء في حكم صلاة الجنازة على قاتل نفسه (المنتحر) إلى ثلاثة أقوال:</w:t>
      </w:r>
    </w:p>
    <w:p w14:paraId="5829E186" w14:textId="6ECEA7E2" w:rsidR="00725CC7" w:rsidRPr="00D5274B" w:rsidRDefault="001B6D47" w:rsidP="005C3E7A">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القول الأول: أن قاتل نفسه (المنتحر) يصلى عليه، وهذا مذهب </w:t>
      </w:r>
      <w:r w:rsidR="00DF36FF" w:rsidRPr="00D5274B">
        <w:rPr>
          <w:rFonts w:ascii="Traditional Arabic" w:hAnsi="Traditional Arabic" w:cs="Traditional Arabic"/>
          <w:sz w:val="34"/>
          <w:szCs w:val="34"/>
          <w:rtl/>
        </w:rPr>
        <w:t>جمهور الفقهاء</w:t>
      </w:r>
      <w:r w:rsidR="005C3E7A" w:rsidRPr="00D5274B">
        <w:rPr>
          <w:rStyle w:val="ac"/>
          <w:rFonts w:ascii="Traditional Arabic" w:hAnsi="Traditional Arabic" w:cs="Traditional Arabic"/>
          <w:sz w:val="34"/>
          <w:szCs w:val="34"/>
          <w:rtl/>
        </w:rPr>
        <w:footnoteReference w:id="38"/>
      </w:r>
      <w:r w:rsidR="005C3E7A" w:rsidRPr="00D5274B">
        <w:rPr>
          <w:rFonts w:ascii="Traditional Arabic" w:hAnsi="Traditional Arabic" w:cs="Traditional Arabic" w:hint="cs"/>
          <w:sz w:val="34"/>
          <w:szCs w:val="34"/>
          <w:rtl/>
        </w:rPr>
        <w:t xml:space="preserve">: </w:t>
      </w:r>
      <w:r w:rsidR="00DF36FF" w:rsidRPr="00D5274B">
        <w:rPr>
          <w:rFonts w:ascii="Traditional Arabic" w:hAnsi="Traditional Arabic" w:cs="Traditional Arabic"/>
          <w:sz w:val="34"/>
          <w:szCs w:val="34"/>
          <w:rtl/>
        </w:rPr>
        <w:t>الحنفية</w:t>
      </w:r>
      <w:r w:rsidR="00854CB9" w:rsidRPr="00D5274B">
        <w:rPr>
          <w:rFonts w:ascii="Traditional Arabic" w:hAnsi="Traditional Arabic" w:cs="Traditional Arabic"/>
          <w:sz w:val="34"/>
          <w:szCs w:val="34"/>
          <w:rtl/>
        </w:rPr>
        <w:t>،</w:t>
      </w:r>
      <w:r w:rsidR="00DF36FF" w:rsidRPr="00D5274B">
        <w:rPr>
          <w:rFonts w:ascii="Traditional Arabic" w:hAnsi="Traditional Arabic" w:cs="Traditional Arabic"/>
          <w:sz w:val="34"/>
          <w:szCs w:val="34"/>
          <w:rtl/>
        </w:rPr>
        <w:t xml:space="preserve"> والمالكية</w:t>
      </w:r>
      <w:r w:rsidR="00854CB9" w:rsidRPr="00D5274B">
        <w:rPr>
          <w:rFonts w:ascii="Traditional Arabic" w:hAnsi="Traditional Arabic" w:cs="Traditional Arabic"/>
          <w:sz w:val="34"/>
          <w:szCs w:val="34"/>
          <w:rtl/>
        </w:rPr>
        <w:t xml:space="preserve">، والشافعية، </w:t>
      </w:r>
      <w:r w:rsidR="00725CC7" w:rsidRPr="00D5274B">
        <w:rPr>
          <w:rFonts w:ascii="Traditional Arabic" w:hAnsi="Traditional Arabic" w:cs="Traditional Arabic"/>
          <w:sz w:val="34"/>
          <w:szCs w:val="34"/>
          <w:rtl/>
        </w:rPr>
        <w:t>وعطاء</w:t>
      </w:r>
      <w:r w:rsidR="00854CB9" w:rsidRPr="00D5274B">
        <w:rPr>
          <w:rFonts w:ascii="Traditional Arabic" w:hAnsi="Traditional Arabic" w:cs="Traditional Arabic"/>
          <w:sz w:val="34"/>
          <w:szCs w:val="34"/>
          <w:rtl/>
        </w:rPr>
        <w:t>،</w:t>
      </w:r>
      <w:r w:rsidR="00725CC7" w:rsidRPr="00D5274B">
        <w:rPr>
          <w:rFonts w:ascii="Traditional Arabic" w:hAnsi="Traditional Arabic" w:cs="Traditional Arabic"/>
          <w:sz w:val="34"/>
          <w:szCs w:val="34"/>
          <w:rtl/>
        </w:rPr>
        <w:t xml:space="preserve"> والنخعي</w:t>
      </w:r>
      <w:r w:rsidR="00DF36FF" w:rsidRPr="00D5274B">
        <w:rPr>
          <w:rFonts w:ascii="Traditional Arabic" w:hAnsi="Traditional Arabic" w:cs="Traditional Arabic"/>
          <w:sz w:val="34"/>
          <w:szCs w:val="34"/>
          <w:rtl/>
        </w:rPr>
        <w:t xml:space="preserve">، </w:t>
      </w:r>
      <w:r w:rsidR="00854CB9" w:rsidRPr="00D5274B">
        <w:rPr>
          <w:rFonts w:ascii="Traditional Arabic" w:hAnsi="Traditional Arabic" w:cs="Traditional Arabic"/>
          <w:sz w:val="34"/>
          <w:szCs w:val="34"/>
          <w:rtl/>
        </w:rPr>
        <w:t xml:space="preserve">والحسن البصري، وقتادة، وجمهور أهل العلم، </w:t>
      </w:r>
      <w:r w:rsidR="00725CC7" w:rsidRPr="00D5274B">
        <w:rPr>
          <w:rFonts w:ascii="Traditional Arabic" w:hAnsi="Traditional Arabic" w:cs="Traditional Arabic"/>
          <w:sz w:val="34"/>
          <w:szCs w:val="34"/>
          <w:rtl/>
        </w:rPr>
        <w:t>واحتجوا بما يلي:</w:t>
      </w:r>
    </w:p>
    <w:p w14:paraId="6BA26DD5" w14:textId="77777777" w:rsidR="00725CC7" w:rsidRPr="00D5274B" w:rsidRDefault="00725CC7" w:rsidP="00DE52BE">
      <w:pPr>
        <w:bidi/>
        <w:spacing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1: أن</w:t>
      </w:r>
      <w:r w:rsidR="001B6D47" w:rsidRPr="00D5274B">
        <w:rPr>
          <w:rFonts w:ascii="Traditional Arabic" w:hAnsi="Traditional Arabic" w:cs="Traditional Arabic"/>
          <w:sz w:val="34"/>
          <w:szCs w:val="34"/>
          <w:rtl/>
        </w:rPr>
        <w:t xml:space="preserve"> </w:t>
      </w:r>
      <w:r w:rsidRPr="00D5274B">
        <w:rPr>
          <w:rFonts w:ascii="Traditional Arabic" w:hAnsi="Traditional Arabic" w:cs="Traditional Arabic"/>
          <w:sz w:val="34"/>
          <w:szCs w:val="34"/>
          <w:rtl/>
        </w:rPr>
        <w:t>قتل الإنسان لنفسه</w:t>
      </w:r>
      <w:r w:rsidR="001B6D47" w:rsidRPr="00D5274B">
        <w:rPr>
          <w:rFonts w:ascii="Traditional Arabic" w:hAnsi="Traditional Arabic" w:cs="Traditional Arabic"/>
          <w:sz w:val="34"/>
          <w:szCs w:val="34"/>
          <w:rtl/>
        </w:rPr>
        <w:t xml:space="preserve"> </w:t>
      </w:r>
      <w:r w:rsidR="00DF36FF" w:rsidRPr="00D5274B">
        <w:rPr>
          <w:rFonts w:ascii="Traditional Arabic" w:hAnsi="Traditional Arabic" w:cs="Traditional Arabic"/>
          <w:sz w:val="34"/>
          <w:szCs w:val="34"/>
          <w:rtl/>
        </w:rPr>
        <w:t>لم يخرج</w:t>
      </w:r>
      <w:r w:rsidRPr="00D5274B">
        <w:rPr>
          <w:rFonts w:ascii="Traditional Arabic" w:hAnsi="Traditional Arabic" w:cs="Traditional Arabic"/>
          <w:sz w:val="34"/>
          <w:szCs w:val="34"/>
          <w:rtl/>
        </w:rPr>
        <w:t>ه</w:t>
      </w:r>
      <w:r w:rsidR="00DF36FF" w:rsidRPr="00D5274B">
        <w:rPr>
          <w:rFonts w:ascii="Traditional Arabic" w:hAnsi="Traditional Arabic" w:cs="Traditional Arabic"/>
          <w:sz w:val="34"/>
          <w:szCs w:val="34"/>
          <w:rtl/>
        </w:rPr>
        <w:t xml:space="preserve"> عن الإسلام</w:t>
      </w:r>
      <w:r w:rsidRPr="00D5274B">
        <w:rPr>
          <w:rFonts w:ascii="Traditional Arabic" w:hAnsi="Traditional Arabic" w:cs="Traditional Arabic"/>
          <w:sz w:val="34"/>
          <w:szCs w:val="34"/>
          <w:rtl/>
        </w:rPr>
        <w:t>.</w:t>
      </w:r>
    </w:p>
    <w:p w14:paraId="33E73CFF" w14:textId="18F8BA05" w:rsidR="00473032" w:rsidRPr="00D5274B" w:rsidRDefault="00725CC7" w:rsidP="00DE52BE">
      <w:pPr>
        <w:bidi/>
        <w:spacing w:line="240" w:lineRule="auto"/>
        <w:jc w:val="both"/>
        <w:rPr>
          <w:rFonts w:ascii="Traditional Arabic" w:hAnsi="Traditional Arabic" w:cs="Traditional Arabic"/>
          <w:sz w:val="34"/>
          <w:szCs w:val="34"/>
        </w:rPr>
      </w:pPr>
      <w:r w:rsidRPr="00D5274B">
        <w:rPr>
          <w:rFonts w:ascii="Traditional Arabic" w:hAnsi="Traditional Arabic" w:cs="Traditional Arabic"/>
          <w:sz w:val="34"/>
          <w:szCs w:val="34"/>
          <w:rtl/>
        </w:rPr>
        <w:t xml:space="preserve">2: </w:t>
      </w:r>
      <w:r w:rsidR="00DF36FF" w:rsidRPr="00D5274B">
        <w:rPr>
          <w:rFonts w:ascii="Traditional Arabic" w:hAnsi="Traditional Arabic" w:cs="Traditional Arabic"/>
          <w:sz w:val="34"/>
          <w:szCs w:val="34"/>
          <w:rtl/>
        </w:rPr>
        <w:t>لأن الغسل والصلاة متلازمان عند المالكية، فكل من وجب غسله وجبت الصلاة عليه وكل من لم يجب غسله لا تجب الصلاة عليه</w:t>
      </w:r>
      <w:r w:rsidR="001B6D47" w:rsidRPr="00D5274B">
        <w:rPr>
          <w:rFonts w:ascii="Traditional Arabic" w:hAnsi="Traditional Arabic" w:cs="Traditional Arabic"/>
          <w:sz w:val="34"/>
          <w:szCs w:val="34"/>
          <w:rtl/>
        </w:rPr>
        <w:t xml:space="preserve">، فقد ورد: </w:t>
      </w:r>
      <w:r w:rsidR="00415023" w:rsidRPr="00D5274B">
        <w:rPr>
          <w:rFonts w:ascii="Traditional Arabic" w:hAnsi="Traditional Arabic" w:cs="Traditional Arabic"/>
          <w:sz w:val="34"/>
          <w:szCs w:val="34"/>
          <w:rtl/>
        </w:rPr>
        <w:t>"</w:t>
      </w:r>
      <w:r w:rsidR="008949B0" w:rsidRPr="00D5274B">
        <w:rPr>
          <w:rFonts w:ascii="Traditional Arabic" w:hAnsi="Traditional Arabic" w:cs="Traditional Arabic"/>
          <w:sz w:val="34"/>
          <w:szCs w:val="34"/>
          <w:rtl/>
        </w:rPr>
        <w:t xml:space="preserve"> </w:t>
      </w:r>
      <w:r w:rsidR="00473032" w:rsidRPr="00D5274B">
        <w:rPr>
          <w:rFonts w:ascii="Traditional Arabic" w:hAnsi="Traditional Arabic" w:cs="Traditional Arabic"/>
          <w:sz w:val="34"/>
          <w:szCs w:val="34"/>
          <w:rtl/>
        </w:rPr>
        <w:t>وَمَنْ قَتَلَ نَفْسَهُ عَمْدًا يُصَلَّى عَلَيْهِ عِنْدَ أَبِي حَنِيفَةَ وَمُحَمَّدٍ - رَحِمَهُمَا اللَّهُ - وَهُوَ الْأَصَحُّ، كَذَا فِي التَّبْيِينِ</w:t>
      </w:r>
      <w:r w:rsidR="00415023" w:rsidRPr="00D5274B">
        <w:rPr>
          <w:rFonts w:ascii="Traditional Arabic" w:hAnsi="Traditional Arabic" w:cs="Traditional Arabic"/>
          <w:sz w:val="34"/>
          <w:szCs w:val="34"/>
          <w:rtl/>
        </w:rPr>
        <w:t xml:space="preserve">، </w:t>
      </w:r>
      <w:r w:rsidR="00473032" w:rsidRPr="00D5274B">
        <w:rPr>
          <w:rFonts w:ascii="Traditional Arabic" w:hAnsi="Traditional Arabic" w:cs="Traditional Arabic"/>
          <w:sz w:val="34"/>
          <w:szCs w:val="34"/>
          <w:rtl/>
        </w:rPr>
        <w:t>وَمَنْ قُتِلَ بِحَقٍّ بِسِلَاحٍ أَوْ غَيْرِهِ كَمَا فِي الْقَوَدِ وَالرَّجْمِ يُغَسَّلُ وَيُصَلَّى عَلَيْهِ وَيُصْنَعُ بِهِ مَا يُصْنَعُ بِالْمَوْتَى، كَذَا فِي الذَّخِيرَةِ وَاَلَّذِي صَلَبَهُ الْإِمَامُ عَنْ أَبِي حَنِيفَةَ - رَحِمَهُ اللَّهُ تَعَالَى - فِيهِ رِوَايَتَانِ رَوَى أَبُو سُلَيْمَانَ عَنْهُ أَنَّهُ لَا يُصَلَّى عَلَيْهِ، كَذَا فِي فَتَاوَى قَاضِي خَانْ</w:t>
      </w:r>
      <w:r w:rsidR="00415023" w:rsidRPr="00D5274B">
        <w:rPr>
          <w:rFonts w:ascii="Traditional Arabic" w:hAnsi="Traditional Arabic" w:cs="Traditional Arabic"/>
          <w:sz w:val="34"/>
          <w:szCs w:val="34"/>
          <w:rtl/>
        </w:rPr>
        <w:t xml:space="preserve">، </w:t>
      </w:r>
      <w:r w:rsidR="00473032" w:rsidRPr="00D5274B">
        <w:rPr>
          <w:rFonts w:ascii="Traditional Arabic" w:hAnsi="Traditional Arabic" w:cs="Traditional Arabic"/>
          <w:sz w:val="34"/>
          <w:szCs w:val="34"/>
          <w:rtl/>
        </w:rPr>
        <w:t>أَوْلَى النَّاسِ بِالصَّلَاةِ عَلَيْهِ السُّلْطَانُ إنْ حَضَرَ فَإِنْ لَمْ يَحْضُرْ فَالْقَاضِي ثُمَّ إمَامُ الْحَيِّ ثُمَّ الْوَالِي، هَكَذَا فِي أَكْثَرِ الْمُتُونِ</w:t>
      </w:r>
      <w:r w:rsidR="00415023" w:rsidRPr="00D5274B">
        <w:rPr>
          <w:rFonts w:ascii="Traditional Arabic" w:hAnsi="Traditional Arabic" w:cs="Traditional Arabic"/>
          <w:sz w:val="34"/>
          <w:szCs w:val="34"/>
          <w:rtl/>
        </w:rPr>
        <w:t>"</w:t>
      </w:r>
      <w:r w:rsidR="005C3E7A" w:rsidRPr="00D5274B">
        <w:rPr>
          <w:rStyle w:val="ac"/>
          <w:rFonts w:ascii="Traditional Arabic" w:hAnsi="Traditional Arabic" w:cs="Traditional Arabic"/>
          <w:sz w:val="34"/>
          <w:szCs w:val="34"/>
          <w:rtl/>
        </w:rPr>
        <w:footnoteReference w:id="39"/>
      </w:r>
      <w:r w:rsidR="00415023" w:rsidRPr="00D5274B">
        <w:rPr>
          <w:rFonts w:ascii="Traditional Arabic" w:hAnsi="Traditional Arabic" w:cs="Traditional Arabic"/>
          <w:sz w:val="34"/>
          <w:szCs w:val="34"/>
          <w:rtl/>
        </w:rPr>
        <w:t>.</w:t>
      </w:r>
    </w:p>
    <w:p w14:paraId="1401C8CA" w14:textId="5AE521E9" w:rsidR="00725CC7" w:rsidRPr="00D5274B" w:rsidRDefault="00725CC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lastRenderedPageBreak/>
        <w:t xml:space="preserve">3: </w:t>
      </w:r>
      <w:r w:rsidR="00415023" w:rsidRPr="00D5274B">
        <w:rPr>
          <w:rFonts w:ascii="Traditional Arabic" w:hAnsi="Traditional Arabic" w:cs="Traditional Arabic"/>
          <w:sz w:val="34"/>
          <w:szCs w:val="34"/>
          <w:rtl/>
        </w:rPr>
        <w:t xml:space="preserve">"لا دلالة في </w:t>
      </w:r>
      <w:r w:rsidRPr="00D5274B">
        <w:rPr>
          <w:rFonts w:ascii="Traditional Arabic" w:hAnsi="Traditional Arabic" w:cs="Traditional Arabic"/>
          <w:sz w:val="34"/>
          <w:szCs w:val="34"/>
          <w:rtl/>
        </w:rPr>
        <w:t>حديث جابر</w:t>
      </w:r>
      <w:r w:rsidR="00415023" w:rsidRPr="00D5274B">
        <w:rPr>
          <w:rFonts w:ascii="Traditional Arabic" w:hAnsi="Traditional Arabic" w:cs="Traditional Arabic"/>
          <w:sz w:val="34"/>
          <w:szCs w:val="34"/>
          <w:rtl/>
        </w:rPr>
        <w:t xml:space="preserve"> على ذلك لأنه ليس فيه سوى أنه عليه الصلاة والسلام لم يصل عليه، فالظاهر أنه امتنع زجرا لغيره عن مثل هذا الفعل، كما امتنع عن الصلاةعلى المديون، ولا يلزم من ذلك عدم صلاة أحد عليه من الصحابة، إذ لا مساواة بين صلاته وصلاة غيره، قال تعالى: </w:t>
      </w:r>
      <w:r w:rsidR="0047700A" w:rsidRPr="00D5274B">
        <w:rPr>
          <w:rFonts w:ascii="Traditional Arabic" w:hAnsi="Traditional Arabic" w:cs="Traditional Arabic"/>
          <w:sz w:val="34"/>
          <w:szCs w:val="34"/>
          <w:rtl/>
        </w:rPr>
        <w:t>﴿</w:t>
      </w:r>
      <w:r w:rsidR="00415023" w:rsidRPr="00D5274B">
        <w:rPr>
          <w:rFonts w:ascii="Traditional Arabic" w:hAnsi="Traditional Arabic" w:cs="Traditional Arabic"/>
          <w:sz w:val="34"/>
          <w:szCs w:val="34"/>
          <w:rtl/>
        </w:rPr>
        <w:t>إِنَّ صَلَاتَكَ سَكَنٌ لَّهُمْ</w:t>
      </w:r>
      <w:r w:rsidR="0047700A" w:rsidRPr="00D5274B">
        <w:rPr>
          <w:rFonts w:ascii="Traditional Arabic" w:hAnsi="Traditional Arabic" w:cs="Traditional Arabic"/>
          <w:sz w:val="34"/>
          <w:szCs w:val="34"/>
          <w:rtl/>
        </w:rPr>
        <w:t>﴾ </w:t>
      </w:r>
      <w:r w:rsidR="00415023" w:rsidRPr="00D5274B">
        <w:rPr>
          <w:rFonts w:ascii="Traditional Arabic" w:hAnsi="Traditional Arabic" w:cs="Traditional Arabic"/>
          <w:sz w:val="34"/>
          <w:szCs w:val="34"/>
          <w:rtl/>
        </w:rPr>
        <w:t>(التوبة</w:t>
      </w:r>
      <w:r w:rsidR="0047700A" w:rsidRPr="00D5274B">
        <w:rPr>
          <w:rFonts w:ascii="Traditional Arabic" w:hAnsi="Traditional Arabic" w:cs="Traditional Arabic"/>
          <w:sz w:val="34"/>
          <w:szCs w:val="34"/>
          <w:rtl/>
        </w:rPr>
        <w:t>:</w:t>
      </w:r>
      <w:r w:rsidR="00415023" w:rsidRPr="00D5274B">
        <w:rPr>
          <w:rFonts w:ascii="Traditional Arabic" w:hAnsi="Traditional Arabic" w:cs="Traditional Arabic"/>
          <w:sz w:val="34"/>
          <w:szCs w:val="34"/>
          <w:rtl/>
        </w:rPr>
        <w:t xml:space="preserve"> </w:t>
      </w:r>
      <w:r w:rsidR="0047700A" w:rsidRPr="00D5274B">
        <w:rPr>
          <w:rFonts w:ascii="Traditional Arabic" w:hAnsi="Traditional Arabic" w:cs="Traditional Arabic"/>
          <w:sz w:val="34"/>
          <w:szCs w:val="34"/>
          <w:rtl/>
        </w:rPr>
        <w:t>103</w:t>
      </w:r>
      <w:r w:rsidR="00415023"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w:t>
      </w:r>
      <w:r w:rsidR="00415023" w:rsidRPr="00D5274B">
        <w:rPr>
          <w:rFonts w:ascii="Traditional Arabic" w:hAnsi="Traditional Arabic" w:cs="Traditional Arabic"/>
          <w:sz w:val="34"/>
          <w:szCs w:val="34"/>
          <w:rtl/>
        </w:rPr>
        <w:t xml:space="preserve">. </w:t>
      </w:r>
    </w:p>
    <w:p w14:paraId="1904818F" w14:textId="35F17D8D" w:rsidR="008949B0" w:rsidRPr="00D5274B" w:rsidRDefault="00725CC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4: "</w:t>
      </w:r>
      <w:r w:rsidR="00415023" w:rsidRPr="00D5274B">
        <w:rPr>
          <w:rFonts w:ascii="Traditional Arabic" w:hAnsi="Traditional Arabic" w:cs="Traditional Arabic"/>
          <w:sz w:val="34"/>
          <w:szCs w:val="34"/>
          <w:rtl/>
        </w:rPr>
        <w:t>التعليل بأنه لا توبة له مشكل على قواعد أهل السنة والجماعة لاطلاق النصوص في قبول توبة العاصي، بل التوبة من الكفر مقبولة قطعا، وهو أعظم وزرا، ولعل المراد ما إذا تاب حالة اليأس كما إذا فعل بنفسه ما لا يعيش معه عادة كجرح مزهق في ساعته وإلقاء في بحر أو نار فتاب، أما لو جرح نفسه وبقي حيا أياما مثلا ثم تاب ومات فينبغي الجزم بقبول توبته ولو كان مستحلا لذلك الفعل، إذ التوبة من الكفر حينئذ مقبولة فضلا عن المعصية، بل تقدم الخلاف في قبول توبة العاصي حالة اليأس</w:t>
      </w:r>
      <w:r w:rsidR="0047700A" w:rsidRPr="00D5274B">
        <w:rPr>
          <w:rFonts w:ascii="Traditional Arabic" w:hAnsi="Traditional Arabic" w:cs="Traditional Arabic"/>
          <w:sz w:val="34"/>
          <w:szCs w:val="34"/>
          <w:rtl/>
        </w:rPr>
        <w:t xml:space="preserve">، </w:t>
      </w:r>
      <w:r w:rsidR="00415023" w:rsidRPr="00D5274B">
        <w:rPr>
          <w:rFonts w:ascii="Traditional Arabic" w:hAnsi="Traditional Arabic" w:cs="Traditional Arabic"/>
          <w:sz w:val="34"/>
          <w:szCs w:val="34"/>
          <w:rtl/>
        </w:rPr>
        <w:t>ثم اعلم أن هذا كله فيمن قتل نفسه عمدا، أما لو كان خطأ فإنه يصلى عليه بلا خلاف، كما صرح به في الكفاية وغيرها، وسيأتي عده مع الشهداء</w:t>
      </w:r>
      <w:r w:rsidR="0047700A" w:rsidRPr="00D5274B">
        <w:rPr>
          <w:rFonts w:ascii="Traditional Arabic" w:hAnsi="Traditional Arabic" w:cs="Traditional Arabic"/>
          <w:sz w:val="34"/>
          <w:szCs w:val="34"/>
          <w:rtl/>
        </w:rPr>
        <w:t>"</w:t>
      </w:r>
      <w:r w:rsidR="006007C3" w:rsidRPr="00D5274B">
        <w:rPr>
          <w:rStyle w:val="ac"/>
          <w:rFonts w:ascii="Traditional Arabic" w:hAnsi="Traditional Arabic" w:cs="Traditional Arabic"/>
          <w:sz w:val="34"/>
          <w:szCs w:val="34"/>
          <w:rtl/>
        </w:rPr>
        <w:footnoteReference w:id="40"/>
      </w:r>
      <w:r w:rsidR="0047700A" w:rsidRPr="00D5274B">
        <w:rPr>
          <w:rFonts w:ascii="Traditional Arabic" w:hAnsi="Traditional Arabic" w:cs="Traditional Arabic"/>
          <w:sz w:val="34"/>
          <w:szCs w:val="34"/>
          <w:rtl/>
        </w:rPr>
        <w:t>.</w:t>
      </w:r>
    </w:p>
    <w:p w14:paraId="01B906E6" w14:textId="47F038A7" w:rsidR="0069330B" w:rsidRPr="00D5274B" w:rsidRDefault="0069330B"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وممن أخذ بهذا الرأي دائرة الإفتاء في الأزهر الشريف</w:t>
      </w:r>
      <w:r w:rsidR="00C801A4" w:rsidRPr="00D5274B">
        <w:rPr>
          <w:rFonts w:ascii="Traditional Arabic" w:hAnsi="Traditional Arabic" w:cs="Traditional Arabic"/>
          <w:sz w:val="34"/>
          <w:szCs w:val="34"/>
          <w:rtl/>
        </w:rPr>
        <w:t xml:space="preserve">، </w:t>
      </w:r>
      <w:r w:rsidRPr="00D5274B">
        <w:rPr>
          <w:rFonts w:ascii="Traditional Arabic" w:hAnsi="Traditional Arabic" w:cs="Traditional Arabic"/>
          <w:sz w:val="34"/>
          <w:szCs w:val="34"/>
          <w:rtl/>
        </w:rPr>
        <w:t>فلقد رأت لجنة الفتوى في الأزهر الشريف أنه تصلى على المنتحر صلاة الجنازة، فقد ورد: " إن صلاة الجنازة فرض كفاية على كل من مات مسلما حتى لو كان عاصيا، ولا تجوز على الكافر ولا على المرتد، ومن الردة استحلال ما حرمه الله تحريما قاطعا، والانتحار محرم قطعا بالقرآن والسنة، قال تعالى: ﴿وَلَا تَقْتُلُوا أَنفُسَكُمْ ۚ إِنَّ اللَّهَ كَانَ بِكُمْ رَحِيمًا ﴾(النساء: 29)</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وبيَّن </w:t>
      </w:r>
      <w:proofErr w:type="spellStart"/>
      <w:r w:rsidRPr="00D5274B">
        <w:rPr>
          <w:rFonts w:ascii="Traditional Arabic" w:hAnsi="Traditional Arabic" w:cs="Traditional Arabic"/>
          <w:sz w:val="34"/>
          <w:szCs w:val="34"/>
          <w:rtl/>
        </w:rPr>
        <w:t>النبى</w:t>
      </w:r>
      <w:proofErr w:type="spellEnd"/>
      <w:r w:rsidRPr="00D5274B">
        <w:rPr>
          <w:rFonts w:ascii="Traditional Arabic" w:hAnsi="Traditional Arabic" w:cs="Traditional Arabic"/>
          <w:sz w:val="34"/>
          <w:szCs w:val="34"/>
          <w:rtl/>
        </w:rPr>
        <w:t xml:space="preserve"> صلى الله عليه وسلم فى الحديث الصحيح أن من قتل نفسه بحديدة أو سمٍّ أو إلقاء من مكان عال فهو يعذب فى النار خالدا فيها أبدا على الطريقة </w:t>
      </w:r>
      <w:proofErr w:type="spellStart"/>
      <w:r w:rsidRPr="00D5274B">
        <w:rPr>
          <w:rFonts w:ascii="Traditional Arabic" w:hAnsi="Traditional Arabic" w:cs="Traditional Arabic"/>
          <w:sz w:val="34"/>
          <w:szCs w:val="34"/>
          <w:rtl/>
        </w:rPr>
        <w:t>التى</w:t>
      </w:r>
      <w:proofErr w:type="spellEnd"/>
      <w:r w:rsidRPr="00D5274B">
        <w:rPr>
          <w:rFonts w:ascii="Traditional Arabic" w:hAnsi="Traditional Arabic" w:cs="Traditional Arabic"/>
          <w:sz w:val="34"/>
          <w:szCs w:val="34"/>
          <w:rtl/>
        </w:rPr>
        <w:t xml:space="preserve"> قتل بها نفسه</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وإذا علمنا من المنتحر بكلامه أو بورقة مكتوبة بخطه مثلا أنه يستحل الانتحار كان مرتدا، ولا يصلى عليه ولا يدفن فى مقابر المسلمين، وإن لم نعلم فنحمل أمره على الظاهر وهو الإسلام</w:t>
      </w:r>
      <w:r w:rsidR="00C81DD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ونصلي عليه وندفنه في مقابر المسلمين</w:t>
      </w:r>
      <w:r w:rsidRPr="00D5274B">
        <w:rPr>
          <w:rFonts w:ascii="Traditional Arabic" w:hAnsi="Traditional Arabic" w:cs="Traditional Arabic"/>
          <w:sz w:val="34"/>
          <w:szCs w:val="34"/>
        </w:rPr>
        <w:t>.</w:t>
      </w:r>
      <w:r w:rsidR="006007C3" w:rsidRPr="00D5274B">
        <w:rPr>
          <w:rStyle w:val="ac"/>
          <w:rFonts w:ascii="Traditional Arabic" w:hAnsi="Traditional Arabic" w:cs="Traditional Arabic"/>
          <w:sz w:val="34"/>
          <w:szCs w:val="34"/>
        </w:rPr>
        <w:footnoteReference w:id="41"/>
      </w:r>
    </w:p>
    <w:p w14:paraId="23C57526" w14:textId="6E29FBC3" w:rsidR="001B6D47" w:rsidRPr="00D5274B" w:rsidRDefault="001B6D4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القول الثاني: ذهبوا إلى عدم الصلاة عليه، وقال بذلك </w:t>
      </w:r>
      <w:r w:rsidR="00DF36FF" w:rsidRPr="00D5274B">
        <w:rPr>
          <w:rFonts w:ascii="Traditional Arabic" w:hAnsi="Traditional Arabic" w:cs="Traditional Arabic"/>
          <w:sz w:val="34"/>
          <w:szCs w:val="34"/>
          <w:rtl/>
        </w:rPr>
        <w:t xml:space="preserve">عمر بن </w:t>
      </w:r>
      <w:proofErr w:type="gramStart"/>
      <w:r w:rsidR="00DF36FF" w:rsidRPr="00D5274B">
        <w:rPr>
          <w:rFonts w:ascii="Traditional Arabic" w:hAnsi="Traditional Arabic" w:cs="Traditional Arabic"/>
          <w:sz w:val="34"/>
          <w:szCs w:val="34"/>
          <w:rtl/>
        </w:rPr>
        <w:t>عبدالعزيز</w:t>
      </w:r>
      <w:proofErr w:type="gramEnd"/>
      <w:r w:rsidR="00DF36FF" w:rsidRPr="00D5274B">
        <w:rPr>
          <w:rFonts w:ascii="Traditional Arabic" w:hAnsi="Traditional Arabic" w:cs="Traditional Arabic"/>
          <w:sz w:val="34"/>
          <w:szCs w:val="34"/>
          <w:rtl/>
        </w:rPr>
        <w:t xml:space="preserve"> والاوزاعي وهو رأي أبي يوسف من الحنفية وصححه بعضهم: لا يصلى على قاتل نفسه بحال</w:t>
      </w:r>
      <w:r w:rsidRPr="00D5274B">
        <w:rPr>
          <w:rFonts w:ascii="Traditional Arabic" w:hAnsi="Traditional Arabic" w:cs="Traditional Arabic"/>
          <w:sz w:val="34"/>
          <w:szCs w:val="34"/>
          <w:rtl/>
        </w:rPr>
        <w:t>، واستدلوا بما يلي:</w:t>
      </w:r>
    </w:p>
    <w:p w14:paraId="791944C1" w14:textId="0A841F3A" w:rsidR="00027C09" w:rsidRPr="00D5274B" w:rsidRDefault="001B6D47"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lastRenderedPageBreak/>
        <w:t>1:</w:t>
      </w:r>
      <w:r w:rsidR="00DF36FF" w:rsidRPr="00D5274B">
        <w:rPr>
          <w:rFonts w:ascii="Traditional Arabic" w:hAnsi="Traditional Arabic" w:cs="Traditional Arabic"/>
          <w:sz w:val="34"/>
          <w:szCs w:val="34"/>
          <w:rtl/>
        </w:rPr>
        <w:t xml:space="preserve"> </w:t>
      </w:r>
      <w:r w:rsidRPr="00D5274B">
        <w:rPr>
          <w:rFonts w:ascii="Traditional Arabic" w:hAnsi="Traditional Arabic" w:cs="Traditional Arabic"/>
          <w:sz w:val="34"/>
          <w:szCs w:val="34"/>
          <w:rtl/>
        </w:rPr>
        <w:t xml:space="preserve">ما </w:t>
      </w:r>
      <w:r w:rsidR="00DF36FF" w:rsidRPr="00D5274B">
        <w:rPr>
          <w:rFonts w:ascii="Traditional Arabic" w:hAnsi="Traditional Arabic" w:cs="Traditional Arabic"/>
          <w:sz w:val="34"/>
          <w:szCs w:val="34"/>
          <w:rtl/>
        </w:rPr>
        <w:t xml:space="preserve">روي </w:t>
      </w:r>
      <w:r w:rsidR="00057470" w:rsidRPr="00D5274B">
        <w:rPr>
          <w:rFonts w:ascii="Traditional Arabic" w:hAnsi="Traditional Arabic" w:cs="Traditional Arabic"/>
          <w:sz w:val="34"/>
          <w:szCs w:val="34"/>
          <w:rtl/>
        </w:rPr>
        <w:t>عن جابر بن سمرة قال: «أُتِيَ النَّبِي صلى الله عليه وسلم بِرَجُلٍ قَتَلَ نَفْسَهُ بِمَشَاقِصَ فَلَمْ يُصَلِّ عَلَيْهِ»</w:t>
      </w:r>
      <w:r w:rsidR="006007C3" w:rsidRPr="00D5274B">
        <w:rPr>
          <w:rStyle w:val="ac"/>
          <w:rFonts w:ascii="Traditional Arabic" w:hAnsi="Traditional Arabic" w:cs="Traditional Arabic"/>
          <w:sz w:val="34"/>
          <w:szCs w:val="34"/>
          <w:rtl/>
        </w:rPr>
        <w:footnoteReference w:id="42"/>
      </w:r>
      <w:r w:rsidR="00057470" w:rsidRPr="00D5274B">
        <w:rPr>
          <w:rFonts w:ascii="Traditional Arabic" w:hAnsi="Traditional Arabic" w:cs="Traditional Arabic"/>
          <w:sz w:val="34"/>
          <w:szCs w:val="34"/>
          <w:rtl/>
        </w:rPr>
        <w:t xml:space="preserve">، والمشاقص سهام عراض مفردها مشقص. </w:t>
      </w:r>
      <w:r w:rsidR="00DF36FF" w:rsidRPr="00D5274B">
        <w:rPr>
          <w:rFonts w:ascii="Traditional Arabic" w:hAnsi="Traditional Arabic" w:cs="Traditional Arabic"/>
          <w:sz w:val="34"/>
          <w:szCs w:val="34"/>
          <w:rtl/>
        </w:rPr>
        <w:t>(</w:t>
      </w:r>
      <w:bookmarkStart w:id="38" w:name="_Hlk49604274"/>
      <w:r w:rsidR="00E93BED" w:rsidRPr="00D5274B">
        <w:rPr>
          <w:rFonts w:ascii="Traditional Arabic" w:hAnsi="Traditional Arabic" w:cs="Traditional Arabic"/>
          <w:sz w:val="34"/>
          <w:szCs w:val="34"/>
          <w:rtl/>
        </w:rPr>
        <w:t>صحيح مسلم، كتاب الجنائز، باب ترك الصلاة على القاتل نفسه، حديث رقم 1689</w:t>
      </w:r>
      <w:bookmarkEnd w:id="38"/>
      <w:r w:rsidR="00DF36FF" w:rsidRPr="00D5274B">
        <w:rPr>
          <w:rFonts w:ascii="Traditional Arabic" w:hAnsi="Traditional Arabic" w:cs="Traditional Arabic"/>
          <w:sz w:val="34"/>
          <w:szCs w:val="34"/>
          <w:rtl/>
        </w:rPr>
        <w:t>)</w:t>
      </w:r>
      <w:r w:rsidR="00E93BED" w:rsidRPr="00D5274B">
        <w:rPr>
          <w:rFonts w:ascii="Traditional Arabic" w:hAnsi="Traditional Arabic" w:cs="Traditional Arabic"/>
          <w:sz w:val="34"/>
          <w:szCs w:val="34"/>
          <w:rtl/>
        </w:rPr>
        <w:t xml:space="preserve"> </w:t>
      </w:r>
    </w:p>
    <w:p w14:paraId="021DE017" w14:textId="25276656" w:rsidR="001547DF" w:rsidRPr="00D5274B" w:rsidRDefault="00027C09" w:rsidP="001547DF">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2: </w:t>
      </w:r>
      <w:r w:rsidR="00DF36FF" w:rsidRPr="00D5274B">
        <w:rPr>
          <w:rFonts w:ascii="Traditional Arabic" w:hAnsi="Traditional Arabic" w:cs="Traditional Arabic"/>
          <w:sz w:val="34"/>
          <w:szCs w:val="34"/>
          <w:rtl/>
        </w:rPr>
        <w:t>أن المنتحر لا توبة له فلا يصلى عليه</w:t>
      </w:r>
      <w:r w:rsidR="001547DF" w:rsidRPr="00D5274B">
        <w:rPr>
          <w:rStyle w:val="ac"/>
          <w:rFonts w:ascii="Traditional Arabic" w:hAnsi="Traditional Arabic" w:cs="Traditional Arabic"/>
          <w:sz w:val="34"/>
          <w:szCs w:val="34"/>
          <w:rtl/>
        </w:rPr>
        <w:footnoteReference w:id="43"/>
      </w:r>
      <w:r w:rsidR="0069330B" w:rsidRPr="00D5274B">
        <w:rPr>
          <w:rFonts w:ascii="Traditional Arabic" w:hAnsi="Traditional Arabic" w:cs="Traditional Arabic"/>
          <w:sz w:val="34"/>
          <w:szCs w:val="34"/>
          <w:rtl/>
        </w:rPr>
        <w:t>.</w:t>
      </w:r>
      <w:r w:rsidR="00892F4E" w:rsidRPr="00D5274B">
        <w:rPr>
          <w:rFonts w:ascii="Traditional Arabic" w:hAnsi="Traditional Arabic" w:cs="Traditional Arabic"/>
          <w:sz w:val="34"/>
          <w:szCs w:val="34"/>
          <w:rtl/>
        </w:rPr>
        <w:t xml:space="preserve"> </w:t>
      </w:r>
    </w:p>
    <w:p w14:paraId="1D3A73E4" w14:textId="25039FA4" w:rsidR="0051469A" w:rsidRPr="00D5274B" w:rsidRDefault="00027C09" w:rsidP="003066F7">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القول الثالث: وقال به </w:t>
      </w:r>
      <w:r w:rsidR="00DF36FF" w:rsidRPr="00D5274B">
        <w:rPr>
          <w:rFonts w:ascii="Traditional Arabic" w:hAnsi="Traditional Arabic" w:cs="Traditional Arabic"/>
          <w:sz w:val="34"/>
          <w:szCs w:val="34"/>
          <w:rtl/>
        </w:rPr>
        <w:t>الحنابلة</w:t>
      </w:r>
      <w:r w:rsidR="001547DF" w:rsidRPr="00D5274B">
        <w:rPr>
          <w:rStyle w:val="ac"/>
          <w:rFonts w:ascii="Traditional Arabic" w:hAnsi="Traditional Arabic" w:cs="Traditional Arabic"/>
          <w:sz w:val="34"/>
          <w:szCs w:val="34"/>
          <w:rtl/>
        </w:rPr>
        <w:footnoteReference w:id="44"/>
      </w:r>
      <w:r w:rsidR="003066F7" w:rsidRPr="00D5274B">
        <w:rPr>
          <w:rFonts w:ascii="Traditional Arabic" w:hAnsi="Traditional Arabic" w:cs="Traditional Arabic" w:hint="cs"/>
          <w:sz w:val="34"/>
          <w:szCs w:val="34"/>
          <w:rtl/>
        </w:rPr>
        <w:t xml:space="preserve">، </w:t>
      </w:r>
      <w:r w:rsidRPr="00D5274B">
        <w:rPr>
          <w:rFonts w:ascii="Traditional Arabic" w:hAnsi="Traditional Arabic" w:cs="Traditional Arabic"/>
          <w:sz w:val="34"/>
          <w:szCs w:val="34"/>
          <w:rtl/>
        </w:rPr>
        <w:t xml:space="preserve">إذ قالوا: </w:t>
      </w:r>
      <w:r w:rsidR="00DF36FF" w:rsidRPr="00D5274B">
        <w:rPr>
          <w:rFonts w:ascii="Traditional Arabic" w:hAnsi="Traditional Arabic" w:cs="Traditional Arabic"/>
          <w:sz w:val="34"/>
          <w:szCs w:val="34"/>
          <w:rtl/>
        </w:rPr>
        <w:t>لا يصلي الإمام على من قتل نفسه عمدا ويصلي عليه سائر الناس،</w:t>
      </w:r>
      <w:r w:rsidRPr="00D5274B">
        <w:rPr>
          <w:rFonts w:ascii="Traditional Arabic" w:hAnsi="Traditional Arabic" w:cs="Traditional Arabic"/>
          <w:sz w:val="34"/>
          <w:szCs w:val="34"/>
          <w:rtl/>
        </w:rPr>
        <w:t xml:space="preserve"> وذكر في بعض كتب الحنابلة أن عدم صلاة الإمام على المنتحر أمر مستحسن لكنه لو صلى عليه فلا بأس</w:t>
      </w:r>
      <w:r w:rsidR="0069330B"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فقد ذكر في الاقناع: ولا يسن للإمام الاعظم وإمام كل قرية وهو واليها في القضاء ولو صلى عليه فلا بأس</w:t>
      </w:r>
      <w:r w:rsidR="003066F7" w:rsidRPr="00D5274B">
        <w:rPr>
          <w:rStyle w:val="ac"/>
          <w:rFonts w:ascii="Traditional Arabic" w:hAnsi="Traditional Arabic" w:cs="Traditional Arabic"/>
          <w:sz w:val="34"/>
          <w:szCs w:val="34"/>
          <w:rtl/>
        </w:rPr>
        <w:footnoteReference w:id="45"/>
      </w:r>
      <w:r w:rsidR="003066F7" w:rsidRPr="00D5274B">
        <w:rPr>
          <w:rFonts w:ascii="Traditional Arabic" w:hAnsi="Traditional Arabic" w:cs="Traditional Arabic" w:hint="cs"/>
          <w:sz w:val="34"/>
          <w:szCs w:val="34"/>
          <w:rtl/>
        </w:rPr>
        <w:t xml:space="preserve">، </w:t>
      </w:r>
      <w:r w:rsidR="0051469A" w:rsidRPr="00D5274B">
        <w:rPr>
          <w:rFonts w:ascii="Traditional Arabic" w:hAnsi="Traditional Arabic" w:cs="Traditional Arabic"/>
          <w:sz w:val="34"/>
          <w:szCs w:val="34"/>
          <w:rtl/>
        </w:rPr>
        <w:t>وورد عن شيخ الإ</w:t>
      </w:r>
      <w:r w:rsidR="00F27ABD" w:rsidRPr="00D5274B">
        <w:rPr>
          <w:rFonts w:ascii="Traditional Arabic" w:hAnsi="Traditional Arabic" w:cs="Traditional Arabic"/>
          <w:sz w:val="34"/>
          <w:szCs w:val="34"/>
          <w:rtl/>
          <w:lang w:bidi="ar-JO"/>
        </w:rPr>
        <w:t>س</w:t>
      </w:r>
      <w:r w:rsidR="0051469A" w:rsidRPr="00D5274B">
        <w:rPr>
          <w:rFonts w:ascii="Traditional Arabic" w:hAnsi="Traditional Arabic" w:cs="Traditional Arabic"/>
          <w:sz w:val="34"/>
          <w:szCs w:val="34"/>
          <w:rtl/>
        </w:rPr>
        <w:t xml:space="preserve">لام </w:t>
      </w:r>
      <w:r w:rsidR="00F27ABD" w:rsidRPr="00D5274B">
        <w:rPr>
          <w:rFonts w:ascii="Traditional Arabic" w:hAnsi="Traditional Arabic" w:cs="Traditional Arabic"/>
          <w:sz w:val="34"/>
          <w:szCs w:val="34"/>
          <w:rtl/>
        </w:rPr>
        <w:t>ا</w:t>
      </w:r>
      <w:r w:rsidR="0051469A" w:rsidRPr="00D5274B">
        <w:rPr>
          <w:rFonts w:ascii="Traditional Arabic" w:hAnsi="Traditional Arabic" w:cs="Traditional Arabic"/>
          <w:sz w:val="34"/>
          <w:szCs w:val="34"/>
          <w:rtl/>
        </w:rPr>
        <w:t>بن تيم</w:t>
      </w:r>
      <w:r w:rsidR="00F27ABD" w:rsidRPr="00D5274B">
        <w:rPr>
          <w:rFonts w:ascii="Traditional Arabic" w:hAnsi="Traditional Arabic" w:cs="Traditional Arabic"/>
          <w:sz w:val="34"/>
          <w:szCs w:val="34"/>
          <w:rtl/>
        </w:rPr>
        <w:t>ي</w:t>
      </w:r>
      <w:r w:rsidR="0051469A" w:rsidRPr="00D5274B">
        <w:rPr>
          <w:rFonts w:ascii="Traditional Arabic" w:hAnsi="Traditional Arabic" w:cs="Traditional Arabic"/>
          <w:sz w:val="34"/>
          <w:szCs w:val="34"/>
          <w:rtl/>
        </w:rPr>
        <w:t>ة رحمه الله: "سئل شيخ الإسلام ابن تيمية</w:t>
      </w:r>
      <w:r w:rsidR="0051469A" w:rsidRPr="00D5274B">
        <w:rPr>
          <w:rFonts w:ascii="Traditional Arabic" w:hAnsi="Traditional Arabic" w:cs="Traditional Arabic"/>
          <w:sz w:val="34"/>
          <w:szCs w:val="34"/>
        </w:rPr>
        <w:t xml:space="preserve"> :</w:t>
      </w:r>
      <w:r w:rsidR="0051469A" w:rsidRPr="00D5274B">
        <w:rPr>
          <w:rFonts w:ascii="Traditional Arabic" w:hAnsi="Traditional Arabic" w:cs="Traditional Arabic"/>
          <w:sz w:val="34"/>
          <w:szCs w:val="34"/>
          <w:rtl/>
        </w:rPr>
        <w:t>عن رجل يدعي المشيخة: فرأى ثعبانا، فقام بعض من حضر ليقتله، فمنعه عنه، وأمسكه بيده، على معنى الكرامة له، فلدغه الثعبان فمات، فهل تجوز الصلاة عليه أم لا ؟</w:t>
      </w:r>
      <w:r w:rsidR="0051469A" w:rsidRPr="00D5274B">
        <w:rPr>
          <w:rFonts w:ascii="Traditional Arabic" w:hAnsi="Traditional Arabic" w:cs="Traditional Arabic"/>
          <w:sz w:val="34"/>
          <w:szCs w:val="34"/>
        </w:rPr>
        <w:t>.</w:t>
      </w:r>
      <w:r w:rsidR="0051469A" w:rsidRPr="00D5274B">
        <w:rPr>
          <w:rFonts w:ascii="Traditional Arabic" w:hAnsi="Traditional Arabic" w:cs="Traditional Arabic"/>
          <w:sz w:val="34"/>
          <w:szCs w:val="34"/>
          <w:rtl/>
        </w:rPr>
        <w:t xml:space="preserve"> فأجاب</w:t>
      </w:r>
      <w:r w:rsidR="00FB1D95" w:rsidRPr="00D5274B">
        <w:rPr>
          <w:rFonts w:ascii="Traditional Arabic" w:hAnsi="Traditional Arabic" w:cs="Traditional Arabic" w:hint="cs"/>
          <w:sz w:val="34"/>
          <w:szCs w:val="34"/>
          <w:rtl/>
        </w:rPr>
        <w:t xml:space="preserve">: </w:t>
      </w:r>
      <w:r w:rsidR="0051469A" w:rsidRPr="00D5274B">
        <w:rPr>
          <w:rFonts w:ascii="Traditional Arabic" w:hAnsi="Traditional Arabic" w:cs="Traditional Arabic"/>
          <w:sz w:val="34"/>
          <w:szCs w:val="34"/>
          <w:rtl/>
        </w:rPr>
        <w:t xml:space="preserve">ينبغي لأهل العلم والدين أن يتركوا الصلاة على هذا ونحوه، وإن كان يصلي عليه عموم الناس كما امتنع النبي صلى الله عليه وسلم من الصلاة على قاتل نفسه، وعلى الغال من الغنيمة، وقال: صلوا على صاحبكم، وقالوا لسمرة بن جندب: إن ابنك البارحة لم يبت، فقال: بشما؟ (أي هل عدم نومه بسبب كثرة الأكل) قالوا: نعم، قال: أما إنه لو مات لم أصلِّ عليه، فبين سمرة أنه لو مات بشما لم يصل عليه؛ </w:t>
      </w:r>
      <w:r w:rsidR="0051469A" w:rsidRPr="00D5274B">
        <w:rPr>
          <w:rFonts w:ascii="Traditional Arabic" w:hAnsi="Traditional Arabic" w:cs="Traditional Arabic"/>
          <w:sz w:val="34"/>
          <w:szCs w:val="34"/>
          <w:rtl/>
        </w:rPr>
        <w:lastRenderedPageBreak/>
        <w:t>لأنه يكون قاتلا لنفسه بكثرة الأكل، فهذا الذي منع من قتل الحية، وأمسكها بيده حتى قتلته، أولى أن يترك أهل العلم والدين الصلاة عليه؛ لأنه قاتل نفسه ... "</w:t>
      </w:r>
      <w:r w:rsidR="003066F7" w:rsidRPr="00D5274B">
        <w:rPr>
          <w:rStyle w:val="ac"/>
          <w:rFonts w:ascii="Traditional Arabic" w:hAnsi="Traditional Arabic" w:cs="Traditional Arabic"/>
          <w:sz w:val="34"/>
          <w:szCs w:val="34"/>
          <w:rtl/>
        </w:rPr>
        <w:footnoteReference w:id="46"/>
      </w:r>
      <w:r w:rsidR="0051469A" w:rsidRPr="00D5274B">
        <w:rPr>
          <w:rFonts w:ascii="Traditional Arabic" w:hAnsi="Traditional Arabic" w:cs="Traditional Arabic"/>
          <w:sz w:val="34"/>
          <w:szCs w:val="34"/>
          <w:rtl/>
        </w:rPr>
        <w:t xml:space="preserve"> </w:t>
      </w:r>
    </w:p>
    <w:p w14:paraId="09ADA86B" w14:textId="4C4C9399" w:rsidR="00F27ABD" w:rsidRPr="00D5274B" w:rsidRDefault="0051469A"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وقال شيخ الإسلام رحمه الله أيضاً: "ومن امتنع من الصلاة على أحدهم </w:t>
      </w:r>
      <w:proofErr w:type="gramStart"/>
      <w:r w:rsidRPr="00D5274B">
        <w:rPr>
          <w:rFonts w:ascii="Traditional Arabic" w:hAnsi="Traditional Arabic" w:cs="Traditional Arabic"/>
          <w:sz w:val="34"/>
          <w:szCs w:val="34"/>
          <w:rtl/>
        </w:rPr>
        <w:t>أي :</w:t>
      </w:r>
      <w:proofErr w:type="gramEnd"/>
      <w:r w:rsidRPr="00D5274B">
        <w:rPr>
          <w:rFonts w:ascii="Traditional Arabic" w:hAnsi="Traditional Arabic" w:cs="Traditional Arabic"/>
          <w:sz w:val="34"/>
          <w:szCs w:val="34"/>
          <w:rtl/>
        </w:rPr>
        <w:t xml:space="preserve"> الغال والقاتل والمدين زجراً لأمثاله عن مثل فعله كان حسناً، ولو امتنع في الظاهر ودعا له في الباطن ليجمع بين المصلحتين: كان أولى من تفويت إحداهما."</w:t>
      </w:r>
      <w:r w:rsidR="003066F7" w:rsidRPr="00D5274B">
        <w:rPr>
          <w:rStyle w:val="ac"/>
          <w:rFonts w:ascii="Traditional Arabic" w:hAnsi="Traditional Arabic" w:cs="Traditional Arabic"/>
          <w:sz w:val="34"/>
          <w:szCs w:val="34"/>
          <w:rtl/>
        </w:rPr>
        <w:footnoteReference w:id="47"/>
      </w:r>
    </w:p>
    <w:p w14:paraId="6E9C6345" w14:textId="51C61CCB" w:rsidR="00027C09" w:rsidRPr="00D5274B" w:rsidRDefault="00F27ABD"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Pr>
        <w:t> </w:t>
      </w:r>
      <w:r w:rsidR="00027C09" w:rsidRPr="00D5274B">
        <w:rPr>
          <w:rFonts w:ascii="Traditional Arabic" w:hAnsi="Traditional Arabic" w:cs="Traditional Arabic"/>
          <w:sz w:val="34"/>
          <w:szCs w:val="34"/>
          <w:rtl/>
        </w:rPr>
        <w:t>واحتجوا بما يلي:</w:t>
      </w:r>
    </w:p>
    <w:p w14:paraId="4033B3A1" w14:textId="68242895" w:rsidR="00027C09" w:rsidRPr="00D5274B" w:rsidRDefault="00027C09" w:rsidP="00DE52BE">
      <w:pPr>
        <w:bidi/>
        <w:spacing w:line="240" w:lineRule="auto"/>
        <w:jc w:val="both"/>
        <w:rPr>
          <w:rFonts w:ascii="Traditional Arabic" w:hAnsi="Traditional Arabic" w:cs="Traditional Arabic"/>
          <w:sz w:val="34"/>
          <w:szCs w:val="34"/>
          <w:rtl/>
        </w:rPr>
      </w:pPr>
      <w:proofErr w:type="gramStart"/>
      <w:r w:rsidRPr="00D5274B">
        <w:rPr>
          <w:rFonts w:ascii="Traditional Arabic" w:hAnsi="Traditional Arabic" w:cs="Traditional Arabic"/>
          <w:sz w:val="34"/>
          <w:szCs w:val="34"/>
          <w:rtl/>
        </w:rPr>
        <w:t>1:</w:t>
      </w:r>
      <w:r w:rsidR="00DF36FF" w:rsidRPr="00D5274B">
        <w:rPr>
          <w:rFonts w:ascii="Traditional Arabic" w:hAnsi="Traditional Arabic" w:cs="Traditional Arabic"/>
          <w:sz w:val="34"/>
          <w:szCs w:val="34"/>
          <w:rtl/>
        </w:rPr>
        <w:t>عدم</w:t>
      </w:r>
      <w:proofErr w:type="gramEnd"/>
      <w:r w:rsidR="00DF36FF" w:rsidRPr="00D5274B">
        <w:rPr>
          <w:rFonts w:ascii="Traditional Arabic" w:hAnsi="Traditional Arabic" w:cs="Traditional Arabic"/>
          <w:sz w:val="34"/>
          <w:szCs w:val="34"/>
          <w:rtl/>
        </w:rPr>
        <w:t xml:space="preserve"> صلاة الإمام على المنتحر </w:t>
      </w:r>
      <w:r w:rsidR="00D94736" w:rsidRPr="00D5274B">
        <w:rPr>
          <w:rFonts w:ascii="Traditional Arabic" w:hAnsi="Traditional Arabic" w:cs="Traditional Arabic"/>
          <w:sz w:val="34"/>
          <w:szCs w:val="34"/>
          <w:rtl/>
        </w:rPr>
        <w:t>لحديث جابر السابق،</w:t>
      </w:r>
      <w:r w:rsidR="00DF36FF" w:rsidRPr="00D5274B">
        <w:rPr>
          <w:rFonts w:ascii="Traditional Arabic" w:hAnsi="Traditional Arabic" w:cs="Traditional Arabic"/>
          <w:sz w:val="34"/>
          <w:szCs w:val="34"/>
          <w:rtl/>
        </w:rPr>
        <w:t xml:space="preserve"> وكان النبي صلى الله عليه وسلم </w:t>
      </w:r>
      <w:r w:rsidR="00A67EEA" w:rsidRPr="00D5274B">
        <w:rPr>
          <w:rFonts w:ascii="Traditional Arabic" w:hAnsi="Traditional Arabic" w:cs="Traditional Arabic"/>
          <w:sz w:val="34"/>
          <w:szCs w:val="34"/>
          <w:rtl/>
        </w:rPr>
        <w:t>هو الإمام فالحق به غيره من الأئمة</w:t>
      </w:r>
      <w:r w:rsidR="003066F7" w:rsidRPr="00D5274B">
        <w:rPr>
          <w:rStyle w:val="ac"/>
          <w:rFonts w:ascii="Traditional Arabic" w:hAnsi="Traditional Arabic" w:cs="Traditional Arabic"/>
          <w:sz w:val="34"/>
          <w:szCs w:val="34"/>
          <w:rtl/>
        </w:rPr>
        <w:footnoteReference w:id="48"/>
      </w:r>
      <w:r w:rsidR="00A67EEA" w:rsidRPr="00D5274B">
        <w:rPr>
          <w:rFonts w:ascii="Traditional Arabic" w:hAnsi="Traditional Arabic" w:cs="Traditional Arabic"/>
          <w:sz w:val="34"/>
          <w:szCs w:val="34"/>
          <w:rtl/>
        </w:rPr>
        <w:t xml:space="preserve"> وأما صلاة سائر الناس عليهم فلما روي عن النبي أنه حين أمتنع عن الصلاة على قاتل نفسه لم ينه عن الصلاة عليه ولا يلزم من ترك صلاة النبي ترك صلاة غيره</w:t>
      </w:r>
      <w:r w:rsidRPr="00D5274B">
        <w:rPr>
          <w:rFonts w:ascii="Traditional Arabic" w:hAnsi="Traditional Arabic" w:cs="Traditional Arabic"/>
          <w:sz w:val="34"/>
          <w:szCs w:val="34"/>
          <w:rtl/>
        </w:rPr>
        <w:t>.</w:t>
      </w:r>
    </w:p>
    <w:p w14:paraId="78852F81" w14:textId="3F29D68F" w:rsidR="0051469A" w:rsidRPr="00D5274B" w:rsidRDefault="00027C09" w:rsidP="00DE52BE">
      <w:pPr>
        <w:bidi/>
        <w:spacing w:line="240" w:lineRule="auto"/>
        <w:jc w:val="both"/>
        <w:rPr>
          <w:rFonts w:ascii="Traditional Arabic" w:hAnsi="Traditional Arabic" w:cs="Traditional Arabic"/>
          <w:sz w:val="34"/>
          <w:szCs w:val="34"/>
        </w:rPr>
      </w:pPr>
      <w:r w:rsidRPr="00D5274B">
        <w:rPr>
          <w:rFonts w:ascii="Traditional Arabic" w:hAnsi="Traditional Arabic" w:cs="Traditional Arabic"/>
          <w:sz w:val="34"/>
          <w:szCs w:val="34"/>
          <w:rtl/>
        </w:rPr>
        <w:t xml:space="preserve">2: ثبت أن </w:t>
      </w:r>
      <w:r w:rsidR="00A67EEA" w:rsidRPr="00D5274B">
        <w:rPr>
          <w:rFonts w:ascii="Traditional Arabic" w:hAnsi="Traditional Arabic" w:cs="Traditional Arabic"/>
          <w:sz w:val="34"/>
          <w:szCs w:val="34"/>
          <w:rtl/>
        </w:rPr>
        <w:t xml:space="preserve">النبي </w:t>
      </w:r>
      <w:r w:rsidRPr="00D5274B">
        <w:rPr>
          <w:rFonts w:ascii="Traditional Arabic" w:hAnsi="Traditional Arabic" w:cs="Traditional Arabic"/>
          <w:sz w:val="34"/>
          <w:szCs w:val="34"/>
          <w:rtl/>
        </w:rPr>
        <w:t xml:space="preserve">صلى الله عليه وسلم </w:t>
      </w:r>
      <w:r w:rsidR="00A67EEA" w:rsidRPr="00D5274B">
        <w:rPr>
          <w:rFonts w:ascii="Traditional Arabic" w:hAnsi="Traditional Arabic" w:cs="Traditional Arabic"/>
          <w:sz w:val="34"/>
          <w:szCs w:val="34"/>
          <w:rtl/>
        </w:rPr>
        <w:t>كان في بدء الإسلام لا يصلي على من عليه دين لا وفاء له ويأمرهم بالصلاة عليه</w:t>
      </w:r>
      <w:r w:rsidR="0051469A" w:rsidRPr="00D5274B">
        <w:rPr>
          <w:rFonts w:ascii="Traditional Arabic" w:hAnsi="Traditional Arabic" w:cs="Traditional Arabic"/>
          <w:sz w:val="34"/>
          <w:szCs w:val="34"/>
          <w:rtl/>
        </w:rPr>
        <w:t xml:space="preserve">، فعَنْ سلمة بن الأكوع رَضِيَ اللَّهُ عَنْهُ، قَالَ: كُنَّا جُلُوسًا عِنْدَ النَّبِيِّ صَلَّى اللَّهُ عَلَيْهِ وَسَلَّمَ، إِذْ أُتِيَ بِجَنَازَةٍ، فَقَالُوا: صَلِّ عَلَيْهَا، فَقَالَ: هَلْ عَلَيْهِ دَيْنٌ؟، قَالُوا: لاَ، قَالَ: فَهَلْ تَرَكَ شَيْئًا؟، قَالُوا: لاَ، فَصَلَّى عَلَيْهِ، ثُمَّ أُتِيَ بِجَنَازَةٍ أُخْرَى، فَقَالُوا: يَا رَسُولَ اللَّهِ، صَلِّ عَلَيْهَا، قَالَ: هَلْ عَلَيْهِ دَيْنٌ؟ قِيلَ: نَعَمْ، قَالَ: فَهَلْ تَرَكَ شَيْئًا؟، قَالُوا: ثَلاَثَةَ دَنَانِيرَ، فَصَلَّى عَلَيْهَا، ثُمَّ أُتِيَ بِالثَّالِثَةِ، فَقَالُوا: صَلِّ عَلَيْهَا، قَالَ: هَلْ تَرَكَ شَيْئًا؟، قَالُوا: لاَ، قَالَ: فَهَلْ عَلَيْهِ </w:t>
      </w:r>
      <w:r w:rsidR="0051469A" w:rsidRPr="00D5274B">
        <w:rPr>
          <w:rFonts w:ascii="Traditional Arabic" w:hAnsi="Traditional Arabic" w:cs="Traditional Arabic"/>
          <w:sz w:val="34"/>
          <w:szCs w:val="34"/>
          <w:rtl/>
        </w:rPr>
        <w:lastRenderedPageBreak/>
        <w:t>دَيْنٌ؟، قَالُوا: ثَلاَثَةُ دَنَانِيرَ، قَالَ: صَلُّوا عَلَى صَاحِبِكُمْ، قَالَ أَبُو قَتَادَةَ صَلِّ عَلَيْهِ يَا رَسُولَ اللَّهِ وَعَلَيَّ دَيْنُهُ، فَصَلَّى عَلَيْهِ"</w:t>
      </w:r>
      <w:r w:rsidR="003066F7" w:rsidRPr="00D5274B">
        <w:rPr>
          <w:rStyle w:val="ac"/>
          <w:rFonts w:ascii="Traditional Arabic" w:hAnsi="Traditional Arabic" w:cs="Traditional Arabic"/>
          <w:sz w:val="34"/>
          <w:szCs w:val="34"/>
          <w:rtl/>
        </w:rPr>
        <w:footnoteReference w:id="49"/>
      </w:r>
      <w:r w:rsidR="003066F7" w:rsidRPr="00D5274B">
        <w:rPr>
          <w:rFonts w:ascii="Traditional Arabic" w:hAnsi="Traditional Arabic" w:cs="Traditional Arabic" w:hint="cs"/>
          <w:sz w:val="34"/>
          <w:szCs w:val="34"/>
          <w:rtl/>
        </w:rPr>
        <w:t>.</w:t>
      </w:r>
    </w:p>
    <w:p w14:paraId="1287697B" w14:textId="4221FD9D" w:rsidR="0051469A" w:rsidRPr="00D5274B" w:rsidRDefault="0051469A"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ولا تعارض بين الخبرين، فإن النبي صلى الله عليه وسلم ترك الصلاة على هذين وأمر بالصلاة عليهما، فلم يكن أمره بالصلاة عليهما منافيا لتركه الصلاة عليهما"</w:t>
      </w:r>
      <w:r w:rsidR="003066F7" w:rsidRPr="00D5274B">
        <w:rPr>
          <w:rStyle w:val="ac"/>
          <w:rFonts w:ascii="Traditional Arabic" w:hAnsi="Traditional Arabic" w:cs="Traditional Arabic"/>
          <w:sz w:val="34"/>
          <w:szCs w:val="34"/>
          <w:rtl/>
        </w:rPr>
        <w:footnoteReference w:id="50"/>
      </w:r>
    </w:p>
    <w:p w14:paraId="3B2DAA2A" w14:textId="2AA88F3A" w:rsidR="00DF36FF" w:rsidRPr="00D5274B" w:rsidRDefault="00027C09"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3: </w:t>
      </w:r>
      <w:r w:rsidR="00A67EEA" w:rsidRPr="00D5274B">
        <w:rPr>
          <w:rFonts w:ascii="Traditional Arabic" w:hAnsi="Traditional Arabic" w:cs="Traditional Arabic"/>
          <w:sz w:val="34"/>
          <w:szCs w:val="34"/>
          <w:rtl/>
        </w:rPr>
        <w:t xml:space="preserve">دل </w:t>
      </w:r>
      <w:r w:rsidRPr="00D5274B">
        <w:rPr>
          <w:rFonts w:ascii="Traditional Arabic" w:hAnsi="Traditional Arabic" w:cs="Traditional Arabic"/>
          <w:sz w:val="34"/>
          <w:szCs w:val="34"/>
          <w:rtl/>
        </w:rPr>
        <w:t>ال</w:t>
      </w:r>
      <w:r w:rsidR="00A67EEA" w:rsidRPr="00D5274B">
        <w:rPr>
          <w:rFonts w:ascii="Traditional Arabic" w:hAnsi="Traditional Arabic" w:cs="Traditional Arabic"/>
          <w:sz w:val="34"/>
          <w:szCs w:val="34"/>
          <w:rtl/>
        </w:rPr>
        <w:t xml:space="preserve">تخصيص </w:t>
      </w:r>
      <w:r w:rsidRPr="00D5274B">
        <w:rPr>
          <w:rFonts w:ascii="Traditional Arabic" w:hAnsi="Traditional Arabic" w:cs="Traditional Arabic"/>
          <w:sz w:val="34"/>
          <w:szCs w:val="34"/>
          <w:rtl/>
        </w:rPr>
        <w:t>الذي</w:t>
      </w:r>
      <w:r w:rsidR="00A67EEA" w:rsidRPr="00D5274B">
        <w:rPr>
          <w:rFonts w:ascii="Traditional Arabic" w:hAnsi="Traditional Arabic" w:cs="Traditional Arabic"/>
          <w:sz w:val="34"/>
          <w:szCs w:val="34"/>
          <w:rtl/>
        </w:rPr>
        <w:t xml:space="preserve"> روي عن النبي</w:t>
      </w:r>
      <w:r w:rsidRPr="00D5274B">
        <w:rPr>
          <w:rFonts w:ascii="Traditional Arabic" w:hAnsi="Traditional Arabic" w:cs="Traditional Arabic"/>
          <w:sz w:val="34"/>
          <w:szCs w:val="34"/>
          <w:rtl/>
        </w:rPr>
        <w:t xml:space="preserve"> صلى الله عليه وسلم</w:t>
      </w:r>
      <w:r w:rsidR="00A67EEA" w:rsidRPr="00D5274B">
        <w:rPr>
          <w:rFonts w:ascii="Traditional Arabic" w:hAnsi="Traditional Arabic" w:cs="Traditional Arabic"/>
          <w:sz w:val="34"/>
          <w:szCs w:val="34"/>
          <w:rtl/>
        </w:rPr>
        <w:t xml:space="preserve"> أنه قال: أما أنا فلا أصلي عليه،</w:t>
      </w:r>
      <w:r w:rsidR="0051469A" w:rsidRPr="00D5274B">
        <w:rPr>
          <w:rFonts w:ascii="Traditional Arabic" w:hAnsi="Traditional Arabic" w:cs="Traditional Arabic"/>
          <w:sz w:val="34"/>
          <w:szCs w:val="34"/>
          <w:rtl/>
        </w:rPr>
        <w:t xml:space="preserve"> على أن عدم الصلاة مرتبط به وحده صلى الله عليه وسلم أما باقي المسلمين فلا.</w:t>
      </w:r>
      <w:r w:rsidR="00A67EEA" w:rsidRPr="00D5274B">
        <w:rPr>
          <w:rFonts w:ascii="Traditional Arabic" w:hAnsi="Traditional Arabic" w:cs="Traditional Arabic"/>
          <w:sz w:val="34"/>
          <w:szCs w:val="34"/>
          <w:rtl/>
        </w:rPr>
        <w:t xml:space="preserve"> </w:t>
      </w:r>
    </w:p>
    <w:p w14:paraId="3CE21289" w14:textId="0200629A" w:rsidR="00C801A4" w:rsidRPr="00D5274B" w:rsidRDefault="00C801A4" w:rsidP="00E17DEB">
      <w:pPr>
        <w:bidi/>
        <w:spacing w:line="240" w:lineRule="auto"/>
        <w:jc w:val="both"/>
        <w:rPr>
          <w:rFonts w:ascii="Traditional Arabic" w:hAnsi="Traditional Arabic" w:cs="Traditional Arabic"/>
          <w:sz w:val="34"/>
          <w:szCs w:val="34"/>
          <w:rtl/>
        </w:rPr>
      </w:pPr>
      <w:bookmarkStart w:id="44" w:name="s11"/>
      <w:bookmarkEnd w:id="44"/>
      <w:r w:rsidRPr="00D5274B">
        <w:rPr>
          <w:rFonts w:ascii="Traditional Arabic" w:hAnsi="Traditional Arabic" w:cs="Traditional Arabic"/>
          <w:sz w:val="34"/>
          <w:szCs w:val="34"/>
          <w:rtl/>
        </w:rPr>
        <w:t>وممن أخذ بهذ الرأي اللجنة الدائمة للبحوث العلمية والإفتاء، فقد أفتت بأن القاتل نفسه يصلى عليه، ولكن لا يصلي عليه السلطان العام؛ لأن النبي صلى الله عليه وسلم لم يصل على قاتل نفسه تعظيماً لهذه الجريمة، وتحذيراً منها</w:t>
      </w:r>
      <w:r w:rsidR="00E17DEB" w:rsidRPr="00D5274B">
        <w:rPr>
          <w:rStyle w:val="ac"/>
          <w:rFonts w:ascii="Traditional Arabic" w:hAnsi="Traditional Arabic" w:cs="Traditional Arabic"/>
          <w:sz w:val="34"/>
          <w:szCs w:val="34"/>
          <w:rtl/>
        </w:rPr>
        <w:footnoteReference w:id="51"/>
      </w:r>
      <w:r w:rsidRPr="00D5274B">
        <w:rPr>
          <w:rFonts w:ascii="Traditional Arabic" w:hAnsi="Traditional Arabic" w:cs="Traditional Arabic"/>
          <w:sz w:val="34"/>
          <w:szCs w:val="34"/>
          <w:rtl/>
        </w:rPr>
        <w:t>.‏</w:t>
      </w:r>
    </w:p>
    <w:p w14:paraId="0DB69A5C" w14:textId="1EA6F81A" w:rsidR="00C2521D" w:rsidRPr="00D5274B" w:rsidRDefault="0063501C" w:rsidP="00DE52BE">
      <w:pPr>
        <w:bidi/>
        <w:spacing w:line="240" w:lineRule="auto"/>
        <w:jc w:val="both"/>
        <w:rPr>
          <w:rFonts w:ascii="Traditional Arabic" w:hAnsi="Traditional Arabic" w:cs="Traditional Arabic"/>
          <w:sz w:val="34"/>
          <w:szCs w:val="34"/>
          <w:lang w:bidi="ar-JO"/>
        </w:rPr>
      </w:pPr>
      <w:r w:rsidRPr="00D5274B">
        <w:rPr>
          <w:rFonts w:ascii="Traditional Arabic" w:hAnsi="Traditional Arabic" w:cs="Traditional Arabic"/>
          <w:sz w:val="34"/>
          <w:szCs w:val="34"/>
          <w:rtl/>
        </w:rPr>
        <w:t>ويرى الباحث أن ما ذهب إليه جمهور الفقهاء هو الأقوى، ولأن عدم صلاة النبي صلى الله عليه وسلم لا تلزم غيره بعدم الصلاة وإنما كانت بصفته مسؤولا أراد أن يوصل رسالة إلى كل من تسول له نفسه الإقدام على مثل هذا العمل المشين، فترك الصلاة عليه ولم يمنع غيره من المسلمين من الصلاة عليه، وهذا منهج المصطفى صلى الله عليه وسلم، فقد حدثت حادثة مشابهة في الهدف</w:t>
      </w:r>
      <w:r w:rsidR="00C801A4"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عندما طلب منه أن يصلي على ميت عليه دين</w:t>
      </w:r>
      <w:r w:rsidR="00C801A4"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ورفض الصلاة عليه</w:t>
      </w:r>
      <w:r w:rsidR="00C801A4"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وطلب من الصحابة أن يصلوا عليه</w:t>
      </w:r>
      <w:r w:rsidR="00C801A4" w:rsidRPr="00D5274B">
        <w:rPr>
          <w:rFonts w:ascii="Traditional Arabic" w:hAnsi="Traditional Arabic" w:cs="Traditional Arabic"/>
          <w:sz w:val="34"/>
          <w:szCs w:val="34"/>
          <w:rtl/>
        </w:rPr>
        <w:t>،</w:t>
      </w:r>
      <w:r w:rsidRPr="00D5274B">
        <w:rPr>
          <w:rFonts w:ascii="Traditional Arabic" w:hAnsi="Traditional Arabic" w:cs="Traditional Arabic"/>
          <w:sz w:val="34"/>
          <w:szCs w:val="34"/>
          <w:rtl/>
        </w:rPr>
        <w:t xml:space="preserve"> للتأكيد على حقوق العباد المالية وخاصة عند وفاة المدين، وحثا لورثته أن يسددوا عنه دينه، </w:t>
      </w:r>
      <w:bookmarkStart w:id="45" w:name="_Hlk49451793"/>
      <w:r w:rsidRPr="00D5274B">
        <w:rPr>
          <w:rFonts w:ascii="Traditional Arabic" w:hAnsi="Traditional Arabic" w:cs="Traditional Arabic"/>
          <w:sz w:val="34"/>
          <w:szCs w:val="34"/>
          <w:rtl/>
        </w:rPr>
        <w:t>ف</w:t>
      </w:r>
      <w:r w:rsidR="00C2521D" w:rsidRPr="00D5274B">
        <w:rPr>
          <w:rFonts w:ascii="Traditional Arabic" w:hAnsi="Traditional Arabic" w:cs="Traditional Arabic"/>
          <w:sz w:val="34"/>
          <w:szCs w:val="34"/>
          <w:rtl/>
        </w:rPr>
        <w:t xml:space="preserve">عَنْ سلمة بن الأكوع رَضِيَ اللَّهُ عَنْهُ، قَالَ: كُنَّا جُلُوسًا عِنْدَ النَّبِيِّ صَلَّى اللَّهُ عَلَيْهِ وَسَلَّمَ، إِذْ أُتِيَ بِجَنَازَةٍ، فَقَالُوا: صَلِّ عَلَيْهَا، فَقَالَ: هَلْ عَلَيْهِ دَيْنٌ؟، قَالُوا: لاَ، قَالَ: فَهَلْ تَرَكَ شَيْئًا؟، قَالُوا: </w:t>
      </w:r>
      <w:r w:rsidR="00C2521D" w:rsidRPr="00D5274B">
        <w:rPr>
          <w:rFonts w:ascii="Traditional Arabic" w:hAnsi="Traditional Arabic" w:cs="Traditional Arabic"/>
          <w:sz w:val="34"/>
          <w:szCs w:val="34"/>
          <w:rtl/>
        </w:rPr>
        <w:lastRenderedPageBreak/>
        <w:t>لاَ، فَصَلَّى عَلَيْهِ، ثُمَّ أُتِيَ بِجَنَازَةٍ أُخْرَى، فَقَالُوا: يَا رَسُولَ اللَّهِ، صَلِّ عَلَيْهَا، قَالَ: هَلْ عَلَيْهِ دَيْنٌ؟ قِيلَ: نَعَمْ، قَالَ: فَهَلْ تَرَكَ شَيْئًا؟، قَالُوا: ثَلاَثَةَ دَنَانِيرَ، فَصَلَّى عَلَيْهَا، ثُمَّ أُتِيَ بِالثَّالِثَةِ، فَقَالُوا: صَلِّ عَلَيْهَا، قَالَ: هَلْ تَرَكَ شَيْئًا؟، قَالُوا: لاَ، قَالَ: فَهَلْ عَلَيْهِ دَيْنٌ؟، قَالُوا: ثَلاَثَةُ دَنَانِيرَ، قَالَ: صَلُّوا عَلَى صَاحِبِكُمْ، قَالَ أَبُو قَتَادَةَ صَلِّ عَلَيْهِ يَا رَسُولَ اللَّهِ وَعَلَيَّ دَيْنُهُ، فَصَلَّى عَلَيْهِ"</w:t>
      </w:r>
      <w:r w:rsidR="00E17DEB" w:rsidRPr="00D5274B">
        <w:rPr>
          <w:rStyle w:val="ac"/>
          <w:rFonts w:ascii="Traditional Arabic" w:hAnsi="Traditional Arabic" w:cs="Traditional Arabic"/>
          <w:sz w:val="34"/>
          <w:szCs w:val="34"/>
          <w:rtl/>
        </w:rPr>
        <w:footnoteReference w:id="52"/>
      </w:r>
      <w:r w:rsidR="00E17DEB" w:rsidRPr="00D5274B">
        <w:rPr>
          <w:rFonts w:ascii="Traditional Arabic" w:hAnsi="Traditional Arabic" w:cs="Traditional Arabic" w:hint="cs"/>
          <w:sz w:val="34"/>
          <w:szCs w:val="34"/>
          <w:rtl/>
        </w:rPr>
        <w:t>.</w:t>
      </w:r>
    </w:p>
    <w:bookmarkEnd w:id="45"/>
    <w:p w14:paraId="5B55CA17" w14:textId="2D1BB7C2" w:rsidR="00AC0F22" w:rsidRDefault="0063501C" w:rsidP="00DE52BE">
      <w:pPr>
        <w:bidi/>
        <w:spacing w:line="240" w:lineRule="auto"/>
        <w:jc w:val="both"/>
        <w:rPr>
          <w:rFonts w:ascii="Traditional Arabic" w:hAnsi="Traditional Arabic" w:cs="Traditional Arabic"/>
          <w:sz w:val="34"/>
          <w:szCs w:val="34"/>
          <w:rtl/>
          <w:lang w:bidi="ar-EG"/>
        </w:rPr>
      </w:pPr>
      <w:r w:rsidRPr="00D5274B">
        <w:rPr>
          <w:rFonts w:ascii="Traditional Arabic" w:hAnsi="Traditional Arabic" w:cs="Traditional Arabic"/>
          <w:sz w:val="34"/>
          <w:szCs w:val="34"/>
          <w:rtl/>
        </w:rPr>
        <w:t xml:space="preserve">يضاف إلى ذلك أن المنتحر لم يكفر، وإن كان مرتكبا لكبيرة وعاصي، وهو بحاجة ماسة إلى المغفرة والشفاعة التي قد تتحصل له بالصلاة عليه، والخلاصة: أن المنتحر يغسل ويكفن ويصلي عليه المسلمون صلاة الجنازة، لاسقاط فرض الكفاية عن باقي المسلمين، أما الإمام أو الحاكم والمسؤول فله حرية الإختيار بين </w:t>
      </w:r>
      <w:proofErr w:type="gramStart"/>
      <w:r w:rsidRPr="00D5274B">
        <w:rPr>
          <w:rFonts w:ascii="Traditional Arabic" w:hAnsi="Traditional Arabic" w:cs="Traditional Arabic"/>
          <w:sz w:val="34"/>
          <w:szCs w:val="34"/>
          <w:rtl/>
        </w:rPr>
        <w:t>أن لا</w:t>
      </w:r>
      <w:proofErr w:type="gramEnd"/>
      <w:r w:rsidRPr="00D5274B">
        <w:rPr>
          <w:rFonts w:ascii="Traditional Arabic" w:hAnsi="Traditional Arabic" w:cs="Traditional Arabic"/>
          <w:sz w:val="34"/>
          <w:szCs w:val="34"/>
          <w:rtl/>
        </w:rPr>
        <w:t xml:space="preserve"> يصلي عليه </w:t>
      </w:r>
      <w:r w:rsidR="001B6D47" w:rsidRPr="00D5274B">
        <w:rPr>
          <w:rFonts w:ascii="Traditional Arabic" w:hAnsi="Traditional Arabic" w:cs="Traditional Arabic"/>
          <w:sz w:val="34"/>
          <w:szCs w:val="34"/>
          <w:rtl/>
        </w:rPr>
        <w:t xml:space="preserve">كتوصيل رسالة لمن تسول له نفسه الإقدام على مثل هذا العمل، وردعا لهم ببيان موقف الشرع منهم، أو أن يصلي عليه ولا شيء عليه. </w:t>
      </w:r>
    </w:p>
    <w:p w14:paraId="1B6559AE" w14:textId="77777777" w:rsidR="00AC0F22" w:rsidRDefault="00AC0F22">
      <w:pPr>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511BE101" w14:textId="7B39B139" w:rsidR="008F00E1" w:rsidRPr="00D5274B" w:rsidRDefault="008F00E1" w:rsidP="00AC0F22">
      <w:pPr>
        <w:pStyle w:val="1"/>
        <w:bidi/>
        <w:rPr>
          <w:rtl/>
          <w:lang w:bidi="ar-JO"/>
        </w:rPr>
      </w:pPr>
      <w:bookmarkStart w:id="46" w:name="_Toc103675479"/>
      <w:r w:rsidRPr="00D5274B">
        <w:rPr>
          <w:rtl/>
          <w:lang w:bidi="ar-JO"/>
        </w:rPr>
        <w:lastRenderedPageBreak/>
        <w:t>الخاتمة</w:t>
      </w:r>
      <w:r w:rsidR="00FB1D95" w:rsidRPr="00D5274B">
        <w:rPr>
          <w:rFonts w:hint="cs"/>
          <w:rtl/>
          <w:lang w:bidi="ar-JO"/>
        </w:rPr>
        <w:t>:</w:t>
      </w:r>
      <w:bookmarkEnd w:id="46"/>
    </w:p>
    <w:p w14:paraId="3593B1BD" w14:textId="77777777" w:rsidR="008F00E1" w:rsidRPr="00D5274B" w:rsidRDefault="008F00E1" w:rsidP="00AC0F22">
      <w:pPr>
        <w:pStyle w:val="2"/>
        <w:bidi/>
        <w:rPr>
          <w:rtl/>
          <w:lang w:bidi="ar-JO"/>
        </w:rPr>
      </w:pPr>
      <w:bookmarkStart w:id="47" w:name="_Toc103675480"/>
      <w:r w:rsidRPr="00D5274B">
        <w:rPr>
          <w:rtl/>
          <w:lang w:bidi="ar-JO"/>
        </w:rPr>
        <w:t>النتائج:</w:t>
      </w:r>
      <w:bookmarkEnd w:id="47"/>
    </w:p>
    <w:p w14:paraId="7E167959"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توصل الباحث بحمد الله إلى النتائج التالية:</w:t>
      </w:r>
    </w:p>
    <w:p w14:paraId="3F3A356E" w14:textId="77777777" w:rsidR="008F00E1" w:rsidRPr="00D5274B" w:rsidRDefault="008F00E1" w:rsidP="00DE52BE">
      <w:pPr>
        <w:bidi/>
        <w:spacing w:line="240" w:lineRule="auto"/>
        <w:jc w:val="both"/>
        <w:rPr>
          <w:rFonts w:ascii="Traditional Arabic" w:hAnsi="Traditional Arabic" w:cs="Traditional Arabic"/>
          <w:color w:val="0000FF"/>
          <w:sz w:val="34"/>
          <w:szCs w:val="34"/>
          <w:u w:val="single"/>
          <w:rtl/>
        </w:rPr>
      </w:pPr>
      <w:r w:rsidRPr="00D5274B">
        <w:rPr>
          <w:rFonts w:ascii="Traditional Arabic" w:hAnsi="Traditional Arabic" w:cs="Traditional Arabic"/>
          <w:sz w:val="34"/>
          <w:szCs w:val="34"/>
          <w:rtl/>
        </w:rPr>
        <w:t>1: الإنتحار أو قتل النفس ظاهرة عالمية، وسلوك إنساني مقيت وغير سوي، تعاظمت في الآونة الأخيرة؟</w:t>
      </w:r>
    </w:p>
    <w:p w14:paraId="37209E98"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2: لم يعرف مصطلح الإنتحار في كتب الفقه ومصادره بهذا الاسم ولكن عرف بقتل النفس.</w:t>
      </w:r>
    </w:p>
    <w:p w14:paraId="7970FAB1"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3: من الأسباب التي تؤدي الى الإنتحار: ضَعف الوازع الديني، والجهل المصاحب للجزع والاستسلام لليأس والقنوط وعدم الصبر، والمشاكل الاقتصادية: مثل الفقر، والبطالة، وفقدان العمل، والانفتاح الإعلامي والثقافي غير المنضبط الذي نعيشه في مجتمعنا المعاصر، والمشاكل الأُسرية، والفشل بمختلف نواحي الحياة، والشعور بالذنب والرغبة في عقاب الذات لعدم القدرة على عقاب الآخرين، والمشاكل الصحية الخطيرة، وانتشار الأمراض النفسية والعقلية التي تفقد الإنسان السيطرة والتحكم في سلوكياته، وانتشار وتعاظم ظاهرة تعاطي المخدرات.</w:t>
      </w:r>
    </w:p>
    <w:p w14:paraId="7E4E5175"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4: من أعراض وسلوكيات الأفراد قبل الانتحار</w:t>
      </w:r>
      <w:r w:rsidRPr="00D5274B">
        <w:rPr>
          <w:rFonts w:ascii="Traditional Arabic" w:hAnsi="Traditional Arabic" w:cs="Traditional Arabic"/>
          <w:sz w:val="34"/>
          <w:szCs w:val="34"/>
        </w:rPr>
        <w:t>:</w:t>
      </w:r>
      <w:r w:rsidRPr="00D5274B">
        <w:rPr>
          <w:rFonts w:ascii="Traditional Arabic" w:hAnsi="Traditional Arabic" w:cs="Traditional Arabic"/>
          <w:sz w:val="34"/>
          <w:szCs w:val="34"/>
          <w:rtl/>
        </w:rPr>
        <w:t xml:space="preserve"> الإكثار من الحديث عن الموت، الظهور بمزاج سيء بشكل دائم، وظهور علامات الحزن واليأس على </w:t>
      </w:r>
      <w:proofErr w:type="gramStart"/>
      <w:r w:rsidRPr="00D5274B">
        <w:rPr>
          <w:rFonts w:ascii="Traditional Arabic" w:hAnsi="Traditional Arabic" w:cs="Traditional Arabic"/>
          <w:sz w:val="34"/>
          <w:szCs w:val="34"/>
          <w:rtl/>
        </w:rPr>
        <w:t>ملامحة</w:t>
      </w:r>
      <w:proofErr w:type="gramEnd"/>
      <w:r w:rsidRPr="00D5274B">
        <w:rPr>
          <w:rFonts w:ascii="Traditional Arabic" w:hAnsi="Traditional Arabic" w:cs="Traditional Arabic"/>
          <w:sz w:val="34"/>
          <w:szCs w:val="34"/>
          <w:rtl/>
        </w:rPr>
        <w:t>، الميل إلى الانعزالية والإنطوائية،</w:t>
      </w:r>
    </w:p>
    <w:p w14:paraId="1D97EAC5"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حدوث تغير ملحوظ في عادات وممارسات الشخص، إهمال الواجبات المنزلية والدراسية التي تناط به بالعادة، محاولة التخلص من الممتلكات الخاصة وخاصة الثمينة واهدائها للآخرين، كثرة الشكوى من الآلام مثل الصداع والتعب والارهاق والإنهاك، التهديد بالانتحاروتكرار تهديداته.</w:t>
      </w:r>
    </w:p>
    <w:p w14:paraId="68164561"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5: من طرق الوقاية والعلاج لمنع وقوع الإنتحار: إدخال الشخص إلى المستشفى ومراقبته وحمايته من المحيط والظروف التي يعيشها، التعامل معه وفق علاقات تتسم بالهدوء والتفهم وعدم التأنيب والغضب والصراخ، والسعي الى الترفيه والترويح عنه، معالجة حالات المرض لديه مثل الاكتآب والامراض النفسية والحرص على تناوله للعلاجات.</w:t>
      </w:r>
    </w:p>
    <w:p w14:paraId="397094D2"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lastRenderedPageBreak/>
        <w:t>6: الانتحار مُحرّمٌ شَرعاً؛ ويعتبر من كبائر الذنوب والآثام، إلا أنه لم يقل بكفر المنتحر أحد من علماء المذاهب الأربعة، لأن الكفر هو الإنكار والخروج عن دين الإسلام، وصاحب الكبيرة غير الشرك لا يخرج عن الإسلام عند أهل السنة والجماعة.</w:t>
      </w:r>
    </w:p>
    <w:p w14:paraId="2F0A1C6C"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7: صلاة الجنازة فرض كفاية على الميت المسلم، وورد في فضلها العديد من الأحاديث الشريفة.</w:t>
      </w:r>
    </w:p>
    <w:p w14:paraId="31F136CC"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8: اتفق الفقهاء على أن المنتحر يغسل ويكفن ويدفن في مقابر المسلمين.</w:t>
      </w:r>
    </w:p>
    <w:p w14:paraId="0DD0089A"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9: اختلف الفقهاء في حكم صلاة الجنازة على قاتل نفسه (المنتحر) إلى ثلاثة أقوال:</w:t>
      </w:r>
    </w:p>
    <w:p w14:paraId="00E6C348" w14:textId="77777777" w:rsidR="008F00E1" w:rsidRPr="00D5274B" w:rsidRDefault="008F00E1" w:rsidP="00DE52BE">
      <w:pPr>
        <w:bidi/>
        <w:spacing w:line="240" w:lineRule="auto"/>
        <w:rPr>
          <w:rFonts w:ascii="Traditional Arabic" w:hAnsi="Traditional Arabic" w:cs="Traditional Arabic"/>
          <w:sz w:val="34"/>
          <w:szCs w:val="34"/>
          <w:rtl/>
        </w:rPr>
      </w:pPr>
      <w:r w:rsidRPr="00D5274B">
        <w:rPr>
          <w:rFonts w:ascii="Traditional Arabic" w:hAnsi="Traditional Arabic" w:cs="Traditional Arabic"/>
          <w:sz w:val="34"/>
          <w:szCs w:val="34"/>
          <w:rtl/>
        </w:rPr>
        <w:t>القول الأول: أن قاتل نفسه (المنتحر) يصلى عليه، وهذا مذهب جمهور الفقهاء: الحنفية، والمالكية، والشافعية، وعطاء، والنخعي، والحسن البصري، وقتادة، وجمهور أهل العلم.</w:t>
      </w:r>
    </w:p>
    <w:p w14:paraId="2FDE51A3"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القول الثاني: ذهبوا إلى عدم الصلاة عليه، وقال بذلك عمر بن </w:t>
      </w:r>
      <w:proofErr w:type="gramStart"/>
      <w:r w:rsidRPr="00D5274B">
        <w:rPr>
          <w:rFonts w:ascii="Traditional Arabic" w:hAnsi="Traditional Arabic" w:cs="Traditional Arabic"/>
          <w:sz w:val="34"/>
          <w:szCs w:val="34"/>
          <w:rtl/>
        </w:rPr>
        <w:t>عبدالعزيز</w:t>
      </w:r>
      <w:proofErr w:type="gramEnd"/>
      <w:r w:rsidRPr="00D5274B">
        <w:rPr>
          <w:rFonts w:ascii="Traditional Arabic" w:hAnsi="Traditional Arabic" w:cs="Traditional Arabic"/>
          <w:sz w:val="34"/>
          <w:szCs w:val="34"/>
          <w:rtl/>
        </w:rPr>
        <w:t xml:space="preserve"> والاوزاعي وهو رأي أبي يوسف من الحنفية.</w:t>
      </w:r>
    </w:p>
    <w:p w14:paraId="7EEEA1B2"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 القول الثالث: وقال به الحنابلة: لا يصلي الإمام على من قتل نفسه عمدا ويصلي عليه سائر الناس.</w:t>
      </w:r>
    </w:p>
    <w:p w14:paraId="23BE19F2" w14:textId="473145CD" w:rsidR="008F00E1" w:rsidRPr="00D5274B" w:rsidRDefault="008F00E1" w:rsidP="00DE52BE">
      <w:pPr>
        <w:bidi/>
        <w:spacing w:line="240" w:lineRule="auto"/>
        <w:jc w:val="both"/>
        <w:rPr>
          <w:rFonts w:ascii="Traditional Arabic" w:hAnsi="Traditional Arabic" w:cs="Traditional Arabic"/>
          <w:sz w:val="34"/>
          <w:szCs w:val="34"/>
        </w:rPr>
      </w:pPr>
      <w:r w:rsidRPr="00D5274B">
        <w:rPr>
          <w:rFonts w:ascii="Traditional Arabic" w:hAnsi="Traditional Arabic" w:cs="Traditional Arabic"/>
          <w:sz w:val="34"/>
          <w:szCs w:val="34"/>
          <w:rtl/>
        </w:rPr>
        <w:t>10: أفتت لجنة الفتوى في الأزهر الشريف، واللجنة الدائمة للبحوث العلمية والإفتاء بأن ا</w:t>
      </w:r>
      <w:r w:rsidR="00C801A4" w:rsidRPr="00D5274B">
        <w:rPr>
          <w:rFonts w:ascii="Traditional Arabic" w:hAnsi="Traditional Arabic" w:cs="Traditional Arabic"/>
          <w:sz w:val="34"/>
          <w:szCs w:val="34"/>
          <w:rtl/>
        </w:rPr>
        <w:t>ل</w:t>
      </w:r>
      <w:r w:rsidRPr="00D5274B">
        <w:rPr>
          <w:rFonts w:ascii="Traditional Arabic" w:hAnsi="Traditional Arabic" w:cs="Traditional Arabic"/>
          <w:sz w:val="34"/>
          <w:szCs w:val="34"/>
          <w:rtl/>
        </w:rPr>
        <w:t>منتحر يصلى عليه، ولكن لا يصلي عليه السلطان العام؛ لأن النبي صلى الله عليه وسلم لم يصل على قاتل نفسه تعظيماً لهذه الجريمة، وتحذيراً منها.‏</w:t>
      </w:r>
    </w:p>
    <w:p w14:paraId="4EF626EA" w14:textId="5C0F4BC9" w:rsidR="00AC0F22"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11: ما ذهب إليه جمهور الفقهاء من الصلاة على المنتحر هو الأقوى، لقوة الأدلة وظهور الغاية والهدف من عدم صلاة النبي صلى الله عليه وسلم على المنتحر، ولأن عدم صلاة النبي صلى الله عليه وسلم لا تلزم غيره بعدم الصلاة وإنما كانت بصفته مسؤولا أراد أن يوصل رسالة إلى كل من تسول له نفسه الإقدام على مثل هذا العمل المشين، وقد حدثت حادثة مشابهة في الهدف عندما طلب منه صلى الله عليه وسلم أن يصلي على ميت عليه دين ورفض الصلاة عليه وطلب من الصحابة أن يصلوا عليه، خاصة وأن المنتحر لم يكفر، وإن كان مرتكبا لكبيرة وعاصي، وهو بحاجة ماسة إلى المغفرة والشفاعة التي قد تتحصل له بالصلاة عليه.</w:t>
      </w:r>
    </w:p>
    <w:p w14:paraId="51DB4AE4" w14:textId="77777777" w:rsidR="00AC0F22" w:rsidRDefault="00AC0F22">
      <w:pPr>
        <w:rPr>
          <w:rFonts w:ascii="Traditional Arabic" w:hAnsi="Traditional Arabic" w:cs="Traditional Arabic"/>
          <w:sz w:val="34"/>
          <w:szCs w:val="34"/>
          <w:rtl/>
        </w:rPr>
      </w:pPr>
      <w:r>
        <w:rPr>
          <w:rFonts w:ascii="Traditional Arabic" w:hAnsi="Traditional Arabic" w:cs="Traditional Arabic"/>
          <w:sz w:val="34"/>
          <w:szCs w:val="34"/>
          <w:rtl/>
        </w:rPr>
        <w:br w:type="page"/>
      </w:r>
    </w:p>
    <w:p w14:paraId="543FBC38" w14:textId="77777777" w:rsidR="008F00E1" w:rsidRPr="00D5274B" w:rsidRDefault="008F00E1" w:rsidP="00AC0F22">
      <w:pPr>
        <w:pStyle w:val="2"/>
        <w:bidi/>
        <w:rPr>
          <w:rtl/>
        </w:rPr>
      </w:pPr>
      <w:bookmarkStart w:id="48" w:name="_Toc103675481"/>
      <w:r w:rsidRPr="00D5274B">
        <w:rPr>
          <w:rtl/>
        </w:rPr>
        <w:lastRenderedPageBreak/>
        <w:t>التوصيات:</w:t>
      </w:r>
      <w:bookmarkEnd w:id="48"/>
    </w:p>
    <w:p w14:paraId="2C2488B0"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يوصي الباحث بما يلي:</w:t>
      </w:r>
    </w:p>
    <w:p w14:paraId="109C8156"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1: ضرورة قيام المؤسسات الدينية وأئمة المساجد والكليات العلمية بالتوعية وبيان أن المنتحر ليس كافرا وإن ارتكب كبيرة أو معصية فهي لا تخرجه من الملة.</w:t>
      </w:r>
    </w:p>
    <w:p w14:paraId="5F1A78F6" w14:textId="51BDD2C5"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2: على وزارات الاوقاف والقائمين على المساجد التعميم على الأئمة بترك الخيار لهم بالصلاة من عدمها، ولكن على عامة المسلمين الصلاة عليه، وذلك منعا للخلافات و</w:t>
      </w:r>
      <w:r w:rsidR="00C801A4" w:rsidRPr="00D5274B">
        <w:rPr>
          <w:rFonts w:ascii="Traditional Arabic" w:hAnsi="Traditional Arabic" w:cs="Traditional Arabic"/>
          <w:sz w:val="34"/>
          <w:szCs w:val="34"/>
          <w:rtl/>
        </w:rPr>
        <w:t>ا</w:t>
      </w:r>
      <w:r w:rsidRPr="00D5274B">
        <w:rPr>
          <w:rFonts w:ascii="Traditional Arabic" w:hAnsi="Traditional Arabic" w:cs="Traditional Arabic"/>
          <w:sz w:val="34"/>
          <w:szCs w:val="34"/>
          <w:rtl/>
        </w:rPr>
        <w:t>رتفاع الاصوات في المساجد عند الجنازة.</w:t>
      </w:r>
    </w:p>
    <w:p w14:paraId="159F6277" w14:textId="77777777" w:rsidR="008F00E1" w:rsidRPr="00D5274B" w:rsidRDefault="008F00E1"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tl/>
        </w:rPr>
        <w:t>3: دعوة طلبة الدراسات العلياء إيلاء الموضوع أهمية عند اختيارهم لعناوين الرسالات وإدراجه ضمن قوائمهم.</w:t>
      </w:r>
    </w:p>
    <w:p w14:paraId="6B4CC54B" w14:textId="77777777" w:rsidR="00FB1D95" w:rsidRPr="00D5274B" w:rsidRDefault="00FB1D95" w:rsidP="00DE52BE">
      <w:pPr>
        <w:bidi/>
        <w:spacing w:line="240" w:lineRule="auto"/>
        <w:jc w:val="center"/>
        <w:rPr>
          <w:rFonts w:ascii="Traditional Arabic" w:hAnsi="Traditional Arabic" w:cs="Traditional Arabic"/>
          <w:b/>
          <w:bCs/>
          <w:sz w:val="34"/>
          <w:szCs w:val="34"/>
          <w:rtl/>
        </w:rPr>
      </w:pPr>
    </w:p>
    <w:p w14:paraId="7DD19BAB" w14:textId="433BE1A8" w:rsidR="008F00E1" w:rsidRPr="00D5274B" w:rsidRDefault="004548F8" w:rsidP="00AC0F22">
      <w:pPr>
        <w:pStyle w:val="1"/>
        <w:bidi/>
        <w:rPr>
          <w:rtl/>
        </w:rPr>
      </w:pPr>
      <w:bookmarkStart w:id="49" w:name="_Toc103675482"/>
      <w:r w:rsidRPr="00D5274B">
        <w:rPr>
          <w:rtl/>
        </w:rPr>
        <w:t>المصادر والمراجع</w:t>
      </w:r>
      <w:r w:rsidR="00FB1D95" w:rsidRPr="00D5274B">
        <w:rPr>
          <w:rFonts w:hint="cs"/>
          <w:rtl/>
        </w:rPr>
        <w:t>:</w:t>
      </w:r>
      <w:bookmarkEnd w:id="49"/>
    </w:p>
    <w:p w14:paraId="0AA48D87" w14:textId="59CFA57F" w:rsidR="00984DF6" w:rsidRPr="00D5274B" w:rsidRDefault="00543066" w:rsidP="00DE52BE">
      <w:pPr>
        <w:bidi/>
        <w:spacing w:line="240" w:lineRule="auto"/>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1: </w:t>
      </w:r>
      <w:r w:rsidR="00984DF6" w:rsidRPr="00D5274B">
        <w:rPr>
          <w:rFonts w:ascii="Traditional Arabic" w:hAnsi="Traditional Arabic" w:cs="Traditional Arabic"/>
          <w:b/>
          <w:bCs/>
          <w:sz w:val="34"/>
          <w:szCs w:val="34"/>
          <w:rtl/>
        </w:rPr>
        <w:t>البخاري</w:t>
      </w:r>
      <w:r w:rsidR="00984DF6" w:rsidRPr="00D5274B">
        <w:rPr>
          <w:rFonts w:ascii="Traditional Arabic" w:hAnsi="Traditional Arabic" w:cs="Traditional Arabic"/>
          <w:sz w:val="34"/>
          <w:szCs w:val="34"/>
          <w:rtl/>
        </w:rPr>
        <w:t>، محمد بن إسماعيل البخاري الجعفي (توفي: 256ه)، "</w:t>
      </w:r>
      <w:r w:rsidR="00984DF6" w:rsidRPr="00D5274B">
        <w:rPr>
          <w:rFonts w:ascii="Traditional Arabic" w:hAnsi="Traditional Arabic" w:cs="Traditional Arabic"/>
          <w:b/>
          <w:bCs/>
          <w:sz w:val="34"/>
          <w:szCs w:val="34"/>
          <w:rtl/>
        </w:rPr>
        <w:t xml:space="preserve">صحيح </w:t>
      </w:r>
      <w:bookmarkStart w:id="50" w:name="_Hlk49546320"/>
      <w:r w:rsidR="00984DF6" w:rsidRPr="00D5274B">
        <w:rPr>
          <w:rFonts w:ascii="Traditional Arabic" w:hAnsi="Traditional Arabic" w:cs="Traditional Arabic"/>
          <w:b/>
          <w:bCs/>
          <w:sz w:val="34"/>
          <w:szCs w:val="34"/>
          <w:rtl/>
        </w:rPr>
        <w:t>البخاري</w:t>
      </w:r>
      <w:bookmarkEnd w:id="50"/>
      <w:r w:rsidR="00984DF6" w:rsidRPr="00D5274B">
        <w:rPr>
          <w:rFonts w:ascii="Traditional Arabic" w:hAnsi="Traditional Arabic" w:cs="Traditional Arabic"/>
          <w:sz w:val="34"/>
          <w:szCs w:val="34"/>
          <w:rtl/>
        </w:rPr>
        <w:t>"، (د.ط)، 1993م، بيروت ودمشق، دار ابن كثير.</w:t>
      </w:r>
    </w:p>
    <w:p w14:paraId="6AB3D253" w14:textId="6067888D" w:rsidR="00984DF6"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2: </w:t>
      </w:r>
      <w:r w:rsidR="00984DF6" w:rsidRPr="00D5274B">
        <w:rPr>
          <w:rFonts w:ascii="Traditional Arabic" w:hAnsi="Traditional Arabic" w:cs="Traditional Arabic"/>
          <w:b/>
          <w:bCs/>
          <w:sz w:val="34"/>
          <w:szCs w:val="34"/>
          <w:rtl/>
        </w:rPr>
        <w:t>البزازي</w:t>
      </w:r>
      <w:r w:rsidR="00984DF6" w:rsidRPr="00D5274B">
        <w:rPr>
          <w:rFonts w:ascii="Traditional Arabic" w:hAnsi="Traditional Arabic" w:cs="Traditional Arabic"/>
          <w:sz w:val="34"/>
          <w:szCs w:val="34"/>
          <w:rtl/>
        </w:rPr>
        <w:t>، محمد بن محمد بن شهاب الكردي البريقيني (توفي: 827ه)، "</w:t>
      </w:r>
      <w:r w:rsidR="00984DF6" w:rsidRPr="00D5274B">
        <w:rPr>
          <w:rFonts w:ascii="Traditional Arabic" w:hAnsi="Traditional Arabic" w:cs="Traditional Arabic"/>
          <w:b/>
          <w:bCs/>
          <w:sz w:val="34"/>
          <w:szCs w:val="34"/>
          <w:rtl/>
        </w:rPr>
        <w:t>الفتاوى البزازية أو (الجامع الوجيز في مذهب الإمام الأعظم أبي حنيفة النعمان"</w:t>
      </w:r>
      <w:r w:rsidR="00984DF6" w:rsidRPr="00D5274B">
        <w:rPr>
          <w:rFonts w:ascii="Traditional Arabic" w:hAnsi="Traditional Arabic" w:cs="Traditional Arabic"/>
          <w:sz w:val="34"/>
          <w:szCs w:val="34"/>
          <w:rtl/>
        </w:rPr>
        <w:t xml:space="preserve"> تحقيق: سالم مصطفى البدري، (د.ط)، 2009م، بيروت، دار الكتب العلمية، ج1.</w:t>
      </w:r>
    </w:p>
    <w:p w14:paraId="37C77CA8" w14:textId="0D11805B" w:rsidR="00984DF6"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3: </w:t>
      </w:r>
      <w:r w:rsidR="00984DF6" w:rsidRPr="00D5274B">
        <w:rPr>
          <w:rFonts w:ascii="Traditional Arabic" w:hAnsi="Traditional Arabic" w:cs="Traditional Arabic"/>
          <w:b/>
          <w:bCs/>
          <w:sz w:val="34"/>
          <w:szCs w:val="34"/>
          <w:rtl/>
        </w:rPr>
        <w:t>البهوتى</w:t>
      </w:r>
      <w:r w:rsidR="00984DF6" w:rsidRPr="00D5274B">
        <w:rPr>
          <w:rFonts w:ascii="Traditional Arabic" w:hAnsi="Traditional Arabic" w:cs="Traditional Arabic"/>
          <w:sz w:val="34"/>
          <w:szCs w:val="34"/>
          <w:rtl/>
        </w:rPr>
        <w:t>، منصور بن يونس بن صلاح الدين ابن حسن بن إدريس الحنبلى (المتوفى: 1051هـ)، "</w:t>
      </w:r>
      <w:r w:rsidR="00984DF6" w:rsidRPr="00D5274B">
        <w:rPr>
          <w:rFonts w:ascii="Traditional Arabic" w:hAnsi="Traditional Arabic" w:cs="Traditional Arabic"/>
          <w:b/>
          <w:bCs/>
          <w:sz w:val="34"/>
          <w:szCs w:val="34"/>
          <w:rtl/>
        </w:rPr>
        <w:t>كشاف القناع عن متن الإقناع</w:t>
      </w:r>
      <w:r w:rsidR="00984DF6" w:rsidRPr="00D5274B">
        <w:rPr>
          <w:rFonts w:ascii="Traditional Arabic" w:hAnsi="Traditional Arabic" w:cs="Traditional Arabic"/>
          <w:sz w:val="34"/>
          <w:szCs w:val="34"/>
          <w:rtl/>
        </w:rPr>
        <w:t xml:space="preserve">"، (د.ط)، 2009م، بيروت، دار الكتب العلمية، ج2. </w:t>
      </w:r>
    </w:p>
    <w:p w14:paraId="1B0DF990" w14:textId="0C62F172" w:rsidR="00984DF6" w:rsidRPr="00D5274B" w:rsidRDefault="00543066" w:rsidP="00DE52BE">
      <w:pPr>
        <w:bidi/>
        <w:spacing w:line="240" w:lineRule="auto"/>
        <w:rPr>
          <w:rFonts w:ascii="Traditional Arabic" w:hAnsi="Traditional Arabic" w:cs="Traditional Arabic"/>
          <w:sz w:val="34"/>
          <w:szCs w:val="34"/>
          <w:rtl/>
        </w:rPr>
      </w:pPr>
      <w:r w:rsidRPr="00D5274B">
        <w:rPr>
          <w:rFonts w:ascii="Traditional Arabic" w:hAnsi="Traditional Arabic" w:cs="Traditional Arabic" w:hint="cs"/>
          <w:sz w:val="34"/>
          <w:szCs w:val="34"/>
          <w:rtl/>
        </w:rPr>
        <w:t xml:space="preserve">4: </w:t>
      </w:r>
      <w:r w:rsidR="00984DF6" w:rsidRPr="00D5274B">
        <w:rPr>
          <w:rFonts w:ascii="Traditional Arabic" w:hAnsi="Traditional Arabic" w:cs="Traditional Arabic"/>
          <w:sz w:val="34"/>
          <w:szCs w:val="34"/>
          <w:rtl/>
        </w:rPr>
        <w:t xml:space="preserve">ابن </w:t>
      </w:r>
      <w:r w:rsidR="00984DF6" w:rsidRPr="00D5274B">
        <w:rPr>
          <w:rFonts w:ascii="Traditional Arabic" w:hAnsi="Traditional Arabic" w:cs="Traditional Arabic"/>
          <w:b/>
          <w:bCs/>
          <w:sz w:val="34"/>
          <w:szCs w:val="34"/>
          <w:rtl/>
        </w:rPr>
        <w:t>تيمية</w:t>
      </w:r>
      <w:r w:rsidR="00984DF6" w:rsidRPr="00D5274B">
        <w:rPr>
          <w:rFonts w:ascii="Traditional Arabic" w:hAnsi="Traditional Arabic" w:cs="Traditional Arabic"/>
          <w:sz w:val="34"/>
          <w:szCs w:val="34"/>
          <w:rtl/>
        </w:rPr>
        <w:t>. تقي الدين أبو العباس أحمد بن عبد الحليم بن عبد السلام النميري الحراني (توفي: 728هـ)، "</w:t>
      </w:r>
      <w:r w:rsidR="00984DF6" w:rsidRPr="00D5274B">
        <w:rPr>
          <w:rFonts w:ascii="Traditional Arabic" w:hAnsi="Traditional Arabic" w:cs="Traditional Arabic"/>
          <w:b/>
          <w:bCs/>
          <w:sz w:val="34"/>
          <w:szCs w:val="34"/>
          <w:rtl/>
        </w:rPr>
        <w:t>مجموع الفتاوى</w:t>
      </w:r>
      <w:r w:rsidR="00984DF6" w:rsidRPr="00D5274B">
        <w:rPr>
          <w:rFonts w:ascii="Traditional Arabic" w:hAnsi="Traditional Arabic" w:cs="Traditional Arabic"/>
          <w:sz w:val="34"/>
          <w:szCs w:val="34"/>
          <w:rtl/>
        </w:rPr>
        <w:t xml:space="preserve">". جمـع وترتيب </w:t>
      </w:r>
      <w:proofErr w:type="gramStart"/>
      <w:r w:rsidR="00984DF6" w:rsidRPr="00D5274B">
        <w:rPr>
          <w:rFonts w:ascii="Traditional Arabic" w:hAnsi="Traditional Arabic" w:cs="Traditional Arabic"/>
          <w:sz w:val="34"/>
          <w:szCs w:val="34"/>
          <w:rtl/>
        </w:rPr>
        <w:t>عبدالرحمن</w:t>
      </w:r>
      <w:proofErr w:type="gramEnd"/>
      <w:r w:rsidR="00984DF6" w:rsidRPr="00D5274B">
        <w:rPr>
          <w:rFonts w:ascii="Traditional Arabic" w:hAnsi="Traditional Arabic" w:cs="Traditional Arabic"/>
          <w:sz w:val="34"/>
          <w:szCs w:val="34"/>
          <w:rtl/>
        </w:rPr>
        <w:t xml:space="preserve"> بن محمد بن قاسم. </w:t>
      </w:r>
      <w:proofErr w:type="gramStart"/>
      <w:r w:rsidR="00984DF6" w:rsidRPr="00D5274B">
        <w:rPr>
          <w:rFonts w:ascii="Traditional Arabic" w:hAnsi="Traditional Arabic" w:cs="Traditional Arabic"/>
          <w:sz w:val="34"/>
          <w:szCs w:val="34"/>
          <w:rtl/>
        </w:rPr>
        <w:t>( د.ط</w:t>
      </w:r>
      <w:proofErr w:type="gramEnd"/>
      <w:r w:rsidR="00984DF6" w:rsidRPr="00D5274B">
        <w:rPr>
          <w:rFonts w:ascii="Traditional Arabic" w:hAnsi="Traditional Arabic" w:cs="Traditional Arabic"/>
          <w:sz w:val="34"/>
          <w:szCs w:val="34"/>
          <w:rtl/>
        </w:rPr>
        <w:t xml:space="preserve"> ) 1995م. المدينة المنورة، مجمع الملك فهد لطباعة المصحف الشريف.. ج3.</w:t>
      </w:r>
    </w:p>
    <w:p w14:paraId="6EDD1BB9" w14:textId="7B22E948" w:rsidR="00984DF6"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sz w:val="34"/>
          <w:szCs w:val="34"/>
          <w:rtl/>
        </w:rPr>
        <w:lastRenderedPageBreak/>
        <w:t xml:space="preserve">5: </w:t>
      </w:r>
      <w:r w:rsidR="00984DF6" w:rsidRPr="00D5274B">
        <w:rPr>
          <w:rFonts w:ascii="Traditional Arabic" w:hAnsi="Traditional Arabic" w:cs="Traditional Arabic"/>
          <w:sz w:val="34"/>
          <w:szCs w:val="34"/>
          <w:rtl/>
        </w:rPr>
        <w:t xml:space="preserve">ابن </w:t>
      </w:r>
      <w:r w:rsidR="00984DF6" w:rsidRPr="00D5274B">
        <w:rPr>
          <w:rFonts w:ascii="Traditional Arabic" w:hAnsi="Traditional Arabic" w:cs="Traditional Arabic"/>
          <w:b/>
          <w:bCs/>
          <w:sz w:val="34"/>
          <w:szCs w:val="34"/>
          <w:rtl/>
        </w:rPr>
        <w:t>تيمية</w:t>
      </w:r>
      <w:r w:rsidR="00984DF6" w:rsidRPr="00D5274B">
        <w:rPr>
          <w:rFonts w:ascii="Traditional Arabic" w:hAnsi="Traditional Arabic" w:cs="Traditional Arabic"/>
          <w:sz w:val="34"/>
          <w:szCs w:val="34"/>
          <w:rtl/>
        </w:rPr>
        <w:t>. تقي الدين أبو العباس أحمد بن عبد الحليم بن عبد السلام النميري الحراني (توفي: 728هـ)،</w:t>
      </w:r>
      <w:r w:rsidR="00984DF6" w:rsidRPr="00D5274B">
        <w:rPr>
          <w:rFonts w:ascii="Traditional Arabic" w:eastAsia="Times New Roman" w:hAnsi="Traditional Arabic" w:cs="Traditional Arabic"/>
          <w:color w:val="222222"/>
          <w:sz w:val="34"/>
          <w:szCs w:val="34"/>
          <w:rtl/>
        </w:rPr>
        <w:t xml:space="preserve"> "</w:t>
      </w:r>
      <w:r w:rsidR="00984DF6" w:rsidRPr="00D5274B">
        <w:rPr>
          <w:rFonts w:ascii="Traditional Arabic" w:hAnsi="Traditional Arabic" w:cs="Traditional Arabic"/>
          <w:sz w:val="34"/>
          <w:szCs w:val="34"/>
          <w:rtl/>
        </w:rPr>
        <w:t>اختيارات شيخ الإسلام ابن تيمية"، ابن عبد الهادي الحنبلي، شمس الدين أبو عبد الله محمد بن أحمد المقدسي، تحقيق سامي بن محمد بن جاد الله، (ط1)، 1424ه، جدة، مجمع الفقه الإسلامي.</w:t>
      </w:r>
    </w:p>
    <w:p w14:paraId="34E821FA" w14:textId="79C7B0AB" w:rsidR="00984DF6"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sz w:val="34"/>
          <w:szCs w:val="34"/>
          <w:rtl/>
        </w:rPr>
        <w:t xml:space="preserve">6: </w:t>
      </w:r>
      <w:r w:rsidR="00984DF6" w:rsidRPr="00D5274B">
        <w:rPr>
          <w:rFonts w:ascii="Traditional Arabic" w:hAnsi="Traditional Arabic" w:cs="Traditional Arabic"/>
          <w:sz w:val="34"/>
          <w:szCs w:val="34"/>
          <w:rtl/>
        </w:rPr>
        <w:t xml:space="preserve">أبو </w:t>
      </w:r>
      <w:r w:rsidR="00984DF6" w:rsidRPr="00D5274B">
        <w:rPr>
          <w:rFonts w:ascii="Traditional Arabic" w:hAnsi="Traditional Arabic" w:cs="Traditional Arabic"/>
          <w:b/>
          <w:bCs/>
          <w:sz w:val="34"/>
          <w:szCs w:val="34"/>
          <w:rtl/>
        </w:rPr>
        <w:t>حجلة</w:t>
      </w:r>
      <w:r w:rsidR="00984DF6" w:rsidRPr="00D5274B">
        <w:rPr>
          <w:rFonts w:ascii="Traditional Arabic" w:hAnsi="Traditional Arabic" w:cs="Traditional Arabic"/>
          <w:sz w:val="34"/>
          <w:szCs w:val="34"/>
          <w:rtl/>
        </w:rPr>
        <w:t>، نظام، "</w:t>
      </w:r>
      <w:r w:rsidR="00984DF6" w:rsidRPr="00D5274B">
        <w:rPr>
          <w:rFonts w:ascii="Traditional Arabic" w:hAnsi="Traditional Arabic" w:cs="Traditional Arabic"/>
          <w:b/>
          <w:bCs/>
          <w:sz w:val="34"/>
          <w:szCs w:val="34"/>
          <w:rtl/>
        </w:rPr>
        <w:t>الطب النفسي الحديث</w:t>
      </w:r>
      <w:r w:rsidR="00984DF6" w:rsidRPr="00D5274B">
        <w:rPr>
          <w:rFonts w:ascii="Traditional Arabic" w:hAnsi="Traditional Arabic" w:cs="Traditional Arabic"/>
          <w:sz w:val="34"/>
          <w:szCs w:val="34"/>
          <w:rtl/>
        </w:rPr>
        <w:t>"، ط1)، (1998م)، عمان، دار زهران للنشر والتوزيع.</w:t>
      </w:r>
    </w:p>
    <w:p w14:paraId="25E51EAB" w14:textId="60CEEB64" w:rsidR="00984DF6"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7: </w:t>
      </w:r>
      <w:r w:rsidR="00984DF6" w:rsidRPr="00D5274B">
        <w:rPr>
          <w:rFonts w:ascii="Traditional Arabic" w:hAnsi="Traditional Arabic" w:cs="Traditional Arabic"/>
          <w:b/>
          <w:bCs/>
          <w:sz w:val="34"/>
          <w:szCs w:val="34"/>
          <w:rtl/>
        </w:rPr>
        <w:t xml:space="preserve">الدباغ، </w:t>
      </w:r>
      <w:r w:rsidR="00984DF6" w:rsidRPr="00D5274B">
        <w:rPr>
          <w:rFonts w:ascii="Traditional Arabic" w:hAnsi="Traditional Arabic" w:cs="Traditional Arabic"/>
          <w:sz w:val="34"/>
          <w:szCs w:val="34"/>
          <w:rtl/>
        </w:rPr>
        <w:t>فخري، "</w:t>
      </w:r>
      <w:r w:rsidR="00984DF6" w:rsidRPr="00D5274B">
        <w:rPr>
          <w:rFonts w:ascii="Traditional Arabic" w:hAnsi="Traditional Arabic" w:cs="Traditional Arabic"/>
          <w:b/>
          <w:bCs/>
          <w:sz w:val="34"/>
          <w:szCs w:val="34"/>
          <w:rtl/>
        </w:rPr>
        <w:t>الموت اختيارا"</w:t>
      </w:r>
      <w:r w:rsidR="00984DF6" w:rsidRPr="00D5274B">
        <w:rPr>
          <w:rFonts w:ascii="Traditional Arabic" w:hAnsi="Traditional Arabic" w:cs="Traditional Arabic"/>
          <w:sz w:val="34"/>
          <w:szCs w:val="34"/>
          <w:rtl/>
        </w:rPr>
        <w:t>، (ط1)، 1986م، بيروت، دار الطليعة للطباعة والنشر.</w:t>
      </w:r>
    </w:p>
    <w:p w14:paraId="24F477F3" w14:textId="4DE8ED8D" w:rsidR="00C721B7" w:rsidRPr="00D5274B" w:rsidRDefault="00543066" w:rsidP="00DE52BE">
      <w:pPr>
        <w:bidi/>
        <w:spacing w:line="240" w:lineRule="auto"/>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8: </w:t>
      </w:r>
      <w:r w:rsidR="00C721B7" w:rsidRPr="00D5274B">
        <w:rPr>
          <w:rFonts w:ascii="Traditional Arabic" w:hAnsi="Traditional Arabic" w:cs="Traditional Arabic"/>
          <w:b/>
          <w:bCs/>
          <w:sz w:val="34"/>
          <w:szCs w:val="34"/>
          <w:rtl/>
        </w:rPr>
        <w:t>الدردير</w:t>
      </w:r>
      <w:r w:rsidR="00C721B7" w:rsidRPr="00D5274B">
        <w:rPr>
          <w:rFonts w:ascii="Traditional Arabic" w:hAnsi="Traditional Arabic" w:cs="Traditional Arabic"/>
          <w:sz w:val="34"/>
          <w:szCs w:val="34"/>
          <w:rtl/>
        </w:rPr>
        <w:t>، ابو البركات احمد بن محمد بن احمد، (توفي: 1201ه)، "</w:t>
      </w:r>
      <w:r w:rsidR="00C721B7" w:rsidRPr="00D5274B">
        <w:rPr>
          <w:rFonts w:ascii="Traditional Arabic" w:hAnsi="Traditional Arabic" w:cs="Traditional Arabic"/>
          <w:b/>
          <w:bCs/>
          <w:sz w:val="34"/>
          <w:szCs w:val="34"/>
          <w:rtl/>
        </w:rPr>
        <w:t>الشرح الصغير على أقرب المسالك إلى مذهب الامام مالك</w:t>
      </w:r>
      <w:r w:rsidR="00C721B7" w:rsidRPr="00D5274B">
        <w:rPr>
          <w:rFonts w:ascii="Traditional Arabic" w:hAnsi="Traditional Arabic" w:cs="Traditional Arabic"/>
          <w:sz w:val="34"/>
          <w:szCs w:val="34"/>
          <w:rtl/>
        </w:rPr>
        <w:t xml:space="preserve">"، تحقيق وتخريج د مصطفى كمال </w:t>
      </w:r>
      <w:proofErr w:type="gramStart"/>
      <w:r w:rsidR="00C721B7" w:rsidRPr="00D5274B">
        <w:rPr>
          <w:rFonts w:ascii="Traditional Arabic" w:hAnsi="Traditional Arabic" w:cs="Traditional Arabic"/>
          <w:sz w:val="34"/>
          <w:szCs w:val="34"/>
          <w:rtl/>
        </w:rPr>
        <w:t>وصفي،(</w:t>
      </w:r>
      <w:proofErr w:type="gramEnd"/>
      <w:r w:rsidR="00C721B7" w:rsidRPr="00D5274B">
        <w:rPr>
          <w:rFonts w:ascii="Traditional Arabic" w:hAnsi="Traditional Arabic" w:cs="Traditional Arabic"/>
          <w:sz w:val="34"/>
          <w:szCs w:val="34"/>
          <w:rtl/>
        </w:rPr>
        <w:t xml:space="preserve">د.ط)، 2013م، بيروت، دار ابن حزم، ج1. </w:t>
      </w:r>
    </w:p>
    <w:p w14:paraId="3809B14D" w14:textId="5020CCC7" w:rsidR="00C721B7" w:rsidRPr="00D5274B" w:rsidRDefault="00543066" w:rsidP="00DE52BE">
      <w:pPr>
        <w:bidi/>
        <w:spacing w:line="240" w:lineRule="auto"/>
        <w:jc w:val="both"/>
        <w:rPr>
          <w:rFonts w:ascii="Traditional Arabic" w:hAnsi="Traditional Arabic" w:cs="Traditional Arabic"/>
          <w:sz w:val="34"/>
          <w:szCs w:val="34"/>
          <w:rtl/>
          <w:lang w:bidi="ar-JO"/>
        </w:rPr>
      </w:pPr>
      <w:r w:rsidRPr="00D5274B">
        <w:rPr>
          <w:rFonts w:ascii="Traditional Arabic" w:hAnsi="Traditional Arabic" w:cs="Traditional Arabic" w:hint="cs"/>
          <w:sz w:val="34"/>
          <w:szCs w:val="34"/>
          <w:rtl/>
        </w:rPr>
        <w:t xml:space="preserve">9: </w:t>
      </w:r>
      <w:r w:rsidR="00C721B7" w:rsidRPr="00D5274B">
        <w:rPr>
          <w:rFonts w:ascii="Traditional Arabic" w:hAnsi="Traditional Arabic" w:cs="Traditional Arabic"/>
          <w:b/>
          <w:bCs/>
          <w:sz w:val="34"/>
          <w:szCs w:val="34"/>
          <w:rtl/>
        </w:rPr>
        <w:t xml:space="preserve">الرملي، </w:t>
      </w:r>
      <w:r w:rsidR="00C721B7" w:rsidRPr="00D5274B">
        <w:rPr>
          <w:rFonts w:ascii="Traditional Arabic" w:hAnsi="Traditional Arabic" w:cs="Traditional Arabic"/>
          <w:sz w:val="34"/>
          <w:szCs w:val="34"/>
          <w:rtl/>
        </w:rPr>
        <w:t>شمس الدين محمد بن أبي العباس أحمد بن حمزة شهاب الدين (المتوفى: 1004هـ)،"</w:t>
      </w:r>
      <w:r w:rsidR="00C721B7" w:rsidRPr="00D5274B">
        <w:rPr>
          <w:rFonts w:ascii="Traditional Arabic" w:hAnsi="Traditional Arabic" w:cs="Traditional Arabic"/>
          <w:sz w:val="34"/>
          <w:szCs w:val="34"/>
        </w:rPr>
        <w:t> </w:t>
      </w:r>
      <w:r w:rsidR="00C721B7" w:rsidRPr="00D5274B">
        <w:rPr>
          <w:rFonts w:ascii="Traditional Arabic" w:hAnsi="Traditional Arabic" w:cs="Traditional Arabic"/>
          <w:b/>
          <w:bCs/>
          <w:sz w:val="34"/>
          <w:szCs w:val="34"/>
          <w:rtl/>
        </w:rPr>
        <w:t>نهاية المحتاج إلى شرح المنهاج</w:t>
      </w:r>
      <w:r w:rsidR="00C721B7" w:rsidRPr="00D5274B">
        <w:rPr>
          <w:rFonts w:ascii="Traditional Arabic" w:hAnsi="Traditional Arabic" w:cs="Traditional Arabic"/>
          <w:sz w:val="34"/>
          <w:szCs w:val="34"/>
          <w:rtl/>
        </w:rPr>
        <w:t>" 1984م، بيروت، دار الفك، ج2.</w:t>
      </w:r>
    </w:p>
    <w:p w14:paraId="43B5B7F1" w14:textId="2A18014C" w:rsidR="00C721B7"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lang w:bidi="ar-JO"/>
        </w:rPr>
        <w:t xml:space="preserve">10: </w:t>
      </w:r>
      <w:r w:rsidR="00C721B7" w:rsidRPr="00D5274B">
        <w:rPr>
          <w:rFonts w:ascii="Traditional Arabic" w:hAnsi="Traditional Arabic" w:cs="Traditional Arabic"/>
          <w:b/>
          <w:bCs/>
          <w:sz w:val="34"/>
          <w:szCs w:val="34"/>
          <w:rtl/>
        </w:rPr>
        <w:t>الزَّبيدي</w:t>
      </w:r>
      <w:r w:rsidR="00C721B7" w:rsidRPr="00D5274B">
        <w:rPr>
          <w:rFonts w:ascii="Traditional Arabic" w:hAnsi="Traditional Arabic" w:cs="Traditional Arabic"/>
          <w:sz w:val="34"/>
          <w:szCs w:val="34"/>
          <w:rtl/>
        </w:rPr>
        <w:t>، محمّد بن محمّد بن عبد الرزّاق الحسيني، (توفى: 1205هـ)، "</w:t>
      </w:r>
      <w:r w:rsidR="00C721B7" w:rsidRPr="00D5274B">
        <w:rPr>
          <w:rFonts w:ascii="Traditional Arabic" w:hAnsi="Traditional Arabic" w:cs="Traditional Arabic"/>
          <w:b/>
          <w:bCs/>
          <w:sz w:val="34"/>
          <w:szCs w:val="34"/>
          <w:rtl/>
        </w:rPr>
        <w:t>تاج العروس من جواهر القاموس</w:t>
      </w:r>
      <w:r w:rsidR="00C721B7" w:rsidRPr="00D5274B">
        <w:rPr>
          <w:rFonts w:ascii="Traditional Arabic" w:hAnsi="Traditional Arabic" w:cs="Traditional Arabic"/>
          <w:sz w:val="34"/>
          <w:szCs w:val="34"/>
          <w:rtl/>
        </w:rPr>
        <w:t>" (ط1)، 1414 ه، بيروت، دار الفكر، ج7.</w:t>
      </w:r>
    </w:p>
    <w:p w14:paraId="71B488DC" w14:textId="00C047ED" w:rsidR="00C721B7" w:rsidRPr="00D5274B" w:rsidRDefault="00543066" w:rsidP="00DE52BE">
      <w:pPr>
        <w:bidi/>
        <w:spacing w:line="240" w:lineRule="auto"/>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11: </w:t>
      </w:r>
      <w:r w:rsidR="00C721B7" w:rsidRPr="00D5274B">
        <w:rPr>
          <w:rFonts w:ascii="Traditional Arabic" w:hAnsi="Traditional Arabic" w:cs="Traditional Arabic"/>
          <w:b/>
          <w:bCs/>
          <w:sz w:val="34"/>
          <w:szCs w:val="34"/>
          <w:rtl/>
        </w:rPr>
        <w:t>الزيلعي</w:t>
      </w:r>
      <w:r w:rsidR="00C721B7" w:rsidRPr="00D5274B">
        <w:rPr>
          <w:rFonts w:ascii="Traditional Arabic" w:hAnsi="Traditional Arabic" w:cs="Traditional Arabic"/>
          <w:sz w:val="34"/>
          <w:szCs w:val="34"/>
          <w:rtl/>
        </w:rPr>
        <w:t xml:space="preserve">، عثمان بن علي </w:t>
      </w:r>
      <w:bookmarkStart w:id="51" w:name="_Hlk49546873"/>
      <w:r w:rsidR="00C721B7" w:rsidRPr="00D5274B">
        <w:rPr>
          <w:rFonts w:ascii="Traditional Arabic" w:hAnsi="Traditional Arabic" w:cs="Traditional Arabic"/>
          <w:sz w:val="34"/>
          <w:szCs w:val="34"/>
          <w:rtl/>
        </w:rPr>
        <w:t xml:space="preserve">الزيلعي </w:t>
      </w:r>
      <w:bookmarkEnd w:id="51"/>
      <w:r w:rsidR="00C721B7" w:rsidRPr="00D5274B">
        <w:rPr>
          <w:rFonts w:ascii="Traditional Arabic" w:hAnsi="Traditional Arabic" w:cs="Traditional Arabic"/>
          <w:sz w:val="34"/>
          <w:szCs w:val="34"/>
          <w:rtl/>
        </w:rPr>
        <w:t>فخر الدين، أحمد الشلبي شهاب الدين، توفي:743ه)"</w:t>
      </w:r>
      <w:r w:rsidR="00C721B7" w:rsidRPr="00D5274B">
        <w:rPr>
          <w:rFonts w:ascii="Traditional Arabic" w:hAnsi="Traditional Arabic" w:cs="Traditional Arabic"/>
          <w:sz w:val="34"/>
          <w:szCs w:val="34"/>
        </w:rPr>
        <w:t> </w:t>
      </w:r>
      <w:r w:rsidR="00C721B7" w:rsidRPr="00D5274B">
        <w:rPr>
          <w:rFonts w:ascii="Traditional Arabic" w:hAnsi="Traditional Arabic" w:cs="Traditional Arabic"/>
          <w:b/>
          <w:bCs/>
          <w:sz w:val="34"/>
          <w:szCs w:val="34"/>
          <w:rtl/>
        </w:rPr>
        <w:t>تبيين الحقائق شرح كنز الدقائق وبهامشه حاشية الشلبي</w:t>
      </w:r>
      <w:r w:rsidR="00C721B7" w:rsidRPr="00D5274B">
        <w:rPr>
          <w:rFonts w:ascii="Traditional Arabic" w:hAnsi="Traditional Arabic" w:cs="Traditional Arabic"/>
          <w:sz w:val="34"/>
          <w:szCs w:val="34"/>
          <w:rtl/>
        </w:rPr>
        <w:t>"، (ط1)، 1314</w:t>
      </w:r>
      <w:proofErr w:type="gramStart"/>
      <w:r w:rsidR="00C721B7" w:rsidRPr="00D5274B">
        <w:rPr>
          <w:rFonts w:ascii="Traditional Arabic" w:hAnsi="Traditional Arabic" w:cs="Traditional Arabic"/>
          <w:sz w:val="34"/>
          <w:szCs w:val="34"/>
          <w:rtl/>
        </w:rPr>
        <w:t>ه،مصر</w:t>
      </w:r>
      <w:proofErr w:type="gramEnd"/>
      <w:r w:rsidR="00C721B7" w:rsidRPr="00D5274B">
        <w:rPr>
          <w:rFonts w:ascii="Traditional Arabic" w:hAnsi="Traditional Arabic" w:cs="Traditional Arabic"/>
          <w:sz w:val="34"/>
          <w:szCs w:val="34"/>
          <w:rtl/>
        </w:rPr>
        <w:t>،</w:t>
      </w:r>
      <w:r w:rsidR="00C721B7" w:rsidRPr="00D5274B">
        <w:rPr>
          <w:rFonts w:ascii="Traditional Arabic" w:hAnsi="Traditional Arabic" w:cs="Traditional Arabic"/>
          <w:sz w:val="34"/>
          <w:szCs w:val="34"/>
        </w:rPr>
        <w:t> </w:t>
      </w:r>
      <w:r w:rsidR="00C721B7" w:rsidRPr="00D5274B">
        <w:rPr>
          <w:rFonts w:ascii="Traditional Arabic" w:hAnsi="Traditional Arabic" w:cs="Traditional Arabic"/>
          <w:sz w:val="34"/>
          <w:szCs w:val="34"/>
          <w:rtl/>
        </w:rPr>
        <w:t>المطبعة الأميرية الكبرى ببولاق، ج1.</w:t>
      </w:r>
    </w:p>
    <w:p w14:paraId="370DC6DC" w14:textId="611D9228" w:rsidR="00984DF6"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12: </w:t>
      </w:r>
      <w:r w:rsidR="00C721B7" w:rsidRPr="00D5274B">
        <w:rPr>
          <w:rFonts w:ascii="Traditional Arabic" w:hAnsi="Traditional Arabic" w:cs="Traditional Arabic"/>
          <w:b/>
          <w:bCs/>
          <w:sz w:val="34"/>
          <w:szCs w:val="34"/>
          <w:rtl/>
        </w:rPr>
        <w:t>سمعان</w:t>
      </w:r>
      <w:r w:rsidR="00C721B7" w:rsidRPr="00D5274B">
        <w:rPr>
          <w:rFonts w:ascii="Traditional Arabic" w:hAnsi="Traditional Arabic" w:cs="Traditional Arabic"/>
          <w:sz w:val="34"/>
          <w:szCs w:val="34"/>
          <w:rtl/>
        </w:rPr>
        <w:t>، مكرم، "</w:t>
      </w:r>
      <w:r w:rsidR="00C721B7" w:rsidRPr="00D5274B">
        <w:rPr>
          <w:rFonts w:ascii="Traditional Arabic" w:hAnsi="Traditional Arabic" w:cs="Traditional Arabic"/>
          <w:b/>
          <w:bCs/>
          <w:sz w:val="34"/>
          <w:szCs w:val="34"/>
          <w:rtl/>
        </w:rPr>
        <w:t>مشكلة الانتحار</w:t>
      </w:r>
      <w:r w:rsidR="00C721B7" w:rsidRPr="00D5274B">
        <w:rPr>
          <w:rFonts w:ascii="Traditional Arabic" w:hAnsi="Traditional Arabic" w:cs="Traditional Arabic"/>
          <w:sz w:val="34"/>
          <w:szCs w:val="34"/>
          <w:rtl/>
        </w:rPr>
        <w:t>"، (د.ط)، 1963م القاهرة، دار المعارف.</w:t>
      </w:r>
    </w:p>
    <w:p w14:paraId="3CBBDEC9" w14:textId="4A417634" w:rsidR="00C721B7"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13: </w:t>
      </w:r>
      <w:r w:rsidR="00C721B7" w:rsidRPr="00D5274B">
        <w:rPr>
          <w:rFonts w:ascii="Traditional Arabic" w:hAnsi="Traditional Arabic" w:cs="Traditional Arabic"/>
          <w:b/>
          <w:bCs/>
          <w:sz w:val="34"/>
          <w:szCs w:val="34"/>
          <w:rtl/>
        </w:rPr>
        <w:t>الشرقاوي</w:t>
      </w:r>
      <w:r w:rsidR="00C721B7" w:rsidRPr="00D5274B">
        <w:rPr>
          <w:rFonts w:ascii="Traditional Arabic" w:hAnsi="Traditional Arabic" w:cs="Traditional Arabic"/>
          <w:sz w:val="34"/>
          <w:szCs w:val="34"/>
          <w:rtl/>
        </w:rPr>
        <w:t xml:space="preserve">، ابراهيم </w:t>
      </w:r>
      <w:proofErr w:type="gramStart"/>
      <w:r w:rsidR="00C721B7" w:rsidRPr="00D5274B">
        <w:rPr>
          <w:rFonts w:ascii="Traditional Arabic" w:hAnsi="Traditional Arabic" w:cs="Traditional Arabic"/>
          <w:sz w:val="34"/>
          <w:szCs w:val="34"/>
          <w:rtl/>
        </w:rPr>
        <w:t>عبدالرحمن</w:t>
      </w:r>
      <w:proofErr w:type="gramEnd"/>
      <w:r w:rsidR="00C721B7" w:rsidRPr="00D5274B">
        <w:rPr>
          <w:rFonts w:ascii="Traditional Arabic" w:hAnsi="Traditional Arabic" w:cs="Traditional Arabic"/>
          <w:sz w:val="34"/>
          <w:szCs w:val="34"/>
          <w:rtl/>
        </w:rPr>
        <w:t>، "</w:t>
      </w:r>
      <w:r w:rsidR="00C721B7" w:rsidRPr="00D5274B">
        <w:rPr>
          <w:rFonts w:ascii="Traditional Arabic" w:hAnsi="Traditional Arabic" w:cs="Traditional Arabic"/>
          <w:b/>
          <w:bCs/>
          <w:sz w:val="34"/>
          <w:szCs w:val="34"/>
          <w:rtl/>
        </w:rPr>
        <w:t>المخدرات آفة العصر</w:t>
      </w:r>
      <w:r w:rsidR="00C721B7" w:rsidRPr="00D5274B">
        <w:rPr>
          <w:rFonts w:ascii="Traditional Arabic" w:hAnsi="Traditional Arabic" w:cs="Traditional Arabic"/>
          <w:sz w:val="34"/>
          <w:szCs w:val="34"/>
          <w:rtl/>
        </w:rPr>
        <w:t>"، (ط1)، 1991م، الكويت، مطابع الخط.</w:t>
      </w:r>
    </w:p>
    <w:p w14:paraId="405CE320" w14:textId="43AB11D8" w:rsidR="004548F8"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14: </w:t>
      </w:r>
      <w:r w:rsidR="00ED0B49" w:rsidRPr="00D5274B">
        <w:rPr>
          <w:rFonts w:ascii="Traditional Arabic" w:hAnsi="Traditional Arabic" w:cs="Traditional Arabic"/>
          <w:b/>
          <w:bCs/>
          <w:sz w:val="34"/>
          <w:szCs w:val="34"/>
          <w:rtl/>
        </w:rPr>
        <w:t>الشلش</w:t>
      </w:r>
      <w:r w:rsidR="00ED0B49" w:rsidRPr="00D5274B">
        <w:rPr>
          <w:rFonts w:ascii="Traditional Arabic" w:hAnsi="Traditional Arabic" w:cs="Traditional Arabic"/>
          <w:sz w:val="34"/>
          <w:szCs w:val="34"/>
          <w:rtl/>
        </w:rPr>
        <w:t xml:space="preserve">، </w:t>
      </w:r>
      <w:r w:rsidR="004548F8" w:rsidRPr="00D5274B">
        <w:rPr>
          <w:rFonts w:ascii="Traditional Arabic" w:hAnsi="Traditional Arabic" w:cs="Traditional Arabic"/>
          <w:sz w:val="34"/>
          <w:szCs w:val="34"/>
          <w:rtl/>
        </w:rPr>
        <w:t xml:space="preserve">محمد محمد، </w:t>
      </w:r>
      <w:r w:rsidR="00ED0B49" w:rsidRPr="00D5274B">
        <w:rPr>
          <w:rFonts w:ascii="Traditional Arabic" w:hAnsi="Traditional Arabic" w:cs="Traditional Arabic"/>
          <w:sz w:val="34"/>
          <w:szCs w:val="34"/>
          <w:rtl/>
        </w:rPr>
        <w:t>"</w:t>
      </w:r>
      <w:r w:rsidR="004548F8" w:rsidRPr="00D5274B">
        <w:rPr>
          <w:rFonts w:ascii="Traditional Arabic" w:hAnsi="Traditional Arabic" w:cs="Traditional Arabic"/>
          <w:b/>
          <w:bCs/>
          <w:sz w:val="34"/>
          <w:szCs w:val="34"/>
          <w:rtl/>
        </w:rPr>
        <w:t>من يصلى عليهم ومن لا يصلى عليهم صلاة الجنازة</w:t>
      </w:r>
      <w:r w:rsidR="00ED0B49" w:rsidRPr="00D5274B">
        <w:rPr>
          <w:rFonts w:ascii="Traditional Arabic" w:hAnsi="Traditional Arabic" w:cs="Traditional Arabic"/>
          <w:b/>
          <w:bCs/>
          <w:sz w:val="34"/>
          <w:szCs w:val="34"/>
          <w:rtl/>
        </w:rPr>
        <w:t>"</w:t>
      </w:r>
      <w:r w:rsidR="004548F8" w:rsidRPr="00D5274B">
        <w:rPr>
          <w:rFonts w:ascii="Traditional Arabic" w:hAnsi="Traditional Arabic" w:cs="Traditional Arabic"/>
          <w:sz w:val="34"/>
          <w:szCs w:val="34"/>
          <w:rtl/>
        </w:rPr>
        <w:t>، مجلة دراسات، علوم الشريعة والقانون، الجامعة الاردنية، مجلد 41، ملحق 1، أيلول 2014م، ص569 ــــــ 589.</w:t>
      </w:r>
    </w:p>
    <w:p w14:paraId="239AA0C2" w14:textId="2C7C4206" w:rsidR="00C721B7"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15: </w:t>
      </w:r>
      <w:r w:rsidR="00C721B7" w:rsidRPr="00D5274B">
        <w:rPr>
          <w:rFonts w:ascii="Traditional Arabic" w:hAnsi="Traditional Arabic" w:cs="Traditional Arabic"/>
          <w:b/>
          <w:bCs/>
          <w:sz w:val="34"/>
          <w:szCs w:val="34"/>
          <w:rtl/>
        </w:rPr>
        <w:t>الشمري</w:t>
      </w:r>
      <w:r w:rsidR="00C721B7" w:rsidRPr="00D5274B">
        <w:rPr>
          <w:rFonts w:ascii="Traditional Arabic" w:hAnsi="Traditional Arabic" w:cs="Traditional Arabic"/>
          <w:sz w:val="34"/>
          <w:szCs w:val="34"/>
          <w:rtl/>
        </w:rPr>
        <w:t>، راسم مسير جاسم، "</w:t>
      </w:r>
      <w:r w:rsidR="00C721B7" w:rsidRPr="00D5274B">
        <w:rPr>
          <w:rFonts w:ascii="Traditional Arabic" w:hAnsi="Traditional Arabic" w:cs="Traditional Arabic"/>
          <w:b/>
          <w:bCs/>
          <w:sz w:val="34"/>
          <w:szCs w:val="34"/>
          <w:rtl/>
        </w:rPr>
        <w:t>جريمة بلا عقوبة بين الشريعة والقانون</w:t>
      </w:r>
      <w:r w:rsidR="00C721B7" w:rsidRPr="00D5274B">
        <w:rPr>
          <w:rFonts w:ascii="Traditional Arabic" w:hAnsi="Traditional Arabic" w:cs="Traditional Arabic"/>
          <w:sz w:val="34"/>
          <w:szCs w:val="34"/>
          <w:rtl/>
        </w:rPr>
        <w:t>"، مجلة جامعة سبها للعلوم الإنسانية، ليبيا، مجلد7، العدد1، 2008م، ص5 ـــ 11.</w:t>
      </w:r>
    </w:p>
    <w:p w14:paraId="4835C615" w14:textId="3AD5560A" w:rsidR="00C721B7"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lastRenderedPageBreak/>
        <w:t xml:space="preserve">16: </w:t>
      </w:r>
      <w:r w:rsidR="00C721B7" w:rsidRPr="00D5274B">
        <w:rPr>
          <w:rFonts w:ascii="Traditional Arabic" w:hAnsi="Traditional Arabic" w:cs="Traditional Arabic"/>
          <w:b/>
          <w:bCs/>
          <w:sz w:val="34"/>
          <w:szCs w:val="34"/>
          <w:rtl/>
        </w:rPr>
        <w:t>الشوبكي</w:t>
      </w:r>
      <w:r w:rsidR="00C721B7" w:rsidRPr="00D5274B">
        <w:rPr>
          <w:rFonts w:ascii="Traditional Arabic" w:hAnsi="Traditional Arabic" w:cs="Traditional Arabic"/>
          <w:sz w:val="34"/>
          <w:szCs w:val="34"/>
          <w:rtl/>
        </w:rPr>
        <w:t>، سناء، "</w:t>
      </w:r>
      <w:r w:rsidR="00C721B7" w:rsidRPr="00D5274B">
        <w:rPr>
          <w:rFonts w:ascii="Traditional Arabic" w:hAnsi="Traditional Arabic" w:cs="Traditional Arabic"/>
          <w:b/>
          <w:bCs/>
          <w:sz w:val="34"/>
          <w:szCs w:val="34"/>
          <w:rtl/>
        </w:rPr>
        <w:t xml:space="preserve">انتحار المراهقين </w:t>
      </w:r>
      <w:proofErr w:type="gramStart"/>
      <w:r w:rsidR="00C721B7" w:rsidRPr="00D5274B">
        <w:rPr>
          <w:rFonts w:ascii="Traditional Arabic" w:hAnsi="Traditional Arabic" w:cs="Traditional Arabic"/>
          <w:b/>
          <w:bCs/>
          <w:sz w:val="34"/>
          <w:szCs w:val="34"/>
          <w:rtl/>
        </w:rPr>
        <w:t>الشباب .</w:t>
      </w:r>
      <w:proofErr w:type="gramEnd"/>
      <w:r w:rsidR="00C721B7" w:rsidRPr="00D5274B">
        <w:rPr>
          <w:rFonts w:ascii="Traditional Arabic" w:hAnsi="Traditional Arabic" w:cs="Traditional Arabic"/>
          <w:b/>
          <w:bCs/>
          <w:sz w:val="34"/>
          <w:szCs w:val="34"/>
          <w:rtl/>
        </w:rPr>
        <w:t>. أسباب ونتائج</w:t>
      </w:r>
      <w:r w:rsidR="00C721B7" w:rsidRPr="00D5274B">
        <w:rPr>
          <w:rFonts w:ascii="Traditional Arabic" w:hAnsi="Traditional Arabic" w:cs="Traditional Arabic"/>
          <w:sz w:val="34"/>
          <w:szCs w:val="34"/>
          <w:rtl/>
        </w:rPr>
        <w:t xml:space="preserve">"، صحيفة الرأي الأردنية، الأحد 19/3/2017م، </w:t>
      </w:r>
      <w:r w:rsidR="00C721B7" w:rsidRPr="00D5274B">
        <w:rPr>
          <w:rFonts w:ascii="Traditional Arabic" w:hAnsi="Traditional Arabic" w:cs="Traditional Arabic"/>
          <w:color w:val="0000FF"/>
          <w:sz w:val="34"/>
          <w:szCs w:val="34"/>
          <w:u w:val="single"/>
        </w:rPr>
        <w:t>http://alrai.com/article/10382092</w:t>
      </w:r>
      <w:r w:rsidR="00C721B7" w:rsidRPr="00D5274B">
        <w:rPr>
          <w:rFonts w:ascii="Traditional Arabic" w:hAnsi="Traditional Arabic" w:cs="Traditional Arabic"/>
          <w:sz w:val="34"/>
          <w:szCs w:val="34"/>
          <w:rtl/>
        </w:rPr>
        <w:t>).</w:t>
      </w:r>
    </w:p>
    <w:p w14:paraId="09F9BF19" w14:textId="376F06DE" w:rsidR="00C721B7"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sz w:val="34"/>
          <w:szCs w:val="34"/>
          <w:rtl/>
        </w:rPr>
        <w:t xml:space="preserve">17: </w:t>
      </w:r>
      <w:r w:rsidR="00C721B7" w:rsidRPr="00D5274B">
        <w:rPr>
          <w:rFonts w:ascii="Traditional Arabic" w:hAnsi="Traditional Arabic" w:cs="Traditional Arabic"/>
          <w:sz w:val="34"/>
          <w:szCs w:val="34"/>
          <w:rtl/>
        </w:rPr>
        <w:t xml:space="preserve">ابن </w:t>
      </w:r>
      <w:r w:rsidR="00C721B7" w:rsidRPr="00D5274B">
        <w:rPr>
          <w:rFonts w:ascii="Traditional Arabic" w:hAnsi="Traditional Arabic" w:cs="Traditional Arabic"/>
          <w:b/>
          <w:bCs/>
          <w:sz w:val="34"/>
          <w:szCs w:val="34"/>
          <w:rtl/>
        </w:rPr>
        <w:t>عابدين</w:t>
      </w:r>
      <w:r w:rsidR="00C721B7" w:rsidRPr="00D5274B">
        <w:rPr>
          <w:rFonts w:ascii="Traditional Arabic" w:hAnsi="Traditional Arabic" w:cs="Traditional Arabic"/>
          <w:sz w:val="34"/>
          <w:szCs w:val="34"/>
          <w:rtl/>
        </w:rPr>
        <w:t>، محمد أمين الشهير بابن عابدين، "</w:t>
      </w:r>
      <w:r w:rsidR="00C721B7" w:rsidRPr="00D5274B">
        <w:rPr>
          <w:rFonts w:ascii="Traditional Arabic" w:hAnsi="Traditional Arabic" w:cs="Traditional Arabic"/>
          <w:b/>
          <w:bCs/>
          <w:sz w:val="34"/>
          <w:szCs w:val="34"/>
          <w:rtl/>
        </w:rPr>
        <w:t>حاشية رد المحتار على الدر المختار شرح تنوير الابصار في فقه مذهب الإمام أبي حنيفة النعمان</w:t>
      </w:r>
      <w:r w:rsidR="00C721B7" w:rsidRPr="00D5274B">
        <w:rPr>
          <w:rFonts w:ascii="Traditional Arabic" w:hAnsi="Traditional Arabic" w:cs="Traditional Arabic"/>
          <w:sz w:val="34"/>
          <w:szCs w:val="34"/>
          <w:rtl/>
        </w:rPr>
        <w:t>" لخاتمة المحققين ويليه تكملة ابن عابدين لنجل المؤلف طبعة جديدة منقحة مصححة، إشراف مكتب البحوث والدراسات، د.ط)، 2003م، بيروت، دار الفكر للطباعة والنشر والتوزيع، ج2.</w:t>
      </w:r>
    </w:p>
    <w:p w14:paraId="35DE9B42" w14:textId="3925059E" w:rsidR="00C721B7"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18: </w:t>
      </w:r>
      <w:r w:rsidR="00C721B7" w:rsidRPr="00D5274B">
        <w:rPr>
          <w:rFonts w:ascii="Traditional Arabic" w:hAnsi="Traditional Arabic" w:cs="Traditional Arabic"/>
          <w:b/>
          <w:bCs/>
          <w:sz w:val="34"/>
          <w:szCs w:val="34"/>
          <w:rtl/>
        </w:rPr>
        <w:t xml:space="preserve">العز </w:t>
      </w:r>
      <w:r w:rsidR="00C721B7" w:rsidRPr="00D5274B">
        <w:rPr>
          <w:rFonts w:ascii="Traditional Arabic" w:hAnsi="Traditional Arabic" w:cs="Traditional Arabic"/>
          <w:sz w:val="34"/>
          <w:szCs w:val="34"/>
          <w:rtl/>
        </w:rPr>
        <w:t>ابن أبي، صَدرُ الدين أبو الحسن عليُّ بن علاءِ الدين الدمشقي الصالحيَّ الحنفي (توفي: 792ه)، "</w:t>
      </w:r>
      <w:r w:rsidR="00C721B7" w:rsidRPr="00D5274B">
        <w:rPr>
          <w:rFonts w:ascii="Traditional Arabic" w:hAnsi="Traditional Arabic" w:cs="Traditional Arabic"/>
          <w:b/>
          <w:bCs/>
          <w:sz w:val="34"/>
          <w:szCs w:val="34"/>
          <w:rtl/>
        </w:rPr>
        <w:t>شرح العقيدة الطحاوية</w:t>
      </w:r>
      <w:r w:rsidR="00C721B7" w:rsidRPr="00D5274B">
        <w:rPr>
          <w:rFonts w:ascii="Traditional Arabic" w:hAnsi="Traditional Arabic" w:cs="Traditional Arabic"/>
          <w:sz w:val="34"/>
          <w:szCs w:val="34"/>
          <w:rtl/>
        </w:rPr>
        <w:t>"، تحقيق عبد الله بن عبد المحسن التركي، وشعيب الأرناؤوط، (ط2)، 1990م، بيروت، مؤسسة الرسالة.</w:t>
      </w:r>
    </w:p>
    <w:p w14:paraId="4682139F" w14:textId="5344BB93" w:rsidR="004548F8"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19: </w:t>
      </w:r>
      <w:r w:rsidR="00ED0B49" w:rsidRPr="00D5274B">
        <w:rPr>
          <w:rFonts w:ascii="Traditional Arabic" w:hAnsi="Traditional Arabic" w:cs="Traditional Arabic"/>
          <w:b/>
          <w:bCs/>
          <w:sz w:val="34"/>
          <w:szCs w:val="34"/>
          <w:rtl/>
        </w:rPr>
        <w:t>الفارس</w:t>
      </w:r>
      <w:r w:rsidR="00ED0B49" w:rsidRPr="00D5274B">
        <w:rPr>
          <w:rFonts w:ascii="Traditional Arabic" w:hAnsi="Traditional Arabic" w:cs="Traditional Arabic"/>
          <w:sz w:val="34"/>
          <w:szCs w:val="34"/>
          <w:rtl/>
        </w:rPr>
        <w:t xml:space="preserve">، </w:t>
      </w:r>
      <w:proofErr w:type="gramStart"/>
      <w:r w:rsidR="00ED0B49" w:rsidRPr="00D5274B">
        <w:rPr>
          <w:rFonts w:ascii="Traditional Arabic" w:hAnsi="Traditional Arabic" w:cs="Traditional Arabic"/>
          <w:sz w:val="34"/>
          <w:szCs w:val="34"/>
          <w:rtl/>
        </w:rPr>
        <w:t>عبدالملك</w:t>
      </w:r>
      <w:proofErr w:type="gramEnd"/>
      <w:r w:rsidR="00ED0B49" w:rsidRPr="00D5274B">
        <w:rPr>
          <w:rFonts w:ascii="Traditional Arabic" w:hAnsi="Traditional Arabic" w:cs="Traditional Arabic"/>
          <w:sz w:val="34"/>
          <w:szCs w:val="34"/>
          <w:rtl/>
        </w:rPr>
        <w:t xml:space="preserve"> بن حمد، "</w:t>
      </w:r>
      <w:r w:rsidR="004548F8" w:rsidRPr="00D5274B">
        <w:rPr>
          <w:rFonts w:ascii="Traditional Arabic" w:hAnsi="Traditional Arabic" w:cs="Traditional Arabic"/>
          <w:b/>
          <w:bCs/>
          <w:sz w:val="34"/>
          <w:szCs w:val="34"/>
          <w:rtl/>
        </w:rPr>
        <w:t>جريمة الإنتحار والشروع فيه بين الشريعة والقانون وتطبيقاتها في مدينة الرياض</w:t>
      </w:r>
      <w:r w:rsidR="00ED0B49" w:rsidRPr="00D5274B">
        <w:rPr>
          <w:rFonts w:ascii="Traditional Arabic" w:hAnsi="Traditional Arabic" w:cs="Traditional Arabic"/>
          <w:sz w:val="34"/>
          <w:szCs w:val="34"/>
          <w:rtl/>
        </w:rPr>
        <w:t>"</w:t>
      </w:r>
      <w:r w:rsidR="004548F8" w:rsidRPr="00D5274B">
        <w:rPr>
          <w:rFonts w:ascii="Traditional Arabic" w:hAnsi="Traditional Arabic" w:cs="Traditional Arabic"/>
          <w:sz w:val="34"/>
          <w:szCs w:val="34"/>
          <w:rtl/>
        </w:rPr>
        <w:t>، رسالة ماجستير</w:t>
      </w:r>
      <w:r w:rsidR="00ED0B49" w:rsidRPr="00D5274B">
        <w:rPr>
          <w:rFonts w:ascii="Traditional Arabic" w:hAnsi="Traditional Arabic" w:cs="Traditional Arabic"/>
          <w:sz w:val="34"/>
          <w:szCs w:val="34"/>
          <w:rtl/>
        </w:rPr>
        <w:t xml:space="preserve"> غير منشورة</w:t>
      </w:r>
      <w:r w:rsidR="004548F8" w:rsidRPr="00D5274B">
        <w:rPr>
          <w:rFonts w:ascii="Traditional Arabic" w:hAnsi="Traditional Arabic" w:cs="Traditional Arabic"/>
          <w:sz w:val="34"/>
          <w:szCs w:val="34"/>
          <w:rtl/>
        </w:rPr>
        <w:t xml:space="preserve"> مقدمة لجامعة نايف العربية للعلوم الأمنية، كلية الدراسات العليا، قسم العدالة الجنائية، الرياض، 2004م.</w:t>
      </w:r>
    </w:p>
    <w:p w14:paraId="5666A2E8" w14:textId="644D2FDF" w:rsidR="00C721B7" w:rsidRPr="00D5274B" w:rsidRDefault="00543066" w:rsidP="00DE52BE">
      <w:pPr>
        <w:bidi/>
        <w:spacing w:line="240" w:lineRule="auto"/>
        <w:rPr>
          <w:rFonts w:ascii="Traditional Arabic" w:hAnsi="Traditional Arabic" w:cs="Traditional Arabic"/>
          <w:sz w:val="34"/>
          <w:szCs w:val="34"/>
        </w:rPr>
      </w:pPr>
      <w:r w:rsidRPr="00D5274B">
        <w:rPr>
          <w:rFonts w:ascii="Traditional Arabic" w:hAnsi="Traditional Arabic" w:cs="Traditional Arabic" w:hint="cs"/>
          <w:sz w:val="34"/>
          <w:szCs w:val="34"/>
          <w:rtl/>
        </w:rPr>
        <w:t xml:space="preserve">20: </w:t>
      </w:r>
      <w:r w:rsidR="00C721B7" w:rsidRPr="00D5274B">
        <w:rPr>
          <w:rFonts w:ascii="Traditional Arabic" w:hAnsi="Traditional Arabic" w:cs="Traditional Arabic"/>
          <w:sz w:val="34"/>
          <w:szCs w:val="34"/>
          <w:rtl/>
        </w:rPr>
        <w:t xml:space="preserve">ابن </w:t>
      </w:r>
      <w:r w:rsidR="00C721B7" w:rsidRPr="00D5274B">
        <w:rPr>
          <w:rFonts w:ascii="Traditional Arabic" w:hAnsi="Traditional Arabic" w:cs="Traditional Arabic"/>
          <w:b/>
          <w:bCs/>
          <w:sz w:val="34"/>
          <w:szCs w:val="34"/>
          <w:rtl/>
        </w:rPr>
        <w:t>قدامة</w:t>
      </w:r>
      <w:r w:rsidR="00C721B7" w:rsidRPr="00D5274B">
        <w:rPr>
          <w:rFonts w:ascii="Traditional Arabic" w:hAnsi="Traditional Arabic" w:cs="Traditional Arabic"/>
          <w:sz w:val="34"/>
          <w:szCs w:val="34"/>
          <w:rtl/>
        </w:rPr>
        <w:t xml:space="preserve">، </w:t>
      </w:r>
      <w:proofErr w:type="gramStart"/>
      <w:r w:rsidR="00C721B7" w:rsidRPr="00D5274B">
        <w:rPr>
          <w:rFonts w:ascii="Traditional Arabic" w:hAnsi="Traditional Arabic" w:cs="Traditional Arabic"/>
          <w:sz w:val="34"/>
          <w:szCs w:val="34"/>
          <w:rtl/>
        </w:rPr>
        <w:t>عبدالله</w:t>
      </w:r>
      <w:proofErr w:type="gramEnd"/>
      <w:r w:rsidR="00C721B7" w:rsidRPr="00D5274B">
        <w:rPr>
          <w:rFonts w:ascii="Traditional Arabic" w:hAnsi="Traditional Arabic" w:cs="Traditional Arabic"/>
          <w:sz w:val="34"/>
          <w:szCs w:val="34"/>
          <w:rtl/>
        </w:rPr>
        <w:t xml:space="preserve"> بن محمد بن قدامة الجماعيلي المقدسي (توفي: 620ه)، "</w:t>
      </w:r>
      <w:r w:rsidR="00C721B7" w:rsidRPr="00D5274B">
        <w:rPr>
          <w:rFonts w:ascii="Traditional Arabic" w:hAnsi="Traditional Arabic" w:cs="Traditional Arabic"/>
          <w:b/>
          <w:bCs/>
          <w:sz w:val="34"/>
          <w:szCs w:val="34"/>
          <w:rtl/>
        </w:rPr>
        <w:t>المغني</w:t>
      </w:r>
      <w:r w:rsidR="00C721B7" w:rsidRPr="00D5274B">
        <w:rPr>
          <w:rFonts w:ascii="Traditional Arabic" w:hAnsi="Traditional Arabic" w:cs="Traditional Arabic"/>
          <w:sz w:val="34"/>
          <w:szCs w:val="34"/>
          <w:rtl/>
        </w:rPr>
        <w:t>"، تحقيق عبد الله بن عبد المحسن التركي وعبد الفتاح الحلو، (ط3)، 1977م، بيروت، دار عالم الكتب، ج2.</w:t>
      </w:r>
    </w:p>
    <w:p w14:paraId="6E3E2775" w14:textId="34F6DAD0" w:rsidR="004548F8"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21: </w:t>
      </w:r>
      <w:proofErr w:type="spellStart"/>
      <w:r w:rsidR="00ED0B49" w:rsidRPr="00D5274B">
        <w:rPr>
          <w:rFonts w:ascii="Traditional Arabic" w:hAnsi="Traditional Arabic" w:cs="Traditional Arabic"/>
          <w:b/>
          <w:bCs/>
          <w:sz w:val="34"/>
          <w:szCs w:val="34"/>
          <w:rtl/>
        </w:rPr>
        <w:t>كايم</w:t>
      </w:r>
      <w:proofErr w:type="spellEnd"/>
      <w:r w:rsidR="00ED0B49" w:rsidRPr="00D5274B">
        <w:rPr>
          <w:rFonts w:ascii="Traditional Arabic" w:hAnsi="Traditional Arabic" w:cs="Traditional Arabic"/>
          <w:sz w:val="34"/>
          <w:szCs w:val="34"/>
          <w:rtl/>
        </w:rPr>
        <w:t xml:space="preserve">، </w:t>
      </w:r>
      <w:r w:rsidR="004548F8" w:rsidRPr="00D5274B">
        <w:rPr>
          <w:rFonts w:ascii="Traditional Arabic" w:hAnsi="Traditional Arabic" w:cs="Traditional Arabic"/>
          <w:sz w:val="34"/>
          <w:szCs w:val="34"/>
          <w:rtl/>
        </w:rPr>
        <w:t>أميل دور</w:t>
      </w:r>
      <w:r w:rsidR="00C81DDB" w:rsidRPr="00D5274B">
        <w:rPr>
          <w:rFonts w:ascii="Traditional Arabic" w:hAnsi="Traditional Arabic" w:cs="Traditional Arabic"/>
          <w:sz w:val="34"/>
          <w:szCs w:val="34"/>
          <w:rtl/>
        </w:rPr>
        <w:t>،</w:t>
      </w:r>
      <w:r w:rsidR="004548F8" w:rsidRPr="00D5274B">
        <w:rPr>
          <w:rFonts w:ascii="Traditional Arabic" w:hAnsi="Traditional Arabic" w:cs="Traditional Arabic"/>
          <w:sz w:val="34"/>
          <w:szCs w:val="34"/>
          <w:rtl/>
        </w:rPr>
        <w:t xml:space="preserve"> </w:t>
      </w:r>
      <w:r w:rsidR="00ED0B49" w:rsidRPr="00D5274B">
        <w:rPr>
          <w:rFonts w:ascii="Traditional Arabic" w:hAnsi="Traditional Arabic" w:cs="Traditional Arabic"/>
          <w:sz w:val="34"/>
          <w:szCs w:val="34"/>
          <w:rtl/>
        </w:rPr>
        <w:t>"</w:t>
      </w:r>
      <w:r w:rsidR="00ED0B49" w:rsidRPr="00D5274B">
        <w:rPr>
          <w:rFonts w:ascii="Traditional Arabic" w:hAnsi="Traditional Arabic" w:cs="Traditional Arabic"/>
          <w:b/>
          <w:bCs/>
          <w:sz w:val="34"/>
          <w:szCs w:val="34"/>
          <w:rtl/>
        </w:rPr>
        <w:t>الانتحار</w:t>
      </w:r>
      <w:r w:rsidR="00ED0B49" w:rsidRPr="00D5274B">
        <w:rPr>
          <w:rFonts w:ascii="Traditional Arabic" w:hAnsi="Traditional Arabic" w:cs="Traditional Arabic"/>
          <w:sz w:val="34"/>
          <w:szCs w:val="34"/>
          <w:rtl/>
        </w:rPr>
        <w:t xml:space="preserve">"، ترجمة حسن عوده، </w:t>
      </w:r>
      <w:r w:rsidR="004548F8" w:rsidRPr="00D5274B">
        <w:rPr>
          <w:rFonts w:ascii="Traditional Arabic" w:hAnsi="Traditional Arabic" w:cs="Traditional Arabic"/>
          <w:sz w:val="34"/>
          <w:szCs w:val="34"/>
          <w:rtl/>
        </w:rPr>
        <w:t>منشورات الهيئة العامة السورية للكتاب، وزارة الثقافة، دمشق، 2011م.</w:t>
      </w:r>
    </w:p>
    <w:p w14:paraId="1ED0F3C8" w14:textId="4CEE88FB" w:rsidR="00C721B7"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22: </w:t>
      </w:r>
      <w:r w:rsidR="00C721B7" w:rsidRPr="00D5274B">
        <w:rPr>
          <w:rFonts w:ascii="Traditional Arabic" w:hAnsi="Traditional Arabic" w:cs="Traditional Arabic"/>
          <w:b/>
          <w:bCs/>
          <w:sz w:val="34"/>
          <w:szCs w:val="34"/>
          <w:rtl/>
        </w:rPr>
        <w:t>محمد</w:t>
      </w:r>
      <w:r w:rsidR="00C721B7" w:rsidRPr="00D5274B">
        <w:rPr>
          <w:rFonts w:ascii="Traditional Arabic" w:hAnsi="Traditional Arabic" w:cs="Traditional Arabic"/>
          <w:sz w:val="34"/>
          <w:szCs w:val="34"/>
          <w:rtl/>
        </w:rPr>
        <w:t>، شمس محمود وآخرون، "</w:t>
      </w:r>
      <w:r w:rsidR="00C721B7" w:rsidRPr="00D5274B">
        <w:rPr>
          <w:rFonts w:ascii="Traditional Arabic" w:hAnsi="Traditional Arabic" w:cs="Traditional Arabic"/>
          <w:b/>
          <w:bCs/>
          <w:sz w:val="34"/>
          <w:szCs w:val="34"/>
          <w:rtl/>
        </w:rPr>
        <w:t>تأثير العوامل الإقتصادية والإجتماعية على معدلات الجريمة، دراسة كمية وكيفية</w:t>
      </w:r>
      <w:r w:rsidR="00C721B7" w:rsidRPr="00D5274B">
        <w:rPr>
          <w:rFonts w:ascii="Traditional Arabic" w:hAnsi="Traditional Arabic" w:cs="Traditional Arabic"/>
          <w:sz w:val="34"/>
          <w:szCs w:val="34"/>
          <w:rtl/>
        </w:rPr>
        <w:t>"، مركز أبحاث الجريمة، وزارة الداخلية، السعودية، 1992م</w:t>
      </w:r>
      <w:r w:rsidR="00E17DEB" w:rsidRPr="00D5274B">
        <w:rPr>
          <w:rFonts w:ascii="Traditional Arabic" w:hAnsi="Traditional Arabic" w:cs="Traditional Arabic" w:hint="cs"/>
          <w:sz w:val="34"/>
          <w:szCs w:val="34"/>
          <w:rtl/>
        </w:rPr>
        <w:t>.</w:t>
      </w:r>
    </w:p>
    <w:p w14:paraId="355B7795" w14:textId="0EC48FC1" w:rsidR="00C721B7" w:rsidRPr="00D5274B" w:rsidRDefault="00543066" w:rsidP="00DE52BE">
      <w:pPr>
        <w:bidi/>
        <w:spacing w:line="240" w:lineRule="auto"/>
        <w:jc w:val="both"/>
        <w:rPr>
          <w:rFonts w:ascii="Traditional Arabic" w:hAnsi="Traditional Arabic" w:cs="Traditional Arabic"/>
          <w:sz w:val="34"/>
          <w:szCs w:val="34"/>
        </w:rPr>
      </w:pPr>
      <w:r w:rsidRPr="00D5274B">
        <w:rPr>
          <w:rFonts w:ascii="Traditional Arabic" w:hAnsi="Traditional Arabic" w:cs="Traditional Arabic" w:hint="cs"/>
          <w:b/>
          <w:bCs/>
          <w:sz w:val="34"/>
          <w:szCs w:val="34"/>
          <w:rtl/>
        </w:rPr>
        <w:t xml:space="preserve">23: </w:t>
      </w:r>
      <w:r w:rsidR="00C721B7" w:rsidRPr="00D5274B">
        <w:rPr>
          <w:rFonts w:ascii="Traditional Arabic" w:hAnsi="Traditional Arabic" w:cs="Traditional Arabic"/>
          <w:b/>
          <w:bCs/>
          <w:sz w:val="34"/>
          <w:szCs w:val="34"/>
          <w:rtl/>
        </w:rPr>
        <w:t>مسلم</w:t>
      </w:r>
      <w:r w:rsidR="00C721B7" w:rsidRPr="00D5274B">
        <w:rPr>
          <w:rFonts w:ascii="Traditional Arabic" w:hAnsi="Traditional Arabic" w:cs="Traditional Arabic"/>
          <w:sz w:val="34"/>
          <w:szCs w:val="34"/>
          <w:rtl/>
        </w:rPr>
        <w:t>، الإمام مسلم بن الحجاج بن مسلم القشيري النيسابوري، أبو الحسن، (توفي:261ه)، "</w:t>
      </w:r>
      <w:r w:rsidR="00C721B7" w:rsidRPr="00D5274B">
        <w:rPr>
          <w:rFonts w:ascii="Traditional Arabic" w:hAnsi="Traditional Arabic" w:cs="Traditional Arabic"/>
          <w:b/>
          <w:bCs/>
          <w:sz w:val="34"/>
          <w:szCs w:val="34"/>
          <w:rtl/>
        </w:rPr>
        <w:t xml:space="preserve">صحيح </w:t>
      </w:r>
      <w:bookmarkStart w:id="52" w:name="_Hlk49546424"/>
      <w:r w:rsidR="00C721B7" w:rsidRPr="00D5274B">
        <w:rPr>
          <w:rFonts w:ascii="Traditional Arabic" w:hAnsi="Traditional Arabic" w:cs="Traditional Arabic"/>
          <w:b/>
          <w:bCs/>
          <w:sz w:val="34"/>
          <w:szCs w:val="34"/>
          <w:rtl/>
        </w:rPr>
        <w:t>مسلم</w:t>
      </w:r>
      <w:bookmarkEnd w:id="52"/>
      <w:r w:rsidR="00C721B7" w:rsidRPr="00D5274B">
        <w:rPr>
          <w:rFonts w:ascii="Traditional Arabic" w:hAnsi="Traditional Arabic" w:cs="Traditional Arabic"/>
          <w:sz w:val="34"/>
          <w:szCs w:val="34"/>
          <w:rtl/>
        </w:rPr>
        <w:t>"، تحقيق نظر بن محمد الفاريابي أبو قتيبة، (ط1)، 2006م، الرياض، دار طيبة.</w:t>
      </w:r>
    </w:p>
    <w:p w14:paraId="10025081" w14:textId="4E919CBC" w:rsidR="00C721B7" w:rsidRPr="00D5274B" w:rsidRDefault="00543066" w:rsidP="00DE52BE">
      <w:pPr>
        <w:bidi/>
        <w:spacing w:line="240" w:lineRule="auto"/>
        <w:jc w:val="both"/>
        <w:rPr>
          <w:rFonts w:ascii="Traditional Arabic" w:hAnsi="Traditional Arabic" w:cs="Traditional Arabic"/>
          <w:sz w:val="34"/>
          <w:szCs w:val="34"/>
          <w:rtl/>
        </w:rPr>
      </w:pPr>
      <w:bookmarkStart w:id="53" w:name="_Hlk49547229"/>
      <w:r w:rsidRPr="00D5274B">
        <w:rPr>
          <w:rFonts w:ascii="Traditional Arabic" w:hAnsi="Traditional Arabic" w:cs="Traditional Arabic" w:hint="cs"/>
          <w:b/>
          <w:bCs/>
          <w:sz w:val="34"/>
          <w:szCs w:val="34"/>
          <w:rtl/>
        </w:rPr>
        <w:t xml:space="preserve">24: </w:t>
      </w:r>
      <w:r w:rsidR="00C721B7" w:rsidRPr="00D5274B">
        <w:rPr>
          <w:rFonts w:ascii="Traditional Arabic" w:hAnsi="Traditional Arabic" w:cs="Traditional Arabic"/>
          <w:b/>
          <w:bCs/>
          <w:sz w:val="34"/>
          <w:szCs w:val="34"/>
          <w:rtl/>
        </w:rPr>
        <w:t>نظام الدين</w:t>
      </w:r>
      <w:r w:rsidR="00C721B7" w:rsidRPr="00D5274B">
        <w:rPr>
          <w:rFonts w:ascii="Traditional Arabic" w:hAnsi="Traditional Arabic" w:cs="Traditional Arabic"/>
          <w:sz w:val="34"/>
          <w:szCs w:val="34"/>
          <w:rtl/>
        </w:rPr>
        <w:t xml:space="preserve">، </w:t>
      </w:r>
      <w:bookmarkEnd w:id="53"/>
      <w:r w:rsidR="00C721B7" w:rsidRPr="00D5274B">
        <w:rPr>
          <w:rFonts w:ascii="Traditional Arabic" w:hAnsi="Traditional Arabic" w:cs="Traditional Arabic"/>
          <w:sz w:val="34"/>
          <w:szCs w:val="34"/>
          <w:rtl/>
        </w:rPr>
        <w:t xml:space="preserve">لجنة علماء </w:t>
      </w:r>
      <w:proofErr w:type="gramStart"/>
      <w:r w:rsidR="00C721B7" w:rsidRPr="00D5274B">
        <w:rPr>
          <w:rFonts w:ascii="Traditional Arabic" w:hAnsi="Traditional Arabic" w:cs="Traditional Arabic"/>
          <w:sz w:val="34"/>
          <w:szCs w:val="34"/>
          <w:rtl/>
        </w:rPr>
        <w:t>برئاسة  نظام</w:t>
      </w:r>
      <w:proofErr w:type="gramEnd"/>
      <w:r w:rsidR="00C721B7" w:rsidRPr="00D5274B">
        <w:rPr>
          <w:rFonts w:ascii="Traditional Arabic" w:hAnsi="Traditional Arabic" w:cs="Traditional Arabic"/>
          <w:sz w:val="34"/>
          <w:szCs w:val="34"/>
          <w:rtl/>
        </w:rPr>
        <w:t xml:space="preserve"> الدين البلخي (توفي: 725ه)، "</w:t>
      </w:r>
      <w:r w:rsidR="00C721B7" w:rsidRPr="00D5274B">
        <w:rPr>
          <w:rFonts w:ascii="Traditional Arabic" w:hAnsi="Traditional Arabic" w:cs="Traditional Arabic"/>
          <w:b/>
          <w:bCs/>
          <w:sz w:val="34"/>
          <w:szCs w:val="34"/>
          <w:rtl/>
        </w:rPr>
        <w:t xml:space="preserve">الفتاوى الهندية"، </w:t>
      </w:r>
      <w:r w:rsidR="00C721B7" w:rsidRPr="00D5274B">
        <w:rPr>
          <w:rFonts w:ascii="Traditional Arabic" w:hAnsi="Traditional Arabic" w:cs="Traditional Arabic"/>
          <w:sz w:val="34"/>
          <w:szCs w:val="34"/>
          <w:rtl/>
        </w:rPr>
        <w:t xml:space="preserve">(ط2)، 1310 ه، بيروت، دار الفكر، ج1. </w:t>
      </w:r>
    </w:p>
    <w:p w14:paraId="1FFA2F47" w14:textId="052F0150" w:rsidR="00C721B7"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lastRenderedPageBreak/>
        <w:t xml:space="preserve">25: </w:t>
      </w:r>
      <w:r w:rsidR="00C721B7" w:rsidRPr="00D5274B">
        <w:rPr>
          <w:rFonts w:ascii="Traditional Arabic" w:hAnsi="Traditional Arabic" w:cs="Traditional Arabic"/>
          <w:b/>
          <w:bCs/>
          <w:sz w:val="34"/>
          <w:szCs w:val="34"/>
          <w:rtl/>
        </w:rPr>
        <w:t>وليامس</w:t>
      </w:r>
      <w:r w:rsidR="00C721B7" w:rsidRPr="00D5274B">
        <w:rPr>
          <w:rFonts w:ascii="Traditional Arabic" w:hAnsi="Traditional Arabic" w:cs="Traditional Arabic"/>
          <w:sz w:val="34"/>
          <w:szCs w:val="34"/>
          <w:rtl/>
        </w:rPr>
        <w:t>، فراك ب، 3، ماريلين د ماك شان، "</w:t>
      </w:r>
      <w:r w:rsidR="00C721B7" w:rsidRPr="00D5274B">
        <w:rPr>
          <w:rFonts w:ascii="Traditional Arabic" w:hAnsi="Traditional Arabic" w:cs="Traditional Arabic"/>
          <w:b/>
          <w:bCs/>
          <w:sz w:val="34"/>
          <w:szCs w:val="34"/>
          <w:rtl/>
        </w:rPr>
        <w:t>السلوك الإجرامي.. النظريات</w:t>
      </w:r>
      <w:r w:rsidR="00C721B7" w:rsidRPr="00D5274B">
        <w:rPr>
          <w:rFonts w:ascii="Traditional Arabic" w:hAnsi="Traditional Arabic" w:cs="Traditional Arabic"/>
          <w:sz w:val="34"/>
          <w:szCs w:val="34"/>
          <w:rtl/>
        </w:rPr>
        <w:t xml:space="preserve">"، ترجمة وتعليق عدلي السمري، (د.ط) (1994م)، مصر، دار المعرفة الجامعية. </w:t>
      </w:r>
    </w:p>
    <w:p w14:paraId="617C9BF4" w14:textId="57A45750" w:rsidR="004548F8"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26</w:t>
      </w:r>
      <w:r w:rsidRPr="00D5274B">
        <w:rPr>
          <w:rFonts w:ascii="Traditional Arabic" w:hAnsi="Traditional Arabic" w:cs="Traditional Arabic" w:hint="cs"/>
          <w:sz w:val="34"/>
          <w:szCs w:val="34"/>
          <w:rtl/>
        </w:rPr>
        <w:t xml:space="preserve">: </w:t>
      </w:r>
      <w:r w:rsidR="00ED0B49" w:rsidRPr="00D5274B">
        <w:rPr>
          <w:rFonts w:ascii="Traditional Arabic" w:hAnsi="Traditional Arabic" w:cs="Traditional Arabic"/>
          <w:sz w:val="34"/>
          <w:szCs w:val="34"/>
          <w:rtl/>
        </w:rPr>
        <w:t>وزارة الأوقاف والشئون الإسلامية، "</w:t>
      </w:r>
      <w:r w:rsidR="004548F8" w:rsidRPr="00D5274B">
        <w:rPr>
          <w:rFonts w:ascii="Traditional Arabic" w:hAnsi="Traditional Arabic" w:cs="Traditional Arabic"/>
          <w:b/>
          <w:bCs/>
          <w:sz w:val="34"/>
          <w:szCs w:val="34"/>
          <w:rtl/>
        </w:rPr>
        <w:t>الموسوعة الفقهية</w:t>
      </w:r>
      <w:r w:rsidR="00ED0B49" w:rsidRPr="00D5274B">
        <w:rPr>
          <w:rFonts w:ascii="Traditional Arabic" w:hAnsi="Traditional Arabic" w:cs="Traditional Arabic"/>
          <w:sz w:val="34"/>
          <w:szCs w:val="34"/>
          <w:rtl/>
        </w:rPr>
        <w:t>"</w:t>
      </w:r>
      <w:r w:rsidR="004548F8" w:rsidRPr="00D5274B">
        <w:rPr>
          <w:rFonts w:ascii="Traditional Arabic" w:hAnsi="Traditional Arabic" w:cs="Traditional Arabic"/>
          <w:sz w:val="34"/>
          <w:szCs w:val="34"/>
          <w:rtl/>
        </w:rPr>
        <w:t>،</w:t>
      </w:r>
      <w:r w:rsidR="00ED0B49" w:rsidRPr="00D5274B">
        <w:rPr>
          <w:rFonts w:ascii="Traditional Arabic" w:hAnsi="Traditional Arabic" w:cs="Traditional Arabic"/>
          <w:sz w:val="34"/>
          <w:szCs w:val="34"/>
          <w:rtl/>
        </w:rPr>
        <w:t xml:space="preserve"> (ط2)، (1983م)</w:t>
      </w:r>
      <w:r w:rsidR="004548F8" w:rsidRPr="00D5274B">
        <w:rPr>
          <w:rFonts w:ascii="Traditional Arabic" w:hAnsi="Traditional Arabic" w:cs="Traditional Arabic"/>
          <w:sz w:val="34"/>
          <w:szCs w:val="34"/>
          <w:rtl/>
        </w:rPr>
        <w:t>، الكويت، ج6</w:t>
      </w:r>
      <w:r w:rsidR="00E17DEB" w:rsidRPr="00D5274B">
        <w:rPr>
          <w:rFonts w:ascii="Traditional Arabic" w:hAnsi="Traditional Arabic" w:cs="Traditional Arabic" w:hint="cs"/>
          <w:sz w:val="34"/>
          <w:szCs w:val="34"/>
          <w:rtl/>
        </w:rPr>
        <w:t>.</w:t>
      </w:r>
    </w:p>
    <w:p w14:paraId="4C249926" w14:textId="0E4482FD" w:rsidR="00C721B7" w:rsidRPr="00D5274B" w:rsidRDefault="00543066" w:rsidP="00543066">
      <w:pPr>
        <w:spacing w:line="240" w:lineRule="auto"/>
        <w:jc w:val="both"/>
        <w:rPr>
          <w:rFonts w:ascii="Traditional Arabic" w:hAnsi="Traditional Arabic" w:cs="Traditional Arabic"/>
          <w:sz w:val="34"/>
          <w:szCs w:val="34"/>
          <w:rtl/>
        </w:rPr>
      </w:pPr>
      <w:r w:rsidRPr="00D5274B">
        <w:rPr>
          <w:rFonts w:ascii="Traditional Arabic" w:hAnsi="Traditional Arabic" w:cs="Traditional Arabic"/>
          <w:b/>
          <w:bCs/>
          <w:color w:val="0000FF"/>
          <w:sz w:val="34"/>
          <w:szCs w:val="34"/>
          <w:u w:val="single"/>
        </w:rPr>
        <w:t>27</w:t>
      </w:r>
      <w:r w:rsidRPr="00D5274B">
        <w:rPr>
          <w:rFonts w:ascii="Traditional Arabic" w:hAnsi="Traditional Arabic" w:cs="Traditional Arabic"/>
          <w:color w:val="0000FF"/>
          <w:sz w:val="34"/>
          <w:szCs w:val="34"/>
          <w:u w:val="single"/>
        </w:rPr>
        <w:t>: https://www.who.int/ar/news-room/fact-sheets/detail/suicide.</w:t>
      </w:r>
    </w:p>
    <w:p w14:paraId="4F1CF3F6" w14:textId="6C4A2E20" w:rsidR="004548F8" w:rsidRPr="00D5274B" w:rsidRDefault="00543066" w:rsidP="00DE52BE">
      <w:pPr>
        <w:bidi/>
        <w:spacing w:line="240" w:lineRule="auto"/>
        <w:jc w:val="both"/>
        <w:rPr>
          <w:rFonts w:ascii="Traditional Arabic" w:hAnsi="Traditional Arabic" w:cs="Traditional Arabic"/>
          <w:sz w:val="34"/>
          <w:szCs w:val="34"/>
          <w:rtl/>
          <w:lang w:bidi="ar-EG"/>
        </w:rPr>
      </w:pPr>
      <w:r w:rsidRPr="00D5274B">
        <w:rPr>
          <w:rFonts w:ascii="Traditional Arabic" w:hAnsi="Traditional Arabic" w:cs="Traditional Arabic" w:hint="cs"/>
          <w:b/>
          <w:bCs/>
          <w:sz w:val="34"/>
          <w:szCs w:val="34"/>
          <w:rtl/>
        </w:rPr>
        <w:t>28</w:t>
      </w:r>
      <w:r w:rsidRPr="00D5274B">
        <w:rPr>
          <w:rFonts w:ascii="Traditional Arabic" w:hAnsi="Traditional Arabic" w:cs="Traditional Arabic" w:hint="cs"/>
          <w:sz w:val="34"/>
          <w:szCs w:val="34"/>
          <w:rtl/>
        </w:rPr>
        <w:t xml:space="preserve">: </w:t>
      </w:r>
      <w:r w:rsidR="004548F8" w:rsidRPr="00D5274B">
        <w:rPr>
          <w:rFonts w:ascii="Traditional Arabic" w:hAnsi="Traditional Arabic" w:cs="Traditional Arabic"/>
          <w:sz w:val="34"/>
          <w:szCs w:val="34"/>
          <w:rtl/>
        </w:rPr>
        <w:t xml:space="preserve">مقالة بعنوان: الإنتحار والأفكار الإنتحارية، نقلا عن موقع مايو كلينك، </w:t>
      </w:r>
    </w:p>
    <w:p w14:paraId="24C80327" w14:textId="362DB073" w:rsidR="004548F8" w:rsidRPr="00D5274B" w:rsidRDefault="004548F8" w:rsidP="00543066">
      <w:pPr>
        <w:spacing w:line="240" w:lineRule="auto"/>
        <w:jc w:val="both"/>
        <w:rPr>
          <w:rFonts w:ascii="Traditional Arabic" w:hAnsi="Traditional Arabic" w:cs="Traditional Arabic"/>
          <w:sz w:val="34"/>
          <w:szCs w:val="34"/>
          <w:rtl/>
        </w:rPr>
      </w:pPr>
      <w:r w:rsidRPr="00D5274B">
        <w:rPr>
          <w:rFonts w:ascii="Traditional Arabic" w:hAnsi="Traditional Arabic" w:cs="Traditional Arabic"/>
          <w:color w:val="0000FF"/>
          <w:sz w:val="34"/>
          <w:szCs w:val="34"/>
          <w:u w:val="single"/>
        </w:rPr>
        <w:t>https://www.mayoclinic.org/ar/diseases-conditions/suicide/symptoms-causes/syc-20378048</w:t>
      </w:r>
      <w:r w:rsidR="00543066" w:rsidRPr="00D5274B">
        <w:rPr>
          <w:rFonts w:ascii="Traditional Arabic" w:hAnsi="Traditional Arabic" w:cs="Traditional Arabic"/>
          <w:sz w:val="34"/>
          <w:szCs w:val="34"/>
        </w:rPr>
        <w:t>.</w:t>
      </w:r>
    </w:p>
    <w:p w14:paraId="282DC064" w14:textId="4FB16A5F" w:rsidR="004548F8" w:rsidRPr="00D5274B" w:rsidRDefault="00543066" w:rsidP="00DE52BE">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hint="cs"/>
          <w:b/>
          <w:bCs/>
          <w:sz w:val="34"/>
          <w:szCs w:val="34"/>
          <w:rtl/>
        </w:rPr>
        <w:t xml:space="preserve">29: </w:t>
      </w:r>
      <w:r w:rsidR="00467B02" w:rsidRPr="00D5274B">
        <w:rPr>
          <w:rFonts w:ascii="Traditional Arabic" w:hAnsi="Traditional Arabic" w:cs="Traditional Arabic"/>
          <w:b/>
          <w:bCs/>
          <w:sz w:val="34"/>
          <w:szCs w:val="34"/>
          <w:rtl/>
        </w:rPr>
        <w:t>الطنجي</w:t>
      </w:r>
      <w:r w:rsidR="00467B02" w:rsidRPr="00D5274B">
        <w:rPr>
          <w:rFonts w:ascii="Traditional Arabic" w:hAnsi="Traditional Arabic" w:cs="Traditional Arabic"/>
          <w:sz w:val="34"/>
          <w:szCs w:val="34"/>
          <w:rtl/>
        </w:rPr>
        <w:t xml:space="preserve">، </w:t>
      </w:r>
      <w:proofErr w:type="gramStart"/>
      <w:r w:rsidR="00467B02" w:rsidRPr="00D5274B">
        <w:rPr>
          <w:rFonts w:ascii="Traditional Arabic" w:hAnsi="Traditional Arabic" w:cs="Traditional Arabic"/>
          <w:sz w:val="34"/>
          <w:szCs w:val="34"/>
          <w:rtl/>
        </w:rPr>
        <w:t>عبدالله</w:t>
      </w:r>
      <w:proofErr w:type="gramEnd"/>
      <w:r w:rsidR="00467B02" w:rsidRPr="00D5274B">
        <w:rPr>
          <w:rFonts w:ascii="Traditional Arabic" w:hAnsi="Traditional Arabic" w:cs="Traditional Arabic"/>
          <w:sz w:val="34"/>
          <w:szCs w:val="34"/>
          <w:rtl/>
        </w:rPr>
        <w:t>، "</w:t>
      </w:r>
      <w:r w:rsidR="004548F8" w:rsidRPr="00D5274B">
        <w:rPr>
          <w:rFonts w:ascii="Traditional Arabic" w:hAnsi="Traditional Arabic" w:cs="Traditional Arabic"/>
          <w:b/>
          <w:bCs/>
          <w:sz w:val="34"/>
          <w:szCs w:val="34"/>
          <w:rtl/>
        </w:rPr>
        <w:t>تعريف الإنتحار</w:t>
      </w:r>
      <w:r w:rsidR="00467B02" w:rsidRPr="00D5274B">
        <w:rPr>
          <w:rFonts w:ascii="Traditional Arabic" w:hAnsi="Traditional Arabic" w:cs="Traditional Arabic"/>
          <w:sz w:val="34"/>
          <w:szCs w:val="34"/>
          <w:rtl/>
        </w:rPr>
        <w:t>"</w:t>
      </w:r>
      <w:r w:rsidR="004548F8" w:rsidRPr="00D5274B">
        <w:rPr>
          <w:rFonts w:ascii="Traditional Arabic" w:hAnsi="Traditional Arabic" w:cs="Traditional Arabic"/>
          <w:sz w:val="34"/>
          <w:szCs w:val="34"/>
          <w:rtl/>
        </w:rPr>
        <w:t xml:space="preserve"> </w:t>
      </w:r>
    </w:p>
    <w:p w14:paraId="7E3A9244" w14:textId="55147DFD" w:rsidR="004548F8" w:rsidRPr="00D5274B" w:rsidRDefault="004C4D93" w:rsidP="004C4D93">
      <w:pPr>
        <w:spacing w:line="240" w:lineRule="auto"/>
        <w:rPr>
          <w:rFonts w:ascii="Traditional Arabic" w:hAnsi="Traditional Arabic" w:cs="Traditional Arabic"/>
          <w:sz w:val="34"/>
          <w:szCs w:val="34"/>
          <w:rtl/>
        </w:rPr>
      </w:pPr>
      <w:r w:rsidRPr="001A012A">
        <w:rPr>
          <w:rFonts w:ascii="Traditional Arabic" w:hAnsi="Traditional Arabic" w:cs="Traditional Arabic"/>
          <w:sz w:val="34"/>
          <w:szCs w:val="34"/>
        </w:rPr>
        <w:t>https://www.rqiim.com/abdlllatanji/%D8%AA%D8%B9%D8%B1%D9%8A%D9%81%D8%A7%D9%84%D8%A7%D9%86%D8%AA%D8%AD%D8%A7%D8%B1-%D9%87%D9%88</w:t>
      </w:r>
    </w:p>
    <w:p w14:paraId="27554966" w14:textId="32AA1BC3" w:rsidR="004548F8" w:rsidRPr="00D5274B" w:rsidRDefault="004548F8" w:rsidP="00543066">
      <w:pPr>
        <w:bidi/>
        <w:spacing w:line="240" w:lineRule="auto"/>
        <w:jc w:val="both"/>
        <w:rPr>
          <w:rFonts w:ascii="Traditional Arabic" w:hAnsi="Traditional Arabic" w:cs="Traditional Arabic"/>
          <w:sz w:val="34"/>
          <w:szCs w:val="34"/>
          <w:rtl/>
        </w:rPr>
      </w:pPr>
      <w:r w:rsidRPr="00D5274B">
        <w:rPr>
          <w:rFonts w:ascii="Traditional Arabic" w:hAnsi="Traditional Arabic" w:cs="Traditional Arabic"/>
          <w:sz w:val="34"/>
          <w:szCs w:val="34"/>
        </w:rPr>
        <w:t> </w:t>
      </w:r>
      <w:r w:rsidR="00543066" w:rsidRPr="00D5274B">
        <w:rPr>
          <w:rFonts w:ascii="Traditional Arabic" w:hAnsi="Traditional Arabic" w:cs="Traditional Arabic" w:hint="cs"/>
          <w:b/>
          <w:bCs/>
          <w:sz w:val="34"/>
          <w:szCs w:val="34"/>
          <w:rtl/>
        </w:rPr>
        <w:t>30</w:t>
      </w:r>
      <w:r w:rsidR="00543066" w:rsidRPr="00D5274B">
        <w:rPr>
          <w:rFonts w:ascii="Traditional Arabic" w:hAnsi="Traditional Arabic" w:cs="Traditional Arabic" w:hint="cs"/>
          <w:sz w:val="34"/>
          <w:szCs w:val="34"/>
          <w:rtl/>
        </w:rPr>
        <w:t xml:space="preserve">: </w:t>
      </w:r>
      <w:r w:rsidR="000274E0" w:rsidRPr="00D5274B">
        <w:rPr>
          <w:rFonts w:ascii="Traditional Arabic" w:hAnsi="Traditional Arabic" w:cs="Traditional Arabic"/>
          <w:b/>
          <w:bCs/>
          <w:sz w:val="34"/>
          <w:szCs w:val="34"/>
          <w:rtl/>
        </w:rPr>
        <w:t>احمد</w:t>
      </w:r>
      <w:r w:rsidRPr="00D5274B">
        <w:rPr>
          <w:rFonts w:ascii="Traditional Arabic" w:hAnsi="Traditional Arabic" w:cs="Traditional Arabic"/>
          <w:sz w:val="34"/>
          <w:szCs w:val="34"/>
        </w:rPr>
        <w:t> </w:t>
      </w:r>
      <w:r w:rsidRPr="00D5274B">
        <w:rPr>
          <w:rFonts w:ascii="Traditional Arabic" w:hAnsi="Traditional Arabic" w:cs="Traditional Arabic"/>
          <w:sz w:val="34"/>
          <w:szCs w:val="34"/>
          <w:rtl/>
        </w:rPr>
        <w:t xml:space="preserve">السيد طه، </w:t>
      </w:r>
      <w:r w:rsidR="000274E0" w:rsidRPr="00D5274B">
        <w:rPr>
          <w:rFonts w:ascii="Traditional Arabic" w:hAnsi="Traditional Arabic" w:cs="Traditional Arabic"/>
          <w:sz w:val="34"/>
          <w:szCs w:val="34"/>
          <w:rtl/>
        </w:rPr>
        <w:t>"</w:t>
      </w:r>
      <w:r w:rsidRPr="00D5274B">
        <w:rPr>
          <w:rFonts w:ascii="Traditional Arabic" w:hAnsi="Traditional Arabic" w:cs="Traditional Arabic"/>
          <w:b/>
          <w:bCs/>
          <w:sz w:val="34"/>
          <w:szCs w:val="34"/>
          <w:rtl/>
        </w:rPr>
        <w:t>ظاهرة الانتحار وموقف الإسلام منها</w:t>
      </w:r>
      <w:r w:rsidR="000274E0" w:rsidRPr="00D5274B">
        <w:rPr>
          <w:rFonts w:ascii="Traditional Arabic" w:hAnsi="Traditional Arabic" w:cs="Traditional Arabic"/>
          <w:b/>
          <w:bCs/>
          <w:sz w:val="34"/>
          <w:szCs w:val="34"/>
          <w:rtl/>
        </w:rPr>
        <w:t>"</w:t>
      </w:r>
      <w:r w:rsidRPr="00D5274B">
        <w:rPr>
          <w:rFonts w:ascii="Traditional Arabic" w:hAnsi="Traditional Arabic" w:cs="Traditional Arabic"/>
          <w:sz w:val="34"/>
          <w:szCs w:val="34"/>
          <w:rtl/>
        </w:rPr>
        <w:t xml:space="preserve">، </w:t>
      </w:r>
    </w:p>
    <w:p w14:paraId="0DED9816" w14:textId="77777777" w:rsidR="004548F8" w:rsidRPr="00D5274B" w:rsidRDefault="004548F8" w:rsidP="004C4D93">
      <w:pPr>
        <w:bidi/>
        <w:spacing w:line="240" w:lineRule="auto"/>
        <w:jc w:val="right"/>
        <w:rPr>
          <w:rFonts w:ascii="Traditional Arabic" w:hAnsi="Traditional Arabic" w:cs="Traditional Arabic"/>
          <w:sz w:val="34"/>
          <w:szCs w:val="34"/>
          <w:rtl/>
        </w:rPr>
      </w:pPr>
      <w:r w:rsidRPr="00D5274B">
        <w:rPr>
          <w:rFonts w:ascii="Traditional Arabic" w:hAnsi="Traditional Arabic" w:cs="Traditional Arabic"/>
          <w:sz w:val="34"/>
          <w:szCs w:val="34"/>
        </w:rPr>
        <w:t> </w:t>
      </w:r>
      <w:hyperlink r:id="rId9" w:anchor="ixzz6W8N9MfYL" w:history="1">
        <w:r w:rsidRPr="00D5274B">
          <w:rPr>
            <w:rStyle w:val="Hyperlink"/>
            <w:rFonts w:ascii="Traditional Arabic" w:hAnsi="Traditional Arabic" w:cs="Traditional Arabic"/>
            <w:sz w:val="34"/>
            <w:szCs w:val="34"/>
          </w:rPr>
          <w:t>https://www.alukah.net/sharia/0/80294/#ixzz6W8N9MfYL</w:t>
        </w:r>
      </w:hyperlink>
    </w:p>
    <w:p w14:paraId="2159BDD5" w14:textId="4530A9CE" w:rsidR="000274E0" w:rsidRPr="00D5274B" w:rsidRDefault="00543066" w:rsidP="00DE52BE">
      <w:pPr>
        <w:bidi/>
        <w:spacing w:line="240" w:lineRule="auto"/>
        <w:jc w:val="both"/>
        <w:rPr>
          <w:rFonts w:ascii="Traditional Arabic" w:hAnsi="Traditional Arabic" w:cs="Traditional Arabic"/>
          <w:b/>
          <w:bCs/>
          <w:sz w:val="34"/>
          <w:szCs w:val="34"/>
          <w:rtl/>
        </w:rPr>
      </w:pPr>
      <w:r w:rsidRPr="00D5274B">
        <w:rPr>
          <w:rFonts w:ascii="Traditional Arabic" w:hAnsi="Traditional Arabic" w:cs="Traditional Arabic" w:hint="cs"/>
          <w:b/>
          <w:bCs/>
          <w:sz w:val="34"/>
          <w:szCs w:val="34"/>
          <w:rtl/>
        </w:rPr>
        <w:t xml:space="preserve">31: </w:t>
      </w:r>
      <w:r w:rsidR="000274E0" w:rsidRPr="00D5274B">
        <w:rPr>
          <w:rFonts w:ascii="Traditional Arabic" w:hAnsi="Traditional Arabic" w:cs="Traditional Arabic"/>
          <w:b/>
          <w:bCs/>
          <w:sz w:val="34"/>
          <w:szCs w:val="34"/>
          <w:rtl/>
        </w:rPr>
        <w:t>"</w:t>
      </w:r>
      <w:r w:rsidR="004548F8" w:rsidRPr="00D5274B">
        <w:rPr>
          <w:rFonts w:ascii="Traditional Arabic" w:hAnsi="Traditional Arabic" w:cs="Traditional Arabic"/>
          <w:b/>
          <w:bCs/>
          <w:sz w:val="34"/>
          <w:szCs w:val="34"/>
          <w:rtl/>
        </w:rPr>
        <w:t>موسوعة المصطلحات الإسلامية</w:t>
      </w:r>
      <w:r w:rsidR="000274E0" w:rsidRPr="00D5274B">
        <w:rPr>
          <w:rFonts w:ascii="Traditional Arabic" w:hAnsi="Traditional Arabic" w:cs="Traditional Arabic"/>
          <w:b/>
          <w:bCs/>
          <w:sz w:val="34"/>
          <w:szCs w:val="34"/>
          <w:rtl/>
        </w:rPr>
        <w:t>"</w:t>
      </w:r>
      <w:r w:rsidR="004548F8" w:rsidRPr="00D5274B">
        <w:rPr>
          <w:rFonts w:ascii="Traditional Arabic" w:hAnsi="Traditional Arabic" w:cs="Traditional Arabic"/>
          <w:b/>
          <w:bCs/>
          <w:sz w:val="34"/>
          <w:szCs w:val="34"/>
          <w:rtl/>
        </w:rPr>
        <w:t>،</w:t>
      </w:r>
    </w:p>
    <w:p w14:paraId="73C38DCF" w14:textId="065C65C2" w:rsidR="000274E0" w:rsidRPr="00D5274B" w:rsidRDefault="004548F8" w:rsidP="004C4D93">
      <w:pPr>
        <w:bidi/>
        <w:spacing w:line="240" w:lineRule="auto"/>
        <w:jc w:val="right"/>
        <w:rPr>
          <w:rFonts w:ascii="Traditional Arabic" w:hAnsi="Traditional Arabic" w:cs="Traditional Arabic"/>
          <w:sz w:val="34"/>
          <w:szCs w:val="34"/>
          <w:rtl/>
        </w:rPr>
      </w:pPr>
      <w:r w:rsidRPr="00D5274B">
        <w:rPr>
          <w:rFonts w:ascii="Traditional Arabic" w:hAnsi="Traditional Arabic" w:cs="Traditional Arabic"/>
          <w:sz w:val="34"/>
          <w:szCs w:val="34"/>
          <w:rtl/>
        </w:rPr>
        <w:t xml:space="preserve"> </w:t>
      </w:r>
      <w:r w:rsidRPr="00D5274B">
        <w:rPr>
          <w:rFonts w:ascii="Traditional Arabic" w:hAnsi="Traditional Arabic" w:cs="Traditional Arabic"/>
          <w:color w:val="0000FF"/>
          <w:sz w:val="34"/>
          <w:szCs w:val="34"/>
          <w:u w:val="single"/>
        </w:rPr>
        <w:t>https://terminologyenc.com/ar/browse/term/6883</w:t>
      </w:r>
    </w:p>
    <w:p w14:paraId="61A95F2B" w14:textId="7FB51858" w:rsidR="00954162" w:rsidRDefault="00543066" w:rsidP="00543066">
      <w:pPr>
        <w:shd w:val="clear" w:color="auto" w:fill="FFFFFF"/>
        <w:spacing w:after="0" w:line="240" w:lineRule="auto"/>
        <w:rPr>
          <w:rFonts w:ascii="Traditional Arabic" w:hAnsi="Traditional Arabic" w:cs="Traditional Arabic"/>
          <w:sz w:val="28"/>
          <w:szCs w:val="28"/>
        </w:rPr>
      </w:pPr>
      <w:proofErr w:type="gramStart"/>
      <w:r w:rsidRPr="00D5274B">
        <w:rPr>
          <w:rFonts w:ascii="Traditional Arabic" w:hAnsi="Traditional Arabic" w:cs="Traditional Arabic"/>
          <w:b/>
          <w:bCs/>
          <w:sz w:val="34"/>
          <w:szCs w:val="34"/>
        </w:rPr>
        <w:t>32</w:t>
      </w:r>
      <w:r w:rsidRPr="00D5274B">
        <w:rPr>
          <w:rFonts w:ascii="Traditional Arabic" w:hAnsi="Traditional Arabic" w:cs="Traditional Arabic"/>
          <w:sz w:val="34"/>
          <w:szCs w:val="34"/>
        </w:rPr>
        <w:t>:</w:t>
      </w:r>
      <w:r w:rsidRPr="001A012A">
        <w:rPr>
          <w:rFonts w:ascii="Traditional Arabic" w:hAnsi="Traditional Arabic" w:cs="Traditional Arabic"/>
          <w:sz w:val="28"/>
          <w:szCs w:val="28"/>
        </w:rPr>
        <w:t>http://www.aleman.com/%D8%A7%D9%84%D9%83%D8%AA%D8%A8/%D9%81%D8%AA%D8%A7%D9%88%D9%89+%D8%A7%D9%84%D9%84%D8%AC%D9%86%D8%A9+%D8%A7%D9%84%D8%AF%D8%A7%D8%A6%D9%85%D8%A9+%D9%84%D9%84%D8%A8%D8%AD%D9%88%D8%AB+%D8%A7%D9%84%D8%B9%D9%84%D9%85%D9%8A%D8%A9+%D9%88%D8%A7%D9%84%D8%A5%D9%81%D8%AA%D8%A7%D8%A1+%C2%AB%D8%A7%D9%84%D9%85%D8%AC%D9%85%D9%88%D8%B9%D8%A9+%D8%A7%D9%84%D8%A3%D9%88%D9%84%D9%89%C2%BB**/i117&amp;d83835&amp;c&amp;p1</w:t>
      </w:r>
      <w:proofErr w:type="gramEnd"/>
    </w:p>
    <w:sdt>
      <w:sdtPr>
        <w:rPr>
          <w:rFonts w:ascii="Traditional Arabic" w:eastAsiaTheme="minorHAnsi" w:hAnsi="Traditional Arabic" w:cs="Traditional Arabic"/>
          <w:b/>
          <w:bCs/>
          <w:color w:val="auto"/>
          <w:sz w:val="30"/>
          <w:szCs w:val="30"/>
          <w:lang w:val="ar-SA"/>
        </w:rPr>
        <w:id w:val="-1634869024"/>
        <w:docPartObj>
          <w:docPartGallery w:val="Table of Contents"/>
          <w:docPartUnique/>
        </w:docPartObj>
      </w:sdtPr>
      <w:sdtEndPr>
        <w:rPr>
          <w:lang w:val="en-US"/>
        </w:rPr>
      </w:sdtEndPr>
      <w:sdtContent>
        <w:p w14:paraId="5D7A80A5" w14:textId="57593549" w:rsidR="00954162" w:rsidRPr="00954162" w:rsidRDefault="00954162" w:rsidP="00954162">
          <w:pPr>
            <w:pStyle w:val="ad"/>
            <w:spacing w:before="0" w:line="240" w:lineRule="auto"/>
            <w:jc w:val="center"/>
            <w:rPr>
              <w:rFonts w:ascii="Traditional Arabic" w:hAnsi="Traditional Arabic" w:cs="Traditional Arabic"/>
              <w:b/>
              <w:bCs/>
              <w:sz w:val="30"/>
              <w:szCs w:val="30"/>
            </w:rPr>
          </w:pPr>
          <w:r w:rsidRPr="00954162">
            <w:rPr>
              <w:rFonts w:ascii="Traditional Arabic" w:hAnsi="Traditional Arabic" w:cs="Traditional Arabic"/>
              <w:b/>
              <w:bCs/>
              <w:sz w:val="30"/>
              <w:szCs w:val="30"/>
              <w:lang w:val="ar-SA"/>
            </w:rPr>
            <w:t>المحتويات</w:t>
          </w:r>
        </w:p>
        <w:p w14:paraId="5A43F90C" w14:textId="480CFF95" w:rsidR="00954162" w:rsidRPr="00954162" w:rsidRDefault="00954162" w:rsidP="00954162">
          <w:pPr>
            <w:pStyle w:val="10"/>
            <w:tabs>
              <w:tab w:val="right" w:leader="dot" w:pos="9350"/>
            </w:tabs>
            <w:bidi/>
            <w:spacing w:after="0" w:line="240" w:lineRule="auto"/>
            <w:rPr>
              <w:rFonts w:ascii="Traditional Arabic" w:hAnsi="Traditional Arabic" w:cs="Traditional Arabic"/>
              <w:b/>
              <w:bCs/>
              <w:noProof/>
              <w:sz w:val="30"/>
              <w:szCs w:val="30"/>
            </w:rPr>
          </w:pPr>
          <w:r w:rsidRPr="00954162">
            <w:rPr>
              <w:rFonts w:ascii="Traditional Arabic" w:hAnsi="Traditional Arabic" w:cs="Traditional Arabic"/>
              <w:b/>
              <w:bCs/>
              <w:sz w:val="30"/>
              <w:szCs w:val="30"/>
            </w:rPr>
            <w:fldChar w:fldCharType="begin"/>
          </w:r>
          <w:r w:rsidRPr="00954162">
            <w:rPr>
              <w:rFonts w:ascii="Traditional Arabic" w:hAnsi="Traditional Arabic" w:cs="Traditional Arabic"/>
              <w:b/>
              <w:bCs/>
              <w:sz w:val="30"/>
              <w:szCs w:val="30"/>
            </w:rPr>
            <w:instrText xml:space="preserve"> TOC \o "1-3" \h \z \u </w:instrText>
          </w:r>
          <w:r w:rsidRPr="00954162">
            <w:rPr>
              <w:rFonts w:ascii="Traditional Arabic" w:hAnsi="Traditional Arabic" w:cs="Traditional Arabic"/>
              <w:b/>
              <w:bCs/>
              <w:sz w:val="30"/>
              <w:szCs w:val="30"/>
            </w:rPr>
            <w:fldChar w:fldCharType="separate"/>
          </w:r>
          <w:hyperlink w:anchor="_Toc103675458" w:history="1">
            <w:r w:rsidRPr="00954162">
              <w:rPr>
                <w:rStyle w:val="Hyperlink"/>
                <w:rFonts w:ascii="Traditional Arabic" w:hAnsi="Traditional Arabic" w:cs="Traditional Arabic"/>
                <w:b/>
                <w:bCs/>
                <w:noProof/>
                <w:sz w:val="30"/>
                <w:szCs w:val="30"/>
                <w:shd w:val="clear" w:color="auto" w:fill="FFFFFF"/>
                <w:rtl/>
                <w:lang w:bidi="ar-JO"/>
              </w:rPr>
              <w:t>ملخص باللغة العربية</w:t>
            </w:r>
            <w:r w:rsidRPr="00954162">
              <w:rPr>
                <w:rFonts w:ascii="Traditional Arabic" w:hAnsi="Traditional Arabic" w:cs="Traditional Arabic"/>
                <w:b/>
                <w:bCs/>
                <w:noProof/>
                <w:webHidden/>
                <w:sz w:val="30"/>
                <w:szCs w:val="30"/>
              </w:rPr>
              <w:tab/>
            </w:r>
            <w:r w:rsidRPr="00954162">
              <w:rPr>
                <w:rStyle w:val="Hyperlink"/>
                <w:rFonts w:ascii="Traditional Arabic" w:hAnsi="Traditional Arabic" w:cs="Traditional Arabic"/>
                <w:b/>
                <w:bCs/>
                <w:noProof/>
                <w:sz w:val="30"/>
                <w:szCs w:val="30"/>
                <w:rtl/>
              </w:rPr>
              <w:fldChar w:fldCharType="begin"/>
            </w:r>
            <w:r w:rsidRPr="00954162">
              <w:rPr>
                <w:rFonts w:ascii="Traditional Arabic" w:hAnsi="Traditional Arabic" w:cs="Traditional Arabic"/>
                <w:b/>
                <w:bCs/>
                <w:noProof/>
                <w:webHidden/>
                <w:sz w:val="30"/>
                <w:szCs w:val="30"/>
              </w:rPr>
              <w:instrText xml:space="preserve"> PAGEREF _Toc103675458 \h </w:instrText>
            </w:r>
            <w:r w:rsidRPr="00954162">
              <w:rPr>
                <w:rStyle w:val="Hyperlink"/>
                <w:rFonts w:ascii="Traditional Arabic" w:hAnsi="Traditional Arabic" w:cs="Traditional Arabic"/>
                <w:b/>
                <w:bCs/>
                <w:noProof/>
                <w:sz w:val="30"/>
                <w:szCs w:val="30"/>
                <w:rtl/>
              </w:rPr>
            </w:r>
            <w:r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3</w:t>
            </w:r>
            <w:r w:rsidRPr="00954162">
              <w:rPr>
                <w:rStyle w:val="Hyperlink"/>
                <w:rFonts w:ascii="Traditional Arabic" w:hAnsi="Traditional Arabic" w:cs="Traditional Arabic"/>
                <w:b/>
                <w:bCs/>
                <w:noProof/>
                <w:sz w:val="30"/>
                <w:szCs w:val="30"/>
                <w:rtl/>
              </w:rPr>
              <w:fldChar w:fldCharType="end"/>
            </w:r>
          </w:hyperlink>
        </w:p>
        <w:p w14:paraId="7CB6187F" w14:textId="7F93C80A" w:rsidR="00954162" w:rsidRPr="00954162" w:rsidRDefault="00A63130" w:rsidP="00954162">
          <w:pPr>
            <w:pStyle w:val="10"/>
            <w:tabs>
              <w:tab w:val="right" w:leader="dot" w:pos="9350"/>
            </w:tabs>
            <w:bidi/>
            <w:spacing w:after="0" w:line="240" w:lineRule="auto"/>
            <w:rPr>
              <w:rFonts w:ascii="Traditional Arabic" w:hAnsi="Traditional Arabic" w:cs="Traditional Arabic"/>
              <w:b/>
              <w:bCs/>
              <w:noProof/>
              <w:sz w:val="30"/>
              <w:szCs w:val="30"/>
            </w:rPr>
          </w:pPr>
          <w:hyperlink w:anchor="_Toc103675459" w:history="1">
            <w:r w:rsidR="00954162" w:rsidRPr="00954162">
              <w:rPr>
                <w:rStyle w:val="Hyperlink"/>
                <w:rFonts w:ascii="Traditional Arabic" w:hAnsi="Traditional Arabic" w:cs="Traditional Arabic"/>
                <w:b/>
                <w:bCs/>
                <w:noProof/>
                <w:sz w:val="30"/>
                <w:szCs w:val="30"/>
                <w:rtl/>
                <w:lang w:bidi="ar-JO"/>
              </w:rPr>
              <w:t>حكم صلاة الجنازة على المنتحر</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_Toc103675459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5</w:t>
            </w:r>
            <w:r w:rsidR="00954162" w:rsidRPr="00954162">
              <w:rPr>
                <w:rStyle w:val="Hyperlink"/>
                <w:rFonts w:ascii="Traditional Arabic" w:hAnsi="Traditional Arabic" w:cs="Traditional Arabic"/>
                <w:b/>
                <w:bCs/>
                <w:noProof/>
                <w:sz w:val="30"/>
                <w:szCs w:val="30"/>
                <w:rtl/>
              </w:rPr>
              <w:fldChar w:fldCharType="end"/>
            </w:r>
          </w:hyperlink>
        </w:p>
        <w:p w14:paraId="70D6C9DA" w14:textId="123202FB"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60" w:history="1">
            <w:r w:rsidR="00954162" w:rsidRPr="00954162">
              <w:rPr>
                <w:rStyle w:val="Hyperlink"/>
                <w:rFonts w:ascii="Traditional Arabic" w:hAnsi="Traditional Arabic" w:cs="Traditional Arabic"/>
                <w:b/>
                <w:bCs/>
                <w:noProof/>
                <w:sz w:val="30"/>
                <w:szCs w:val="30"/>
                <w:rtl/>
                <w:lang w:bidi="ar-JO"/>
              </w:rPr>
              <w:t>مقدمة</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_Toc103675460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5</w:t>
            </w:r>
            <w:r w:rsidR="00954162" w:rsidRPr="00954162">
              <w:rPr>
                <w:rStyle w:val="Hyperlink"/>
                <w:rFonts w:ascii="Traditional Arabic" w:hAnsi="Traditional Arabic" w:cs="Traditional Arabic"/>
                <w:b/>
                <w:bCs/>
                <w:noProof/>
                <w:sz w:val="30"/>
                <w:szCs w:val="30"/>
                <w:rtl/>
              </w:rPr>
              <w:fldChar w:fldCharType="end"/>
            </w:r>
          </w:hyperlink>
        </w:p>
        <w:p w14:paraId="7B0AAB00" w14:textId="276F628B"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61" w:history="1">
            <w:r w:rsidR="00954162" w:rsidRPr="00954162">
              <w:rPr>
                <w:rStyle w:val="Hyperlink"/>
                <w:rFonts w:ascii="Traditional Arabic" w:hAnsi="Traditional Arabic" w:cs="Traditional Arabic"/>
                <w:b/>
                <w:bCs/>
                <w:noProof/>
                <w:sz w:val="30"/>
                <w:szCs w:val="30"/>
                <w:rtl/>
              </w:rPr>
              <w:t>أهمية البحث:</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_Toc103675461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5</w:t>
            </w:r>
            <w:r w:rsidR="00954162" w:rsidRPr="00954162">
              <w:rPr>
                <w:rStyle w:val="Hyperlink"/>
                <w:rFonts w:ascii="Traditional Arabic" w:hAnsi="Traditional Arabic" w:cs="Traditional Arabic"/>
                <w:b/>
                <w:bCs/>
                <w:noProof/>
                <w:sz w:val="30"/>
                <w:szCs w:val="30"/>
                <w:rtl/>
              </w:rPr>
              <w:fldChar w:fldCharType="end"/>
            </w:r>
          </w:hyperlink>
        </w:p>
        <w:p w14:paraId="634F141C" w14:textId="41886FFF"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62" w:history="1">
            <w:r w:rsidR="00954162" w:rsidRPr="00954162">
              <w:rPr>
                <w:rStyle w:val="Hyperlink"/>
                <w:rFonts w:ascii="Traditional Arabic" w:hAnsi="Traditional Arabic" w:cs="Traditional Arabic"/>
                <w:b/>
                <w:bCs/>
                <w:noProof/>
                <w:sz w:val="30"/>
                <w:szCs w:val="30"/>
                <w:rtl/>
              </w:rPr>
              <w:t>أهداف البحث:</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_Toc103675462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6</w:t>
            </w:r>
            <w:r w:rsidR="00954162" w:rsidRPr="00954162">
              <w:rPr>
                <w:rStyle w:val="Hyperlink"/>
                <w:rFonts w:ascii="Traditional Arabic" w:hAnsi="Traditional Arabic" w:cs="Traditional Arabic"/>
                <w:b/>
                <w:bCs/>
                <w:noProof/>
                <w:sz w:val="30"/>
                <w:szCs w:val="30"/>
                <w:rtl/>
              </w:rPr>
              <w:fldChar w:fldCharType="end"/>
            </w:r>
          </w:hyperlink>
        </w:p>
        <w:p w14:paraId="6BC372C6" w14:textId="128AF510"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63" w:history="1">
            <w:r w:rsidR="00954162" w:rsidRPr="00954162">
              <w:rPr>
                <w:rStyle w:val="Hyperlink"/>
                <w:rFonts w:ascii="Traditional Arabic" w:hAnsi="Traditional Arabic" w:cs="Traditional Arabic"/>
                <w:b/>
                <w:bCs/>
                <w:noProof/>
                <w:sz w:val="30"/>
                <w:szCs w:val="30"/>
                <w:rtl/>
              </w:rPr>
              <w:t>الدراسات السابقة:</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_Toc103675463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6</w:t>
            </w:r>
            <w:r w:rsidR="00954162" w:rsidRPr="00954162">
              <w:rPr>
                <w:rStyle w:val="Hyperlink"/>
                <w:rFonts w:ascii="Traditional Arabic" w:hAnsi="Traditional Arabic" w:cs="Traditional Arabic"/>
                <w:b/>
                <w:bCs/>
                <w:noProof/>
                <w:sz w:val="30"/>
                <w:szCs w:val="30"/>
                <w:rtl/>
              </w:rPr>
              <w:fldChar w:fldCharType="end"/>
            </w:r>
          </w:hyperlink>
        </w:p>
        <w:p w14:paraId="441718C1" w14:textId="1D0928C8"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64" w:history="1">
            <w:r w:rsidR="00954162" w:rsidRPr="00954162">
              <w:rPr>
                <w:rStyle w:val="Hyperlink"/>
                <w:rFonts w:ascii="Traditional Arabic" w:hAnsi="Traditional Arabic" w:cs="Traditional Arabic"/>
                <w:b/>
                <w:bCs/>
                <w:noProof/>
                <w:sz w:val="30"/>
                <w:szCs w:val="30"/>
                <w:rtl/>
              </w:rPr>
              <w:t>منهجية البحث:</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_Toc103675464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8</w:t>
            </w:r>
            <w:r w:rsidR="00954162" w:rsidRPr="00954162">
              <w:rPr>
                <w:rStyle w:val="Hyperlink"/>
                <w:rFonts w:ascii="Traditional Arabic" w:hAnsi="Traditional Arabic" w:cs="Traditional Arabic"/>
                <w:b/>
                <w:bCs/>
                <w:noProof/>
                <w:sz w:val="30"/>
                <w:szCs w:val="30"/>
                <w:rtl/>
              </w:rPr>
              <w:fldChar w:fldCharType="end"/>
            </w:r>
          </w:hyperlink>
        </w:p>
        <w:p w14:paraId="451D83A6" w14:textId="3A7318BE"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65" w:history="1">
            <w:r w:rsidR="00954162" w:rsidRPr="00954162">
              <w:rPr>
                <w:rStyle w:val="Hyperlink"/>
                <w:rFonts w:ascii="Traditional Arabic" w:hAnsi="Traditional Arabic" w:cs="Traditional Arabic"/>
                <w:b/>
                <w:bCs/>
                <w:noProof/>
                <w:sz w:val="30"/>
                <w:szCs w:val="30"/>
                <w:rtl/>
              </w:rPr>
              <w:t>خطة البحث:</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_Toc103675465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8</w:t>
            </w:r>
            <w:r w:rsidR="00954162" w:rsidRPr="00954162">
              <w:rPr>
                <w:rStyle w:val="Hyperlink"/>
                <w:rFonts w:ascii="Traditional Arabic" w:hAnsi="Traditional Arabic" w:cs="Traditional Arabic"/>
                <w:b/>
                <w:bCs/>
                <w:noProof/>
                <w:sz w:val="30"/>
                <w:szCs w:val="30"/>
                <w:rtl/>
              </w:rPr>
              <w:fldChar w:fldCharType="end"/>
            </w:r>
          </w:hyperlink>
        </w:p>
        <w:p w14:paraId="1850417D" w14:textId="5EE5E3CD" w:rsidR="00954162" w:rsidRPr="00954162" w:rsidRDefault="00A63130" w:rsidP="00954162">
          <w:pPr>
            <w:pStyle w:val="10"/>
            <w:tabs>
              <w:tab w:val="right" w:leader="dot" w:pos="9350"/>
            </w:tabs>
            <w:bidi/>
            <w:spacing w:after="0" w:line="240" w:lineRule="auto"/>
            <w:rPr>
              <w:rFonts w:ascii="Traditional Arabic" w:hAnsi="Traditional Arabic" w:cs="Traditional Arabic"/>
              <w:b/>
              <w:bCs/>
              <w:noProof/>
              <w:sz w:val="30"/>
              <w:szCs w:val="30"/>
            </w:rPr>
          </w:pPr>
          <w:hyperlink w:anchor="_Toc103675466" w:history="1">
            <w:r w:rsidR="00954162" w:rsidRPr="00954162">
              <w:rPr>
                <w:rStyle w:val="Hyperlink"/>
                <w:rFonts w:ascii="Traditional Arabic" w:hAnsi="Traditional Arabic" w:cs="Traditional Arabic"/>
                <w:b/>
                <w:bCs/>
                <w:noProof/>
                <w:sz w:val="30"/>
                <w:szCs w:val="30"/>
                <w:rtl/>
              </w:rPr>
              <w:t>الفصل الأول</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_Toc103675466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9</w:t>
            </w:r>
            <w:r w:rsidR="00954162" w:rsidRPr="00954162">
              <w:rPr>
                <w:rStyle w:val="Hyperlink"/>
                <w:rFonts w:ascii="Traditional Arabic" w:hAnsi="Traditional Arabic" w:cs="Traditional Arabic"/>
                <w:b/>
                <w:bCs/>
                <w:noProof/>
                <w:sz w:val="30"/>
                <w:szCs w:val="30"/>
                <w:rtl/>
              </w:rPr>
              <w:fldChar w:fldCharType="end"/>
            </w:r>
          </w:hyperlink>
        </w:p>
        <w:p w14:paraId="59ED0524" w14:textId="0E5ADDF0" w:rsidR="00954162" w:rsidRPr="00954162" w:rsidRDefault="00A63130" w:rsidP="00954162">
          <w:pPr>
            <w:pStyle w:val="10"/>
            <w:tabs>
              <w:tab w:val="right" w:leader="dot" w:pos="9350"/>
            </w:tabs>
            <w:bidi/>
            <w:spacing w:after="0" w:line="240" w:lineRule="auto"/>
            <w:rPr>
              <w:rFonts w:ascii="Traditional Arabic" w:hAnsi="Traditional Arabic" w:cs="Traditional Arabic"/>
              <w:b/>
              <w:bCs/>
              <w:noProof/>
              <w:sz w:val="30"/>
              <w:szCs w:val="30"/>
            </w:rPr>
          </w:pPr>
          <w:hyperlink w:anchor="_Toc103675467" w:history="1">
            <w:r w:rsidR="00954162" w:rsidRPr="00954162">
              <w:rPr>
                <w:rStyle w:val="Hyperlink"/>
                <w:rFonts w:ascii="Traditional Arabic" w:hAnsi="Traditional Arabic" w:cs="Traditional Arabic"/>
                <w:b/>
                <w:bCs/>
                <w:noProof/>
                <w:sz w:val="30"/>
                <w:szCs w:val="30"/>
                <w:rtl/>
              </w:rPr>
              <w:t>الإنتحار، تعريفه، وأسبابه، وأعراضه ومظاهره، وطرق الوقاية والعلاج لمنع وقوعه.</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_Toc103675467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9</w:t>
            </w:r>
            <w:r w:rsidR="00954162" w:rsidRPr="00954162">
              <w:rPr>
                <w:rStyle w:val="Hyperlink"/>
                <w:rFonts w:ascii="Traditional Arabic" w:hAnsi="Traditional Arabic" w:cs="Traditional Arabic"/>
                <w:b/>
                <w:bCs/>
                <w:noProof/>
                <w:sz w:val="30"/>
                <w:szCs w:val="30"/>
                <w:rtl/>
              </w:rPr>
              <w:fldChar w:fldCharType="end"/>
            </w:r>
          </w:hyperlink>
        </w:p>
        <w:p w14:paraId="74EB20C6" w14:textId="744B3E83"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68" w:history="1">
            <w:r w:rsidR="00954162" w:rsidRPr="00954162">
              <w:rPr>
                <w:rStyle w:val="Hyperlink"/>
                <w:rFonts w:ascii="Traditional Arabic" w:hAnsi="Traditional Arabic" w:cs="Traditional Arabic"/>
                <w:b/>
                <w:bCs/>
                <w:noProof/>
                <w:sz w:val="30"/>
                <w:szCs w:val="30"/>
                <w:rtl/>
              </w:rPr>
              <w:t>المبحث الأول: تعريف الإنتحار:</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_Toc103675468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9</w:t>
            </w:r>
            <w:r w:rsidR="00954162" w:rsidRPr="00954162">
              <w:rPr>
                <w:rStyle w:val="Hyperlink"/>
                <w:rFonts w:ascii="Traditional Arabic" w:hAnsi="Traditional Arabic" w:cs="Traditional Arabic"/>
                <w:b/>
                <w:bCs/>
                <w:noProof/>
                <w:sz w:val="30"/>
                <w:szCs w:val="30"/>
                <w:rtl/>
              </w:rPr>
              <w:fldChar w:fldCharType="end"/>
            </w:r>
          </w:hyperlink>
        </w:p>
        <w:p w14:paraId="7B553EF1" w14:textId="68950D38"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69" w:history="1">
            <w:r w:rsidR="00954162" w:rsidRPr="00954162">
              <w:rPr>
                <w:rStyle w:val="Hyperlink"/>
                <w:rFonts w:ascii="Traditional Arabic" w:hAnsi="Traditional Arabic" w:cs="Traditional Arabic"/>
                <w:b/>
                <w:bCs/>
                <w:noProof/>
                <w:sz w:val="30"/>
                <w:szCs w:val="30"/>
                <w:rtl/>
              </w:rPr>
              <w:t>المبحث الثاني: أسباب الإنتحار:</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_Toc103675469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11</w:t>
            </w:r>
            <w:r w:rsidR="00954162" w:rsidRPr="00954162">
              <w:rPr>
                <w:rStyle w:val="Hyperlink"/>
                <w:rFonts w:ascii="Traditional Arabic" w:hAnsi="Traditional Arabic" w:cs="Traditional Arabic"/>
                <w:b/>
                <w:bCs/>
                <w:noProof/>
                <w:sz w:val="30"/>
                <w:szCs w:val="30"/>
                <w:rtl/>
              </w:rPr>
              <w:fldChar w:fldCharType="end"/>
            </w:r>
          </w:hyperlink>
        </w:p>
        <w:p w14:paraId="105C9CDD" w14:textId="77850ADE"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70" w:history="1">
            <w:r w:rsidR="00954162" w:rsidRPr="00954162">
              <w:rPr>
                <w:rStyle w:val="Hyperlink"/>
                <w:rFonts w:ascii="Traditional Arabic" w:hAnsi="Traditional Arabic" w:cs="Traditional Arabic"/>
                <w:b/>
                <w:bCs/>
                <w:noProof/>
                <w:sz w:val="30"/>
                <w:szCs w:val="30"/>
                <w:rtl/>
              </w:rPr>
              <w:t>المبحث الثالث: أعراض وسلوكيات الأفراد قبل الانتحار</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_Toc103675470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13</w:t>
            </w:r>
            <w:r w:rsidR="00954162" w:rsidRPr="00954162">
              <w:rPr>
                <w:rStyle w:val="Hyperlink"/>
                <w:rFonts w:ascii="Traditional Arabic" w:hAnsi="Traditional Arabic" w:cs="Traditional Arabic"/>
                <w:b/>
                <w:bCs/>
                <w:noProof/>
                <w:sz w:val="30"/>
                <w:szCs w:val="30"/>
                <w:rtl/>
              </w:rPr>
              <w:fldChar w:fldCharType="end"/>
            </w:r>
          </w:hyperlink>
        </w:p>
        <w:p w14:paraId="4BFA80C2" w14:textId="5D447DE0"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71" w:history="1">
            <w:r w:rsidR="00954162" w:rsidRPr="00954162">
              <w:rPr>
                <w:rStyle w:val="Hyperlink"/>
                <w:rFonts w:ascii="Traditional Arabic" w:hAnsi="Traditional Arabic" w:cs="Traditional Arabic"/>
                <w:b/>
                <w:bCs/>
                <w:noProof/>
                <w:sz w:val="30"/>
                <w:szCs w:val="30"/>
                <w:rtl/>
              </w:rPr>
              <w:t>المبحث الرابع: طرق الوقاية والعلاج لمنع وقوع الإنتحار</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_Toc103675471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14</w:t>
            </w:r>
            <w:r w:rsidR="00954162" w:rsidRPr="00954162">
              <w:rPr>
                <w:rStyle w:val="Hyperlink"/>
                <w:rFonts w:ascii="Traditional Arabic" w:hAnsi="Traditional Arabic" w:cs="Traditional Arabic"/>
                <w:b/>
                <w:bCs/>
                <w:noProof/>
                <w:sz w:val="30"/>
                <w:szCs w:val="30"/>
                <w:rtl/>
              </w:rPr>
              <w:fldChar w:fldCharType="end"/>
            </w:r>
          </w:hyperlink>
        </w:p>
        <w:p w14:paraId="642A6E56" w14:textId="715E000C" w:rsidR="00954162" w:rsidRPr="00954162" w:rsidRDefault="00A63130" w:rsidP="00954162">
          <w:pPr>
            <w:pStyle w:val="10"/>
            <w:tabs>
              <w:tab w:val="right" w:leader="dot" w:pos="9350"/>
            </w:tabs>
            <w:bidi/>
            <w:spacing w:after="0" w:line="240" w:lineRule="auto"/>
            <w:rPr>
              <w:rFonts w:ascii="Traditional Arabic" w:hAnsi="Traditional Arabic" w:cs="Traditional Arabic"/>
              <w:b/>
              <w:bCs/>
              <w:noProof/>
              <w:sz w:val="30"/>
              <w:szCs w:val="30"/>
            </w:rPr>
          </w:pPr>
          <w:hyperlink w:anchor="_Toc103675472" w:history="1">
            <w:r w:rsidR="00954162" w:rsidRPr="00954162">
              <w:rPr>
                <w:rStyle w:val="Hyperlink"/>
                <w:rFonts w:ascii="Traditional Arabic" w:hAnsi="Traditional Arabic" w:cs="Traditional Arabic"/>
                <w:b/>
                <w:bCs/>
                <w:noProof/>
                <w:sz w:val="30"/>
                <w:szCs w:val="30"/>
                <w:rtl/>
              </w:rPr>
              <w:t>الفصل الثاني</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_Toc103675472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14</w:t>
            </w:r>
            <w:r w:rsidR="00954162" w:rsidRPr="00954162">
              <w:rPr>
                <w:rStyle w:val="Hyperlink"/>
                <w:rFonts w:ascii="Traditional Arabic" w:hAnsi="Traditional Arabic" w:cs="Traditional Arabic"/>
                <w:b/>
                <w:bCs/>
                <w:noProof/>
                <w:sz w:val="30"/>
                <w:szCs w:val="30"/>
                <w:rtl/>
              </w:rPr>
              <w:fldChar w:fldCharType="end"/>
            </w:r>
          </w:hyperlink>
        </w:p>
        <w:p w14:paraId="4AD7CD9B" w14:textId="0B535995" w:rsidR="00954162" w:rsidRPr="00954162" w:rsidRDefault="00A63130" w:rsidP="00954162">
          <w:pPr>
            <w:pStyle w:val="10"/>
            <w:tabs>
              <w:tab w:val="right" w:leader="dot" w:pos="9350"/>
            </w:tabs>
            <w:bidi/>
            <w:spacing w:after="0" w:line="240" w:lineRule="auto"/>
            <w:rPr>
              <w:rFonts w:ascii="Traditional Arabic" w:hAnsi="Traditional Arabic" w:cs="Traditional Arabic"/>
              <w:b/>
              <w:bCs/>
              <w:noProof/>
              <w:sz w:val="30"/>
              <w:szCs w:val="30"/>
            </w:rPr>
          </w:pPr>
          <w:hyperlink w:anchor="_Toc103675473" w:history="1">
            <w:r w:rsidR="00954162" w:rsidRPr="00954162">
              <w:rPr>
                <w:rStyle w:val="Hyperlink"/>
                <w:rFonts w:ascii="Traditional Arabic" w:hAnsi="Traditional Arabic" w:cs="Traditional Arabic"/>
                <w:b/>
                <w:bCs/>
                <w:noProof/>
                <w:sz w:val="30"/>
                <w:szCs w:val="30"/>
                <w:rtl/>
              </w:rPr>
              <w:t>حكم الانتحار وموقف الإسلام منه</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_Toc103675473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14</w:t>
            </w:r>
            <w:r w:rsidR="00954162" w:rsidRPr="00954162">
              <w:rPr>
                <w:rStyle w:val="Hyperlink"/>
                <w:rFonts w:ascii="Traditional Arabic" w:hAnsi="Traditional Arabic" w:cs="Traditional Arabic"/>
                <w:b/>
                <w:bCs/>
                <w:noProof/>
                <w:sz w:val="30"/>
                <w:szCs w:val="30"/>
                <w:rtl/>
              </w:rPr>
              <w:fldChar w:fldCharType="end"/>
            </w:r>
          </w:hyperlink>
        </w:p>
        <w:p w14:paraId="53F79085" w14:textId="7E161797" w:rsidR="00954162" w:rsidRPr="00954162" w:rsidRDefault="00A63130" w:rsidP="00954162">
          <w:pPr>
            <w:pStyle w:val="10"/>
            <w:tabs>
              <w:tab w:val="right" w:leader="dot" w:pos="9350"/>
            </w:tabs>
            <w:bidi/>
            <w:spacing w:after="0" w:line="240" w:lineRule="auto"/>
            <w:rPr>
              <w:rFonts w:ascii="Traditional Arabic" w:hAnsi="Traditional Arabic" w:cs="Traditional Arabic"/>
              <w:b/>
              <w:bCs/>
              <w:noProof/>
              <w:sz w:val="30"/>
              <w:szCs w:val="30"/>
            </w:rPr>
          </w:pPr>
          <w:hyperlink w:anchor="_Toc103675474" w:history="1">
            <w:r w:rsidR="00954162" w:rsidRPr="00954162">
              <w:rPr>
                <w:rStyle w:val="Hyperlink"/>
                <w:rFonts w:ascii="Traditional Arabic" w:hAnsi="Traditional Arabic" w:cs="Traditional Arabic"/>
                <w:b/>
                <w:bCs/>
                <w:noProof/>
                <w:sz w:val="30"/>
                <w:szCs w:val="30"/>
                <w:rtl/>
              </w:rPr>
              <w:t>الفصل الثالث</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_Toc103675474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19</w:t>
            </w:r>
            <w:r w:rsidR="00954162" w:rsidRPr="00954162">
              <w:rPr>
                <w:rStyle w:val="Hyperlink"/>
                <w:rFonts w:ascii="Traditional Arabic" w:hAnsi="Traditional Arabic" w:cs="Traditional Arabic"/>
                <w:b/>
                <w:bCs/>
                <w:noProof/>
                <w:sz w:val="30"/>
                <w:szCs w:val="30"/>
                <w:rtl/>
              </w:rPr>
              <w:fldChar w:fldCharType="end"/>
            </w:r>
          </w:hyperlink>
        </w:p>
        <w:p w14:paraId="5B7016A8" w14:textId="364E133D" w:rsidR="00954162" w:rsidRPr="00954162" w:rsidRDefault="00A63130" w:rsidP="00954162">
          <w:pPr>
            <w:pStyle w:val="10"/>
            <w:tabs>
              <w:tab w:val="right" w:leader="dot" w:pos="9350"/>
            </w:tabs>
            <w:bidi/>
            <w:spacing w:after="0" w:line="240" w:lineRule="auto"/>
            <w:rPr>
              <w:rFonts w:ascii="Traditional Arabic" w:hAnsi="Traditional Arabic" w:cs="Traditional Arabic"/>
              <w:b/>
              <w:bCs/>
              <w:noProof/>
              <w:sz w:val="30"/>
              <w:szCs w:val="30"/>
            </w:rPr>
          </w:pPr>
          <w:hyperlink w:anchor="_Toc103675475" w:history="1">
            <w:r w:rsidR="00954162" w:rsidRPr="00954162">
              <w:rPr>
                <w:rStyle w:val="Hyperlink"/>
                <w:rFonts w:ascii="Traditional Arabic" w:hAnsi="Traditional Arabic" w:cs="Traditional Arabic"/>
                <w:b/>
                <w:bCs/>
                <w:noProof/>
                <w:sz w:val="30"/>
                <w:szCs w:val="30"/>
                <w:rtl/>
              </w:rPr>
              <w:t>حكم تغسيل وتكفين المنتحر الصلاة عليه ودفنه.</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_Toc103675475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19</w:t>
            </w:r>
            <w:r w:rsidR="00954162" w:rsidRPr="00954162">
              <w:rPr>
                <w:rStyle w:val="Hyperlink"/>
                <w:rFonts w:ascii="Traditional Arabic" w:hAnsi="Traditional Arabic" w:cs="Traditional Arabic"/>
                <w:b/>
                <w:bCs/>
                <w:noProof/>
                <w:sz w:val="30"/>
                <w:szCs w:val="30"/>
                <w:rtl/>
              </w:rPr>
              <w:fldChar w:fldCharType="end"/>
            </w:r>
          </w:hyperlink>
        </w:p>
        <w:p w14:paraId="76220AC9" w14:textId="26604D39"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76" w:history="1">
            <w:r w:rsidR="00954162" w:rsidRPr="00954162">
              <w:rPr>
                <w:rStyle w:val="Hyperlink"/>
                <w:rFonts w:ascii="Traditional Arabic" w:hAnsi="Traditional Arabic" w:cs="Traditional Arabic"/>
                <w:b/>
                <w:bCs/>
                <w:noProof/>
                <w:sz w:val="30"/>
                <w:szCs w:val="30"/>
                <w:rtl/>
              </w:rPr>
              <w:t>المبحث الأول: صلاة الجنازة وفضلها:</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_Toc103675476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19</w:t>
            </w:r>
            <w:r w:rsidR="00954162" w:rsidRPr="00954162">
              <w:rPr>
                <w:rStyle w:val="Hyperlink"/>
                <w:rFonts w:ascii="Traditional Arabic" w:hAnsi="Traditional Arabic" w:cs="Traditional Arabic"/>
                <w:b/>
                <w:bCs/>
                <w:noProof/>
                <w:sz w:val="30"/>
                <w:szCs w:val="30"/>
                <w:rtl/>
              </w:rPr>
              <w:fldChar w:fldCharType="end"/>
            </w:r>
          </w:hyperlink>
        </w:p>
        <w:p w14:paraId="1304C678" w14:textId="485D81C3"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77" w:history="1">
            <w:r w:rsidR="00954162" w:rsidRPr="00954162">
              <w:rPr>
                <w:rStyle w:val="Hyperlink"/>
                <w:rFonts w:ascii="Traditional Arabic" w:hAnsi="Traditional Arabic" w:cs="Traditional Arabic"/>
                <w:b/>
                <w:bCs/>
                <w:noProof/>
                <w:sz w:val="30"/>
                <w:szCs w:val="30"/>
                <w:rtl/>
              </w:rPr>
              <w:t>المبحث الثاني: غسل المنتحر وتكفيه ودفنه</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_Toc103675477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20</w:t>
            </w:r>
            <w:r w:rsidR="00954162" w:rsidRPr="00954162">
              <w:rPr>
                <w:rStyle w:val="Hyperlink"/>
                <w:rFonts w:ascii="Traditional Arabic" w:hAnsi="Traditional Arabic" w:cs="Traditional Arabic"/>
                <w:b/>
                <w:bCs/>
                <w:noProof/>
                <w:sz w:val="30"/>
                <w:szCs w:val="30"/>
                <w:rtl/>
              </w:rPr>
              <w:fldChar w:fldCharType="end"/>
            </w:r>
          </w:hyperlink>
        </w:p>
        <w:p w14:paraId="393EB067" w14:textId="4F3049FD"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78" w:history="1">
            <w:r w:rsidR="00954162" w:rsidRPr="00954162">
              <w:rPr>
                <w:rStyle w:val="Hyperlink"/>
                <w:rFonts w:ascii="Traditional Arabic" w:hAnsi="Traditional Arabic" w:cs="Traditional Arabic"/>
                <w:b/>
                <w:bCs/>
                <w:noProof/>
                <w:sz w:val="30"/>
                <w:szCs w:val="30"/>
                <w:rtl/>
              </w:rPr>
              <w:t>المبحث الثالث:صلاة الجنازة على المنتحر:</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_Toc103675478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21</w:t>
            </w:r>
            <w:r w:rsidR="00954162" w:rsidRPr="00954162">
              <w:rPr>
                <w:rStyle w:val="Hyperlink"/>
                <w:rFonts w:ascii="Traditional Arabic" w:hAnsi="Traditional Arabic" w:cs="Traditional Arabic"/>
                <w:b/>
                <w:bCs/>
                <w:noProof/>
                <w:sz w:val="30"/>
                <w:szCs w:val="30"/>
                <w:rtl/>
              </w:rPr>
              <w:fldChar w:fldCharType="end"/>
            </w:r>
          </w:hyperlink>
        </w:p>
        <w:p w14:paraId="35022BD9" w14:textId="4F82FD9C" w:rsidR="00954162" w:rsidRPr="00954162" w:rsidRDefault="00A63130" w:rsidP="00954162">
          <w:pPr>
            <w:pStyle w:val="10"/>
            <w:tabs>
              <w:tab w:val="right" w:leader="dot" w:pos="9350"/>
            </w:tabs>
            <w:bidi/>
            <w:spacing w:after="0" w:line="240" w:lineRule="auto"/>
            <w:rPr>
              <w:rFonts w:ascii="Traditional Arabic" w:hAnsi="Traditional Arabic" w:cs="Traditional Arabic"/>
              <w:b/>
              <w:bCs/>
              <w:noProof/>
              <w:sz w:val="30"/>
              <w:szCs w:val="30"/>
            </w:rPr>
          </w:pPr>
          <w:hyperlink w:anchor="_Toc103675479" w:history="1">
            <w:r w:rsidR="00954162" w:rsidRPr="00954162">
              <w:rPr>
                <w:rStyle w:val="Hyperlink"/>
                <w:rFonts w:ascii="Traditional Arabic" w:hAnsi="Traditional Arabic" w:cs="Traditional Arabic"/>
                <w:b/>
                <w:bCs/>
                <w:noProof/>
                <w:sz w:val="30"/>
                <w:szCs w:val="30"/>
                <w:rtl/>
                <w:lang w:bidi="ar-JO"/>
              </w:rPr>
              <w:t>الخاتمة:</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_Toc103675479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27</w:t>
            </w:r>
            <w:r w:rsidR="00954162" w:rsidRPr="00954162">
              <w:rPr>
                <w:rStyle w:val="Hyperlink"/>
                <w:rFonts w:ascii="Traditional Arabic" w:hAnsi="Traditional Arabic" w:cs="Traditional Arabic"/>
                <w:b/>
                <w:bCs/>
                <w:noProof/>
                <w:sz w:val="30"/>
                <w:szCs w:val="30"/>
                <w:rtl/>
              </w:rPr>
              <w:fldChar w:fldCharType="end"/>
            </w:r>
          </w:hyperlink>
        </w:p>
        <w:p w14:paraId="2F58E1CD" w14:textId="40500A30"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80" w:history="1">
            <w:r w:rsidR="00954162" w:rsidRPr="00954162">
              <w:rPr>
                <w:rStyle w:val="Hyperlink"/>
                <w:rFonts w:ascii="Traditional Arabic" w:hAnsi="Traditional Arabic" w:cs="Traditional Arabic"/>
                <w:b/>
                <w:bCs/>
                <w:noProof/>
                <w:sz w:val="30"/>
                <w:szCs w:val="30"/>
                <w:rtl/>
                <w:lang w:bidi="ar-JO"/>
              </w:rPr>
              <w:t>النتائج:</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_Toc103675480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27</w:t>
            </w:r>
            <w:r w:rsidR="00954162" w:rsidRPr="00954162">
              <w:rPr>
                <w:rStyle w:val="Hyperlink"/>
                <w:rFonts w:ascii="Traditional Arabic" w:hAnsi="Traditional Arabic" w:cs="Traditional Arabic"/>
                <w:b/>
                <w:bCs/>
                <w:noProof/>
                <w:sz w:val="30"/>
                <w:szCs w:val="30"/>
                <w:rtl/>
              </w:rPr>
              <w:fldChar w:fldCharType="end"/>
            </w:r>
          </w:hyperlink>
        </w:p>
        <w:p w14:paraId="7FDB3143" w14:textId="7940B72F" w:rsidR="00954162" w:rsidRPr="00954162" w:rsidRDefault="00A63130" w:rsidP="00954162">
          <w:pPr>
            <w:pStyle w:val="20"/>
            <w:tabs>
              <w:tab w:val="right" w:leader="dot" w:pos="9350"/>
            </w:tabs>
            <w:bidi/>
            <w:spacing w:after="0" w:line="240" w:lineRule="auto"/>
            <w:ind w:left="0"/>
            <w:rPr>
              <w:rFonts w:ascii="Traditional Arabic" w:hAnsi="Traditional Arabic" w:cs="Traditional Arabic"/>
              <w:b/>
              <w:bCs/>
              <w:noProof/>
              <w:sz w:val="30"/>
              <w:szCs w:val="30"/>
            </w:rPr>
          </w:pPr>
          <w:hyperlink w:anchor="_Toc103675481" w:history="1">
            <w:r w:rsidR="00954162" w:rsidRPr="00954162">
              <w:rPr>
                <w:rStyle w:val="Hyperlink"/>
                <w:rFonts w:ascii="Traditional Arabic" w:hAnsi="Traditional Arabic" w:cs="Traditional Arabic"/>
                <w:b/>
                <w:bCs/>
                <w:noProof/>
                <w:sz w:val="30"/>
                <w:szCs w:val="30"/>
                <w:rtl/>
              </w:rPr>
              <w:t>التوصيات:</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_Toc103675481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29</w:t>
            </w:r>
            <w:r w:rsidR="00954162" w:rsidRPr="00954162">
              <w:rPr>
                <w:rStyle w:val="Hyperlink"/>
                <w:rFonts w:ascii="Traditional Arabic" w:hAnsi="Traditional Arabic" w:cs="Traditional Arabic"/>
                <w:b/>
                <w:bCs/>
                <w:noProof/>
                <w:sz w:val="30"/>
                <w:szCs w:val="30"/>
                <w:rtl/>
              </w:rPr>
              <w:fldChar w:fldCharType="end"/>
            </w:r>
          </w:hyperlink>
        </w:p>
        <w:p w14:paraId="16FDD599" w14:textId="6CEC7A8F" w:rsidR="00954162" w:rsidRPr="00954162" w:rsidRDefault="00A63130" w:rsidP="00954162">
          <w:pPr>
            <w:pStyle w:val="10"/>
            <w:tabs>
              <w:tab w:val="right" w:leader="dot" w:pos="9350"/>
            </w:tabs>
            <w:bidi/>
            <w:spacing w:after="0" w:line="240" w:lineRule="auto"/>
            <w:rPr>
              <w:rFonts w:ascii="Traditional Arabic" w:hAnsi="Traditional Arabic" w:cs="Traditional Arabic"/>
              <w:b/>
              <w:bCs/>
              <w:noProof/>
              <w:sz w:val="30"/>
              <w:szCs w:val="30"/>
            </w:rPr>
          </w:pPr>
          <w:hyperlink w:anchor="_Toc103675482" w:history="1">
            <w:r w:rsidR="00954162" w:rsidRPr="00954162">
              <w:rPr>
                <w:rStyle w:val="Hyperlink"/>
                <w:rFonts w:ascii="Traditional Arabic" w:hAnsi="Traditional Arabic" w:cs="Traditional Arabic"/>
                <w:b/>
                <w:bCs/>
                <w:noProof/>
                <w:sz w:val="30"/>
                <w:szCs w:val="30"/>
                <w:rtl/>
              </w:rPr>
              <w:t>المصادر والمراجع:</w:t>
            </w:r>
            <w:r w:rsidR="00954162" w:rsidRPr="00954162">
              <w:rPr>
                <w:rFonts w:ascii="Traditional Arabic" w:hAnsi="Traditional Arabic" w:cs="Traditional Arabic"/>
                <w:b/>
                <w:bCs/>
                <w:noProof/>
                <w:webHidden/>
                <w:sz w:val="30"/>
                <w:szCs w:val="30"/>
              </w:rPr>
              <w:tab/>
            </w:r>
            <w:r w:rsidR="00954162" w:rsidRPr="00954162">
              <w:rPr>
                <w:rStyle w:val="Hyperlink"/>
                <w:rFonts w:ascii="Traditional Arabic" w:hAnsi="Traditional Arabic" w:cs="Traditional Arabic"/>
                <w:b/>
                <w:bCs/>
                <w:noProof/>
                <w:sz w:val="30"/>
                <w:szCs w:val="30"/>
                <w:rtl/>
              </w:rPr>
              <w:fldChar w:fldCharType="begin"/>
            </w:r>
            <w:r w:rsidR="00954162" w:rsidRPr="00954162">
              <w:rPr>
                <w:rFonts w:ascii="Traditional Arabic" w:hAnsi="Traditional Arabic" w:cs="Traditional Arabic"/>
                <w:b/>
                <w:bCs/>
                <w:noProof/>
                <w:webHidden/>
                <w:sz w:val="30"/>
                <w:szCs w:val="30"/>
              </w:rPr>
              <w:instrText xml:space="preserve"> PAGEREF _Toc103675482 \h </w:instrText>
            </w:r>
            <w:r w:rsidR="00954162" w:rsidRPr="00954162">
              <w:rPr>
                <w:rStyle w:val="Hyperlink"/>
                <w:rFonts w:ascii="Traditional Arabic" w:hAnsi="Traditional Arabic" w:cs="Traditional Arabic"/>
                <w:b/>
                <w:bCs/>
                <w:noProof/>
                <w:sz w:val="30"/>
                <w:szCs w:val="30"/>
                <w:rtl/>
              </w:rPr>
            </w:r>
            <w:r w:rsidR="00954162" w:rsidRPr="00954162">
              <w:rPr>
                <w:rStyle w:val="Hyperlink"/>
                <w:rFonts w:ascii="Traditional Arabic" w:hAnsi="Traditional Arabic" w:cs="Traditional Arabic"/>
                <w:b/>
                <w:bCs/>
                <w:noProof/>
                <w:sz w:val="30"/>
                <w:szCs w:val="30"/>
                <w:rtl/>
              </w:rPr>
              <w:fldChar w:fldCharType="separate"/>
            </w:r>
            <w:r w:rsidR="002E1183">
              <w:rPr>
                <w:rFonts w:ascii="Traditional Arabic" w:hAnsi="Traditional Arabic" w:cs="Traditional Arabic"/>
                <w:b/>
                <w:bCs/>
                <w:noProof/>
                <w:webHidden/>
                <w:sz w:val="30"/>
                <w:szCs w:val="30"/>
                <w:rtl/>
              </w:rPr>
              <w:t>29</w:t>
            </w:r>
            <w:r w:rsidR="00954162" w:rsidRPr="00954162">
              <w:rPr>
                <w:rStyle w:val="Hyperlink"/>
                <w:rFonts w:ascii="Traditional Arabic" w:hAnsi="Traditional Arabic" w:cs="Traditional Arabic"/>
                <w:b/>
                <w:bCs/>
                <w:noProof/>
                <w:sz w:val="30"/>
                <w:szCs w:val="30"/>
                <w:rtl/>
              </w:rPr>
              <w:fldChar w:fldCharType="end"/>
            </w:r>
          </w:hyperlink>
        </w:p>
        <w:p w14:paraId="6173D73C" w14:textId="723D7AC3" w:rsidR="00954162" w:rsidRPr="00954162" w:rsidRDefault="00954162" w:rsidP="00954162">
          <w:pPr>
            <w:bidi/>
            <w:spacing w:after="0" w:line="240" w:lineRule="auto"/>
            <w:rPr>
              <w:rFonts w:ascii="Traditional Arabic" w:hAnsi="Traditional Arabic" w:cs="Traditional Arabic"/>
              <w:b/>
              <w:bCs/>
              <w:sz w:val="30"/>
              <w:szCs w:val="30"/>
              <w:rtl/>
            </w:rPr>
          </w:pPr>
          <w:r w:rsidRPr="00954162">
            <w:rPr>
              <w:rFonts w:ascii="Traditional Arabic" w:hAnsi="Traditional Arabic" w:cs="Traditional Arabic"/>
              <w:b/>
              <w:bCs/>
              <w:sz w:val="30"/>
              <w:szCs w:val="30"/>
              <w:lang w:val="ar-SA"/>
            </w:rPr>
            <w:fldChar w:fldCharType="end"/>
          </w:r>
        </w:p>
      </w:sdtContent>
    </w:sdt>
    <w:sectPr w:rsidR="00954162" w:rsidRPr="00954162">
      <w:footerReference w:type="default" r:id="rId10"/>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3BEF8" w14:textId="77777777" w:rsidR="00A63130" w:rsidRDefault="00A63130" w:rsidP="00BF2214">
      <w:pPr>
        <w:spacing w:after="0" w:line="240" w:lineRule="auto"/>
      </w:pPr>
      <w:r>
        <w:separator/>
      </w:r>
    </w:p>
  </w:endnote>
  <w:endnote w:type="continuationSeparator" w:id="0">
    <w:p w14:paraId="428A9FFF" w14:textId="77777777" w:rsidR="00A63130" w:rsidRDefault="00A63130" w:rsidP="00BF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Pr>
      <w:id w:val="311991311"/>
      <w:docPartObj>
        <w:docPartGallery w:val="Page Numbers (Bottom of Page)"/>
        <w:docPartUnique/>
      </w:docPartObj>
    </w:sdtPr>
    <w:sdtContent>
      <w:p w14:paraId="452B9D0D" w14:textId="607C40C8" w:rsidR="00B04F06" w:rsidRDefault="00B04F06" w:rsidP="00B04F06">
        <w:pPr>
          <w:pStyle w:val="a8"/>
          <w:ind w:right="-851"/>
        </w:pPr>
        <w:r>
          <w:rPr>
            <w:noProof/>
          </w:rPr>
          <mc:AlternateContent>
            <mc:Choice Requires="wps">
              <w:drawing>
                <wp:anchor distT="45720" distB="45720" distL="114300" distR="114300" simplePos="0" relativeHeight="251661312" behindDoc="1" locked="0" layoutInCell="1" allowOverlap="1" wp14:anchorId="3EB1FDC4" wp14:editId="27263C06">
                  <wp:simplePos x="0" y="0"/>
                  <wp:positionH relativeFrom="column">
                    <wp:posOffset>2548709</wp:posOffset>
                  </wp:positionH>
                  <wp:positionV relativeFrom="paragraph">
                    <wp:posOffset>100577</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4BF02B5" w14:textId="77777777" w:rsidR="00B04F06" w:rsidRDefault="00B04F06" w:rsidP="00B04F06">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B1FDC4" id="_x0000_t202" coordsize="21600,21600" o:spt="202" path="m,l,21600r21600,l21600,xe">
                  <v:stroke joinstyle="miter"/>
                  <v:path gradientshapeok="t" o:connecttype="rect"/>
                </v:shapetype>
                <v:shape id="مربع نص 2" o:spid="_x0000_s1026" type="#_x0000_t202" style="position:absolute;margin-left:200.7pt;margin-top:7.9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" filled="f" strokecolor="white [3212]">
                  <v:textbox>
                    <w:txbxContent>
                      <w:p w14:paraId="04BF02B5" w14:textId="77777777" w:rsidR="00B04F06" w:rsidRDefault="00B04F06" w:rsidP="00B04F06">
                        <w:hyperlink r:id="rId2" w:history="1">
                          <w:r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9264" behindDoc="0" locked="0" layoutInCell="1" allowOverlap="1" wp14:anchorId="7DCCFCE8" wp14:editId="3215AC07">
                  <wp:simplePos x="0" y="0"/>
                  <wp:positionH relativeFrom="leftMargin">
                    <wp:posOffset>1261110</wp:posOffset>
                  </wp:positionH>
                  <wp:positionV relativeFrom="bottomMargin">
                    <wp:posOffset>340805</wp:posOffset>
                  </wp:positionV>
                  <wp:extent cx="515620" cy="452753"/>
                  <wp:effectExtent l="38100" t="57150" r="55880" b="4318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52753"/>
                            <a:chOff x="10104" y="14464"/>
                            <a:chExt cx="720" cy="563"/>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190" y="14393"/>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A4042F8" w14:textId="77777777" w:rsidR="00B04F06" w:rsidRPr="00A74C62" w:rsidRDefault="00B04F06" w:rsidP="00B04F06">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CFCE8" id="مجموعة 3" o:spid="_x0000_s1027" style="position:absolute;margin-left:99.3pt;margin-top:26.85pt;width:40.6pt;height:35.65pt;flip:x;z-index:251659264;mso-position-horizontal-relative:left-margin-area;mso-position-vertical-relative:bottom-margin-area" coordorigin="10104,14464" coordsize="72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" fillcolor="white [3201]" strokecolor="#a5a5a5 [3206]"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SjtxAAAANoAAAAPAAAAZHJzL2Rvd25yZXYueG1sRI/dagIx&#10;FITvBd8hnELv3GyFim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DDhKO3EAAAA2gAAAA8A&#10;AAAAAAAAAAAAAAAABwIAAGRycy9kb3ducmV2LnhtbFBLBQYAAAAAAwADALcAAAD4AgAAAAA=&#10;" fillcolor="white [3201]" strokecolor="#a5a5a5 [3206]" strokeweight="1pt"/>
                  <v:rect id="Rectangle 22" o:spid="_x0000_s1030" style="position:absolute;left:10190;top:14393;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6A4042F8" w14:textId="77777777" w:rsidR="00B04F06" w:rsidRPr="00A74C62" w:rsidRDefault="00B04F06" w:rsidP="00B04F06">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33390F3D" wp14:editId="037C9CA5">
              <wp:simplePos x="0" y="0"/>
              <wp:positionH relativeFrom="column">
                <wp:posOffset>0</wp:posOffset>
              </wp:positionH>
              <wp:positionV relativeFrom="paragraph">
                <wp:posOffset>28641</wp:posOffset>
              </wp:positionV>
              <wp:extent cx="6122670" cy="54356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4A52" w14:textId="77777777" w:rsidR="00A63130" w:rsidRDefault="00A63130" w:rsidP="00FB1D95">
      <w:pPr>
        <w:bidi/>
        <w:spacing w:after="0" w:line="240" w:lineRule="auto"/>
      </w:pPr>
      <w:r>
        <w:separator/>
      </w:r>
    </w:p>
  </w:footnote>
  <w:footnote w:type="continuationSeparator" w:id="0">
    <w:p w14:paraId="56A180B8" w14:textId="77777777" w:rsidR="00A63130" w:rsidRDefault="00A63130" w:rsidP="00BF2214">
      <w:pPr>
        <w:spacing w:after="0" w:line="240" w:lineRule="auto"/>
      </w:pPr>
      <w:r>
        <w:continuationSeparator/>
      </w:r>
    </w:p>
  </w:footnote>
  <w:footnote w:id="1">
    <w:p w14:paraId="064A14FE" w14:textId="0B568041" w:rsidR="00543066" w:rsidRPr="00F718D8" w:rsidRDefault="00543066" w:rsidP="008C30F6">
      <w:pPr>
        <w:bidi/>
        <w:jc w:val="both"/>
        <w:rPr>
          <w:color w:val="0000FF"/>
          <w:sz w:val="28"/>
          <w:szCs w:val="28"/>
          <w:u w:val="single"/>
          <w:rtl/>
        </w:rPr>
      </w:pPr>
      <w:r w:rsidRPr="00F718D8">
        <w:rPr>
          <w:rStyle w:val="ac"/>
          <w:sz w:val="28"/>
          <w:szCs w:val="28"/>
          <w:vertAlign w:val="baseline"/>
        </w:rPr>
        <w:footnoteRef/>
      </w:r>
      <w:r w:rsidRPr="00F718D8">
        <w:rPr>
          <w:sz w:val="28"/>
          <w:szCs w:val="28"/>
        </w:rPr>
        <w:t xml:space="preserve"> </w:t>
      </w:r>
      <w:r w:rsidRPr="00F718D8">
        <w:rPr>
          <w:rFonts w:hint="cs"/>
          <w:sz w:val="28"/>
          <w:szCs w:val="28"/>
          <w:rtl/>
        </w:rPr>
        <w:t xml:space="preserve">- </w:t>
      </w:r>
      <w:r w:rsidRPr="00F718D8">
        <w:rPr>
          <w:sz w:val="28"/>
          <w:szCs w:val="28"/>
        </w:rPr>
        <w:t xml:space="preserve"> </w:t>
      </w:r>
      <w:r w:rsidRPr="00F718D8">
        <w:rPr>
          <w:color w:val="0000FF"/>
          <w:sz w:val="28"/>
          <w:szCs w:val="28"/>
          <w:u w:val="single"/>
        </w:rPr>
        <w:t>https://www.who.int/ar/news-room/fact-sheets/detail/suicide</w:t>
      </w:r>
    </w:p>
  </w:footnote>
  <w:footnote w:id="2">
    <w:p w14:paraId="79FF7AEF" w14:textId="0DF6D9F0" w:rsidR="00543066" w:rsidRPr="00F718D8" w:rsidRDefault="00543066" w:rsidP="008C30F6">
      <w:pPr>
        <w:bidi/>
        <w:jc w:val="both"/>
        <w:rPr>
          <w:rFonts w:ascii="Traditional Arabic" w:hAnsi="Traditional Arabic" w:cs="Traditional Arabic"/>
          <w:sz w:val="28"/>
          <w:szCs w:val="28"/>
          <w:rtl/>
        </w:rPr>
      </w:pPr>
      <w:r w:rsidRPr="00F718D8">
        <w:rPr>
          <w:rStyle w:val="ac"/>
          <w:rFonts w:ascii="Traditional Arabic" w:hAnsi="Traditional Arabic" w:cs="Traditional Arabic"/>
          <w:sz w:val="28"/>
          <w:szCs w:val="28"/>
          <w:vertAlign w:val="baseline"/>
        </w:rPr>
        <w:footnoteRef/>
      </w:r>
      <w:r w:rsidRPr="00F718D8">
        <w:rPr>
          <w:rFonts w:ascii="Traditional Arabic" w:hAnsi="Traditional Arabic" w:cs="Traditional Arabic"/>
          <w:sz w:val="28"/>
          <w:szCs w:val="28"/>
        </w:rPr>
        <w:t xml:space="preserve"> </w:t>
      </w:r>
      <w:r w:rsidRPr="00F718D8">
        <w:rPr>
          <w:rFonts w:ascii="Traditional Arabic" w:hAnsi="Traditional Arabic" w:cs="Traditional Arabic" w:hint="cs"/>
          <w:sz w:val="28"/>
          <w:szCs w:val="28"/>
          <w:rtl/>
          <w:lang w:bidi="ar-JO"/>
        </w:rPr>
        <w:t>-</w:t>
      </w:r>
      <w:r w:rsidRPr="00F718D8">
        <w:rPr>
          <w:rFonts w:ascii="Traditional Arabic" w:hAnsi="Traditional Arabic" w:cs="Traditional Arabic"/>
          <w:sz w:val="28"/>
          <w:szCs w:val="28"/>
          <w:rtl/>
          <w:lang w:bidi="ar-JO"/>
        </w:rPr>
        <w:t xml:space="preserve"> </w:t>
      </w:r>
      <w:r w:rsidRPr="00F718D8">
        <w:rPr>
          <w:rFonts w:ascii="Traditional Arabic" w:hAnsi="Traditional Arabic" w:cs="Traditional Arabic"/>
          <w:b/>
          <w:bCs/>
          <w:sz w:val="28"/>
          <w:szCs w:val="28"/>
          <w:rtl/>
        </w:rPr>
        <w:t>الشلش</w:t>
      </w:r>
      <w:r w:rsidRPr="00F718D8">
        <w:rPr>
          <w:rFonts w:ascii="Traditional Arabic" w:hAnsi="Traditional Arabic" w:cs="Traditional Arabic"/>
          <w:sz w:val="28"/>
          <w:szCs w:val="28"/>
          <w:rtl/>
        </w:rPr>
        <w:t>، محمد محمد، "</w:t>
      </w:r>
      <w:r w:rsidRPr="00F718D8">
        <w:rPr>
          <w:rFonts w:ascii="Traditional Arabic" w:hAnsi="Traditional Arabic" w:cs="Traditional Arabic"/>
          <w:b/>
          <w:bCs/>
          <w:sz w:val="28"/>
          <w:szCs w:val="28"/>
          <w:rtl/>
        </w:rPr>
        <w:t>من يصلى عليهم ومن لا يصلى عليهم صلاة الجنازة"</w:t>
      </w:r>
      <w:r w:rsidRPr="00F718D8">
        <w:rPr>
          <w:rFonts w:ascii="Traditional Arabic" w:hAnsi="Traditional Arabic" w:cs="Traditional Arabic"/>
          <w:sz w:val="28"/>
          <w:szCs w:val="28"/>
          <w:rtl/>
        </w:rPr>
        <w:t>، مجلة دراسات، علوم الشريعة والقانون، الجامعة الاردنية، مجلد 41، ملحق1، أيلول 2014م، ص569 ــــــ 589.</w:t>
      </w:r>
    </w:p>
    <w:p w14:paraId="2E6FA5F2" w14:textId="591C110B" w:rsidR="00543066" w:rsidRPr="00F718D8" w:rsidRDefault="00543066" w:rsidP="008C30F6">
      <w:pPr>
        <w:pStyle w:val="ab"/>
        <w:bidi/>
        <w:rPr>
          <w:sz w:val="28"/>
          <w:szCs w:val="28"/>
          <w:rtl/>
        </w:rPr>
      </w:pPr>
    </w:p>
  </w:footnote>
  <w:footnote w:id="3">
    <w:p w14:paraId="1ACF9150" w14:textId="0B3817EE" w:rsidR="00543066" w:rsidRPr="00F718D8" w:rsidRDefault="00543066" w:rsidP="00DE52BE">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الفارس</w:t>
      </w:r>
      <w:r w:rsidRPr="00F718D8">
        <w:rPr>
          <w:rFonts w:ascii="Traditional Arabic" w:hAnsi="Traditional Arabic" w:cs="Traditional Arabic"/>
          <w:sz w:val="28"/>
          <w:szCs w:val="28"/>
          <w:rtl/>
        </w:rPr>
        <w:t xml:space="preserve">، </w:t>
      </w:r>
      <w:r w:rsidRPr="00F718D8">
        <w:rPr>
          <w:rFonts w:ascii="Traditional Arabic" w:hAnsi="Traditional Arabic" w:cs="Traditional Arabic"/>
          <w:sz w:val="28"/>
          <w:szCs w:val="28"/>
          <w:rtl/>
        </w:rPr>
        <w:t>عبدالملك بن حمد، "</w:t>
      </w:r>
      <w:r w:rsidRPr="00F718D8">
        <w:rPr>
          <w:rFonts w:ascii="Traditional Arabic" w:hAnsi="Traditional Arabic" w:cs="Traditional Arabic"/>
          <w:b/>
          <w:bCs/>
          <w:sz w:val="28"/>
          <w:szCs w:val="28"/>
          <w:rtl/>
        </w:rPr>
        <w:t>جريمة الإنتحار والشروع فيه بين الشريعة والقانون وتطبيقاتها في مدينة الرياض</w:t>
      </w:r>
      <w:r w:rsidRPr="00F718D8">
        <w:rPr>
          <w:rFonts w:ascii="Traditional Arabic" w:hAnsi="Traditional Arabic" w:cs="Traditional Arabic"/>
          <w:sz w:val="28"/>
          <w:szCs w:val="28"/>
          <w:rtl/>
        </w:rPr>
        <w:t>"، رسالة ماجستير غير منشورة مقدمة لجامعة نايف العربية للعلوم الأمنية، كلية الدراسات العليا، قسم العدالة الجنائية، الرياض، 2004م.</w:t>
      </w:r>
    </w:p>
  </w:footnote>
  <w:footnote w:id="4">
    <w:p w14:paraId="3BE37577" w14:textId="1B51CAED" w:rsidR="00543066" w:rsidRPr="00F718D8" w:rsidRDefault="00543066" w:rsidP="00DE52BE">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الشمري</w:t>
      </w:r>
      <w:r w:rsidRPr="00F718D8">
        <w:rPr>
          <w:rFonts w:ascii="Traditional Arabic" w:hAnsi="Traditional Arabic" w:cs="Traditional Arabic"/>
          <w:sz w:val="28"/>
          <w:szCs w:val="28"/>
          <w:rtl/>
        </w:rPr>
        <w:t>، راسم مسير جاسم، "</w:t>
      </w:r>
      <w:r w:rsidRPr="00F718D8">
        <w:rPr>
          <w:rFonts w:ascii="Traditional Arabic" w:hAnsi="Traditional Arabic" w:cs="Traditional Arabic"/>
          <w:b/>
          <w:bCs/>
          <w:sz w:val="28"/>
          <w:szCs w:val="28"/>
          <w:rtl/>
        </w:rPr>
        <w:t>جريم</w:t>
      </w:r>
      <w:r w:rsidRPr="00F718D8">
        <w:rPr>
          <w:rFonts w:ascii="Traditional Arabic" w:hAnsi="Traditional Arabic" w:cs="Traditional Arabic" w:hint="cs"/>
          <w:b/>
          <w:bCs/>
          <w:sz w:val="28"/>
          <w:szCs w:val="28"/>
          <w:rtl/>
        </w:rPr>
        <w:t>ـــــــــ</w:t>
      </w:r>
      <w:r w:rsidRPr="00F718D8">
        <w:rPr>
          <w:rFonts w:ascii="Traditional Arabic" w:hAnsi="Traditional Arabic" w:cs="Traditional Arabic"/>
          <w:b/>
          <w:bCs/>
          <w:sz w:val="28"/>
          <w:szCs w:val="28"/>
          <w:rtl/>
        </w:rPr>
        <w:t>ة بلا عقوب</w:t>
      </w:r>
      <w:r w:rsidRPr="00F718D8">
        <w:rPr>
          <w:rFonts w:ascii="Traditional Arabic" w:hAnsi="Traditional Arabic" w:cs="Traditional Arabic" w:hint="cs"/>
          <w:b/>
          <w:bCs/>
          <w:sz w:val="28"/>
          <w:szCs w:val="28"/>
          <w:rtl/>
        </w:rPr>
        <w:t>ــــــ</w:t>
      </w:r>
      <w:r w:rsidRPr="00F718D8">
        <w:rPr>
          <w:rFonts w:ascii="Traditional Arabic" w:hAnsi="Traditional Arabic" w:cs="Traditional Arabic"/>
          <w:b/>
          <w:bCs/>
          <w:sz w:val="28"/>
          <w:szCs w:val="28"/>
          <w:rtl/>
        </w:rPr>
        <w:t>ة بين الشريعة والقان</w:t>
      </w:r>
      <w:r w:rsidRPr="00F718D8">
        <w:rPr>
          <w:rFonts w:ascii="Traditional Arabic" w:hAnsi="Traditional Arabic" w:cs="Traditional Arabic" w:hint="cs"/>
          <w:b/>
          <w:bCs/>
          <w:sz w:val="28"/>
          <w:szCs w:val="28"/>
          <w:rtl/>
        </w:rPr>
        <w:t>ـــــ</w:t>
      </w:r>
      <w:r w:rsidRPr="00F718D8">
        <w:rPr>
          <w:rFonts w:ascii="Traditional Arabic" w:hAnsi="Traditional Arabic" w:cs="Traditional Arabic"/>
          <w:b/>
          <w:bCs/>
          <w:sz w:val="28"/>
          <w:szCs w:val="28"/>
          <w:rtl/>
        </w:rPr>
        <w:t>ون</w:t>
      </w:r>
      <w:r w:rsidRPr="00F718D8">
        <w:rPr>
          <w:rFonts w:ascii="Traditional Arabic" w:hAnsi="Traditional Arabic" w:cs="Traditional Arabic"/>
          <w:sz w:val="28"/>
          <w:szCs w:val="28"/>
          <w:rtl/>
        </w:rPr>
        <w:t>"، مجلة جامعة سبها للعلوم الإنسانية، ليبيا، مجلد7، العدد1، 2008م، ص5 ـــ 11.</w:t>
      </w:r>
    </w:p>
    <w:p w14:paraId="5BDF68A9" w14:textId="201E23EF" w:rsidR="00543066" w:rsidRPr="00F718D8" w:rsidRDefault="00543066" w:rsidP="00DE52BE">
      <w:pPr>
        <w:pStyle w:val="ab"/>
        <w:bidi/>
        <w:jc w:val="both"/>
        <w:rPr>
          <w:sz w:val="28"/>
          <w:szCs w:val="28"/>
          <w:rtl/>
        </w:rPr>
      </w:pPr>
    </w:p>
  </w:footnote>
  <w:footnote w:id="5">
    <w:p w14:paraId="75E8CAA2" w14:textId="5D235FAE" w:rsidR="00543066" w:rsidRPr="00F718D8" w:rsidRDefault="00543066" w:rsidP="000A4B69">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الزَّبيدي</w:t>
      </w:r>
      <w:r w:rsidRPr="00F718D8">
        <w:rPr>
          <w:rFonts w:ascii="Traditional Arabic" w:hAnsi="Traditional Arabic" w:cs="Traditional Arabic"/>
          <w:sz w:val="28"/>
          <w:szCs w:val="28"/>
          <w:rtl/>
        </w:rPr>
        <w:t>، محمّد بن محمّد بن عبد الرزّاق الحسيني، (توفى: 1205هـ)، "</w:t>
      </w:r>
      <w:r w:rsidRPr="00F718D8">
        <w:rPr>
          <w:rFonts w:ascii="Traditional Arabic" w:hAnsi="Traditional Arabic" w:cs="Traditional Arabic"/>
          <w:b/>
          <w:bCs/>
          <w:sz w:val="28"/>
          <w:szCs w:val="28"/>
          <w:rtl/>
        </w:rPr>
        <w:t>تاج العروس من جواهر القاموس</w:t>
      </w:r>
      <w:r w:rsidRPr="00F718D8">
        <w:rPr>
          <w:rFonts w:ascii="Traditional Arabic" w:hAnsi="Traditional Arabic" w:cs="Traditional Arabic"/>
          <w:sz w:val="28"/>
          <w:szCs w:val="28"/>
          <w:rtl/>
        </w:rPr>
        <w:t>" (ط1)، 1414 ه، بيروت، دار الفكر، ج7</w:t>
      </w:r>
      <w:r w:rsidRPr="00F718D8">
        <w:rPr>
          <w:rFonts w:ascii="Traditional Arabic" w:hAnsi="Traditional Arabic" w:cs="Traditional Arabic" w:hint="cs"/>
          <w:sz w:val="28"/>
          <w:szCs w:val="28"/>
          <w:rtl/>
        </w:rPr>
        <w:t>، ص511.</w:t>
      </w:r>
    </w:p>
  </w:footnote>
  <w:footnote w:id="6">
    <w:p w14:paraId="5D5F2ADE" w14:textId="3382154C" w:rsidR="00543066" w:rsidRPr="00F718D8" w:rsidRDefault="00543066" w:rsidP="000A4B69">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سمعان</w:t>
      </w:r>
      <w:r w:rsidRPr="00F718D8">
        <w:rPr>
          <w:rFonts w:ascii="Traditional Arabic" w:hAnsi="Traditional Arabic" w:cs="Traditional Arabic"/>
          <w:sz w:val="28"/>
          <w:szCs w:val="28"/>
          <w:rtl/>
        </w:rPr>
        <w:t>، مكرم، "</w:t>
      </w:r>
      <w:r w:rsidRPr="00F718D8">
        <w:rPr>
          <w:rFonts w:ascii="Traditional Arabic" w:hAnsi="Traditional Arabic" w:cs="Traditional Arabic"/>
          <w:b/>
          <w:bCs/>
          <w:sz w:val="28"/>
          <w:szCs w:val="28"/>
          <w:rtl/>
        </w:rPr>
        <w:t>مشكلة الانتحار</w:t>
      </w:r>
      <w:r w:rsidRPr="00F718D8">
        <w:rPr>
          <w:rFonts w:ascii="Traditional Arabic" w:hAnsi="Traditional Arabic" w:cs="Traditional Arabic"/>
          <w:sz w:val="28"/>
          <w:szCs w:val="28"/>
          <w:rtl/>
        </w:rPr>
        <w:t>"، (د.ط)، 1963م القاهرة، دار المعارف</w:t>
      </w:r>
      <w:r w:rsidRPr="00F718D8">
        <w:rPr>
          <w:rFonts w:ascii="Traditional Arabic" w:hAnsi="Traditional Arabic" w:cs="Traditional Arabic" w:hint="cs"/>
          <w:sz w:val="28"/>
          <w:szCs w:val="28"/>
          <w:rtl/>
        </w:rPr>
        <w:t>، ص47.</w:t>
      </w:r>
    </w:p>
  </w:footnote>
  <w:footnote w:id="7">
    <w:p w14:paraId="2B0C62A3" w14:textId="64966745" w:rsidR="00543066" w:rsidRPr="00F718D8" w:rsidRDefault="00543066" w:rsidP="000A4B69">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كايم</w:t>
      </w:r>
      <w:r w:rsidRPr="00F718D8">
        <w:rPr>
          <w:rFonts w:ascii="Traditional Arabic" w:hAnsi="Traditional Arabic" w:cs="Traditional Arabic"/>
          <w:sz w:val="28"/>
          <w:szCs w:val="28"/>
          <w:rtl/>
        </w:rPr>
        <w:t>، أميل دور</w:t>
      </w:r>
      <w:r w:rsidR="00C81DDB">
        <w:rPr>
          <w:rFonts w:ascii="Traditional Arabic" w:hAnsi="Traditional Arabic" w:cs="Traditional Arabic"/>
          <w:sz w:val="28"/>
          <w:szCs w:val="28"/>
          <w:rtl/>
        </w:rPr>
        <w:t>،</w:t>
      </w:r>
      <w:r w:rsidRPr="00F718D8">
        <w:rPr>
          <w:rFonts w:ascii="Traditional Arabic" w:hAnsi="Traditional Arabic" w:cs="Traditional Arabic"/>
          <w:sz w:val="28"/>
          <w:szCs w:val="28"/>
          <w:rtl/>
        </w:rPr>
        <w:t xml:space="preserve"> "</w:t>
      </w:r>
      <w:r w:rsidRPr="00F718D8">
        <w:rPr>
          <w:rFonts w:ascii="Traditional Arabic" w:hAnsi="Traditional Arabic" w:cs="Traditional Arabic"/>
          <w:b/>
          <w:bCs/>
          <w:sz w:val="28"/>
          <w:szCs w:val="28"/>
          <w:rtl/>
        </w:rPr>
        <w:t>الانتحار</w:t>
      </w:r>
      <w:r w:rsidRPr="00F718D8">
        <w:rPr>
          <w:rFonts w:ascii="Traditional Arabic" w:hAnsi="Traditional Arabic" w:cs="Traditional Arabic"/>
          <w:sz w:val="28"/>
          <w:szCs w:val="28"/>
          <w:rtl/>
        </w:rPr>
        <w:t>"، ترجمة حسن عوده، منشورات الهيئة العامة السورية للكتاب، وزارة الثقافة، دمشق، 2011م.</w:t>
      </w:r>
      <w:r w:rsidRPr="00F718D8">
        <w:rPr>
          <w:rFonts w:ascii="Traditional Arabic" w:hAnsi="Traditional Arabic" w:cs="Traditional Arabic" w:hint="cs"/>
          <w:sz w:val="28"/>
          <w:szCs w:val="28"/>
          <w:rtl/>
        </w:rPr>
        <w:t xml:space="preserve"> ص10.</w:t>
      </w:r>
    </w:p>
  </w:footnote>
  <w:footnote w:id="8">
    <w:p w14:paraId="740CEA16" w14:textId="1A4F3C53" w:rsidR="00543066" w:rsidRPr="00F718D8" w:rsidRDefault="00543066" w:rsidP="000A4B69">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وزارة الأوقاف والشئون الإسلامية، "</w:t>
      </w:r>
      <w:r w:rsidRPr="00F718D8">
        <w:rPr>
          <w:rFonts w:ascii="Traditional Arabic" w:hAnsi="Traditional Arabic" w:cs="Traditional Arabic"/>
          <w:b/>
          <w:bCs/>
          <w:sz w:val="28"/>
          <w:szCs w:val="28"/>
          <w:rtl/>
        </w:rPr>
        <w:t>الموسوعة الفقهية</w:t>
      </w:r>
      <w:r w:rsidRPr="00F718D8">
        <w:rPr>
          <w:rFonts w:ascii="Traditional Arabic" w:hAnsi="Traditional Arabic" w:cs="Traditional Arabic"/>
          <w:sz w:val="28"/>
          <w:szCs w:val="28"/>
          <w:rtl/>
        </w:rPr>
        <w:t>"، (ط2)، (1983م)، الكويت، ج6</w:t>
      </w:r>
      <w:r w:rsidRPr="00F718D8">
        <w:rPr>
          <w:rFonts w:ascii="Traditional Arabic" w:hAnsi="Traditional Arabic" w:cs="Traditional Arabic" w:hint="cs"/>
          <w:sz w:val="28"/>
          <w:szCs w:val="28"/>
          <w:rtl/>
        </w:rPr>
        <w:t>، ص281.</w:t>
      </w:r>
    </w:p>
  </w:footnote>
  <w:footnote w:id="9">
    <w:p w14:paraId="7505D800" w14:textId="0E70CE34" w:rsidR="00543066" w:rsidRPr="00F718D8" w:rsidRDefault="00543066" w:rsidP="000A4B69">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rFonts w:hint="cs"/>
          <w:sz w:val="28"/>
          <w:szCs w:val="28"/>
          <w:rtl/>
        </w:rPr>
        <w:t xml:space="preserve">- </w:t>
      </w:r>
      <w:r w:rsidRPr="00F718D8">
        <w:rPr>
          <w:rFonts w:ascii="Traditional Arabic" w:hAnsi="Traditional Arabic" w:cs="Traditional Arabic"/>
          <w:b/>
          <w:bCs/>
          <w:sz w:val="28"/>
          <w:szCs w:val="28"/>
          <w:rtl/>
        </w:rPr>
        <w:t>الفارس</w:t>
      </w:r>
      <w:r w:rsidRPr="00F718D8">
        <w:rPr>
          <w:rFonts w:ascii="Traditional Arabic" w:hAnsi="Traditional Arabic" w:cs="Traditional Arabic"/>
          <w:sz w:val="28"/>
          <w:szCs w:val="28"/>
          <w:rtl/>
        </w:rPr>
        <w:t xml:space="preserve">، </w:t>
      </w:r>
      <w:r w:rsidRPr="00F718D8">
        <w:rPr>
          <w:rFonts w:ascii="Traditional Arabic" w:hAnsi="Traditional Arabic" w:cs="Traditional Arabic"/>
          <w:sz w:val="28"/>
          <w:szCs w:val="28"/>
          <w:rtl/>
        </w:rPr>
        <w:t>عبدالملك بن حمد، "</w:t>
      </w:r>
      <w:r w:rsidRPr="00F718D8">
        <w:rPr>
          <w:rFonts w:ascii="Traditional Arabic" w:hAnsi="Traditional Arabic" w:cs="Traditional Arabic"/>
          <w:b/>
          <w:bCs/>
          <w:sz w:val="28"/>
          <w:szCs w:val="28"/>
          <w:rtl/>
        </w:rPr>
        <w:t>جريمة الإنتحار والشروع فيه بين الشريعة والقانون وتطبيقاتها في مدينة الرياض</w:t>
      </w:r>
      <w:r w:rsidRPr="00F718D8">
        <w:rPr>
          <w:rFonts w:ascii="Traditional Arabic" w:hAnsi="Traditional Arabic" w:cs="Traditional Arabic"/>
          <w:sz w:val="28"/>
          <w:szCs w:val="28"/>
          <w:rtl/>
        </w:rPr>
        <w:t xml:space="preserve">"، </w:t>
      </w:r>
      <w:r w:rsidRPr="00F718D8">
        <w:rPr>
          <w:rFonts w:ascii="Traditional Arabic" w:hAnsi="Traditional Arabic" w:cs="Traditional Arabic" w:hint="cs"/>
          <w:sz w:val="28"/>
          <w:szCs w:val="28"/>
          <w:rtl/>
        </w:rPr>
        <w:t>مرجع سابق.</w:t>
      </w:r>
    </w:p>
  </w:footnote>
  <w:footnote w:id="10">
    <w:p w14:paraId="1147E5F6" w14:textId="337340F3" w:rsidR="00543066" w:rsidRPr="00F718D8" w:rsidRDefault="00543066" w:rsidP="00B5376F">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وليامس</w:t>
      </w:r>
      <w:r w:rsidRPr="00F718D8">
        <w:rPr>
          <w:rFonts w:ascii="Traditional Arabic" w:hAnsi="Traditional Arabic" w:cs="Traditional Arabic"/>
          <w:sz w:val="28"/>
          <w:szCs w:val="28"/>
          <w:rtl/>
        </w:rPr>
        <w:t>، فراك ب، 3، ماريلين د ماك شان، "</w:t>
      </w:r>
      <w:r w:rsidRPr="00F718D8">
        <w:rPr>
          <w:rFonts w:ascii="Traditional Arabic" w:hAnsi="Traditional Arabic" w:cs="Traditional Arabic"/>
          <w:b/>
          <w:bCs/>
          <w:sz w:val="28"/>
          <w:szCs w:val="28"/>
          <w:rtl/>
        </w:rPr>
        <w:t>السلوك الإجرامي.. النظريات</w:t>
      </w:r>
      <w:r w:rsidRPr="00F718D8">
        <w:rPr>
          <w:rFonts w:ascii="Traditional Arabic" w:hAnsi="Traditional Arabic" w:cs="Traditional Arabic"/>
          <w:sz w:val="28"/>
          <w:szCs w:val="28"/>
          <w:rtl/>
        </w:rPr>
        <w:t>"، ترجمة وتعليق عدلي السمري، (د.ط) (1994م)، مصر، دار المعرفة الجامعية.</w:t>
      </w:r>
      <w:r w:rsidRPr="00F718D8">
        <w:rPr>
          <w:rFonts w:ascii="Traditional Arabic" w:hAnsi="Traditional Arabic" w:cs="Traditional Arabic" w:hint="cs"/>
          <w:sz w:val="28"/>
          <w:szCs w:val="28"/>
          <w:rtl/>
        </w:rPr>
        <w:t>، ص293.</w:t>
      </w:r>
    </w:p>
  </w:footnote>
  <w:footnote w:id="11">
    <w:p w14:paraId="50D7B0D6" w14:textId="1360BAE1" w:rsidR="00543066" w:rsidRPr="00F718D8" w:rsidRDefault="00543066" w:rsidP="00B5376F">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 xml:space="preserve">أبو </w:t>
      </w:r>
      <w:r w:rsidRPr="00F718D8">
        <w:rPr>
          <w:rFonts w:ascii="Traditional Arabic" w:hAnsi="Traditional Arabic" w:cs="Traditional Arabic"/>
          <w:b/>
          <w:bCs/>
          <w:sz w:val="28"/>
          <w:szCs w:val="28"/>
          <w:rtl/>
        </w:rPr>
        <w:t>حجلة</w:t>
      </w:r>
      <w:r w:rsidRPr="00F718D8">
        <w:rPr>
          <w:rFonts w:ascii="Traditional Arabic" w:hAnsi="Traditional Arabic" w:cs="Traditional Arabic"/>
          <w:sz w:val="28"/>
          <w:szCs w:val="28"/>
          <w:rtl/>
        </w:rPr>
        <w:t>، نظام، "</w:t>
      </w:r>
      <w:r w:rsidRPr="00F718D8">
        <w:rPr>
          <w:rFonts w:ascii="Traditional Arabic" w:hAnsi="Traditional Arabic" w:cs="Traditional Arabic"/>
          <w:b/>
          <w:bCs/>
          <w:sz w:val="28"/>
          <w:szCs w:val="28"/>
          <w:rtl/>
        </w:rPr>
        <w:t>الطب النفسي الحديث</w:t>
      </w:r>
      <w:r w:rsidRPr="00F718D8">
        <w:rPr>
          <w:rFonts w:ascii="Traditional Arabic" w:hAnsi="Traditional Arabic" w:cs="Traditional Arabic"/>
          <w:sz w:val="28"/>
          <w:szCs w:val="28"/>
          <w:rtl/>
        </w:rPr>
        <w:t>"، ط1)، (1998م)، عمان، دار زهران للنشر والتوزيع</w:t>
      </w:r>
      <w:r w:rsidRPr="00F718D8">
        <w:rPr>
          <w:rFonts w:ascii="Traditional Arabic" w:hAnsi="Traditional Arabic" w:cs="Traditional Arabic" w:hint="cs"/>
          <w:sz w:val="28"/>
          <w:szCs w:val="28"/>
          <w:rtl/>
        </w:rPr>
        <w:t>، ص97.</w:t>
      </w:r>
    </w:p>
  </w:footnote>
  <w:footnote w:id="12">
    <w:p w14:paraId="4D2547BD" w14:textId="77777777" w:rsidR="00543066" w:rsidRPr="00F718D8" w:rsidRDefault="00543066" w:rsidP="00B5376F">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الشوبكي</w:t>
      </w:r>
      <w:r w:rsidRPr="00F718D8">
        <w:rPr>
          <w:rFonts w:ascii="Traditional Arabic" w:hAnsi="Traditional Arabic" w:cs="Traditional Arabic"/>
          <w:sz w:val="28"/>
          <w:szCs w:val="28"/>
          <w:rtl/>
        </w:rPr>
        <w:t>، سناء، "</w:t>
      </w:r>
      <w:r w:rsidRPr="00F718D8">
        <w:rPr>
          <w:rFonts w:ascii="Traditional Arabic" w:hAnsi="Traditional Arabic" w:cs="Traditional Arabic"/>
          <w:b/>
          <w:bCs/>
          <w:sz w:val="28"/>
          <w:szCs w:val="28"/>
          <w:rtl/>
        </w:rPr>
        <w:t xml:space="preserve">انتحار المراهقين </w:t>
      </w:r>
      <w:r w:rsidRPr="00F718D8">
        <w:rPr>
          <w:rFonts w:ascii="Traditional Arabic" w:hAnsi="Traditional Arabic" w:cs="Traditional Arabic"/>
          <w:b/>
          <w:bCs/>
          <w:sz w:val="28"/>
          <w:szCs w:val="28"/>
          <w:rtl/>
        </w:rPr>
        <w:t>الشباب .. أسباب ونتائج</w:t>
      </w:r>
      <w:r w:rsidRPr="00F718D8">
        <w:rPr>
          <w:rFonts w:ascii="Traditional Arabic" w:hAnsi="Traditional Arabic" w:cs="Traditional Arabic"/>
          <w:sz w:val="28"/>
          <w:szCs w:val="28"/>
          <w:rtl/>
        </w:rPr>
        <w:t>"، صحيفة الرأي الأردنية، الأحد 19/3/2017م،</w:t>
      </w:r>
    </w:p>
    <w:p w14:paraId="220EC168" w14:textId="0BC7987D" w:rsidR="00543066" w:rsidRPr="00F718D8" w:rsidRDefault="00543066" w:rsidP="00B5376F">
      <w:pPr>
        <w:bidi/>
        <w:jc w:val="both"/>
        <w:rPr>
          <w:rFonts w:ascii="Traditional Arabic" w:hAnsi="Traditional Arabic" w:cs="Traditional Arabic"/>
          <w:sz w:val="28"/>
          <w:szCs w:val="28"/>
          <w:rtl/>
        </w:rPr>
      </w:pPr>
      <w:r w:rsidRPr="00F718D8">
        <w:rPr>
          <w:rFonts w:ascii="Traditional Arabic" w:hAnsi="Traditional Arabic" w:cs="Traditional Arabic"/>
          <w:sz w:val="28"/>
          <w:szCs w:val="28"/>
          <w:rtl/>
        </w:rPr>
        <w:t xml:space="preserve"> </w:t>
      </w:r>
      <w:hyperlink r:id="rId1" w:history="1">
        <w:r w:rsidRPr="00F718D8">
          <w:rPr>
            <w:rFonts w:ascii="Traditional Arabic" w:hAnsi="Traditional Arabic" w:cs="Traditional Arabic"/>
            <w:color w:val="0000FF"/>
            <w:sz w:val="28"/>
            <w:szCs w:val="28"/>
            <w:u w:val="single"/>
          </w:rPr>
          <w:t>http://alrai.com/article/10382092</w:t>
        </w:r>
      </w:hyperlink>
      <w:r w:rsidRPr="00F718D8">
        <w:rPr>
          <w:rFonts w:ascii="Traditional Arabic" w:hAnsi="Traditional Arabic" w:cs="Traditional Arabic"/>
          <w:sz w:val="28"/>
          <w:szCs w:val="28"/>
          <w:rtl/>
        </w:rPr>
        <w:t>).</w:t>
      </w:r>
    </w:p>
  </w:footnote>
  <w:footnote w:id="13">
    <w:p w14:paraId="4D455754" w14:textId="3F928CEF" w:rsidR="00543066" w:rsidRPr="00F718D8" w:rsidRDefault="00543066" w:rsidP="00B5376F">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الفارس</w:t>
      </w:r>
      <w:r w:rsidRPr="00F718D8">
        <w:rPr>
          <w:rFonts w:ascii="Traditional Arabic" w:hAnsi="Traditional Arabic" w:cs="Traditional Arabic"/>
          <w:sz w:val="28"/>
          <w:szCs w:val="28"/>
          <w:rtl/>
        </w:rPr>
        <w:t xml:space="preserve">، </w:t>
      </w:r>
      <w:r w:rsidRPr="00F718D8">
        <w:rPr>
          <w:rFonts w:ascii="Traditional Arabic" w:hAnsi="Traditional Arabic" w:cs="Traditional Arabic"/>
          <w:sz w:val="28"/>
          <w:szCs w:val="28"/>
          <w:rtl/>
        </w:rPr>
        <w:t>عبدالملك بن حمد، "</w:t>
      </w:r>
      <w:r w:rsidRPr="00F718D8">
        <w:rPr>
          <w:rFonts w:ascii="Traditional Arabic" w:hAnsi="Traditional Arabic" w:cs="Traditional Arabic"/>
          <w:b/>
          <w:bCs/>
          <w:sz w:val="28"/>
          <w:szCs w:val="28"/>
          <w:rtl/>
        </w:rPr>
        <w:t>جريمة الإنتحار والشروع فيه بين الشريعة والقانون وتطبيقاتها في مدينة الرياض</w:t>
      </w:r>
      <w:r w:rsidRPr="00F718D8">
        <w:rPr>
          <w:rFonts w:ascii="Traditional Arabic" w:hAnsi="Traditional Arabic" w:cs="Traditional Arabic"/>
          <w:sz w:val="28"/>
          <w:szCs w:val="28"/>
          <w:rtl/>
        </w:rPr>
        <w:t xml:space="preserve">"، </w:t>
      </w:r>
      <w:r w:rsidRPr="00F718D8">
        <w:rPr>
          <w:rFonts w:ascii="Traditional Arabic" w:hAnsi="Traditional Arabic" w:cs="Traditional Arabic" w:hint="cs"/>
          <w:sz w:val="28"/>
          <w:szCs w:val="28"/>
          <w:rtl/>
        </w:rPr>
        <w:t>مرجع سابق.</w:t>
      </w:r>
    </w:p>
  </w:footnote>
  <w:footnote w:id="14">
    <w:p w14:paraId="63D7D2D2" w14:textId="3AC3D8A5" w:rsidR="00543066" w:rsidRPr="00F718D8" w:rsidRDefault="00543066" w:rsidP="004419E3">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 xml:space="preserve">الدباغ، </w:t>
      </w:r>
      <w:r w:rsidRPr="00F718D8">
        <w:rPr>
          <w:rFonts w:ascii="Traditional Arabic" w:hAnsi="Traditional Arabic" w:cs="Traditional Arabic"/>
          <w:sz w:val="28"/>
          <w:szCs w:val="28"/>
          <w:rtl/>
        </w:rPr>
        <w:t>فخري، "</w:t>
      </w:r>
      <w:r w:rsidRPr="00F718D8">
        <w:rPr>
          <w:rFonts w:ascii="Traditional Arabic" w:hAnsi="Traditional Arabic" w:cs="Traditional Arabic"/>
          <w:b/>
          <w:bCs/>
          <w:sz w:val="28"/>
          <w:szCs w:val="28"/>
          <w:rtl/>
        </w:rPr>
        <w:t>الموت اختيارا"</w:t>
      </w:r>
      <w:r w:rsidRPr="00F718D8">
        <w:rPr>
          <w:rFonts w:ascii="Traditional Arabic" w:hAnsi="Traditional Arabic" w:cs="Traditional Arabic"/>
          <w:sz w:val="28"/>
          <w:szCs w:val="28"/>
          <w:rtl/>
        </w:rPr>
        <w:t>، (ط1)، 1986م، بيروت، دار الطليعة للطباعة والنشر</w:t>
      </w:r>
      <w:r w:rsidRPr="00F718D8">
        <w:rPr>
          <w:rFonts w:ascii="Traditional Arabic" w:hAnsi="Traditional Arabic" w:cs="Traditional Arabic" w:hint="cs"/>
          <w:sz w:val="28"/>
          <w:szCs w:val="28"/>
          <w:rtl/>
        </w:rPr>
        <w:t>، 45.</w:t>
      </w:r>
    </w:p>
  </w:footnote>
  <w:footnote w:id="15">
    <w:p w14:paraId="19F9CEE1" w14:textId="7105F2CF" w:rsidR="00543066" w:rsidRPr="00F718D8" w:rsidRDefault="00543066" w:rsidP="004419E3">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محمد</w:t>
      </w:r>
      <w:r w:rsidRPr="00F718D8">
        <w:rPr>
          <w:rFonts w:ascii="Traditional Arabic" w:hAnsi="Traditional Arabic" w:cs="Traditional Arabic"/>
          <w:sz w:val="28"/>
          <w:szCs w:val="28"/>
          <w:rtl/>
        </w:rPr>
        <w:t>، شمس محمود وآخرون، "</w:t>
      </w:r>
      <w:r w:rsidRPr="00F718D8">
        <w:rPr>
          <w:rFonts w:ascii="Traditional Arabic" w:hAnsi="Traditional Arabic" w:cs="Traditional Arabic"/>
          <w:b/>
          <w:bCs/>
          <w:sz w:val="28"/>
          <w:szCs w:val="28"/>
          <w:rtl/>
        </w:rPr>
        <w:t>تأثير العوامل الإقتصادية والإجتماعية على معدلات الجريمة، دراسة كمية وكيفية</w:t>
      </w:r>
      <w:r w:rsidRPr="00F718D8">
        <w:rPr>
          <w:rFonts w:ascii="Traditional Arabic" w:hAnsi="Traditional Arabic" w:cs="Traditional Arabic"/>
          <w:sz w:val="28"/>
          <w:szCs w:val="28"/>
          <w:rtl/>
        </w:rPr>
        <w:t>"، مركز أبحاث الجريمة، وزارة الداخلية، السعودية، 1992م،)</w:t>
      </w:r>
    </w:p>
  </w:footnote>
  <w:footnote w:id="16">
    <w:p w14:paraId="2D2C17DD" w14:textId="5222E98B" w:rsidR="00543066" w:rsidRPr="00F718D8" w:rsidRDefault="00543066" w:rsidP="004419E3">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الشرقاوي</w:t>
      </w:r>
      <w:r w:rsidRPr="00F718D8">
        <w:rPr>
          <w:rFonts w:ascii="Traditional Arabic" w:hAnsi="Traditional Arabic" w:cs="Traditional Arabic"/>
          <w:sz w:val="28"/>
          <w:szCs w:val="28"/>
          <w:rtl/>
        </w:rPr>
        <w:t xml:space="preserve">، ابراهيم </w:t>
      </w:r>
      <w:r w:rsidRPr="00F718D8">
        <w:rPr>
          <w:rFonts w:ascii="Traditional Arabic" w:hAnsi="Traditional Arabic" w:cs="Traditional Arabic"/>
          <w:sz w:val="28"/>
          <w:szCs w:val="28"/>
          <w:rtl/>
        </w:rPr>
        <w:t>عبدالرحمن، "</w:t>
      </w:r>
      <w:r w:rsidRPr="00F718D8">
        <w:rPr>
          <w:rFonts w:ascii="Traditional Arabic" w:hAnsi="Traditional Arabic" w:cs="Traditional Arabic"/>
          <w:b/>
          <w:bCs/>
          <w:sz w:val="28"/>
          <w:szCs w:val="28"/>
          <w:rtl/>
        </w:rPr>
        <w:t>المخدرات آفة العصر</w:t>
      </w:r>
      <w:r w:rsidRPr="00F718D8">
        <w:rPr>
          <w:rFonts w:ascii="Traditional Arabic" w:hAnsi="Traditional Arabic" w:cs="Traditional Arabic"/>
          <w:sz w:val="28"/>
          <w:szCs w:val="28"/>
          <w:rtl/>
        </w:rPr>
        <w:t>"، (ط1)، 1991م، الكويت، مطابع الخط</w:t>
      </w:r>
      <w:r w:rsidRPr="00F718D8">
        <w:rPr>
          <w:rFonts w:ascii="Traditional Arabic" w:hAnsi="Traditional Arabic" w:cs="Traditional Arabic" w:hint="cs"/>
          <w:sz w:val="28"/>
          <w:szCs w:val="28"/>
          <w:rtl/>
        </w:rPr>
        <w:t>، ص252.</w:t>
      </w:r>
    </w:p>
  </w:footnote>
  <w:footnote w:id="17">
    <w:p w14:paraId="532E5ADB" w14:textId="77777777" w:rsidR="00543066" w:rsidRPr="00F718D8" w:rsidRDefault="00543066" w:rsidP="004419E3">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 xml:space="preserve">مقالة بعنوان: الإنتحار والأفكار الإنتحارية، نقلا عن موقع مايو كلينك، </w:t>
      </w:r>
    </w:p>
    <w:p w14:paraId="07460967" w14:textId="12405087" w:rsidR="00543066" w:rsidRPr="00F718D8" w:rsidRDefault="00A63130" w:rsidP="004419E3">
      <w:pPr>
        <w:bidi/>
        <w:spacing w:line="240" w:lineRule="auto"/>
        <w:jc w:val="both"/>
        <w:rPr>
          <w:rFonts w:ascii="Traditional Arabic" w:hAnsi="Traditional Arabic" w:cs="Traditional Arabic"/>
          <w:sz w:val="28"/>
          <w:szCs w:val="28"/>
          <w:rtl/>
        </w:rPr>
      </w:pPr>
      <w:hyperlink r:id="rId2" w:history="1">
        <w:r w:rsidR="00543066" w:rsidRPr="00F718D8">
          <w:rPr>
            <w:rFonts w:ascii="Traditional Arabic" w:hAnsi="Traditional Arabic" w:cs="Traditional Arabic"/>
            <w:color w:val="0000FF"/>
            <w:sz w:val="28"/>
            <w:szCs w:val="28"/>
            <w:u w:val="single"/>
          </w:rPr>
          <w:t>https://www.mayoclinic.org/ar/diseases-conditions/suicide/symptoms-causes/syc-20378048</w:t>
        </w:r>
      </w:hyperlink>
      <w:r w:rsidR="00543066" w:rsidRPr="00F718D8">
        <w:rPr>
          <w:rFonts w:ascii="Traditional Arabic" w:hAnsi="Traditional Arabic" w:cs="Traditional Arabic"/>
          <w:sz w:val="28"/>
          <w:szCs w:val="28"/>
          <w:rtl/>
        </w:rPr>
        <w:t xml:space="preserve">) </w:t>
      </w:r>
    </w:p>
  </w:footnote>
  <w:footnote w:id="18">
    <w:p w14:paraId="2D63504D" w14:textId="77777777" w:rsidR="00543066" w:rsidRPr="00F718D8" w:rsidRDefault="00543066" w:rsidP="004419E3">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hint="cs"/>
          <w:b/>
          <w:bCs/>
          <w:sz w:val="28"/>
          <w:szCs w:val="28"/>
          <w:rtl/>
        </w:rPr>
        <w:t>ا</w:t>
      </w:r>
      <w:r w:rsidRPr="00F718D8">
        <w:rPr>
          <w:rFonts w:ascii="Traditional Arabic" w:hAnsi="Traditional Arabic" w:cs="Traditional Arabic"/>
          <w:b/>
          <w:bCs/>
          <w:sz w:val="28"/>
          <w:szCs w:val="28"/>
          <w:rtl/>
        </w:rPr>
        <w:t>لطنجي</w:t>
      </w:r>
      <w:r w:rsidRPr="00F718D8">
        <w:rPr>
          <w:rFonts w:ascii="Traditional Arabic" w:hAnsi="Traditional Arabic" w:cs="Traditional Arabic" w:hint="cs"/>
          <w:b/>
          <w:bCs/>
          <w:sz w:val="28"/>
          <w:szCs w:val="28"/>
          <w:rtl/>
        </w:rPr>
        <w:t>،</w:t>
      </w:r>
      <w:r w:rsidRPr="00F718D8">
        <w:rPr>
          <w:rFonts w:ascii="Traditional Arabic" w:hAnsi="Traditional Arabic" w:cs="Traditional Arabic"/>
          <w:sz w:val="28"/>
          <w:szCs w:val="28"/>
          <w:rtl/>
        </w:rPr>
        <w:t>عبدالله</w:t>
      </w:r>
      <w:r w:rsidRPr="00F718D8">
        <w:rPr>
          <w:rFonts w:ascii="Traditional Arabic" w:hAnsi="Traditional Arabic" w:cs="Traditional Arabic" w:hint="cs"/>
          <w:sz w:val="28"/>
          <w:szCs w:val="28"/>
          <w:rtl/>
        </w:rPr>
        <w:t>،</w:t>
      </w:r>
      <w:r w:rsidRPr="00F718D8">
        <w:rPr>
          <w:rFonts w:ascii="Traditional Arabic" w:hAnsi="Traditional Arabic" w:cs="Traditional Arabic"/>
          <w:sz w:val="28"/>
          <w:szCs w:val="28"/>
          <w:rtl/>
        </w:rPr>
        <w:t xml:space="preserve"> </w:t>
      </w:r>
      <w:r w:rsidRPr="00F718D8">
        <w:rPr>
          <w:rFonts w:ascii="Traditional Arabic" w:hAnsi="Traditional Arabic" w:cs="Traditional Arabic"/>
          <w:b/>
          <w:bCs/>
          <w:sz w:val="28"/>
          <w:szCs w:val="28"/>
          <w:rtl/>
        </w:rPr>
        <w:t>تعريف الإنتحار</w:t>
      </w:r>
      <w:r w:rsidRPr="00F718D8">
        <w:rPr>
          <w:rFonts w:ascii="Traditional Arabic" w:hAnsi="Traditional Arabic" w:cs="Traditional Arabic" w:hint="cs"/>
          <w:b/>
          <w:bCs/>
          <w:sz w:val="28"/>
          <w:szCs w:val="28"/>
          <w:rtl/>
        </w:rPr>
        <w:t>،</w:t>
      </w:r>
    </w:p>
    <w:p w14:paraId="560C76BC" w14:textId="77777777" w:rsidR="00543066" w:rsidRPr="00F718D8" w:rsidRDefault="00A63130" w:rsidP="004419E3">
      <w:pPr>
        <w:spacing w:line="240" w:lineRule="auto"/>
        <w:jc w:val="both"/>
        <w:rPr>
          <w:rFonts w:ascii="Traditional Arabic" w:hAnsi="Traditional Arabic" w:cs="Traditional Arabic"/>
          <w:sz w:val="28"/>
          <w:szCs w:val="28"/>
          <w:rtl/>
        </w:rPr>
      </w:pPr>
      <w:hyperlink r:id="rId3" w:history="1">
        <w:r w:rsidR="00543066" w:rsidRPr="00F718D8">
          <w:rPr>
            <w:rStyle w:val="Hyperlink"/>
            <w:rFonts w:ascii="Traditional Arabic" w:hAnsi="Traditional Arabic" w:cs="Traditional Arabic"/>
            <w:sz w:val="28"/>
            <w:szCs w:val="28"/>
          </w:rPr>
          <w:t>https://www.rqiim.com/abdlllatanji/%D8%AA%D8%B9%D8%B1%D9%8A%D9%81-%D8%A7%D9%84%D8%A7%D9%86%D8%AA%D8%AD%D8%A7%D8%B1-%D9%87%D9%88</w:t>
        </w:r>
      </w:hyperlink>
    </w:p>
    <w:p w14:paraId="33B569C4" w14:textId="3733DF31" w:rsidR="00543066" w:rsidRPr="00F718D8" w:rsidRDefault="00543066" w:rsidP="004419E3">
      <w:pPr>
        <w:pStyle w:val="ab"/>
        <w:bidi/>
        <w:jc w:val="both"/>
        <w:rPr>
          <w:sz w:val="28"/>
          <w:szCs w:val="28"/>
          <w:rtl/>
        </w:rPr>
      </w:pPr>
    </w:p>
  </w:footnote>
  <w:footnote w:id="19">
    <w:p w14:paraId="3241F753" w14:textId="05BD9178" w:rsidR="00543066" w:rsidRPr="00F718D8" w:rsidRDefault="00543066" w:rsidP="00C51E52">
      <w:pPr>
        <w:bidi/>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البخاري</w:t>
      </w:r>
      <w:r w:rsidRPr="00F718D8">
        <w:rPr>
          <w:rFonts w:ascii="Traditional Arabic" w:hAnsi="Traditional Arabic" w:cs="Traditional Arabic"/>
          <w:sz w:val="28"/>
          <w:szCs w:val="28"/>
          <w:rtl/>
        </w:rPr>
        <w:t>، محمد بن إسماعيل البخاري الجعفي (توفي: 256ه)، "</w:t>
      </w:r>
      <w:r w:rsidRPr="00F718D8">
        <w:rPr>
          <w:rFonts w:ascii="Traditional Arabic" w:hAnsi="Traditional Arabic" w:cs="Traditional Arabic"/>
          <w:b/>
          <w:bCs/>
          <w:sz w:val="28"/>
          <w:szCs w:val="28"/>
          <w:rtl/>
        </w:rPr>
        <w:t>صحيح البخاري</w:t>
      </w:r>
      <w:r w:rsidRPr="00F718D8">
        <w:rPr>
          <w:rFonts w:ascii="Traditional Arabic" w:hAnsi="Traditional Arabic" w:cs="Traditional Arabic"/>
          <w:sz w:val="28"/>
          <w:szCs w:val="28"/>
          <w:rtl/>
        </w:rPr>
        <w:t>"، (د.ط)، 1993م، بيروت ودمشق، دار ابن كثير</w:t>
      </w:r>
      <w:r w:rsidRPr="00F718D8">
        <w:rPr>
          <w:rFonts w:ascii="Traditional Arabic" w:hAnsi="Traditional Arabic" w:cs="Traditional Arabic" w:hint="cs"/>
          <w:sz w:val="28"/>
          <w:szCs w:val="28"/>
          <w:rtl/>
        </w:rPr>
        <w:t xml:space="preserve">، </w:t>
      </w:r>
      <w:r w:rsidRPr="00F718D8">
        <w:rPr>
          <w:rFonts w:ascii="Traditional Arabic" w:hAnsi="Traditional Arabic" w:cs="Traditional Arabic"/>
          <w:sz w:val="28"/>
          <w:szCs w:val="28"/>
          <w:rtl/>
        </w:rPr>
        <w:t>كتاب الجنائز، باب ما جاء في قاتل النفس، حديث رقم 1310</w:t>
      </w:r>
      <w:r w:rsidRPr="00F718D8">
        <w:rPr>
          <w:rFonts w:ascii="Traditional Arabic" w:hAnsi="Traditional Arabic" w:cs="Traditional Arabic" w:hint="cs"/>
          <w:sz w:val="28"/>
          <w:szCs w:val="28"/>
          <w:rtl/>
        </w:rPr>
        <w:t>.</w:t>
      </w:r>
    </w:p>
  </w:footnote>
  <w:footnote w:id="20">
    <w:p w14:paraId="593B8413" w14:textId="7F3B1D13" w:rsidR="00543066" w:rsidRPr="00F718D8" w:rsidRDefault="00543066" w:rsidP="00C51E52">
      <w:pPr>
        <w:bidi/>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صحيح البخاري</w:t>
      </w:r>
      <w:r w:rsidRPr="00F718D8">
        <w:rPr>
          <w:rFonts w:ascii="Traditional Arabic" w:hAnsi="Traditional Arabic" w:cs="Traditional Arabic" w:hint="cs"/>
          <w:sz w:val="28"/>
          <w:szCs w:val="28"/>
          <w:rtl/>
        </w:rPr>
        <w:t xml:space="preserve">، </w:t>
      </w:r>
      <w:r w:rsidRPr="00F718D8">
        <w:rPr>
          <w:rFonts w:ascii="Traditional Arabic" w:hAnsi="Traditional Arabic" w:cs="Traditional Arabic"/>
          <w:sz w:val="28"/>
          <w:szCs w:val="28"/>
          <w:rtl/>
        </w:rPr>
        <w:t>كتاب القدر، باب العمل بالخواتيم، حديث رقم 6260</w:t>
      </w:r>
      <w:r w:rsidRPr="00F718D8">
        <w:rPr>
          <w:rFonts w:ascii="Traditional Arabic" w:hAnsi="Traditional Arabic" w:cs="Traditional Arabic" w:hint="cs"/>
          <w:sz w:val="28"/>
          <w:szCs w:val="28"/>
          <w:rtl/>
        </w:rPr>
        <w:t>.</w:t>
      </w:r>
    </w:p>
  </w:footnote>
  <w:footnote w:id="21">
    <w:p w14:paraId="3871E71C" w14:textId="29BFA254" w:rsidR="00543066" w:rsidRPr="00F718D8" w:rsidRDefault="00543066" w:rsidP="00C51E52">
      <w:pPr>
        <w:bidi/>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صحيح البخاري</w:t>
      </w:r>
      <w:r w:rsidRPr="00F718D8">
        <w:rPr>
          <w:rFonts w:ascii="Traditional Arabic" w:hAnsi="Traditional Arabic" w:cs="Traditional Arabic" w:hint="cs"/>
          <w:sz w:val="28"/>
          <w:szCs w:val="28"/>
          <w:rtl/>
        </w:rPr>
        <w:t xml:space="preserve">، </w:t>
      </w:r>
      <w:r w:rsidRPr="00F718D8">
        <w:rPr>
          <w:rFonts w:ascii="Traditional Arabic" w:hAnsi="Traditional Arabic" w:cs="Traditional Arabic"/>
          <w:sz w:val="28"/>
          <w:szCs w:val="28"/>
          <w:rtl/>
        </w:rPr>
        <w:t>كتاب الطب، باب شرب السم والدواء، حديث رقم 5442</w:t>
      </w:r>
      <w:r w:rsidRPr="00F718D8">
        <w:rPr>
          <w:rFonts w:ascii="Traditional Arabic" w:hAnsi="Traditional Arabic" w:cs="Traditional Arabic" w:hint="cs"/>
          <w:sz w:val="28"/>
          <w:szCs w:val="28"/>
          <w:rtl/>
        </w:rPr>
        <w:t>.</w:t>
      </w:r>
    </w:p>
  </w:footnote>
  <w:footnote w:id="22">
    <w:p w14:paraId="0F343DF0" w14:textId="7904A053" w:rsidR="00543066" w:rsidRPr="00F718D8" w:rsidRDefault="00543066" w:rsidP="00C51E52">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مسلم</w:t>
      </w:r>
      <w:r w:rsidRPr="00F718D8">
        <w:rPr>
          <w:rFonts w:ascii="Traditional Arabic" w:hAnsi="Traditional Arabic" w:cs="Traditional Arabic"/>
          <w:sz w:val="28"/>
          <w:szCs w:val="28"/>
          <w:rtl/>
        </w:rPr>
        <w:t>، الإمام مسلم بن الحجاج بن مسلم القشيري النيسابوري، أبو الحسن، (توفي:261ه)، "</w:t>
      </w:r>
      <w:r w:rsidRPr="00F718D8">
        <w:rPr>
          <w:rFonts w:ascii="Traditional Arabic" w:hAnsi="Traditional Arabic" w:cs="Traditional Arabic"/>
          <w:b/>
          <w:bCs/>
          <w:sz w:val="28"/>
          <w:szCs w:val="28"/>
          <w:rtl/>
        </w:rPr>
        <w:t>صحيح مسلم</w:t>
      </w:r>
      <w:r w:rsidRPr="00F718D8">
        <w:rPr>
          <w:rFonts w:ascii="Traditional Arabic" w:hAnsi="Traditional Arabic" w:cs="Traditional Arabic"/>
          <w:sz w:val="28"/>
          <w:szCs w:val="28"/>
          <w:rtl/>
        </w:rPr>
        <w:t>"، تحقيق نظر بن محمد الفاريابي أبو قتيبة، (ط1)، 2006م، الرياض، دار طيبة</w:t>
      </w:r>
      <w:r w:rsidRPr="00F718D8">
        <w:rPr>
          <w:rFonts w:ascii="Traditional Arabic" w:hAnsi="Traditional Arabic" w:cs="Traditional Arabic" w:hint="cs"/>
          <w:sz w:val="28"/>
          <w:szCs w:val="28"/>
          <w:rtl/>
        </w:rPr>
        <w:t xml:space="preserve">، </w:t>
      </w:r>
      <w:r w:rsidRPr="00F718D8">
        <w:rPr>
          <w:rFonts w:ascii="Traditional Arabic" w:hAnsi="Traditional Arabic" w:cs="Traditional Arabic"/>
          <w:sz w:val="28"/>
          <w:szCs w:val="28"/>
          <w:rtl/>
        </w:rPr>
        <w:t>كتاب الأيمان،</w:t>
      </w:r>
      <w:r w:rsidR="00C81DDB">
        <w:rPr>
          <w:rFonts w:ascii="Traditional Arabic" w:hAnsi="Traditional Arabic" w:cs="Traditional Arabic" w:hint="cs"/>
          <w:sz w:val="28"/>
          <w:szCs w:val="28"/>
          <w:rtl/>
        </w:rPr>
        <w:t xml:space="preserve"> </w:t>
      </w:r>
      <w:r w:rsidRPr="00F718D8">
        <w:rPr>
          <w:rFonts w:ascii="Traditional Arabic" w:hAnsi="Traditional Arabic" w:cs="Traditional Arabic"/>
          <w:sz w:val="28"/>
          <w:szCs w:val="28"/>
          <w:rtl/>
        </w:rPr>
        <w:t>باب غلظ تحريم قتل الانسان نفسه، حديث رقم 190.</w:t>
      </w:r>
    </w:p>
  </w:footnote>
  <w:footnote w:id="23">
    <w:p w14:paraId="0B12CB9D" w14:textId="7B009C18" w:rsidR="00543066" w:rsidRPr="00F718D8" w:rsidRDefault="00543066" w:rsidP="00DD7635">
      <w:pPr>
        <w:bidi/>
        <w:spacing w:line="240" w:lineRule="auto"/>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 xml:space="preserve">صحيح </w:t>
      </w:r>
      <w:r w:rsidRPr="00F718D8">
        <w:rPr>
          <w:rFonts w:ascii="Traditional Arabic" w:hAnsi="Traditional Arabic" w:cs="Traditional Arabic"/>
          <w:b/>
          <w:bCs/>
          <w:sz w:val="28"/>
          <w:szCs w:val="28"/>
          <w:rtl/>
        </w:rPr>
        <w:t>البخاري</w:t>
      </w:r>
      <w:r w:rsidRPr="00F718D8">
        <w:rPr>
          <w:rFonts w:ascii="Traditional Arabic" w:hAnsi="Traditional Arabic" w:cs="Traditional Arabic"/>
          <w:sz w:val="28"/>
          <w:szCs w:val="28"/>
          <w:rtl/>
        </w:rPr>
        <w:t>، كتاب أحاديث الأنبياء، باب ما ذكر عن بني اسرائيل، حديث رقم 3304</w:t>
      </w:r>
      <w:r w:rsidRPr="00F718D8">
        <w:rPr>
          <w:rFonts w:ascii="Traditional Arabic" w:hAnsi="Traditional Arabic" w:cs="Traditional Arabic" w:hint="cs"/>
          <w:sz w:val="28"/>
          <w:szCs w:val="28"/>
          <w:rtl/>
        </w:rPr>
        <w:t>.</w:t>
      </w:r>
    </w:p>
  </w:footnote>
  <w:footnote w:id="24">
    <w:p w14:paraId="371D7BDD" w14:textId="41877D53" w:rsidR="00543066" w:rsidRPr="00F718D8" w:rsidRDefault="00543066" w:rsidP="00DD7635">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صحيح مسلم، كتاب الجنائز،</w:t>
      </w:r>
      <w:r w:rsidR="00C81DDB">
        <w:rPr>
          <w:rFonts w:ascii="Traditional Arabic" w:hAnsi="Traditional Arabic" w:cs="Traditional Arabic" w:hint="cs"/>
          <w:sz w:val="28"/>
          <w:szCs w:val="28"/>
          <w:rtl/>
        </w:rPr>
        <w:t xml:space="preserve"> </w:t>
      </w:r>
      <w:r w:rsidRPr="00F718D8">
        <w:rPr>
          <w:rFonts w:ascii="Traditional Arabic" w:hAnsi="Traditional Arabic" w:cs="Traditional Arabic"/>
          <w:sz w:val="28"/>
          <w:szCs w:val="28"/>
          <w:rtl/>
        </w:rPr>
        <w:t xml:space="preserve">باب ترك الصلاة على القاتل نفسه، حديث رقم 1689. </w:t>
      </w:r>
    </w:p>
  </w:footnote>
  <w:footnote w:id="25">
    <w:p w14:paraId="5DC89BC9" w14:textId="6E9B4046" w:rsidR="00543066" w:rsidRPr="00F718D8" w:rsidRDefault="00543066" w:rsidP="00DD7635">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 xml:space="preserve">صحيح مسلم، كتاب الزهد والرقائق، باب المؤمن أمره كله خير، حديث رقم 5452. </w:t>
      </w:r>
    </w:p>
  </w:footnote>
  <w:footnote w:id="26">
    <w:p w14:paraId="6F98EDB0" w14:textId="25AE1D4F" w:rsidR="00543066" w:rsidRPr="00F718D8" w:rsidRDefault="00543066" w:rsidP="00DD7635">
      <w:pPr>
        <w:pStyle w:val="ab"/>
        <w:bidi/>
        <w:jc w:val="both"/>
        <w:rPr>
          <w:sz w:val="28"/>
          <w:szCs w:val="28"/>
          <w:rtl/>
          <w:lang w:bidi="ar-JO"/>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صحيح مسلم، كتاب الإيمان، باب الدليل على أن قاتل نفسه لا يكفر، حديث رقم 196.</w:t>
      </w:r>
    </w:p>
  </w:footnote>
  <w:footnote w:id="27">
    <w:p w14:paraId="2691D0A7" w14:textId="4390ADF8" w:rsidR="00543066" w:rsidRPr="00F718D8" w:rsidRDefault="00543066" w:rsidP="00DD7635">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وزارة الأوقاف والشئون الإسلامية، "</w:t>
      </w:r>
      <w:r w:rsidRPr="00F718D8">
        <w:rPr>
          <w:rFonts w:ascii="Traditional Arabic" w:hAnsi="Traditional Arabic" w:cs="Traditional Arabic"/>
          <w:b/>
          <w:bCs/>
          <w:sz w:val="28"/>
          <w:szCs w:val="28"/>
          <w:rtl/>
        </w:rPr>
        <w:t>الموسوعة الفقهية</w:t>
      </w:r>
      <w:r w:rsidRPr="00F718D8">
        <w:rPr>
          <w:rFonts w:ascii="Traditional Arabic" w:hAnsi="Traditional Arabic" w:cs="Traditional Arabic"/>
          <w:sz w:val="28"/>
          <w:szCs w:val="28"/>
          <w:rtl/>
        </w:rPr>
        <w:t xml:space="preserve">"، </w:t>
      </w:r>
      <w:r w:rsidRPr="00F718D8">
        <w:rPr>
          <w:rFonts w:ascii="Traditional Arabic" w:hAnsi="Traditional Arabic" w:cs="Traditional Arabic" w:hint="cs"/>
          <w:sz w:val="28"/>
          <w:szCs w:val="28"/>
          <w:rtl/>
        </w:rPr>
        <w:t xml:space="preserve">مرجع </w:t>
      </w:r>
      <w:r w:rsidRPr="00F718D8">
        <w:rPr>
          <w:rFonts w:ascii="Traditional Arabic" w:hAnsi="Traditional Arabic" w:cs="Traditional Arabic" w:hint="cs"/>
          <w:sz w:val="28"/>
          <w:szCs w:val="28"/>
          <w:rtl/>
        </w:rPr>
        <w:t>سابق</w:t>
      </w:r>
      <w:r w:rsidRPr="00F718D8">
        <w:rPr>
          <w:rFonts w:ascii="Traditional Arabic" w:hAnsi="Traditional Arabic" w:cs="Traditional Arabic"/>
          <w:sz w:val="28"/>
          <w:szCs w:val="28"/>
          <w:rtl/>
        </w:rPr>
        <w:t>،ج6، ص291 ــــ 292</w:t>
      </w:r>
      <w:r w:rsidRPr="00F718D8">
        <w:rPr>
          <w:rFonts w:ascii="Traditional Arabic" w:hAnsi="Traditional Arabic" w:cs="Traditional Arabic" w:hint="cs"/>
          <w:sz w:val="28"/>
          <w:szCs w:val="28"/>
          <w:rtl/>
        </w:rPr>
        <w:t>.</w:t>
      </w:r>
    </w:p>
  </w:footnote>
  <w:footnote w:id="28">
    <w:p w14:paraId="52024064" w14:textId="00C3441A" w:rsidR="00543066" w:rsidRPr="00F718D8" w:rsidRDefault="00543066" w:rsidP="00CB366B">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 xml:space="preserve">ابن أبي </w:t>
      </w:r>
      <w:r w:rsidRPr="00F718D8">
        <w:rPr>
          <w:rFonts w:ascii="Traditional Arabic" w:hAnsi="Traditional Arabic" w:cs="Traditional Arabic"/>
          <w:b/>
          <w:bCs/>
          <w:sz w:val="28"/>
          <w:szCs w:val="28"/>
          <w:rtl/>
        </w:rPr>
        <w:t>العز</w:t>
      </w:r>
      <w:r w:rsidRPr="00F718D8">
        <w:rPr>
          <w:rFonts w:ascii="Traditional Arabic" w:hAnsi="Traditional Arabic" w:cs="Traditional Arabic"/>
          <w:sz w:val="28"/>
          <w:szCs w:val="28"/>
          <w:rtl/>
        </w:rPr>
        <w:t>، صَدرُ الدين أبو الحسن عليُّ بن علاءِ الدين الدمشقي الصالحيَّ الحنفي (توفي: 792ه)، "</w:t>
      </w:r>
      <w:r w:rsidRPr="00F718D8">
        <w:rPr>
          <w:rFonts w:ascii="Traditional Arabic" w:hAnsi="Traditional Arabic" w:cs="Traditional Arabic"/>
          <w:b/>
          <w:bCs/>
          <w:sz w:val="28"/>
          <w:szCs w:val="28"/>
          <w:rtl/>
        </w:rPr>
        <w:t>شرح العقيدة الطحاوية</w:t>
      </w:r>
      <w:r w:rsidRPr="00F718D8">
        <w:rPr>
          <w:rFonts w:ascii="Traditional Arabic" w:hAnsi="Traditional Arabic" w:cs="Traditional Arabic"/>
          <w:sz w:val="28"/>
          <w:szCs w:val="28"/>
          <w:rtl/>
        </w:rPr>
        <w:t>"، تحقيق عبد الله بن عبد المحسن التركي، وشعيب الأرناؤوط، (ط2)، 1990م، بيروت، مؤسسة الرسالة</w:t>
      </w:r>
      <w:r w:rsidRPr="00F718D8">
        <w:rPr>
          <w:rFonts w:ascii="Traditional Arabic" w:hAnsi="Traditional Arabic" w:cs="Traditional Arabic" w:hint="cs"/>
          <w:sz w:val="28"/>
          <w:szCs w:val="28"/>
          <w:rtl/>
        </w:rPr>
        <w:t>، ص355.</w:t>
      </w:r>
    </w:p>
  </w:footnote>
  <w:footnote w:id="29">
    <w:p w14:paraId="6F580D43" w14:textId="0E0975C8" w:rsidR="00543066" w:rsidRPr="00F718D8" w:rsidRDefault="00543066" w:rsidP="00CB366B">
      <w:pPr>
        <w:pStyle w:val="ab"/>
        <w:bidi/>
        <w:jc w:val="both"/>
        <w:rPr>
          <w:sz w:val="28"/>
          <w:szCs w:val="28"/>
          <w:rtl/>
          <w:lang w:bidi="ar-JO"/>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صحيح البخاري، كتاب الإيمان، باب زيادة الإيمان ونقصانه، حديث رقم 44.</w:t>
      </w:r>
    </w:p>
  </w:footnote>
  <w:footnote w:id="30">
    <w:p w14:paraId="60436C75" w14:textId="77777777" w:rsidR="00543066" w:rsidRPr="00F718D8" w:rsidRDefault="00543066" w:rsidP="00CB366B">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 xml:space="preserve">السيد طه احمد، ظاهرة الانتحار وموقف الإسلام منها، </w:t>
      </w:r>
    </w:p>
    <w:p w14:paraId="5D250FF0" w14:textId="15A4B4D3" w:rsidR="00543066" w:rsidRPr="00F718D8" w:rsidRDefault="00543066" w:rsidP="00CB366B">
      <w:pPr>
        <w:pStyle w:val="ab"/>
        <w:bidi/>
        <w:jc w:val="both"/>
        <w:rPr>
          <w:sz w:val="28"/>
          <w:szCs w:val="28"/>
          <w:rtl/>
          <w:lang w:bidi="ar-JO"/>
        </w:rPr>
      </w:pPr>
      <w:r w:rsidRPr="00F718D8">
        <w:rPr>
          <w:rFonts w:ascii="Traditional Arabic" w:hAnsi="Traditional Arabic" w:cs="Traditional Arabic"/>
          <w:sz w:val="28"/>
          <w:szCs w:val="28"/>
        </w:rPr>
        <w:t> </w:t>
      </w:r>
      <w:hyperlink r:id="rId4" w:anchor="ixzz6W8N9MfYL" w:history="1">
        <w:r w:rsidRPr="00F718D8">
          <w:rPr>
            <w:rStyle w:val="Hyperlink"/>
            <w:rFonts w:ascii="Traditional Arabic" w:hAnsi="Traditional Arabic" w:cs="Traditional Arabic"/>
            <w:sz w:val="28"/>
            <w:szCs w:val="28"/>
          </w:rPr>
          <w:t>https://www.alukah.net/sharia/0/80294/#ixzz6W8N9MfYL</w:t>
        </w:r>
      </w:hyperlink>
    </w:p>
  </w:footnote>
  <w:footnote w:id="31">
    <w:p w14:paraId="29972D2E" w14:textId="2E0000B1" w:rsidR="00543066" w:rsidRPr="00F718D8" w:rsidRDefault="00543066" w:rsidP="00CB366B">
      <w:pPr>
        <w:pStyle w:val="ab"/>
        <w:bidi/>
        <w:jc w:val="both"/>
        <w:rPr>
          <w:sz w:val="28"/>
          <w:szCs w:val="28"/>
          <w:rtl/>
          <w:lang w:bidi="ar-JO"/>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 xml:space="preserve">موسوعة المصطلحات الإسلامية، </w:t>
      </w:r>
      <w:r w:rsidRPr="00F718D8">
        <w:rPr>
          <w:rFonts w:ascii="Traditional Arabic" w:hAnsi="Traditional Arabic" w:cs="Traditional Arabic"/>
          <w:color w:val="0000FF"/>
          <w:sz w:val="28"/>
          <w:szCs w:val="28"/>
          <w:u w:val="single"/>
        </w:rPr>
        <w:t>https://terminologyenc.com/ar/browse/term/6883</w:t>
      </w:r>
      <w:r w:rsidRPr="00F718D8">
        <w:rPr>
          <w:rFonts w:ascii="Traditional Arabic" w:hAnsi="Traditional Arabic" w:cs="Traditional Arabic"/>
          <w:sz w:val="28"/>
          <w:szCs w:val="28"/>
          <w:rtl/>
        </w:rPr>
        <w:t>)</w:t>
      </w:r>
    </w:p>
  </w:footnote>
  <w:footnote w:id="32">
    <w:p w14:paraId="69E622CA" w14:textId="6AB481DA" w:rsidR="00543066" w:rsidRPr="00F718D8" w:rsidRDefault="00543066" w:rsidP="00CB366B">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صحيح مسلم، كتاب الجنائز، باب من صلى عليه أربعون شفعوا له، حديث رقم 1640.</w:t>
      </w:r>
    </w:p>
  </w:footnote>
  <w:footnote w:id="33">
    <w:p w14:paraId="66CAA07A" w14:textId="708A559E" w:rsidR="00543066" w:rsidRPr="00F718D8" w:rsidRDefault="00543066" w:rsidP="00CB366B">
      <w:pPr>
        <w:pStyle w:val="ab"/>
        <w:bidi/>
        <w:jc w:val="both"/>
        <w:rPr>
          <w:sz w:val="28"/>
          <w:szCs w:val="28"/>
          <w:rtl/>
          <w:lang w:bidi="ar-JO"/>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صحيح مسلم، كتاب الجنائز، باب فضل الصلاة على الجنازة واتباعها، حديث رقم 1633.</w:t>
      </w:r>
    </w:p>
  </w:footnote>
  <w:footnote w:id="34">
    <w:p w14:paraId="235AB6E0" w14:textId="4820D446" w:rsidR="00543066" w:rsidRPr="00F718D8" w:rsidRDefault="00543066" w:rsidP="006D77B4">
      <w:pPr>
        <w:bidi/>
        <w:spacing w:line="240" w:lineRule="auto"/>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صحيح البخاري، كتاب الإيمان، باب إتباع الجنائز من الإيمان، حديث رقم 47</w:t>
      </w:r>
      <w:r w:rsidRPr="00F718D8">
        <w:rPr>
          <w:rFonts w:ascii="Traditional Arabic" w:hAnsi="Traditional Arabic" w:cs="Traditional Arabic" w:hint="cs"/>
          <w:sz w:val="28"/>
          <w:szCs w:val="28"/>
          <w:rtl/>
        </w:rPr>
        <w:t>.</w:t>
      </w:r>
    </w:p>
  </w:footnote>
  <w:footnote w:id="35">
    <w:p w14:paraId="776ADD75" w14:textId="580FE349" w:rsidR="00543066" w:rsidRPr="00F718D8" w:rsidRDefault="00543066" w:rsidP="006D77B4">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وزارة الأوقاف والشئون الإسلامية، "</w:t>
      </w:r>
      <w:r w:rsidRPr="00F718D8">
        <w:rPr>
          <w:rFonts w:ascii="Traditional Arabic" w:hAnsi="Traditional Arabic" w:cs="Traditional Arabic"/>
          <w:b/>
          <w:bCs/>
          <w:sz w:val="28"/>
          <w:szCs w:val="28"/>
          <w:rtl/>
        </w:rPr>
        <w:t>الموسوعة الفقهية</w:t>
      </w:r>
      <w:r w:rsidRPr="00F718D8">
        <w:rPr>
          <w:rFonts w:ascii="Traditional Arabic" w:hAnsi="Traditional Arabic" w:cs="Traditional Arabic"/>
          <w:sz w:val="28"/>
          <w:szCs w:val="28"/>
          <w:rtl/>
        </w:rPr>
        <w:t xml:space="preserve">"، </w:t>
      </w:r>
      <w:r w:rsidRPr="00F718D8">
        <w:rPr>
          <w:rFonts w:ascii="Traditional Arabic" w:hAnsi="Traditional Arabic" w:cs="Traditional Arabic" w:hint="cs"/>
          <w:sz w:val="28"/>
          <w:szCs w:val="28"/>
          <w:rtl/>
        </w:rPr>
        <w:t>مرجع سابق</w:t>
      </w:r>
      <w:r w:rsidRPr="00F718D8">
        <w:rPr>
          <w:rFonts w:ascii="Traditional Arabic" w:hAnsi="Traditional Arabic" w:cs="Traditional Arabic"/>
          <w:sz w:val="28"/>
          <w:szCs w:val="28"/>
          <w:rtl/>
        </w:rPr>
        <w:t>، ج6</w:t>
      </w:r>
      <w:r w:rsidRPr="00F718D8">
        <w:rPr>
          <w:rFonts w:ascii="Traditional Arabic" w:hAnsi="Traditional Arabic" w:cs="Traditional Arabic" w:hint="cs"/>
          <w:sz w:val="28"/>
          <w:szCs w:val="28"/>
          <w:rtl/>
        </w:rPr>
        <w:t>، ص294.</w:t>
      </w:r>
    </w:p>
  </w:footnote>
  <w:footnote w:id="36">
    <w:p w14:paraId="3F513D97" w14:textId="603ACD64" w:rsidR="00543066" w:rsidRPr="00F718D8" w:rsidRDefault="00543066" w:rsidP="006D77B4">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الزيلعي</w:t>
      </w:r>
      <w:r w:rsidRPr="00F718D8">
        <w:rPr>
          <w:rFonts w:ascii="Traditional Arabic" w:hAnsi="Traditional Arabic" w:cs="Traditional Arabic"/>
          <w:sz w:val="28"/>
          <w:szCs w:val="28"/>
          <w:rtl/>
        </w:rPr>
        <w:t>، عثمان بن علي الزيلعي فخر الدين، أحمد الشلبي شهاب الدين، توفي:743ه)"</w:t>
      </w:r>
      <w:r w:rsidRPr="00F718D8">
        <w:rPr>
          <w:rFonts w:ascii="Traditional Arabic" w:hAnsi="Traditional Arabic" w:cs="Traditional Arabic"/>
          <w:sz w:val="28"/>
          <w:szCs w:val="28"/>
        </w:rPr>
        <w:t> </w:t>
      </w:r>
      <w:r w:rsidRPr="00F718D8">
        <w:rPr>
          <w:rFonts w:ascii="Traditional Arabic" w:hAnsi="Traditional Arabic" w:cs="Traditional Arabic"/>
          <w:b/>
          <w:bCs/>
          <w:sz w:val="28"/>
          <w:szCs w:val="28"/>
          <w:rtl/>
        </w:rPr>
        <w:t>تبيين الحقائق شرح كنز الدقائق وبهامشه حاشية الشلبي</w:t>
      </w:r>
      <w:r w:rsidRPr="00F718D8">
        <w:rPr>
          <w:rFonts w:ascii="Traditional Arabic" w:hAnsi="Traditional Arabic" w:cs="Traditional Arabic"/>
          <w:sz w:val="28"/>
          <w:szCs w:val="28"/>
          <w:rtl/>
        </w:rPr>
        <w:t>"، (ط1)، 1314</w:t>
      </w:r>
      <w:r w:rsidRPr="00F718D8">
        <w:rPr>
          <w:rFonts w:ascii="Traditional Arabic" w:hAnsi="Traditional Arabic" w:cs="Traditional Arabic"/>
          <w:sz w:val="28"/>
          <w:szCs w:val="28"/>
          <w:rtl/>
        </w:rPr>
        <w:t>ه،مصر،</w:t>
      </w:r>
      <w:r w:rsidRPr="00F718D8">
        <w:rPr>
          <w:rFonts w:ascii="Traditional Arabic" w:hAnsi="Traditional Arabic" w:cs="Traditional Arabic"/>
          <w:sz w:val="28"/>
          <w:szCs w:val="28"/>
        </w:rPr>
        <w:t> </w:t>
      </w:r>
      <w:r w:rsidRPr="00F718D8">
        <w:rPr>
          <w:rFonts w:ascii="Traditional Arabic" w:hAnsi="Traditional Arabic" w:cs="Traditional Arabic"/>
          <w:sz w:val="28"/>
          <w:szCs w:val="28"/>
          <w:rtl/>
        </w:rPr>
        <w:t>المطبعة الأميرية الكبرى ببولاق، ج1</w:t>
      </w:r>
      <w:r w:rsidRPr="00F718D8">
        <w:rPr>
          <w:rFonts w:ascii="Traditional Arabic" w:hAnsi="Traditional Arabic" w:cs="Traditional Arabic" w:hint="cs"/>
          <w:sz w:val="28"/>
          <w:szCs w:val="28"/>
          <w:rtl/>
        </w:rPr>
        <w:t>، ص238، و</w:t>
      </w:r>
      <w:r w:rsidRPr="00F718D8">
        <w:rPr>
          <w:rFonts w:ascii="Traditional Arabic" w:hAnsi="Traditional Arabic" w:cs="Traditional Arabic"/>
          <w:b/>
          <w:bCs/>
          <w:sz w:val="28"/>
          <w:szCs w:val="28"/>
          <w:rtl/>
        </w:rPr>
        <w:t xml:space="preserve"> الدردير</w:t>
      </w:r>
      <w:r w:rsidRPr="00F718D8">
        <w:rPr>
          <w:rFonts w:ascii="Traditional Arabic" w:hAnsi="Traditional Arabic" w:cs="Traditional Arabic"/>
          <w:sz w:val="28"/>
          <w:szCs w:val="28"/>
          <w:rtl/>
        </w:rPr>
        <w:t>، ابو البركات احمد بن محمد بن احمد، (توفي: 1201ه)، "</w:t>
      </w:r>
      <w:r w:rsidRPr="00F718D8">
        <w:rPr>
          <w:rFonts w:ascii="Traditional Arabic" w:hAnsi="Traditional Arabic" w:cs="Traditional Arabic"/>
          <w:b/>
          <w:bCs/>
          <w:sz w:val="28"/>
          <w:szCs w:val="28"/>
          <w:rtl/>
        </w:rPr>
        <w:t>الشرح الصغير على أقرب المسالك إلى مذهب الامام مالك</w:t>
      </w:r>
      <w:r w:rsidRPr="00F718D8">
        <w:rPr>
          <w:rFonts w:ascii="Traditional Arabic" w:hAnsi="Traditional Arabic" w:cs="Traditional Arabic"/>
          <w:sz w:val="28"/>
          <w:szCs w:val="28"/>
          <w:rtl/>
        </w:rPr>
        <w:t xml:space="preserve">"، تحقيق وتخريج د مصطفى كمال وصفي،(د.ط)، 2013م، بيروت، دار ابن حزم، ج1. </w:t>
      </w:r>
      <w:r w:rsidRPr="00F718D8">
        <w:rPr>
          <w:rFonts w:ascii="Traditional Arabic" w:hAnsi="Traditional Arabic" w:cs="Traditional Arabic" w:hint="cs"/>
          <w:sz w:val="28"/>
          <w:szCs w:val="28"/>
          <w:rtl/>
        </w:rPr>
        <w:t>ص543، و</w:t>
      </w:r>
      <w:r w:rsidRPr="00F718D8">
        <w:rPr>
          <w:rFonts w:ascii="Traditional Arabic" w:hAnsi="Traditional Arabic" w:cs="Traditional Arabic"/>
          <w:b/>
          <w:bCs/>
          <w:sz w:val="28"/>
          <w:szCs w:val="28"/>
          <w:rtl/>
        </w:rPr>
        <w:t>البهوتى</w:t>
      </w:r>
      <w:r w:rsidRPr="00F718D8">
        <w:rPr>
          <w:rFonts w:ascii="Traditional Arabic" w:hAnsi="Traditional Arabic" w:cs="Traditional Arabic"/>
          <w:sz w:val="28"/>
          <w:szCs w:val="28"/>
          <w:rtl/>
        </w:rPr>
        <w:t>، منصور بن يونس بن صلاح الدين ابن حسن بن إدريس الحنبلى (المتوفى: 1051هـ)، "</w:t>
      </w:r>
      <w:r w:rsidRPr="00F718D8">
        <w:rPr>
          <w:rFonts w:ascii="Traditional Arabic" w:hAnsi="Traditional Arabic" w:cs="Traditional Arabic"/>
          <w:b/>
          <w:bCs/>
          <w:sz w:val="28"/>
          <w:szCs w:val="28"/>
          <w:rtl/>
        </w:rPr>
        <w:t>كشاف القناع عن متن الإقناع</w:t>
      </w:r>
      <w:r w:rsidRPr="00F718D8">
        <w:rPr>
          <w:rFonts w:ascii="Traditional Arabic" w:hAnsi="Traditional Arabic" w:cs="Traditional Arabic"/>
          <w:sz w:val="28"/>
          <w:szCs w:val="28"/>
          <w:rtl/>
        </w:rPr>
        <w:t>"، (د.ط)، 2009م، بيروت، دار الكتب العلمية، ج2</w:t>
      </w:r>
      <w:r w:rsidRPr="00F718D8">
        <w:rPr>
          <w:rFonts w:ascii="Traditional Arabic" w:hAnsi="Traditional Arabic" w:cs="Traditional Arabic" w:hint="cs"/>
          <w:sz w:val="28"/>
          <w:szCs w:val="28"/>
          <w:rtl/>
        </w:rPr>
        <w:t xml:space="preserve">، ص85، </w:t>
      </w:r>
      <w:bookmarkStart w:id="36" w:name="_Hlk49603445"/>
      <w:r w:rsidRPr="00F718D8">
        <w:rPr>
          <w:rFonts w:ascii="Traditional Arabic" w:hAnsi="Traditional Arabic" w:cs="Traditional Arabic" w:hint="cs"/>
          <w:sz w:val="28"/>
          <w:szCs w:val="28"/>
          <w:rtl/>
        </w:rPr>
        <w:t>و</w:t>
      </w:r>
      <w:r w:rsidRPr="00F718D8">
        <w:rPr>
          <w:rFonts w:ascii="Traditional Arabic" w:hAnsi="Traditional Arabic" w:cs="Traditional Arabic"/>
          <w:b/>
          <w:bCs/>
          <w:sz w:val="28"/>
          <w:szCs w:val="28"/>
          <w:rtl/>
        </w:rPr>
        <w:t xml:space="preserve">الرملي، </w:t>
      </w:r>
      <w:r w:rsidRPr="00F718D8">
        <w:rPr>
          <w:rFonts w:ascii="Traditional Arabic" w:hAnsi="Traditional Arabic" w:cs="Traditional Arabic"/>
          <w:sz w:val="28"/>
          <w:szCs w:val="28"/>
          <w:rtl/>
        </w:rPr>
        <w:t>شمس الدين محمد بن أبي العباس أحمد بن حمزة شهاب الدين (المتوفى: 1004هـ)،"</w:t>
      </w:r>
      <w:r w:rsidRPr="00F718D8">
        <w:rPr>
          <w:rFonts w:ascii="Traditional Arabic" w:hAnsi="Traditional Arabic" w:cs="Traditional Arabic"/>
          <w:sz w:val="28"/>
          <w:szCs w:val="28"/>
        </w:rPr>
        <w:t> </w:t>
      </w:r>
      <w:r w:rsidRPr="00F718D8">
        <w:rPr>
          <w:rFonts w:ascii="Traditional Arabic" w:hAnsi="Traditional Arabic" w:cs="Traditional Arabic"/>
          <w:b/>
          <w:bCs/>
          <w:sz w:val="28"/>
          <w:szCs w:val="28"/>
          <w:rtl/>
        </w:rPr>
        <w:t>نهاية المحتاج إلى شرح المنهاج</w:t>
      </w:r>
      <w:r w:rsidRPr="00F718D8">
        <w:rPr>
          <w:rFonts w:ascii="Traditional Arabic" w:hAnsi="Traditional Arabic" w:cs="Traditional Arabic"/>
          <w:sz w:val="28"/>
          <w:szCs w:val="28"/>
          <w:rtl/>
        </w:rPr>
        <w:t>" 1984م، بيروت، دار الفك، ج2</w:t>
      </w:r>
      <w:r w:rsidRPr="00F718D8">
        <w:rPr>
          <w:rFonts w:ascii="Traditional Arabic" w:hAnsi="Traditional Arabic" w:cs="Traditional Arabic" w:hint="cs"/>
          <w:sz w:val="28"/>
          <w:szCs w:val="28"/>
          <w:rtl/>
        </w:rPr>
        <w:t>، ص432.</w:t>
      </w:r>
      <w:bookmarkEnd w:id="36"/>
    </w:p>
  </w:footnote>
  <w:footnote w:id="37">
    <w:p w14:paraId="78467404" w14:textId="354923A7" w:rsidR="00543066" w:rsidRPr="00F718D8" w:rsidRDefault="00543066" w:rsidP="005C3E7A">
      <w:pPr>
        <w:pStyle w:val="ab"/>
        <w:bidi/>
        <w:jc w:val="both"/>
        <w:rPr>
          <w:sz w:val="28"/>
          <w:szCs w:val="28"/>
          <w:rtl/>
          <w:lang w:bidi="ar-JO"/>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الرملي،</w:t>
      </w:r>
      <w:r w:rsidRPr="00F718D8">
        <w:rPr>
          <w:rFonts w:ascii="Traditional Arabic" w:hAnsi="Traditional Arabic" w:cs="Traditional Arabic"/>
          <w:sz w:val="28"/>
          <w:szCs w:val="28"/>
          <w:rtl/>
        </w:rPr>
        <w:t>"</w:t>
      </w:r>
      <w:r w:rsidRPr="00F718D8">
        <w:rPr>
          <w:rFonts w:ascii="Traditional Arabic" w:hAnsi="Traditional Arabic" w:cs="Traditional Arabic"/>
          <w:sz w:val="28"/>
          <w:szCs w:val="28"/>
        </w:rPr>
        <w:t> </w:t>
      </w:r>
      <w:r w:rsidRPr="00F718D8">
        <w:rPr>
          <w:rFonts w:ascii="Traditional Arabic" w:hAnsi="Traditional Arabic" w:cs="Traditional Arabic"/>
          <w:b/>
          <w:bCs/>
          <w:sz w:val="28"/>
          <w:szCs w:val="28"/>
          <w:rtl/>
        </w:rPr>
        <w:t>نهاية المحتاج إلى شرح المنهاج</w:t>
      </w:r>
      <w:r w:rsidRPr="00F718D8">
        <w:rPr>
          <w:rFonts w:ascii="Traditional Arabic" w:hAnsi="Traditional Arabic" w:cs="Traditional Arabic"/>
          <w:sz w:val="28"/>
          <w:szCs w:val="28"/>
          <w:rtl/>
        </w:rPr>
        <w:t>"</w:t>
      </w:r>
      <w:r w:rsidRPr="00F718D8">
        <w:rPr>
          <w:rFonts w:ascii="Traditional Arabic" w:hAnsi="Traditional Arabic" w:cs="Traditional Arabic" w:hint="cs"/>
          <w:sz w:val="28"/>
          <w:szCs w:val="28"/>
          <w:rtl/>
        </w:rPr>
        <w:t>، مرجع سابق</w:t>
      </w:r>
      <w:r w:rsidRPr="00F718D8">
        <w:rPr>
          <w:rFonts w:ascii="Traditional Arabic" w:hAnsi="Traditional Arabic" w:cs="Traditional Arabic"/>
          <w:sz w:val="28"/>
          <w:szCs w:val="28"/>
          <w:rtl/>
        </w:rPr>
        <w:t>، ج2</w:t>
      </w:r>
      <w:r w:rsidRPr="00F718D8">
        <w:rPr>
          <w:rFonts w:ascii="Traditional Arabic" w:hAnsi="Traditional Arabic" w:cs="Traditional Arabic" w:hint="cs"/>
          <w:sz w:val="28"/>
          <w:szCs w:val="28"/>
          <w:rtl/>
        </w:rPr>
        <w:t>، ص432.</w:t>
      </w:r>
    </w:p>
  </w:footnote>
  <w:footnote w:id="38">
    <w:p w14:paraId="291B9A20" w14:textId="6F1C9047" w:rsidR="00543066" w:rsidRPr="00F718D8" w:rsidRDefault="00543066" w:rsidP="005C3E7A">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نظام الدين</w:t>
      </w:r>
      <w:r w:rsidRPr="00F718D8">
        <w:rPr>
          <w:rFonts w:ascii="Traditional Arabic" w:hAnsi="Traditional Arabic" w:cs="Traditional Arabic"/>
          <w:sz w:val="28"/>
          <w:szCs w:val="28"/>
          <w:rtl/>
        </w:rPr>
        <w:t>، لجنة علماء برئاسة  نظام الدين البلخي (توفي: 725ه)، "</w:t>
      </w:r>
      <w:r w:rsidRPr="00F718D8">
        <w:rPr>
          <w:rFonts w:ascii="Traditional Arabic" w:hAnsi="Traditional Arabic" w:cs="Traditional Arabic"/>
          <w:b/>
          <w:bCs/>
          <w:sz w:val="28"/>
          <w:szCs w:val="28"/>
          <w:rtl/>
        </w:rPr>
        <w:t xml:space="preserve">الفتاوى الهندية"، </w:t>
      </w:r>
      <w:r w:rsidRPr="00F718D8">
        <w:rPr>
          <w:rFonts w:ascii="Traditional Arabic" w:hAnsi="Traditional Arabic" w:cs="Traditional Arabic"/>
          <w:sz w:val="28"/>
          <w:szCs w:val="28"/>
          <w:rtl/>
        </w:rPr>
        <w:t>(ط2)، 1310 ه، بيروت، دار الفكر، ج1</w:t>
      </w:r>
      <w:r w:rsidRPr="00F718D8">
        <w:rPr>
          <w:rFonts w:ascii="Traditional Arabic" w:hAnsi="Traditional Arabic" w:cs="Traditional Arabic" w:hint="cs"/>
          <w:sz w:val="28"/>
          <w:szCs w:val="28"/>
          <w:rtl/>
        </w:rPr>
        <w:t>، ص163، و</w:t>
      </w:r>
      <w:r w:rsidRPr="00F718D8">
        <w:rPr>
          <w:rFonts w:ascii="Traditional Arabic" w:hAnsi="Traditional Arabic" w:cs="Traditional Arabic"/>
          <w:sz w:val="28"/>
          <w:szCs w:val="28"/>
          <w:rtl/>
        </w:rPr>
        <w:t xml:space="preserve">ابن </w:t>
      </w:r>
      <w:r w:rsidRPr="00F718D8">
        <w:rPr>
          <w:rFonts w:ascii="Traditional Arabic" w:hAnsi="Traditional Arabic" w:cs="Traditional Arabic"/>
          <w:b/>
          <w:bCs/>
          <w:sz w:val="28"/>
          <w:szCs w:val="28"/>
          <w:rtl/>
        </w:rPr>
        <w:t>عابدين</w:t>
      </w:r>
      <w:r w:rsidRPr="00F718D8">
        <w:rPr>
          <w:rFonts w:ascii="Traditional Arabic" w:hAnsi="Traditional Arabic" w:cs="Traditional Arabic"/>
          <w:sz w:val="28"/>
          <w:szCs w:val="28"/>
          <w:rtl/>
        </w:rPr>
        <w:t>، محمد أمين الشهير بابن عابدين، "</w:t>
      </w:r>
      <w:r w:rsidRPr="00F718D8">
        <w:rPr>
          <w:rFonts w:ascii="Traditional Arabic" w:hAnsi="Traditional Arabic" w:cs="Traditional Arabic"/>
          <w:b/>
          <w:bCs/>
          <w:sz w:val="28"/>
          <w:szCs w:val="28"/>
          <w:rtl/>
        </w:rPr>
        <w:t>حاشية رد المحتار على الدر المختار شرح تنوير الابصار في فقه مذهب الإمام أبي حنيفة النعمان</w:t>
      </w:r>
      <w:r w:rsidRPr="00F718D8">
        <w:rPr>
          <w:rFonts w:ascii="Traditional Arabic" w:hAnsi="Traditional Arabic" w:cs="Traditional Arabic"/>
          <w:sz w:val="28"/>
          <w:szCs w:val="28"/>
          <w:rtl/>
        </w:rPr>
        <w:t>" لخاتمة المحققين ويليه تكملة ابن عابدين لنجل المؤلف طبعة جديدة منقحة مصححة، إشراف مكتب البحوث والدراسات، د.ط)، 2003م، بيروت، دار الفكر للطباعة والنشر والتوزيع، ج2</w:t>
      </w:r>
      <w:r w:rsidRPr="00F718D8">
        <w:rPr>
          <w:rFonts w:ascii="Traditional Arabic" w:hAnsi="Traditional Arabic" w:cs="Traditional Arabic" w:hint="cs"/>
          <w:sz w:val="28"/>
          <w:szCs w:val="28"/>
          <w:rtl/>
        </w:rPr>
        <w:t xml:space="preserve">، ص584، </w:t>
      </w:r>
      <w:r w:rsidRPr="00F718D8">
        <w:rPr>
          <w:rFonts w:ascii="Traditional Arabic" w:hAnsi="Traditional Arabic" w:cs="Traditional Arabic"/>
          <w:b/>
          <w:bCs/>
          <w:sz w:val="28"/>
          <w:szCs w:val="28"/>
          <w:rtl/>
        </w:rPr>
        <w:t>البزازي</w:t>
      </w:r>
      <w:r w:rsidRPr="00F718D8">
        <w:rPr>
          <w:rFonts w:ascii="Traditional Arabic" w:hAnsi="Traditional Arabic" w:cs="Traditional Arabic"/>
          <w:sz w:val="28"/>
          <w:szCs w:val="28"/>
          <w:rtl/>
        </w:rPr>
        <w:t>، محمد بن محمد بن شهاب الكردي البريقيني (توفي: 827ه)، "</w:t>
      </w:r>
      <w:r w:rsidRPr="00F718D8">
        <w:rPr>
          <w:rFonts w:ascii="Traditional Arabic" w:hAnsi="Traditional Arabic" w:cs="Traditional Arabic"/>
          <w:b/>
          <w:bCs/>
          <w:sz w:val="28"/>
          <w:szCs w:val="28"/>
          <w:rtl/>
        </w:rPr>
        <w:t>الفتاوى البزازية أو (الجامع الوجيز في مذهب الإمام الأعظم أبي حنيفة النعمان"</w:t>
      </w:r>
      <w:r w:rsidRPr="00F718D8">
        <w:rPr>
          <w:rFonts w:ascii="Traditional Arabic" w:hAnsi="Traditional Arabic" w:cs="Traditional Arabic"/>
          <w:sz w:val="28"/>
          <w:szCs w:val="28"/>
          <w:rtl/>
        </w:rPr>
        <w:t xml:space="preserve"> تحقيق: سالم مصطفى البدري، (د.ط)، 2009م، بيروت، دار الكتب العلمية، ج1</w:t>
      </w:r>
      <w:r w:rsidRPr="00F718D8">
        <w:rPr>
          <w:rFonts w:ascii="Traditional Arabic" w:hAnsi="Traditional Arabic" w:cs="Traditional Arabic" w:hint="cs"/>
          <w:sz w:val="28"/>
          <w:szCs w:val="28"/>
          <w:rtl/>
        </w:rPr>
        <w:t>، ص186.</w:t>
      </w:r>
    </w:p>
  </w:footnote>
  <w:footnote w:id="39">
    <w:p w14:paraId="19052331" w14:textId="79D4C5F8" w:rsidR="00543066" w:rsidRPr="00F718D8" w:rsidRDefault="00543066" w:rsidP="005C3E7A">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b/>
          <w:bCs/>
          <w:sz w:val="28"/>
          <w:szCs w:val="28"/>
          <w:rtl/>
        </w:rPr>
        <w:t>نظام الدين</w:t>
      </w:r>
      <w:r w:rsidRPr="00F718D8">
        <w:rPr>
          <w:rFonts w:ascii="Traditional Arabic" w:hAnsi="Traditional Arabic" w:cs="Traditional Arabic" w:hint="cs"/>
          <w:sz w:val="28"/>
          <w:szCs w:val="28"/>
          <w:rtl/>
        </w:rPr>
        <w:t xml:space="preserve">، </w:t>
      </w:r>
      <w:r w:rsidRPr="00F718D8">
        <w:rPr>
          <w:rFonts w:ascii="Traditional Arabic" w:hAnsi="Traditional Arabic" w:cs="Traditional Arabic"/>
          <w:sz w:val="28"/>
          <w:szCs w:val="28"/>
          <w:rtl/>
        </w:rPr>
        <w:t>"</w:t>
      </w:r>
      <w:r w:rsidRPr="00F718D8">
        <w:rPr>
          <w:rFonts w:ascii="Traditional Arabic" w:hAnsi="Traditional Arabic" w:cs="Traditional Arabic"/>
          <w:b/>
          <w:bCs/>
          <w:sz w:val="28"/>
          <w:szCs w:val="28"/>
          <w:rtl/>
        </w:rPr>
        <w:t xml:space="preserve">الفتاوى الهندية"، </w:t>
      </w:r>
      <w:r w:rsidRPr="00F718D8">
        <w:rPr>
          <w:rFonts w:ascii="Traditional Arabic" w:hAnsi="Traditional Arabic" w:cs="Traditional Arabic" w:hint="cs"/>
          <w:sz w:val="28"/>
          <w:szCs w:val="28"/>
          <w:rtl/>
        </w:rPr>
        <w:t>مرجع سابق</w:t>
      </w:r>
      <w:r w:rsidRPr="00F718D8">
        <w:rPr>
          <w:rFonts w:ascii="Traditional Arabic" w:hAnsi="Traditional Arabic" w:cs="Traditional Arabic"/>
          <w:sz w:val="28"/>
          <w:szCs w:val="28"/>
          <w:rtl/>
        </w:rPr>
        <w:t>، ج1</w:t>
      </w:r>
      <w:r w:rsidRPr="00F718D8">
        <w:rPr>
          <w:rFonts w:ascii="Traditional Arabic" w:hAnsi="Traditional Arabic" w:cs="Traditional Arabic" w:hint="cs"/>
          <w:sz w:val="28"/>
          <w:szCs w:val="28"/>
          <w:rtl/>
        </w:rPr>
        <w:t>، ص163.</w:t>
      </w:r>
    </w:p>
  </w:footnote>
  <w:footnote w:id="40">
    <w:p w14:paraId="0C6A58D3" w14:textId="10917C2A" w:rsidR="00543066" w:rsidRPr="00F718D8" w:rsidRDefault="00543066" w:rsidP="00F42077">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 xml:space="preserve">ابن </w:t>
      </w:r>
      <w:r w:rsidRPr="00F718D8">
        <w:rPr>
          <w:rFonts w:ascii="Traditional Arabic" w:hAnsi="Traditional Arabic" w:cs="Traditional Arabic"/>
          <w:b/>
          <w:bCs/>
          <w:sz w:val="28"/>
          <w:szCs w:val="28"/>
          <w:rtl/>
        </w:rPr>
        <w:t>عابدين</w:t>
      </w:r>
      <w:r w:rsidRPr="00F718D8">
        <w:rPr>
          <w:rFonts w:ascii="Traditional Arabic" w:hAnsi="Traditional Arabic" w:cs="Traditional Arabic"/>
          <w:sz w:val="28"/>
          <w:szCs w:val="28"/>
          <w:rtl/>
        </w:rPr>
        <w:t>، "</w:t>
      </w:r>
      <w:r w:rsidRPr="00F718D8">
        <w:rPr>
          <w:rFonts w:ascii="Traditional Arabic" w:hAnsi="Traditional Arabic" w:cs="Traditional Arabic"/>
          <w:b/>
          <w:bCs/>
          <w:sz w:val="28"/>
          <w:szCs w:val="28"/>
          <w:rtl/>
        </w:rPr>
        <w:t>حاشية رد المحتار على الدر المختار شرح تنوير الابصار في فقه مذهب الإمام أبي حنيفة النعمان</w:t>
      </w:r>
      <w:r w:rsidRPr="00F718D8">
        <w:rPr>
          <w:rFonts w:ascii="Traditional Arabic" w:hAnsi="Traditional Arabic" w:cs="Traditional Arabic"/>
          <w:sz w:val="28"/>
          <w:szCs w:val="28"/>
          <w:rtl/>
        </w:rPr>
        <w:t xml:space="preserve">" </w:t>
      </w:r>
      <w:r w:rsidRPr="00F718D8">
        <w:rPr>
          <w:rFonts w:ascii="Traditional Arabic" w:hAnsi="Traditional Arabic" w:cs="Traditional Arabic" w:hint="cs"/>
          <w:sz w:val="28"/>
          <w:szCs w:val="28"/>
          <w:rtl/>
        </w:rPr>
        <w:t>مرجع سابق</w:t>
      </w:r>
      <w:r w:rsidRPr="00F718D8">
        <w:rPr>
          <w:rFonts w:ascii="Traditional Arabic" w:hAnsi="Traditional Arabic" w:cs="Traditional Arabic"/>
          <w:sz w:val="28"/>
          <w:szCs w:val="28"/>
          <w:rtl/>
        </w:rPr>
        <w:t>، ج2</w:t>
      </w:r>
      <w:r w:rsidRPr="00F718D8">
        <w:rPr>
          <w:rFonts w:ascii="Traditional Arabic" w:hAnsi="Traditional Arabic" w:cs="Traditional Arabic" w:hint="cs"/>
          <w:sz w:val="28"/>
          <w:szCs w:val="28"/>
          <w:rtl/>
        </w:rPr>
        <w:t>، ص229، و</w:t>
      </w:r>
      <w:r w:rsidRPr="00F718D8">
        <w:rPr>
          <w:rFonts w:ascii="Traditional Arabic" w:hAnsi="Traditional Arabic" w:cs="Traditional Arabic"/>
          <w:b/>
          <w:bCs/>
          <w:sz w:val="28"/>
          <w:szCs w:val="28"/>
          <w:rtl/>
        </w:rPr>
        <w:t>البزازي</w:t>
      </w:r>
      <w:r w:rsidRPr="00F718D8">
        <w:rPr>
          <w:rFonts w:ascii="Traditional Arabic" w:hAnsi="Traditional Arabic" w:cs="Traditional Arabic"/>
          <w:sz w:val="28"/>
          <w:szCs w:val="28"/>
          <w:rtl/>
        </w:rPr>
        <w:t>، "</w:t>
      </w:r>
      <w:r w:rsidRPr="00F718D8">
        <w:rPr>
          <w:rFonts w:ascii="Traditional Arabic" w:hAnsi="Traditional Arabic" w:cs="Traditional Arabic"/>
          <w:b/>
          <w:bCs/>
          <w:sz w:val="28"/>
          <w:szCs w:val="28"/>
          <w:rtl/>
        </w:rPr>
        <w:t>الفتاوى البزازية أو (الجامع الوجيز في مذهب الإمام الأعظم أبي حنيفة النعمان"</w:t>
      </w:r>
      <w:r w:rsidRPr="00F718D8">
        <w:rPr>
          <w:rFonts w:ascii="Traditional Arabic" w:hAnsi="Traditional Arabic" w:cs="Traditional Arabic"/>
          <w:sz w:val="28"/>
          <w:szCs w:val="28"/>
          <w:rtl/>
        </w:rPr>
        <w:t xml:space="preserve"> </w:t>
      </w:r>
      <w:r w:rsidRPr="00F718D8">
        <w:rPr>
          <w:rFonts w:ascii="Traditional Arabic" w:hAnsi="Traditional Arabic" w:cs="Traditional Arabic" w:hint="cs"/>
          <w:sz w:val="28"/>
          <w:szCs w:val="28"/>
          <w:rtl/>
        </w:rPr>
        <w:t>مرجع سابق</w:t>
      </w:r>
      <w:r w:rsidRPr="00F718D8">
        <w:rPr>
          <w:rFonts w:ascii="Traditional Arabic" w:hAnsi="Traditional Arabic" w:cs="Traditional Arabic"/>
          <w:sz w:val="28"/>
          <w:szCs w:val="28"/>
          <w:rtl/>
        </w:rPr>
        <w:t>، ج1</w:t>
      </w:r>
      <w:r w:rsidRPr="00F718D8">
        <w:rPr>
          <w:rFonts w:ascii="Traditional Arabic" w:hAnsi="Traditional Arabic" w:cs="Traditional Arabic" w:hint="cs"/>
          <w:sz w:val="28"/>
          <w:szCs w:val="28"/>
          <w:rtl/>
        </w:rPr>
        <w:t>، ص186.</w:t>
      </w:r>
    </w:p>
  </w:footnote>
  <w:footnote w:id="41">
    <w:p w14:paraId="0E19E32D" w14:textId="41F4FB31" w:rsidR="00543066" w:rsidRPr="00F718D8" w:rsidRDefault="00543066" w:rsidP="00F42077">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hyperlink r:id="rId5" w:history="1">
        <w:r w:rsidRPr="00F718D8">
          <w:rPr>
            <w:rFonts w:ascii="Traditional Arabic" w:hAnsi="Traditional Arabic" w:cs="Traditional Arabic"/>
            <w:color w:val="0000FF"/>
            <w:sz w:val="28"/>
            <w:szCs w:val="28"/>
            <w:u w:val="single"/>
          </w:rPr>
          <w:t>https://fatwa.islamonline.net/2652</w:t>
        </w:r>
      </w:hyperlink>
    </w:p>
  </w:footnote>
  <w:footnote w:id="42">
    <w:p w14:paraId="09AE9EEF" w14:textId="2436C877" w:rsidR="00543066" w:rsidRPr="00F718D8" w:rsidRDefault="00543066" w:rsidP="00F42077">
      <w:pPr>
        <w:pStyle w:val="ab"/>
        <w:bidi/>
        <w:jc w:val="both"/>
        <w:rPr>
          <w:sz w:val="28"/>
          <w:szCs w:val="28"/>
          <w:rtl/>
          <w:lang w:bidi="ar-JO"/>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صحيح مسلم، كتاب الجنائز، باب ترك الصلاة على القاتل نفسه، حديث رقم 1689</w:t>
      </w:r>
      <w:r w:rsidRPr="00F718D8">
        <w:rPr>
          <w:rFonts w:ascii="Traditional Arabic" w:hAnsi="Traditional Arabic" w:cs="Traditional Arabic" w:hint="cs"/>
          <w:sz w:val="28"/>
          <w:szCs w:val="28"/>
          <w:rtl/>
        </w:rPr>
        <w:t>.</w:t>
      </w:r>
    </w:p>
  </w:footnote>
  <w:footnote w:id="43">
    <w:p w14:paraId="09E9F031" w14:textId="3CA3C7DF" w:rsidR="00543066" w:rsidRPr="00F718D8" w:rsidRDefault="00543066" w:rsidP="00F42077">
      <w:pPr>
        <w:bidi/>
        <w:spacing w:line="240" w:lineRule="auto"/>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 xml:space="preserve">ا ابن </w:t>
      </w:r>
      <w:r w:rsidRPr="00F718D8">
        <w:rPr>
          <w:rFonts w:ascii="Traditional Arabic" w:hAnsi="Traditional Arabic" w:cs="Traditional Arabic"/>
          <w:b/>
          <w:bCs/>
          <w:sz w:val="28"/>
          <w:szCs w:val="28"/>
          <w:rtl/>
        </w:rPr>
        <w:t>قدامة</w:t>
      </w:r>
      <w:r w:rsidRPr="00F718D8">
        <w:rPr>
          <w:rFonts w:ascii="Traditional Arabic" w:hAnsi="Traditional Arabic" w:cs="Traditional Arabic"/>
          <w:sz w:val="28"/>
          <w:szCs w:val="28"/>
          <w:rtl/>
        </w:rPr>
        <w:t xml:space="preserve">، </w:t>
      </w:r>
      <w:r w:rsidRPr="00F718D8">
        <w:rPr>
          <w:rFonts w:ascii="Traditional Arabic" w:hAnsi="Traditional Arabic" w:cs="Traditional Arabic"/>
          <w:sz w:val="28"/>
          <w:szCs w:val="28"/>
          <w:rtl/>
        </w:rPr>
        <w:t>عبدالله بن محمد بن قدامة الجماعيلي المقدسي (توفي: 620ه)، "</w:t>
      </w:r>
      <w:r w:rsidRPr="00F718D8">
        <w:rPr>
          <w:rFonts w:ascii="Traditional Arabic" w:hAnsi="Traditional Arabic" w:cs="Traditional Arabic"/>
          <w:b/>
          <w:bCs/>
          <w:sz w:val="28"/>
          <w:szCs w:val="28"/>
          <w:rtl/>
        </w:rPr>
        <w:t>المغني</w:t>
      </w:r>
      <w:r w:rsidRPr="00F718D8">
        <w:rPr>
          <w:rFonts w:ascii="Traditional Arabic" w:hAnsi="Traditional Arabic" w:cs="Traditional Arabic"/>
          <w:sz w:val="28"/>
          <w:szCs w:val="28"/>
          <w:rtl/>
        </w:rPr>
        <w:t>"، تحقيق عبد الله بن عبد المحسن التركي وعبد الفتاح الحلو، (ط3)، 1977م، بيروت، دار عالم الكتب، ج2</w:t>
      </w:r>
      <w:r w:rsidRPr="00F718D8">
        <w:rPr>
          <w:rFonts w:ascii="Traditional Arabic" w:hAnsi="Traditional Arabic" w:cs="Traditional Arabic" w:hint="cs"/>
          <w:sz w:val="28"/>
          <w:szCs w:val="28"/>
          <w:rtl/>
        </w:rPr>
        <w:t>، 418، وا</w:t>
      </w:r>
      <w:r w:rsidRPr="00F718D8">
        <w:rPr>
          <w:rFonts w:ascii="Traditional Arabic" w:hAnsi="Traditional Arabic" w:cs="Traditional Arabic"/>
          <w:sz w:val="28"/>
          <w:szCs w:val="28"/>
          <w:rtl/>
        </w:rPr>
        <w:t xml:space="preserve">بن </w:t>
      </w:r>
      <w:r w:rsidRPr="00F718D8">
        <w:rPr>
          <w:rFonts w:ascii="Traditional Arabic" w:hAnsi="Traditional Arabic" w:cs="Traditional Arabic"/>
          <w:b/>
          <w:bCs/>
          <w:sz w:val="28"/>
          <w:szCs w:val="28"/>
          <w:rtl/>
        </w:rPr>
        <w:t>عابدين</w:t>
      </w:r>
      <w:r w:rsidRPr="00F718D8">
        <w:rPr>
          <w:rFonts w:ascii="Traditional Arabic" w:hAnsi="Traditional Arabic" w:cs="Traditional Arabic"/>
          <w:sz w:val="28"/>
          <w:szCs w:val="28"/>
          <w:rtl/>
        </w:rPr>
        <w:t>، "</w:t>
      </w:r>
      <w:r w:rsidRPr="00F718D8">
        <w:rPr>
          <w:rFonts w:ascii="Traditional Arabic" w:hAnsi="Traditional Arabic" w:cs="Traditional Arabic"/>
          <w:b/>
          <w:bCs/>
          <w:sz w:val="28"/>
          <w:szCs w:val="28"/>
          <w:rtl/>
        </w:rPr>
        <w:t>حاشية رد المحتار على الدر المختار شرح تنوير الابصار في فقه مذهب الإمام أبي حنيفة النعمان</w:t>
      </w:r>
      <w:r w:rsidRPr="00F718D8">
        <w:rPr>
          <w:rFonts w:ascii="Traditional Arabic" w:hAnsi="Traditional Arabic" w:cs="Traditional Arabic"/>
          <w:sz w:val="28"/>
          <w:szCs w:val="28"/>
          <w:rtl/>
        </w:rPr>
        <w:t xml:space="preserve">" </w:t>
      </w:r>
      <w:r w:rsidRPr="00F718D8">
        <w:rPr>
          <w:rFonts w:ascii="Traditional Arabic" w:hAnsi="Traditional Arabic" w:cs="Traditional Arabic" w:hint="cs"/>
          <w:sz w:val="28"/>
          <w:szCs w:val="28"/>
          <w:rtl/>
        </w:rPr>
        <w:t>مرجع سابق</w:t>
      </w:r>
      <w:r w:rsidRPr="00F718D8">
        <w:rPr>
          <w:rFonts w:ascii="Traditional Arabic" w:hAnsi="Traditional Arabic" w:cs="Traditional Arabic"/>
          <w:sz w:val="28"/>
          <w:szCs w:val="28"/>
          <w:rtl/>
        </w:rPr>
        <w:t>، ج2</w:t>
      </w:r>
      <w:r w:rsidRPr="00F718D8">
        <w:rPr>
          <w:rFonts w:ascii="Traditional Arabic" w:hAnsi="Traditional Arabic" w:cs="Traditional Arabic" w:hint="cs"/>
          <w:sz w:val="28"/>
          <w:szCs w:val="28"/>
          <w:rtl/>
        </w:rPr>
        <w:t>، ص584.</w:t>
      </w:r>
    </w:p>
  </w:footnote>
  <w:footnote w:id="44">
    <w:p w14:paraId="636F1ACC" w14:textId="56F4CC28" w:rsidR="00543066" w:rsidRPr="00F718D8" w:rsidRDefault="00543066" w:rsidP="003066F7">
      <w:pPr>
        <w:bidi/>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bookmarkStart w:id="39" w:name="_Hlk49605623"/>
      <w:bookmarkStart w:id="40" w:name="_Hlk49604496"/>
      <w:bookmarkStart w:id="41" w:name="_Hlk49604793"/>
      <w:r w:rsidRPr="00F718D8">
        <w:rPr>
          <w:rFonts w:ascii="Traditional Arabic" w:hAnsi="Traditional Arabic" w:cs="Traditional Arabic"/>
          <w:sz w:val="28"/>
          <w:szCs w:val="28"/>
          <w:rtl/>
        </w:rPr>
        <w:t xml:space="preserve">ابن </w:t>
      </w:r>
      <w:r w:rsidRPr="00F718D8">
        <w:rPr>
          <w:rFonts w:ascii="Traditional Arabic" w:hAnsi="Traditional Arabic" w:cs="Traditional Arabic"/>
          <w:b/>
          <w:bCs/>
          <w:sz w:val="28"/>
          <w:szCs w:val="28"/>
          <w:rtl/>
        </w:rPr>
        <w:t>قدامة</w:t>
      </w:r>
      <w:r w:rsidRPr="00F718D8">
        <w:rPr>
          <w:rFonts w:ascii="Traditional Arabic" w:hAnsi="Traditional Arabic" w:cs="Traditional Arabic"/>
          <w:sz w:val="28"/>
          <w:szCs w:val="28"/>
          <w:rtl/>
        </w:rPr>
        <w:t>، "</w:t>
      </w:r>
      <w:r w:rsidRPr="00F718D8">
        <w:rPr>
          <w:rFonts w:ascii="Traditional Arabic" w:hAnsi="Traditional Arabic" w:cs="Traditional Arabic"/>
          <w:b/>
          <w:bCs/>
          <w:sz w:val="28"/>
          <w:szCs w:val="28"/>
          <w:rtl/>
        </w:rPr>
        <w:t>المغني</w:t>
      </w:r>
      <w:r w:rsidRPr="00F718D8">
        <w:rPr>
          <w:rFonts w:ascii="Traditional Arabic" w:hAnsi="Traditional Arabic" w:cs="Traditional Arabic"/>
          <w:sz w:val="28"/>
          <w:szCs w:val="28"/>
          <w:rtl/>
        </w:rPr>
        <w:t xml:space="preserve">"، </w:t>
      </w:r>
      <w:r w:rsidRPr="00F718D8">
        <w:rPr>
          <w:rFonts w:ascii="Traditional Arabic" w:hAnsi="Traditional Arabic" w:cs="Traditional Arabic" w:hint="cs"/>
          <w:sz w:val="28"/>
          <w:szCs w:val="28"/>
          <w:rtl/>
        </w:rPr>
        <w:t>مرجع سابق</w:t>
      </w:r>
      <w:r w:rsidRPr="00F718D8">
        <w:rPr>
          <w:rFonts w:ascii="Traditional Arabic" w:hAnsi="Traditional Arabic" w:cs="Traditional Arabic"/>
          <w:sz w:val="28"/>
          <w:szCs w:val="28"/>
          <w:rtl/>
        </w:rPr>
        <w:t>، ج2</w:t>
      </w:r>
      <w:r w:rsidRPr="00F718D8">
        <w:rPr>
          <w:rFonts w:ascii="Traditional Arabic" w:hAnsi="Traditional Arabic" w:cs="Traditional Arabic" w:hint="cs"/>
          <w:sz w:val="28"/>
          <w:szCs w:val="28"/>
          <w:rtl/>
        </w:rPr>
        <w:t xml:space="preserve">، ص418، </w:t>
      </w:r>
      <w:bookmarkStart w:id="42" w:name="_Hlk49605317"/>
      <w:bookmarkEnd w:id="39"/>
      <w:r w:rsidRPr="00F718D8">
        <w:rPr>
          <w:rFonts w:ascii="Traditional Arabic" w:hAnsi="Traditional Arabic" w:cs="Traditional Arabic" w:hint="cs"/>
          <w:sz w:val="28"/>
          <w:szCs w:val="28"/>
          <w:rtl/>
        </w:rPr>
        <w:t>و</w:t>
      </w:r>
      <w:r w:rsidRPr="00F718D8">
        <w:rPr>
          <w:rFonts w:ascii="Traditional Arabic" w:hAnsi="Traditional Arabic" w:cs="Traditional Arabic"/>
          <w:b/>
          <w:bCs/>
          <w:sz w:val="28"/>
          <w:szCs w:val="28"/>
          <w:rtl/>
        </w:rPr>
        <w:t>البهوتى</w:t>
      </w:r>
      <w:r w:rsidRPr="00F718D8">
        <w:rPr>
          <w:rFonts w:ascii="Traditional Arabic" w:hAnsi="Traditional Arabic" w:cs="Traditional Arabic"/>
          <w:sz w:val="28"/>
          <w:szCs w:val="28"/>
          <w:rtl/>
        </w:rPr>
        <w:t>، "</w:t>
      </w:r>
      <w:r w:rsidRPr="00F718D8">
        <w:rPr>
          <w:rFonts w:ascii="Traditional Arabic" w:hAnsi="Traditional Arabic" w:cs="Traditional Arabic"/>
          <w:b/>
          <w:bCs/>
          <w:sz w:val="28"/>
          <w:szCs w:val="28"/>
          <w:rtl/>
        </w:rPr>
        <w:t>كشاف القناع عن متن الإقناع</w:t>
      </w:r>
      <w:r w:rsidRPr="00F718D8">
        <w:rPr>
          <w:rFonts w:ascii="Traditional Arabic" w:hAnsi="Traditional Arabic" w:cs="Traditional Arabic"/>
          <w:sz w:val="28"/>
          <w:szCs w:val="28"/>
          <w:rtl/>
        </w:rPr>
        <w:t xml:space="preserve">"، </w:t>
      </w:r>
      <w:r w:rsidRPr="00F718D8">
        <w:rPr>
          <w:rFonts w:ascii="Traditional Arabic" w:hAnsi="Traditional Arabic" w:cs="Traditional Arabic" w:hint="cs"/>
          <w:sz w:val="28"/>
          <w:szCs w:val="28"/>
          <w:rtl/>
        </w:rPr>
        <w:t xml:space="preserve">مرجع سابق، </w:t>
      </w:r>
      <w:r w:rsidRPr="00F718D8">
        <w:rPr>
          <w:rFonts w:ascii="Traditional Arabic" w:hAnsi="Traditional Arabic" w:cs="Traditional Arabic"/>
          <w:sz w:val="28"/>
          <w:szCs w:val="28"/>
          <w:rtl/>
        </w:rPr>
        <w:t>ج2</w:t>
      </w:r>
      <w:r w:rsidRPr="00F718D8">
        <w:rPr>
          <w:rFonts w:ascii="Traditional Arabic" w:hAnsi="Traditional Arabic" w:cs="Traditional Arabic" w:hint="cs"/>
          <w:sz w:val="28"/>
          <w:szCs w:val="28"/>
          <w:rtl/>
        </w:rPr>
        <w:t>، ص228.</w:t>
      </w:r>
      <w:bookmarkEnd w:id="40"/>
      <w:bookmarkEnd w:id="41"/>
      <w:bookmarkEnd w:id="42"/>
    </w:p>
  </w:footnote>
  <w:footnote w:id="45">
    <w:p w14:paraId="62EAAD88" w14:textId="1F7B1B71" w:rsidR="00543066" w:rsidRPr="00F718D8" w:rsidRDefault="00543066" w:rsidP="003066F7">
      <w:pPr>
        <w:pStyle w:val="ab"/>
        <w:bidi/>
        <w:jc w:val="both"/>
        <w:rPr>
          <w:sz w:val="28"/>
          <w:szCs w:val="28"/>
          <w:rtl/>
          <w:lang w:bidi="ar-JO"/>
        </w:rPr>
      </w:pPr>
      <w:r w:rsidRPr="00F718D8">
        <w:rPr>
          <w:rStyle w:val="ac"/>
          <w:sz w:val="28"/>
          <w:szCs w:val="28"/>
          <w:vertAlign w:val="baseline"/>
        </w:rPr>
        <w:footnoteRef/>
      </w:r>
      <w:r w:rsidRPr="00F718D8">
        <w:rPr>
          <w:sz w:val="28"/>
          <w:szCs w:val="28"/>
        </w:rPr>
        <w:t xml:space="preserve"> </w:t>
      </w:r>
      <w:r w:rsidRPr="00F718D8">
        <w:rPr>
          <w:rFonts w:hint="cs"/>
          <w:sz w:val="28"/>
          <w:szCs w:val="28"/>
          <w:rtl/>
        </w:rPr>
        <w:t xml:space="preserve">- </w:t>
      </w:r>
      <w:r w:rsidRPr="00F718D8">
        <w:rPr>
          <w:rFonts w:ascii="Traditional Arabic" w:hAnsi="Traditional Arabic" w:cs="Traditional Arabic"/>
          <w:b/>
          <w:bCs/>
          <w:sz w:val="28"/>
          <w:szCs w:val="28"/>
          <w:rtl/>
        </w:rPr>
        <w:t>البهوتى</w:t>
      </w:r>
      <w:r w:rsidRPr="00F718D8">
        <w:rPr>
          <w:rFonts w:ascii="Traditional Arabic" w:hAnsi="Traditional Arabic" w:cs="Traditional Arabic"/>
          <w:sz w:val="28"/>
          <w:szCs w:val="28"/>
          <w:rtl/>
        </w:rPr>
        <w:t>، "</w:t>
      </w:r>
      <w:r w:rsidRPr="00F718D8">
        <w:rPr>
          <w:rFonts w:ascii="Traditional Arabic" w:hAnsi="Traditional Arabic" w:cs="Traditional Arabic"/>
          <w:b/>
          <w:bCs/>
          <w:sz w:val="28"/>
          <w:szCs w:val="28"/>
          <w:rtl/>
        </w:rPr>
        <w:t>كشاف القناع عن متن الإقناع</w:t>
      </w:r>
      <w:r w:rsidRPr="00F718D8">
        <w:rPr>
          <w:rFonts w:ascii="Traditional Arabic" w:hAnsi="Traditional Arabic" w:cs="Traditional Arabic"/>
          <w:sz w:val="28"/>
          <w:szCs w:val="28"/>
          <w:rtl/>
        </w:rPr>
        <w:t xml:space="preserve">"، </w:t>
      </w:r>
      <w:r w:rsidRPr="00F718D8">
        <w:rPr>
          <w:rFonts w:ascii="Traditional Arabic" w:hAnsi="Traditional Arabic" w:cs="Traditional Arabic" w:hint="cs"/>
          <w:sz w:val="28"/>
          <w:szCs w:val="28"/>
          <w:rtl/>
        </w:rPr>
        <w:t>مرجع سابق</w:t>
      </w:r>
      <w:r w:rsidRPr="00F718D8">
        <w:rPr>
          <w:rFonts w:ascii="Traditional Arabic" w:hAnsi="Traditional Arabic" w:cs="Traditional Arabic"/>
          <w:sz w:val="28"/>
          <w:szCs w:val="28"/>
          <w:rtl/>
        </w:rPr>
        <w:t>، ج2</w:t>
      </w:r>
      <w:r w:rsidRPr="00F718D8">
        <w:rPr>
          <w:rFonts w:ascii="Traditional Arabic" w:hAnsi="Traditional Arabic" w:cs="Traditional Arabic" w:hint="cs"/>
          <w:sz w:val="28"/>
          <w:szCs w:val="28"/>
          <w:rtl/>
        </w:rPr>
        <w:t>، ص228.</w:t>
      </w:r>
    </w:p>
  </w:footnote>
  <w:footnote w:id="46">
    <w:p w14:paraId="37423AE2" w14:textId="3C724257" w:rsidR="00543066" w:rsidRPr="00F718D8" w:rsidRDefault="00543066" w:rsidP="003066F7">
      <w:pPr>
        <w:bidi/>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 xml:space="preserve">ابن </w:t>
      </w:r>
      <w:r w:rsidRPr="00F718D8">
        <w:rPr>
          <w:rFonts w:ascii="Traditional Arabic" w:hAnsi="Traditional Arabic" w:cs="Traditional Arabic"/>
          <w:b/>
          <w:bCs/>
          <w:sz w:val="28"/>
          <w:szCs w:val="28"/>
          <w:rtl/>
        </w:rPr>
        <w:t>تيمية</w:t>
      </w:r>
      <w:r w:rsidRPr="00F718D8">
        <w:rPr>
          <w:rFonts w:ascii="Traditional Arabic" w:hAnsi="Traditional Arabic" w:cs="Traditional Arabic"/>
          <w:sz w:val="28"/>
          <w:szCs w:val="28"/>
          <w:rtl/>
        </w:rPr>
        <w:t>. تقي الدين أبو العباس أحمد بن عبد الحليم بن عبد السلام النميري الحراني (توفي: 728هـ)، "</w:t>
      </w:r>
      <w:r w:rsidRPr="00F718D8">
        <w:rPr>
          <w:rFonts w:ascii="Traditional Arabic" w:hAnsi="Traditional Arabic" w:cs="Traditional Arabic"/>
          <w:b/>
          <w:bCs/>
          <w:sz w:val="28"/>
          <w:szCs w:val="28"/>
          <w:rtl/>
        </w:rPr>
        <w:t>مجموع الفتاوى</w:t>
      </w:r>
      <w:r w:rsidRPr="00F718D8">
        <w:rPr>
          <w:rFonts w:ascii="Traditional Arabic" w:hAnsi="Traditional Arabic" w:cs="Traditional Arabic"/>
          <w:sz w:val="28"/>
          <w:szCs w:val="28"/>
          <w:rtl/>
        </w:rPr>
        <w:t xml:space="preserve">". جمـع وترتيب </w:t>
      </w:r>
      <w:r w:rsidRPr="00F718D8">
        <w:rPr>
          <w:rFonts w:ascii="Traditional Arabic" w:hAnsi="Traditional Arabic" w:cs="Traditional Arabic"/>
          <w:sz w:val="28"/>
          <w:szCs w:val="28"/>
          <w:rtl/>
        </w:rPr>
        <w:t>عبدالرحمن بن محمد بن قاسم. ( د.ط ) 1995م. المدينة المنورة، مجمع الملك فهد لطباعة المصحف الشريف.. ج3</w:t>
      </w:r>
      <w:r w:rsidRPr="00F718D8">
        <w:rPr>
          <w:rFonts w:ascii="Traditional Arabic" w:hAnsi="Traditional Arabic" w:cs="Traditional Arabic" w:hint="cs"/>
          <w:sz w:val="28"/>
          <w:szCs w:val="28"/>
          <w:rtl/>
        </w:rPr>
        <w:t>، ص20-21.</w:t>
      </w:r>
    </w:p>
  </w:footnote>
  <w:footnote w:id="47">
    <w:p w14:paraId="30C7370A" w14:textId="22437171" w:rsidR="00543066" w:rsidRPr="00F718D8" w:rsidRDefault="00543066" w:rsidP="003066F7">
      <w:pPr>
        <w:bidi/>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 xml:space="preserve">ابن </w:t>
      </w:r>
      <w:r w:rsidRPr="00F718D8">
        <w:rPr>
          <w:rFonts w:ascii="Traditional Arabic" w:hAnsi="Traditional Arabic" w:cs="Traditional Arabic"/>
          <w:b/>
          <w:bCs/>
          <w:sz w:val="28"/>
          <w:szCs w:val="28"/>
          <w:rtl/>
        </w:rPr>
        <w:t>تيمية</w:t>
      </w:r>
      <w:r w:rsidRPr="00F718D8">
        <w:rPr>
          <w:rFonts w:ascii="Traditional Arabic" w:hAnsi="Traditional Arabic" w:cs="Traditional Arabic"/>
          <w:sz w:val="28"/>
          <w:szCs w:val="28"/>
          <w:rtl/>
        </w:rPr>
        <w:t>. تقي الدين أبو العباس أحمد بن عبد الحليم بن عبد السلام النميري الحراني (توفي: 728هـ)،</w:t>
      </w:r>
      <w:r w:rsidRPr="00F718D8">
        <w:rPr>
          <w:rFonts w:ascii="Traditional Arabic" w:eastAsia="Times New Roman" w:hAnsi="Traditional Arabic" w:cs="Traditional Arabic"/>
          <w:color w:val="222222"/>
          <w:sz w:val="28"/>
          <w:szCs w:val="28"/>
          <w:rtl/>
        </w:rPr>
        <w:t xml:space="preserve"> "</w:t>
      </w:r>
      <w:r w:rsidRPr="00F718D8">
        <w:rPr>
          <w:rFonts w:ascii="Traditional Arabic" w:hAnsi="Traditional Arabic" w:cs="Traditional Arabic"/>
          <w:sz w:val="28"/>
          <w:szCs w:val="28"/>
          <w:rtl/>
        </w:rPr>
        <w:t>اختيارات شيخ الإسلام ابن تيمية"، ابن عبد الهادي الحنبلي، شمس الدين أبو عبد الله محمد بن أحمد المقدسي، تحقيق سامي بن محمد بن جاد الله، (ط1)، 1424ه، جدة، مجمع الفقه الإسلامي</w:t>
      </w:r>
      <w:r w:rsidRPr="00F718D8">
        <w:rPr>
          <w:rFonts w:ascii="Traditional Arabic" w:hAnsi="Traditional Arabic" w:cs="Traditional Arabic" w:hint="cs"/>
          <w:sz w:val="28"/>
          <w:szCs w:val="28"/>
          <w:rtl/>
        </w:rPr>
        <w:t>، ص52.</w:t>
      </w:r>
    </w:p>
  </w:footnote>
  <w:footnote w:id="48">
    <w:p w14:paraId="25A1CC43" w14:textId="2E0B6852" w:rsidR="00543066" w:rsidRPr="00F718D8" w:rsidRDefault="00543066" w:rsidP="003066F7">
      <w:pPr>
        <w:pStyle w:val="ab"/>
        <w:bidi/>
        <w:rPr>
          <w:sz w:val="28"/>
          <w:szCs w:val="28"/>
          <w:rtl/>
          <w:lang w:bidi="ar-JO"/>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bookmarkStart w:id="43" w:name="_Hlk49605778"/>
      <w:r w:rsidRPr="00F718D8">
        <w:rPr>
          <w:rFonts w:ascii="Traditional Arabic" w:hAnsi="Traditional Arabic" w:cs="Traditional Arabic"/>
          <w:sz w:val="28"/>
          <w:szCs w:val="28"/>
          <w:rtl/>
        </w:rPr>
        <w:t xml:space="preserve">ابن </w:t>
      </w:r>
      <w:r w:rsidRPr="00F718D8">
        <w:rPr>
          <w:rFonts w:ascii="Traditional Arabic" w:hAnsi="Traditional Arabic" w:cs="Traditional Arabic"/>
          <w:b/>
          <w:bCs/>
          <w:sz w:val="28"/>
          <w:szCs w:val="28"/>
          <w:rtl/>
        </w:rPr>
        <w:t>قدامة</w:t>
      </w:r>
      <w:r w:rsidRPr="00F718D8">
        <w:rPr>
          <w:rFonts w:ascii="Traditional Arabic" w:hAnsi="Traditional Arabic" w:cs="Traditional Arabic"/>
          <w:sz w:val="28"/>
          <w:szCs w:val="28"/>
          <w:rtl/>
        </w:rPr>
        <w:t>، "</w:t>
      </w:r>
      <w:r w:rsidRPr="00F718D8">
        <w:rPr>
          <w:rFonts w:ascii="Traditional Arabic" w:hAnsi="Traditional Arabic" w:cs="Traditional Arabic"/>
          <w:b/>
          <w:bCs/>
          <w:sz w:val="28"/>
          <w:szCs w:val="28"/>
          <w:rtl/>
        </w:rPr>
        <w:t>المغني</w:t>
      </w:r>
      <w:r w:rsidRPr="00F718D8">
        <w:rPr>
          <w:rFonts w:ascii="Traditional Arabic" w:hAnsi="Traditional Arabic" w:cs="Traditional Arabic"/>
          <w:sz w:val="28"/>
          <w:szCs w:val="28"/>
          <w:rtl/>
        </w:rPr>
        <w:t xml:space="preserve">"، </w:t>
      </w:r>
      <w:r w:rsidRPr="00F718D8">
        <w:rPr>
          <w:rFonts w:ascii="Traditional Arabic" w:hAnsi="Traditional Arabic" w:cs="Traditional Arabic" w:hint="cs"/>
          <w:sz w:val="28"/>
          <w:szCs w:val="28"/>
          <w:rtl/>
        </w:rPr>
        <w:t>مرجع سابق</w:t>
      </w:r>
      <w:r w:rsidRPr="00F718D8">
        <w:rPr>
          <w:rFonts w:ascii="Traditional Arabic" w:hAnsi="Traditional Arabic" w:cs="Traditional Arabic"/>
          <w:sz w:val="28"/>
          <w:szCs w:val="28"/>
          <w:rtl/>
        </w:rPr>
        <w:t>، ج2</w:t>
      </w:r>
      <w:r w:rsidRPr="00F718D8">
        <w:rPr>
          <w:rFonts w:ascii="Traditional Arabic" w:hAnsi="Traditional Arabic" w:cs="Traditional Arabic" w:hint="cs"/>
          <w:sz w:val="28"/>
          <w:szCs w:val="28"/>
          <w:rtl/>
        </w:rPr>
        <w:t>، ص418،</w:t>
      </w:r>
      <w:bookmarkEnd w:id="43"/>
    </w:p>
  </w:footnote>
  <w:footnote w:id="49">
    <w:p w14:paraId="2EA3F303" w14:textId="4394D12F" w:rsidR="00543066" w:rsidRPr="00F718D8" w:rsidRDefault="00543066" w:rsidP="003066F7">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sz w:val="28"/>
          <w:szCs w:val="28"/>
        </w:rPr>
        <w:t xml:space="preserve"> </w:t>
      </w:r>
      <w:r w:rsidRPr="00F718D8">
        <w:rPr>
          <w:rFonts w:hint="cs"/>
          <w:sz w:val="28"/>
          <w:szCs w:val="28"/>
          <w:rtl/>
          <w:lang w:bidi="ar-JO"/>
        </w:rPr>
        <w:t xml:space="preserve">- </w:t>
      </w:r>
      <w:r w:rsidRPr="00F718D8">
        <w:rPr>
          <w:rFonts w:ascii="Traditional Arabic" w:hAnsi="Traditional Arabic" w:cs="Traditional Arabic"/>
          <w:sz w:val="28"/>
          <w:szCs w:val="28"/>
          <w:rtl/>
        </w:rPr>
        <w:t xml:space="preserve">صحيح البخاري، كتاب الحوالات، باب إن أحال دين الميت على رجل </w:t>
      </w:r>
      <w:r w:rsidRPr="00F718D8">
        <w:rPr>
          <w:rFonts w:ascii="Traditional Arabic" w:hAnsi="Traditional Arabic" w:cs="Traditional Arabic"/>
          <w:sz w:val="28"/>
          <w:szCs w:val="28"/>
          <w:rtl/>
        </w:rPr>
        <w:t xml:space="preserve">جاز، </w:t>
      </w:r>
      <w:r w:rsidRPr="00F718D8">
        <w:rPr>
          <w:rFonts w:ascii="Traditional Arabic" w:hAnsi="Traditional Arabic" w:cs="Traditional Arabic"/>
          <w:sz w:val="28"/>
          <w:szCs w:val="28"/>
        </w:rPr>
        <w:t> </w:t>
      </w:r>
      <w:r w:rsidRPr="00F718D8">
        <w:rPr>
          <w:rFonts w:ascii="Traditional Arabic" w:hAnsi="Traditional Arabic" w:cs="Traditional Arabic"/>
          <w:sz w:val="28"/>
          <w:szCs w:val="28"/>
          <w:rtl/>
        </w:rPr>
        <w:t>حديث رقم 2196</w:t>
      </w:r>
    </w:p>
  </w:footnote>
  <w:footnote w:id="50">
    <w:p w14:paraId="2D0B56D7" w14:textId="23CF6DB3" w:rsidR="00543066" w:rsidRPr="00F718D8" w:rsidRDefault="00543066" w:rsidP="003066F7">
      <w:pPr>
        <w:pStyle w:val="ab"/>
        <w:bidi/>
        <w:jc w:val="both"/>
        <w:rPr>
          <w:sz w:val="28"/>
          <w:szCs w:val="28"/>
          <w:rtl/>
          <w:lang w:bidi="ar-JO"/>
        </w:rPr>
      </w:pPr>
      <w:r w:rsidRPr="00F718D8">
        <w:rPr>
          <w:rStyle w:val="ac"/>
          <w:sz w:val="28"/>
          <w:szCs w:val="28"/>
          <w:vertAlign w:val="baseline"/>
        </w:rPr>
        <w:footnoteRef/>
      </w:r>
      <w:r w:rsidRPr="00F718D8">
        <w:rPr>
          <w:sz w:val="28"/>
          <w:szCs w:val="28"/>
        </w:rPr>
        <w:t xml:space="preserve"> </w:t>
      </w:r>
      <w:r w:rsidRPr="00F718D8">
        <w:rPr>
          <w:rFonts w:ascii="Traditional Arabic" w:hAnsi="Traditional Arabic" w:cs="Traditional Arabic"/>
          <w:sz w:val="28"/>
          <w:szCs w:val="28"/>
          <w:rtl/>
        </w:rPr>
        <w:t xml:space="preserve">ابن </w:t>
      </w:r>
      <w:r w:rsidRPr="00F718D8">
        <w:rPr>
          <w:rFonts w:ascii="Traditional Arabic" w:hAnsi="Traditional Arabic" w:cs="Traditional Arabic"/>
          <w:b/>
          <w:bCs/>
          <w:sz w:val="28"/>
          <w:szCs w:val="28"/>
          <w:rtl/>
        </w:rPr>
        <w:t>قدامة</w:t>
      </w:r>
      <w:r w:rsidRPr="00F718D8">
        <w:rPr>
          <w:rFonts w:ascii="Traditional Arabic" w:hAnsi="Traditional Arabic" w:cs="Traditional Arabic"/>
          <w:sz w:val="28"/>
          <w:szCs w:val="28"/>
          <w:rtl/>
        </w:rPr>
        <w:t>، "</w:t>
      </w:r>
      <w:r w:rsidRPr="00F718D8">
        <w:rPr>
          <w:rFonts w:ascii="Traditional Arabic" w:hAnsi="Traditional Arabic" w:cs="Traditional Arabic"/>
          <w:b/>
          <w:bCs/>
          <w:sz w:val="28"/>
          <w:szCs w:val="28"/>
          <w:rtl/>
        </w:rPr>
        <w:t>المغني</w:t>
      </w:r>
      <w:r w:rsidRPr="00F718D8">
        <w:rPr>
          <w:rFonts w:ascii="Traditional Arabic" w:hAnsi="Traditional Arabic" w:cs="Traditional Arabic"/>
          <w:sz w:val="28"/>
          <w:szCs w:val="28"/>
          <w:rtl/>
        </w:rPr>
        <w:t xml:space="preserve">"، </w:t>
      </w:r>
      <w:r w:rsidRPr="00F718D8">
        <w:rPr>
          <w:rFonts w:ascii="Traditional Arabic" w:hAnsi="Traditional Arabic" w:cs="Traditional Arabic" w:hint="cs"/>
          <w:sz w:val="28"/>
          <w:szCs w:val="28"/>
          <w:rtl/>
        </w:rPr>
        <w:t>مرجع سابق</w:t>
      </w:r>
      <w:r w:rsidRPr="00F718D8">
        <w:rPr>
          <w:rFonts w:ascii="Traditional Arabic" w:hAnsi="Traditional Arabic" w:cs="Traditional Arabic"/>
          <w:sz w:val="28"/>
          <w:szCs w:val="28"/>
          <w:rtl/>
        </w:rPr>
        <w:t>، ج2</w:t>
      </w:r>
      <w:r w:rsidRPr="00F718D8">
        <w:rPr>
          <w:rFonts w:ascii="Traditional Arabic" w:hAnsi="Traditional Arabic" w:cs="Traditional Arabic" w:hint="cs"/>
          <w:sz w:val="28"/>
          <w:szCs w:val="28"/>
          <w:rtl/>
        </w:rPr>
        <w:t>، ص418،</w:t>
      </w:r>
    </w:p>
  </w:footnote>
  <w:footnote w:id="51">
    <w:p w14:paraId="566E6DA2" w14:textId="5435E62C" w:rsidR="00543066" w:rsidRPr="00F718D8" w:rsidRDefault="00543066">
      <w:pPr>
        <w:pStyle w:val="ab"/>
        <w:rPr>
          <w:sz w:val="28"/>
          <w:szCs w:val="28"/>
        </w:rPr>
      </w:pPr>
      <w:r w:rsidRPr="00F718D8">
        <w:rPr>
          <w:rStyle w:val="ac"/>
          <w:sz w:val="28"/>
          <w:szCs w:val="28"/>
          <w:vertAlign w:val="baseline"/>
        </w:rPr>
        <w:footnoteRef/>
      </w:r>
      <w:r w:rsidRPr="00F718D8">
        <w:rPr>
          <w:sz w:val="28"/>
          <w:szCs w:val="28"/>
        </w:rPr>
        <w:t xml:space="preserve"> -</w:t>
      </w:r>
      <w:r w:rsidR="00AC0F22" w:rsidRPr="00AC0F22">
        <w:rPr>
          <w:rFonts w:ascii="Traditional Arabic" w:hAnsi="Traditional Arabic" w:cs="Traditional Arabic"/>
          <w:sz w:val="24"/>
          <w:szCs w:val="24"/>
        </w:rPr>
        <w:t>http://www.aleman.com/%D8%A7%D9%84%D9%83%D8%AA%D8%A8/%D9%81%D8%AA%D8%A7%D9%88%D9%89+%D8%A7%D9%84%D9%84%D8%AC%D9%86%D8%A9+%D8%A7%D9%84%D8%AF%D8%A7%D8%A6%D9%85%D8%A9+%D9%84%D9%84%D8%A8%D8%AD%D9%88%D8%AB+%D8%A7%D9%84%D8%B9%D9%84%D9%85%D9%8A%D8%A9+%D9%88%D8%A7%D9%84%D8%A5%D9%81%D8%AA%D8%A7%D8%A1+%C2%AB%D8%A7%D9%84%D9%85%D8%AC%D9%85%D9%88%D8%B9%D8%A9+%D8%A7%D9%84%D8%A3%D9%88%D9%84%D9%89%C2%BB**/i117&amp;d83835&amp;c&amp;p1</w:t>
      </w:r>
    </w:p>
  </w:footnote>
  <w:footnote w:id="52">
    <w:p w14:paraId="08C74C57" w14:textId="27EBDDC1" w:rsidR="00543066" w:rsidRPr="00F718D8" w:rsidRDefault="00543066" w:rsidP="00E17DEB">
      <w:pPr>
        <w:bidi/>
        <w:spacing w:line="240" w:lineRule="auto"/>
        <w:jc w:val="both"/>
        <w:rPr>
          <w:rFonts w:ascii="Traditional Arabic" w:hAnsi="Traditional Arabic" w:cs="Traditional Arabic"/>
          <w:sz w:val="28"/>
          <w:szCs w:val="28"/>
          <w:rtl/>
        </w:rPr>
      </w:pPr>
      <w:r w:rsidRPr="00F718D8">
        <w:rPr>
          <w:rStyle w:val="ac"/>
          <w:sz w:val="28"/>
          <w:szCs w:val="28"/>
          <w:vertAlign w:val="baseline"/>
        </w:rPr>
        <w:footnoteRef/>
      </w:r>
      <w:r w:rsidRPr="00F718D8">
        <w:rPr>
          <w:rFonts w:hint="cs"/>
          <w:sz w:val="28"/>
          <w:szCs w:val="28"/>
          <w:rtl/>
        </w:rPr>
        <w:t xml:space="preserve">- </w:t>
      </w:r>
      <w:r w:rsidRPr="00F718D8">
        <w:rPr>
          <w:rFonts w:ascii="Traditional Arabic" w:hAnsi="Traditional Arabic" w:cs="Traditional Arabic"/>
          <w:sz w:val="28"/>
          <w:szCs w:val="28"/>
          <w:rtl/>
        </w:rPr>
        <w:t xml:space="preserve">صحيح البخاري، كتاب الحوالات، باب إن أحال دين الميت على رجل </w:t>
      </w:r>
      <w:r w:rsidRPr="00F718D8">
        <w:rPr>
          <w:rFonts w:ascii="Traditional Arabic" w:hAnsi="Traditional Arabic" w:cs="Traditional Arabic"/>
          <w:sz w:val="28"/>
          <w:szCs w:val="28"/>
          <w:rtl/>
        </w:rPr>
        <w:t xml:space="preserve">جاز، </w:t>
      </w:r>
      <w:r w:rsidRPr="00F718D8">
        <w:rPr>
          <w:rFonts w:ascii="Traditional Arabic" w:hAnsi="Traditional Arabic" w:cs="Traditional Arabic"/>
          <w:sz w:val="28"/>
          <w:szCs w:val="28"/>
        </w:rPr>
        <w:t> </w:t>
      </w:r>
      <w:r w:rsidRPr="00F718D8">
        <w:rPr>
          <w:rFonts w:ascii="Traditional Arabic" w:hAnsi="Traditional Arabic" w:cs="Traditional Arabic"/>
          <w:sz w:val="28"/>
          <w:szCs w:val="28"/>
          <w:rtl/>
        </w:rPr>
        <w:t>حديث رقم 2196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2A22"/>
    <w:multiLevelType w:val="multilevel"/>
    <w:tmpl w:val="1DCE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04A9F"/>
    <w:multiLevelType w:val="multilevel"/>
    <w:tmpl w:val="D01C6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55519E"/>
    <w:multiLevelType w:val="multilevel"/>
    <w:tmpl w:val="B44E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C212B"/>
    <w:multiLevelType w:val="multilevel"/>
    <w:tmpl w:val="73BA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5210F"/>
    <w:multiLevelType w:val="multilevel"/>
    <w:tmpl w:val="0A4EB2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BC40D2E"/>
    <w:multiLevelType w:val="multilevel"/>
    <w:tmpl w:val="821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D4B1B"/>
    <w:multiLevelType w:val="multilevel"/>
    <w:tmpl w:val="2A8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65226"/>
    <w:multiLevelType w:val="multilevel"/>
    <w:tmpl w:val="894C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8197A"/>
    <w:multiLevelType w:val="multilevel"/>
    <w:tmpl w:val="0D24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12864"/>
    <w:multiLevelType w:val="multilevel"/>
    <w:tmpl w:val="927E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677EC"/>
    <w:multiLevelType w:val="multilevel"/>
    <w:tmpl w:val="D6C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068F7"/>
    <w:multiLevelType w:val="multilevel"/>
    <w:tmpl w:val="3CDA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B3F29"/>
    <w:multiLevelType w:val="multilevel"/>
    <w:tmpl w:val="83DE5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F9270E"/>
    <w:multiLevelType w:val="hybridMultilevel"/>
    <w:tmpl w:val="CD7225B0"/>
    <w:lvl w:ilvl="0" w:tplc="7098EDD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844140"/>
    <w:multiLevelType w:val="multilevel"/>
    <w:tmpl w:val="EB04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702269">
    <w:abstractNumId w:val="12"/>
  </w:num>
  <w:num w:numId="2" w16cid:durableId="911744518">
    <w:abstractNumId w:val="13"/>
  </w:num>
  <w:num w:numId="3" w16cid:durableId="710960381">
    <w:abstractNumId w:val="10"/>
  </w:num>
  <w:num w:numId="4" w16cid:durableId="1084839517">
    <w:abstractNumId w:val="4"/>
  </w:num>
  <w:num w:numId="5" w16cid:durableId="387263430">
    <w:abstractNumId w:val="0"/>
  </w:num>
  <w:num w:numId="6" w16cid:durableId="1280601930">
    <w:abstractNumId w:val="7"/>
  </w:num>
  <w:num w:numId="7" w16cid:durableId="280770871">
    <w:abstractNumId w:val="2"/>
  </w:num>
  <w:num w:numId="8" w16cid:durableId="556935005">
    <w:abstractNumId w:val="11"/>
  </w:num>
  <w:num w:numId="9" w16cid:durableId="1697271825">
    <w:abstractNumId w:val="14"/>
  </w:num>
  <w:num w:numId="10" w16cid:durableId="1417290908">
    <w:abstractNumId w:val="3"/>
  </w:num>
  <w:num w:numId="11" w16cid:durableId="21129170">
    <w:abstractNumId w:val="9"/>
  </w:num>
  <w:num w:numId="12" w16cid:durableId="665017262">
    <w:abstractNumId w:val="5"/>
  </w:num>
  <w:num w:numId="13" w16cid:durableId="1269855859">
    <w:abstractNumId w:val="6"/>
  </w:num>
  <w:num w:numId="14" w16cid:durableId="419570851">
    <w:abstractNumId w:val="8"/>
  </w:num>
  <w:num w:numId="15" w16cid:durableId="64004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1C"/>
    <w:rsid w:val="000274E0"/>
    <w:rsid w:val="00027C09"/>
    <w:rsid w:val="00030C44"/>
    <w:rsid w:val="000403F9"/>
    <w:rsid w:val="00042717"/>
    <w:rsid w:val="00057470"/>
    <w:rsid w:val="000648DE"/>
    <w:rsid w:val="00072A78"/>
    <w:rsid w:val="00095B1C"/>
    <w:rsid w:val="000A4B69"/>
    <w:rsid w:val="000F6D42"/>
    <w:rsid w:val="00105D1C"/>
    <w:rsid w:val="001063C7"/>
    <w:rsid w:val="00107883"/>
    <w:rsid w:val="00146487"/>
    <w:rsid w:val="001547DF"/>
    <w:rsid w:val="001A012A"/>
    <w:rsid w:val="001A51B6"/>
    <w:rsid w:val="001B6D47"/>
    <w:rsid w:val="00207AB3"/>
    <w:rsid w:val="00247484"/>
    <w:rsid w:val="002558F0"/>
    <w:rsid w:val="00272DD3"/>
    <w:rsid w:val="002A61C9"/>
    <w:rsid w:val="002A6903"/>
    <w:rsid w:val="002C4FAF"/>
    <w:rsid w:val="002E1183"/>
    <w:rsid w:val="00304ADB"/>
    <w:rsid w:val="003066F7"/>
    <w:rsid w:val="00357007"/>
    <w:rsid w:val="00360BC6"/>
    <w:rsid w:val="00360FB8"/>
    <w:rsid w:val="00373174"/>
    <w:rsid w:val="003C51DB"/>
    <w:rsid w:val="003F78DA"/>
    <w:rsid w:val="0040681D"/>
    <w:rsid w:val="00415023"/>
    <w:rsid w:val="00425AC9"/>
    <w:rsid w:val="00434E15"/>
    <w:rsid w:val="004419E3"/>
    <w:rsid w:val="00444FA2"/>
    <w:rsid w:val="00452D77"/>
    <w:rsid w:val="004548F8"/>
    <w:rsid w:val="00467B02"/>
    <w:rsid w:val="00473032"/>
    <w:rsid w:val="0047700A"/>
    <w:rsid w:val="004A01C5"/>
    <w:rsid w:val="004A4738"/>
    <w:rsid w:val="004B25FA"/>
    <w:rsid w:val="004B4A9B"/>
    <w:rsid w:val="004C4D93"/>
    <w:rsid w:val="004D49BF"/>
    <w:rsid w:val="004F2C5C"/>
    <w:rsid w:val="0051469A"/>
    <w:rsid w:val="00543066"/>
    <w:rsid w:val="005A2F34"/>
    <w:rsid w:val="005A787C"/>
    <w:rsid w:val="005C3E7A"/>
    <w:rsid w:val="005D609C"/>
    <w:rsid w:val="005D7A24"/>
    <w:rsid w:val="006007C3"/>
    <w:rsid w:val="006008FC"/>
    <w:rsid w:val="00604EE4"/>
    <w:rsid w:val="006055A2"/>
    <w:rsid w:val="006241F2"/>
    <w:rsid w:val="0063501C"/>
    <w:rsid w:val="0068436B"/>
    <w:rsid w:val="0069330B"/>
    <w:rsid w:val="006A4251"/>
    <w:rsid w:val="006D2FFD"/>
    <w:rsid w:val="006D77B4"/>
    <w:rsid w:val="006F54B1"/>
    <w:rsid w:val="0071099A"/>
    <w:rsid w:val="00725CC7"/>
    <w:rsid w:val="00745716"/>
    <w:rsid w:val="00747216"/>
    <w:rsid w:val="00765A18"/>
    <w:rsid w:val="007703E4"/>
    <w:rsid w:val="00793C9D"/>
    <w:rsid w:val="007B63D6"/>
    <w:rsid w:val="00806B3D"/>
    <w:rsid w:val="00854CB9"/>
    <w:rsid w:val="00892F4E"/>
    <w:rsid w:val="008949B0"/>
    <w:rsid w:val="00895DD4"/>
    <w:rsid w:val="008A4E90"/>
    <w:rsid w:val="008A4FA4"/>
    <w:rsid w:val="008A5F13"/>
    <w:rsid w:val="008C30F6"/>
    <w:rsid w:val="008D4936"/>
    <w:rsid w:val="008E430B"/>
    <w:rsid w:val="008E77AD"/>
    <w:rsid w:val="008F0079"/>
    <w:rsid w:val="008F00E1"/>
    <w:rsid w:val="009257D4"/>
    <w:rsid w:val="009442C9"/>
    <w:rsid w:val="00954162"/>
    <w:rsid w:val="00984DF6"/>
    <w:rsid w:val="009C0A6E"/>
    <w:rsid w:val="009D625A"/>
    <w:rsid w:val="00A16ECD"/>
    <w:rsid w:val="00A21BD0"/>
    <w:rsid w:val="00A26142"/>
    <w:rsid w:val="00A35088"/>
    <w:rsid w:val="00A43FEF"/>
    <w:rsid w:val="00A63130"/>
    <w:rsid w:val="00A67EEA"/>
    <w:rsid w:val="00AB25B9"/>
    <w:rsid w:val="00AC0F22"/>
    <w:rsid w:val="00B04F06"/>
    <w:rsid w:val="00B16AF8"/>
    <w:rsid w:val="00B36195"/>
    <w:rsid w:val="00B5376F"/>
    <w:rsid w:val="00B54521"/>
    <w:rsid w:val="00B7775A"/>
    <w:rsid w:val="00B87634"/>
    <w:rsid w:val="00BB28E8"/>
    <w:rsid w:val="00BF2214"/>
    <w:rsid w:val="00BF4A07"/>
    <w:rsid w:val="00C2521D"/>
    <w:rsid w:val="00C51E52"/>
    <w:rsid w:val="00C65E10"/>
    <w:rsid w:val="00C721B7"/>
    <w:rsid w:val="00C72771"/>
    <w:rsid w:val="00C801A4"/>
    <w:rsid w:val="00C81DDB"/>
    <w:rsid w:val="00C840F5"/>
    <w:rsid w:val="00C8432E"/>
    <w:rsid w:val="00C95ED7"/>
    <w:rsid w:val="00CB366B"/>
    <w:rsid w:val="00D375E0"/>
    <w:rsid w:val="00D414D9"/>
    <w:rsid w:val="00D5274B"/>
    <w:rsid w:val="00D631CC"/>
    <w:rsid w:val="00D76326"/>
    <w:rsid w:val="00D8100A"/>
    <w:rsid w:val="00D8586E"/>
    <w:rsid w:val="00D94736"/>
    <w:rsid w:val="00DD348B"/>
    <w:rsid w:val="00DD7635"/>
    <w:rsid w:val="00DE52BE"/>
    <w:rsid w:val="00DF36FF"/>
    <w:rsid w:val="00E009FE"/>
    <w:rsid w:val="00E17DEB"/>
    <w:rsid w:val="00E5007F"/>
    <w:rsid w:val="00E80C94"/>
    <w:rsid w:val="00E86D34"/>
    <w:rsid w:val="00E93BED"/>
    <w:rsid w:val="00E95552"/>
    <w:rsid w:val="00EA75F1"/>
    <w:rsid w:val="00ED0B49"/>
    <w:rsid w:val="00ED1AF5"/>
    <w:rsid w:val="00ED3835"/>
    <w:rsid w:val="00ED6E78"/>
    <w:rsid w:val="00F0058C"/>
    <w:rsid w:val="00F012FD"/>
    <w:rsid w:val="00F27ABD"/>
    <w:rsid w:val="00F335F8"/>
    <w:rsid w:val="00F42077"/>
    <w:rsid w:val="00F5131C"/>
    <w:rsid w:val="00F64CA4"/>
    <w:rsid w:val="00F7079A"/>
    <w:rsid w:val="00F718D8"/>
    <w:rsid w:val="00F82F85"/>
    <w:rsid w:val="00F9774C"/>
    <w:rsid w:val="00FB1D95"/>
    <w:rsid w:val="00FC2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972B9"/>
  <w15:chartTrackingRefBased/>
  <w15:docId w15:val="{9A7D16F9-9764-41C4-90E3-D13C9CD5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C0F22"/>
    <w:pPr>
      <w:keepNext/>
      <w:keepLines/>
      <w:spacing w:before="240" w:after="0"/>
      <w:jc w:val="center"/>
      <w:outlineLvl w:val="0"/>
    </w:pPr>
    <w:rPr>
      <w:rFonts w:asciiTheme="majorHAnsi" w:eastAsiaTheme="majorEastAsia" w:hAnsiTheme="majorHAnsi" w:cs="Traditional Arabic"/>
      <w:bCs/>
      <w:color w:val="0000FF"/>
      <w:sz w:val="32"/>
      <w:szCs w:val="36"/>
    </w:rPr>
  </w:style>
  <w:style w:type="paragraph" w:styleId="2">
    <w:name w:val="heading 2"/>
    <w:basedOn w:val="a"/>
    <w:link w:val="2Char"/>
    <w:uiPriority w:val="9"/>
    <w:qFormat/>
    <w:rsid w:val="00AC0F22"/>
    <w:pPr>
      <w:spacing w:before="100" w:beforeAutospacing="1" w:after="100" w:afterAutospacing="1" w:line="240" w:lineRule="auto"/>
      <w:outlineLvl w:val="1"/>
    </w:pPr>
    <w:rPr>
      <w:rFonts w:ascii="Traditional Arabic" w:eastAsia="Traditional Arabic" w:hAnsi="Traditional Arabic" w:cs="Traditional Arabic"/>
      <w:b/>
      <w:bCs/>
      <w:color w:val="C00000"/>
      <w:sz w:val="36"/>
      <w:szCs w:val="36"/>
    </w:rPr>
  </w:style>
  <w:style w:type="paragraph" w:styleId="3">
    <w:name w:val="heading 3"/>
    <w:basedOn w:val="a"/>
    <w:next w:val="a"/>
    <w:link w:val="3Char"/>
    <w:uiPriority w:val="9"/>
    <w:semiHidden/>
    <w:unhideWhenUsed/>
    <w:qFormat/>
    <w:rsid w:val="00A35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0403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105D1C"/>
    <w:rPr>
      <w:color w:val="0000FF"/>
      <w:u w:val="single"/>
    </w:rPr>
  </w:style>
  <w:style w:type="character" w:customStyle="1" w:styleId="2Char">
    <w:name w:val="عنوان 2 Char"/>
    <w:basedOn w:val="a0"/>
    <w:link w:val="2"/>
    <w:uiPriority w:val="9"/>
    <w:rsid w:val="00AC0F22"/>
    <w:rPr>
      <w:rFonts w:ascii="Traditional Arabic" w:eastAsia="Traditional Arabic" w:hAnsi="Traditional Arabic" w:cs="Traditional Arabic"/>
      <w:b/>
      <w:bCs/>
      <w:color w:val="C00000"/>
      <w:sz w:val="36"/>
      <w:szCs w:val="36"/>
    </w:rPr>
  </w:style>
  <w:style w:type="character" w:styleId="a3">
    <w:name w:val="Strong"/>
    <w:basedOn w:val="a0"/>
    <w:uiPriority w:val="22"/>
    <w:qFormat/>
    <w:rsid w:val="000648DE"/>
    <w:rPr>
      <w:b/>
      <w:bCs/>
    </w:rPr>
  </w:style>
  <w:style w:type="paragraph" w:styleId="a4">
    <w:name w:val="Normal (Web)"/>
    <w:basedOn w:val="a"/>
    <w:uiPriority w:val="99"/>
    <w:semiHidden/>
    <w:unhideWhenUsed/>
    <w:rsid w:val="000648D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055A2"/>
    <w:pPr>
      <w:ind w:left="720"/>
      <w:contextualSpacing/>
    </w:pPr>
  </w:style>
  <w:style w:type="character" w:customStyle="1" w:styleId="breadcrambspan1">
    <w:name w:val="breadcrambspan1"/>
    <w:basedOn w:val="a0"/>
    <w:rsid w:val="006055A2"/>
  </w:style>
  <w:style w:type="character" w:styleId="a6">
    <w:name w:val="Unresolved Mention"/>
    <w:basedOn w:val="a0"/>
    <w:uiPriority w:val="99"/>
    <w:semiHidden/>
    <w:unhideWhenUsed/>
    <w:rsid w:val="00C65E10"/>
    <w:rPr>
      <w:color w:val="605E5C"/>
      <w:shd w:val="clear" w:color="auto" w:fill="E1DFDD"/>
    </w:rPr>
  </w:style>
  <w:style w:type="character" w:customStyle="1" w:styleId="info-item">
    <w:name w:val="info-item"/>
    <w:basedOn w:val="a0"/>
    <w:rsid w:val="005A787C"/>
  </w:style>
  <w:style w:type="character" w:customStyle="1" w:styleId="info-desc">
    <w:name w:val="info-desc"/>
    <w:basedOn w:val="a0"/>
    <w:rsid w:val="005A787C"/>
  </w:style>
  <w:style w:type="character" w:customStyle="1" w:styleId="info-title">
    <w:name w:val="info-title"/>
    <w:basedOn w:val="a0"/>
    <w:rsid w:val="005A787C"/>
  </w:style>
  <w:style w:type="character" w:customStyle="1" w:styleId="4Char">
    <w:name w:val="عنوان 4 Char"/>
    <w:basedOn w:val="a0"/>
    <w:link w:val="4"/>
    <w:uiPriority w:val="9"/>
    <w:semiHidden/>
    <w:rsid w:val="000403F9"/>
    <w:rPr>
      <w:rFonts w:asciiTheme="majorHAnsi" w:eastAsiaTheme="majorEastAsia" w:hAnsiTheme="majorHAnsi" w:cstheme="majorBidi"/>
      <w:i/>
      <w:iCs/>
      <w:color w:val="2F5496" w:themeColor="accent1" w:themeShade="BF"/>
    </w:rPr>
  </w:style>
  <w:style w:type="character" w:customStyle="1" w:styleId="gareeb">
    <w:name w:val="gareeb"/>
    <w:basedOn w:val="a0"/>
    <w:rsid w:val="00E86D34"/>
  </w:style>
  <w:style w:type="character" w:customStyle="1" w:styleId="1Char">
    <w:name w:val="العنوان 1 Char"/>
    <w:basedOn w:val="a0"/>
    <w:link w:val="1"/>
    <w:uiPriority w:val="9"/>
    <w:rsid w:val="00AC0F22"/>
    <w:rPr>
      <w:rFonts w:asciiTheme="majorHAnsi" w:eastAsiaTheme="majorEastAsia" w:hAnsiTheme="majorHAnsi" w:cs="Traditional Arabic"/>
      <w:bCs/>
      <w:color w:val="0000FF"/>
      <w:sz w:val="32"/>
      <w:szCs w:val="36"/>
    </w:rPr>
  </w:style>
  <w:style w:type="character" w:customStyle="1" w:styleId="index">
    <w:name w:val="index"/>
    <w:basedOn w:val="a0"/>
    <w:rsid w:val="008949B0"/>
  </w:style>
  <w:style w:type="paragraph" w:styleId="a7">
    <w:name w:val="header"/>
    <w:basedOn w:val="a"/>
    <w:link w:val="Char"/>
    <w:uiPriority w:val="99"/>
    <w:unhideWhenUsed/>
    <w:rsid w:val="00BF2214"/>
    <w:pPr>
      <w:tabs>
        <w:tab w:val="center" w:pos="4680"/>
        <w:tab w:val="right" w:pos="9360"/>
      </w:tabs>
      <w:spacing w:after="0" w:line="240" w:lineRule="auto"/>
    </w:pPr>
  </w:style>
  <w:style w:type="character" w:customStyle="1" w:styleId="Char">
    <w:name w:val="رأس الصفحة Char"/>
    <w:basedOn w:val="a0"/>
    <w:link w:val="a7"/>
    <w:uiPriority w:val="99"/>
    <w:rsid w:val="00BF2214"/>
  </w:style>
  <w:style w:type="paragraph" w:styleId="a8">
    <w:name w:val="footer"/>
    <w:basedOn w:val="a"/>
    <w:link w:val="Char0"/>
    <w:uiPriority w:val="99"/>
    <w:unhideWhenUsed/>
    <w:rsid w:val="00BF2214"/>
    <w:pPr>
      <w:tabs>
        <w:tab w:val="center" w:pos="4680"/>
        <w:tab w:val="right" w:pos="9360"/>
      </w:tabs>
      <w:spacing w:after="0" w:line="240" w:lineRule="auto"/>
    </w:pPr>
  </w:style>
  <w:style w:type="character" w:customStyle="1" w:styleId="Char0">
    <w:name w:val="تذييل الصفحة Char"/>
    <w:basedOn w:val="a0"/>
    <w:link w:val="a8"/>
    <w:uiPriority w:val="99"/>
    <w:rsid w:val="00BF2214"/>
  </w:style>
  <w:style w:type="character" w:customStyle="1" w:styleId="3Char">
    <w:name w:val="عنوان 3 Char"/>
    <w:basedOn w:val="a0"/>
    <w:link w:val="3"/>
    <w:uiPriority w:val="9"/>
    <w:semiHidden/>
    <w:rsid w:val="00A35088"/>
    <w:rPr>
      <w:rFonts w:asciiTheme="majorHAnsi" w:eastAsiaTheme="majorEastAsia" w:hAnsiTheme="majorHAnsi" w:cstheme="majorBidi"/>
      <w:color w:val="1F3763" w:themeColor="accent1" w:themeShade="7F"/>
      <w:sz w:val="24"/>
      <w:szCs w:val="24"/>
    </w:rPr>
  </w:style>
  <w:style w:type="paragraph" w:styleId="a9">
    <w:name w:val="endnote text"/>
    <w:basedOn w:val="a"/>
    <w:link w:val="Char1"/>
    <w:uiPriority w:val="99"/>
    <w:semiHidden/>
    <w:unhideWhenUsed/>
    <w:rsid w:val="008C30F6"/>
    <w:pPr>
      <w:spacing w:after="0" w:line="240" w:lineRule="auto"/>
    </w:pPr>
    <w:rPr>
      <w:sz w:val="20"/>
      <w:szCs w:val="20"/>
    </w:rPr>
  </w:style>
  <w:style w:type="character" w:customStyle="1" w:styleId="Char1">
    <w:name w:val="نص تعليق ختامي Char"/>
    <w:basedOn w:val="a0"/>
    <w:link w:val="a9"/>
    <w:uiPriority w:val="99"/>
    <w:semiHidden/>
    <w:rsid w:val="008C30F6"/>
    <w:rPr>
      <w:sz w:val="20"/>
      <w:szCs w:val="20"/>
    </w:rPr>
  </w:style>
  <w:style w:type="character" w:styleId="aa">
    <w:name w:val="endnote reference"/>
    <w:basedOn w:val="a0"/>
    <w:uiPriority w:val="99"/>
    <w:semiHidden/>
    <w:unhideWhenUsed/>
    <w:rsid w:val="008C30F6"/>
    <w:rPr>
      <w:vertAlign w:val="superscript"/>
    </w:rPr>
  </w:style>
  <w:style w:type="paragraph" w:styleId="ab">
    <w:name w:val="footnote text"/>
    <w:basedOn w:val="a"/>
    <w:link w:val="Char2"/>
    <w:uiPriority w:val="99"/>
    <w:semiHidden/>
    <w:unhideWhenUsed/>
    <w:rsid w:val="008C30F6"/>
    <w:pPr>
      <w:spacing w:after="0" w:line="240" w:lineRule="auto"/>
    </w:pPr>
    <w:rPr>
      <w:sz w:val="20"/>
      <w:szCs w:val="20"/>
    </w:rPr>
  </w:style>
  <w:style w:type="character" w:customStyle="1" w:styleId="Char2">
    <w:name w:val="نص حاشية سفلية Char"/>
    <w:basedOn w:val="a0"/>
    <w:link w:val="ab"/>
    <w:uiPriority w:val="99"/>
    <w:semiHidden/>
    <w:rsid w:val="008C30F6"/>
    <w:rPr>
      <w:sz w:val="20"/>
      <w:szCs w:val="20"/>
    </w:rPr>
  </w:style>
  <w:style w:type="character" w:styleId="ac">
    <w:name w:val="footnote reference"/>
    <w:basedOn w:val="a0"/>
    <w:uiPriority w:val="99"/>
    <w:semiHidden/>
    <w:unhideWhenUsed/>
    <w:rsid w:val="008C30F6"/>
    <w:rPr>
      <w:vertAlign w:val="superscript"/>
    </w:rPr>
  </w:style>
  <w:style w:type="paragraph" w:styleId="ad">
    <w:name w:val="TOC Heading"/>
    <w:basedOn w:val="1"/>
    <w:next w:val="a"/>
    <w:uiPriority w:val="39"/>
    <w:unhideWhenUsed/>
    <w:qFormat/>
    <w:rsid w:val="00954162"/>
    <w:pPr>
      <w:bidi/>
      <w:jc w:val="left"/>
      <w:outlineLvl w:val="9"/>
    </w:pPr>
    <w:rPr>
      <w:rFonts w:cstheme="majorBidi"/>
      <w:bCs w:val="0"/>
      <w:color w:val="2F5496" w:themeColor="accent1" w:themeShade="BF"/>
      <w:szCs w:val="32"/>
      <w:rtl/>
    </w:rPr>
  </w:style>
  <w:style w:type="paragraph" w:styleId="10">
    <w:name w:val="toc 1"/>
    <w:basedOn w:val="a"/>
    <w:next w:val="a"/>
    <w:autoRedefine/>
    <w:uiPriority w:val="39"/>
    <w:unhideWhenUsed/>
    <w:rsid w:val="00954162"/>
    <w:pPr>
      <w:spacing w:after="100"/>
    </w:pPr>
  </w:style>
  <w:style w:type="paragraph" w:styleId="20">
    <w:name w:val="toc 2"/>
    <w:basedOn w:val="a"/>
    <w:next w:val="a"/>
    <w:autoRedefine/>
    <w:uiPriority w:val="39"/>
    <w:unhideWhenUsed/>
    <w:rsid w:val="0095416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4184">
      <w:bodyDiv w:val="1"/>
      <w:marLeft w:val="0"/>
      <w:marRight w:val="0"/>
      <w:marTop w:val="0"/>
      <w:marBottom w:val="0"/>
      <w:divBdr>
        <w:top w:val="none" w:sz="0" w:space="0" w:color="auto"/>
        <w:left w:val="none" w:sz="0" w:space="0" w:color="auto"/>
        <w:bottom w:val="none" w:sz="0" w:space="0" w:color="auto"/>
        <w:right w:val="none" w:sz="0" w:space="0" w:color="auto"/>
      </w:divBdr>
    </w:div>
    <w:div w:id="94249343">
      <w:bodyDiv w:val="1"/>
      <w:marLeft w:val="0"/>
      <w:marRight w:val="0"/>
      <w:marTop w:val="0"/>
      <w:marBottom w:val="0"/>
      <w:divBdr>
        <w:top w:val="none" w:sz="0" w:space="0" w:color="auto"/>
        <w:left w:val="none" w:sz="0" w:space="0" w:color="auto"/>
        <w:bottom w:val="none" w:sz="0" w:space="0" w:color="auto"/>
        <w:right w:val="none" w:sz="0" w:space="0" w:color="auto"/>
      </w:divBdr>
    </w:div>
    <w:div w:id="149444726">
      <w:bodyDiv w:val="1"/>
      <w:marLeft w:val="0"/>
      <w:marRight w:val="0"/>
      <w:marTop w:val="0"/>
      <w:marBottom w:val="0"/>
      <w:divBdr>
        <w:top w:val="none" w:sz="0" w:space="0" w:color="auto"/>
        <w:left w:val="none" w:sz="0" w:space="0" w:color="auto"/>
        <w:bottom w:val="none" w:sz="0" w:space="0" w:color="auto"/>
        <w:right w:val="none" w:sz="0" w:space="0" w:color="auto"/>
      </w:divBdr>
    </w:div>
    <w:div w:id="176240194">
      <w:bodyDiv w:val="1"/>
      <w:marLeft w:val="0"/>
      <w:marRight w:val="0"/>
      <w:marTop w:val="0"/>
      <w:marBottom w:val="0"/>
      <w:divBdr>
        <w:top w:val="none" w:sz="0" w:space="0" w:color="auto"/>
        <w:left w:val="none" w:sz="0" w:space="0" w:color="auto"/>
        <w:bottom w:val="none" w:sz="0" w:space="0" w:color="auto"/>
        <w:right w:val="none" w:sz="0" w:space="0" w:color="auto"/>
      </w:divBdr>
    </w:div>
    <w:div w:id="224534079">
      <w:bodyDiv w:val="1"/>
      <w:marLeft w:val="0"/>
      <w:marRight w:val="0"/>
      <w:marTop w:val="0"/>
      <w:marBottom w:val="0"/>
      <w:divBdr>
        <w:top w:val="none" w:sz="0" w:space="0" w:color="auto"/>
        <w:left w:val="none" w:sz="0" w:space="0" w:color="auto"/>
        <w:bottom w:val="none" w:sz="0" w:space="0" w:color="auto"/>
        <w:right w:val="none" w:sz="0" w:space="0" w:color="auto"/>
      </w:divBdr>
      <w:divsChild>
        <w:div w:id="1414090217">
          <w:marLeft w:val="0"/>
          <w:marRight w:val="0"/>
          <w:marTop w:val="300"/>
          <w:marBottom w:val="300"/>
          <w:divBdr>
            <w:top w:val="none" w:sz="0" w:space="0" w:color="auto"/>
            <w:left w:val="none" w:sz="0" w:space="0" w:color="auto"/>
            <w:bottom w:val="none" w:sz="0" w:space="0" w:color="auto"/>
            <w:right w:val="none" w:sz="0" w:space="0" w:color="auto"/>
          </w:divBdr>
        </w:div>
      </w:divsChild>
    </w:div>
    <w:div w:id="293214887">
      <w:bodyDiv w:val="1"/>
      <w:marLeft w:val="0"/>
      <w:marRight w:val="0"/>
      <w:marTop w:val="0"/>
      <w:marBottom w:val="0"/>
      <w:divBdr>
        <w:top w:val="none" w:sz="0" w:space="0" w:color="auto"/>
        <w:left w:val="none" w:sz="0" w:space="0" w:color="auto"/>
        <w:bottom w:val="none" w:sz="0" w:space="0" w:color="auto"/>
        <w:right w:val="none" w:sz="0" w:space="0" w:color="auto"/>
      </w:divBdr>
      <w:divsChild>
        <w:div w:id="1880507631">
          <w:marLeft w:val="0"/>
          <w:marRight w:val="0"/>
          <w:marTop w:val="90"/>
          <w:marBottom w:val="0"/>
          <w:divBdr>
            <w:top w:val="none" w:sz="0" w:space="0" w:color="auto"/>
            <w:left w:val="none" w:sz="0" w:space="0" w:color="auto"/>
            <w:bottom w:val="none" w:sz="0" w:space="0" w:color="auto"/>
            <w:right w:val="none" w:sz="0" w:space="0" w:color="auto"/>
          </w:divBdr>
          <w:divsChild>
            <w:div w:id="846601267">
              <w:marLeft w:val="0"/>
              <w:marRight w:val="0"/>
              <w:marTop w:val="0"/>
              <w:marBottom w:val="480"/>
              <w:divBdr>
                <w:top w:val="none" w:sz="0" w:space="0" w:color="auto"/>
                <w:left w:val="none" w:sz="0" w:space="0" w:color="auto"/>
                <w:bottom w:val="none" w:sz="0" w:space="0" w:color="auto"/>
                <w:right w:val="none" w:sz="0" w:space="0" w:color="auto"/>
              </w:divBdr>
              <w:divsChild>
                <w:div w:id="1546599993">
                  <w:marLeft w:val="0"/>
                  <w:marRight w:val="0"/>
                  <w:marTop w:val="0"/>
                  <w:marBottom w:val="0"/>
                  <w:divBdr>
                    <w:top w:val="none" w:sz="0" w:space="0" w:color="auto"/>
                    <w:left w:val="none" w:sz="0" w:space="0" w:color="auto"/>
                    <w:bottom w:val="none" w:sz="0" w:space="0" w:color="auto"/>
                    <w:right w:val="none" w:sz="0" w:space="0" w:color="auto"/>
                  </w:divBdr>
                  <w:divsChild>
                    <w:div w:id="229460232">
                      <w:marLeft w:val="0"/>
                      <w:marRight w:val="0"/>
                      <w:marTop w:val="0"/>
                      <w:marBottom w:val="0"/>
                      <w:divBdr>
                        <w:top w:val="none" w:sz="0" w:space="0" w:color="auto"/>
                        <w:left w:val="none" w:sz="0" w:space="0" w:color="auto"/>
                        <w:bottom w:val="none" w:sz="0" w:space="0" w:color="auto"/>
                        <w:right w:val="none" w:sz="0" w:space="0" w:color="auto"/>
                      </w:divBdr>
                      <w:divsChild>
                        <w:div w:id="1938830046">
                          <w:marLeft w:val="0"/>
                          <w:marRight w:val="0"/>
                          <w:marTop w:val="0"/>
                          <w:marBottom w:val="0"/>
                          <w:divBdr>
                            <w:top w:val="none" w:sz="0" w:space="0" w:color="auto"/>
                            <w:left w:val="none" w:sz="0" w:space="0" w:color="auto"/>
                            <w:bottom w:val="none" w:sz="0" w:space="0" w:color="auto"/>
                            <w:right w:val="none" w:sz="0" w:space="0" w:color="auto"/>
                          </w:divBdr>
                        </w:div>
                        <w:div w:id="1161968644">
                          <w:marLeft w:val="0"/>
                          <w:marRight w:val="0"/>
                          <w:marTop w:val="0"/>
                          <w:marBottom w:val="0"/>
                          <w:divBdr>
                            <w:top w:val="none" w:sz="0" w:space="0" w:color="auto"/>
                            <w:left w:val="none" w:sz="0" w:space="0" w:color="auto"/>
                            <w:bottom w:val="none" w:sz="0" w:space="0" w:color="auto"/>
                            <w:right w:val="none" w:sz="0" w:space="0" w:color="auto"/>
                          </w:divBdr>
                          <w:divsChild>
                            <w:div w:id="1078089746">
                              <w:marLeft w:val="0"/>
                              <w:marRight w:val="0"/>
                              <w:marTop w:val="0"/>
                              <w:marBottom w:val="0"/>
                              <w:divBdr>
                                <w:top w:val="none" w:sz="0" w:space="0" w:color="auto"/>
                                <w:left w:val="none" w:sz="0" w:space="0" w:color="auto"/>
                                <w:bottom w:val="none" w:sz="0" w:space="0" w:color="auto"/>
                                <w:right w:val="none" w:sz="0" w:space="0" w:color="auto"/>
                              </w:divBdr>
                              <w:divsChild>
                                <w:div w:id="174614886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473640849">
                      <w:marLeft w:val="0"/>
                      <w:marRight w:val="0"/>
                      <w:marTop w:val="0"/>
                      <w:marBottom w:val="0"/>
                      <w:divBdr>
                        <w:top w:val="none" w:sz="0" w:space="0" w:color="auto"/>
                        <w:left w:val="none" w:sz="0" w:space="0" w:color="auto"/>
                        <w:bottom w:val="none" w:sz="0" w:space="0" w:color="auto"/>
                        <w:right w:val="none" w:sz="0" w:space="0" w:color="auto"/>
                      </w:divBdr>
                      <w:divsChild>
                        <w:div w:id="1353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9757">
      <w:bodyDiv w:val="1"/>
      <w:marLeft w:val="0"/>
      <w:marRight w:val="0"/>
      <w:marTop w:val="0"/>
      <w:marBottom w:val="0"/>
      <w:divBdr>
        <w:top w:val="none" w:sz="0" w:space="0" w:color="auto"/>
        <w:left w:val="none" w:sz="0" w:space="0" w:color="auto"/>
        <w:bottom w:val="none" w:sz="0" w:space="0" w:color="auto"/>
        <w:right w:val="none" w:sz="0" w:space="0" w:color="auto"/>
      </w:divBdr>
    </w:div>
    <w:div w:id="347760830">
      <w:bodyDiv w:val="1"/>
      <w:marLeft w:val="0"/>
      <w:marRight w:val="0"/>
      <w:marTop w:val="0"/>
      <w:marBottom w:val="0"/>
      <w:divBdr>
        <w:top w:val="none" w:sz="0" w:space="0" w:color="auto"/>
        <w:left w:val="none" w:sz="0" w:space="0" w:color="auto"/>
        <w:bottom w:val="none" w:sz="0" w:space="0" w:color="auto"/>
        <w:right w:val="none" w:sz="0" w:space="0" w:color="auto"/>
      </w:divBdr>
    </w:div>
    <w:div w:id="406614047">
      <w:bodyDiv w:val="1"/>
      <w:marLeft w:val="0"/>
      <w:marRight w:val="0"/>
      <w:marTop w:val="0"/>
      <w:marBottom w:val="0"/>
      <w:divBdr>
        <w:top w:val="none" w:sz="0" w:space="0" w:color="auto"/>
        <w:left w:val="none" w:sz="0" w:space="0" w:color="auto"/>
        <w:bottom w:val="none" w:sz="0" w:space="0" w:color="auto"/>
        <w:right w:val="none" w:sz="0" w:space="0" w:color="auto"/>
      </w:divBdr>
    </w:div>
    <w:div w:id="478379865">
      <w:bodyDiv w:val="1"/>
      <w:marLeft w:val="0"/>
      <w:marRight w:val="0"/>
      <w:marTop w:val="0"/>
      <w:marBottom w:val="0"/>
      <w:divBdr>
        <w:top w:val="none" w:sz="0" w:space="0" w:color="auto"/>
        <w:left w:val="none" w:sz="0" w:space="0" w:color="auto"/>
        <w:bottom w:val="none" w:sz="0" w:space="0" w:color="auto"/>
        <w:right w:val="none" w:sz="0" w:space="0" w:color="auto"/>
      </w:divBdr>
      <w:divsChild>
        <w:div w:id="75632508">
          <w:marLeft w:val="0"/>
          <w:marRight w:val="0"/>
          <w:marTop w:val="0"/>
          <w:marBottom w:val="0"/>
          <w:divBdr>
            <w:top w:val="none" w:sz="0" w:space="0" w:color="auto"/>
            <w:left w:val="none" w:sz="0" w:space="0" w:color="auto"/>
            <w:bottom w:val="none" w:sz="0" w:space="0" w:color="auto"/>
            <w:right w:val="none" w:sz="0" w:space="0" w:color="auto"/>
          </w:divBdr>
        </w:div>
        <w:div w:id="52775155">
          <w:marLeft w:val="0"/>
          <w:marRight w:val="0"/>
          <w:marTop w:val="0"/>
          <w:marBottom w:val="0"/>
          <w:divBdr>
            <w:top w:val="none" w:sz="0" w:space="0" w:color="auto"/>
            <w:left w:val="none" w:sz="0" w:space="0" w:color="auto"/>
            <w:bottom w:val="none" w:sz="0" w:space="0" w:color="auto"/>
            <w:right w:val="none" w:sz="0" w:space="0" w:color="auto"/>
          </w:divBdr>
        </w:div>
      </w:divsChild>
    </w:div>
    <w:div w:id="525215074">
      <w:bodyDiv w:val="1"/>
      <w:marLeft w:val="0"/>
      <w:marRight w:val="0"/>
      <w:marTop w:val="0"/>
      <w:marBottom w:val="0"/>
      <w:divBdr>
        <w:top w:val="none" w:sz="0" w:space="0" w:color="auto"/>
        <w:left w:val="none" w:sz="0" w:space="0" w:color="auto"/>
        <w:bottom w:val="none" w:sz="0" w:space="0" w:color="auto"/>
        <w:right w:val="none" w:sz="0" w:space="0" w:color="auto"/>
      </w:divBdr>
    </w:div>
    <w:div w:id="572199227">
      <w:bodyDiv w:val="1"/>
      <w:marLeft w:val="0"/>
      <w:marRight w:val="0"/>
      <w:marTop w:val="0"/>
      <w:marBottom w:val="0"/>
      <w:divBdr>
        <w:top w:val="none" w:sz="0" w:space="0" w:color="auto"/>
        <w:left w:val="none" w:sz="0" w:space="0" w:color="auto"/>
        <w:bottom w:val="none" w:sz="0" w:space="0" w:color="auto"/>
        <w:right w:val="none" w:sz="0" w:space="0" w:color="auto"/>
      </w:divBdr>
    </w:div>
    <w:div w:id="588808078">
      <w:bodyDiv w:val="1"/>
      <w:marLeft w:val="0"/>
      <w:marRight w:val="0"/>
      <w:marTop w:val="0"/>
      <w:marBottom w:val="0"/>
      <w:divBdr>
        <w:top w:val="none" w:sz="0" w:space="0" w:color="auto"/>
        <w:left w:val="none" w:sz="0" w:space="0" w:color="auto"/>
        <w:bottom w:val="none" w:sz="0" w:space="0" w:color="auto"/>
        <w:right w:val="none" w:sz="0" w:space="0" w:color="auto"/>
      </w:divBdr>
    </w:div>
    <w:div w:id="644092692">
      <w:bodyDiv w:val="1"/>
      <w:marLeft w:val="0"/>
      <w:marRight w:val="0"/>
      <w:marTop w:val="0"/>
      <w:marBottom w:val="0"/>
      <w:divBdr>
        <w:top w:val="none" w:sz="0" w:space="0" w:color="auto"/>
        <w:left w:val="none" w:sz="0" w:space="0" w:color="auto"/>
        <w:bottom w:val="none" w:sz="0" w:space="0" w:color="auto"/>
        <w:right w:val="none" w:sz="0" w:space="0" w:color="auto"/>
      </w:divBdr>
      <w:divsChild>
        <w:div w:id="548957793">
          <w:marLeft w:val="0"/>
          <w:marRight w:val="0"/>
          <w:marTop w:val="0"/>
          <w:marBottom w:val="0"/>
          <w:divBdr>
            <w:top w:val="none" w:sz="0" w:space="0" w:color="auto"/>
            <w:left w:val="none" w:sz="0" w:space="0" w:color="auto"/>
            <w:bottom w:val="none" w:sz="0" w:space="0" w:color="auto"/>
            <w:right w:val="none" w:sz="0" w:space="0" w:color="auto"/>
          </w:divBdr>
          <w:divsChild>
            <w:div w:id="7781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020">
      <w:bodyDiv w:val="1"/>
      <w:marLeft w:val="0"/>
      <w:marRight w:val="0"/>
      <w:marTop w:val="0"/>
      <w:marBottom w:val="0"/>
      <w:divBdr>
        <w:top w:val="none" w:sz="0" w:space="0" w:color="auto"/>
        <w:left w:val="none" w:sz="0" w:space="0" w:color="auto"/>
        <w:bottom w:val="none" w:sz="0" w:space="0" w:color="auto"/>
        <w:right w:val="none" w:sz="0" w:space="0" w:color="auto"/>
      </w:divBdr>
    </w:div>
    <w:div w:id="865412942">
      <w:bodyDiv w:val="1"/>
      <w:marLeft w:val="0"/>
      <w:marRight w:val="0"/>
      <w:marTop w:val="0"/>
      <w:marBottom w:val="0"/>
      <w:divBdr>
        <w:top w:val="none" w:sz="0" w:space="0" w:color="auto"/>
        <w:left w:val="none" w:sz="0" w:space="0" w:color="auto"/>
        <w:bottom w:val="none" w:sz="0" w:space="0" w:color="auto"/>
        <w:right w:val="none" w:sz="0" w:space="0" w:color="auto"/>
      </w:divBdr>
    </w:div>
    <w:div w:id="884560330">
      <w:bodyDiv w:val="1"/>
      <w:marLeft w:val="0"/>
      <w:marRight w:val="0"/>
      <w:marTop w:val="0"/>
      <w:marBottom w:val="0"/>
      <w:divBdr>
        <w:top w:val="none" w:sz="0" w:space="0" w:color="auto"/>
        <w:left w:val="none" w:sz="0" w:space="0" w:color="auto"/>
        <w:bottom w:val="none" w:sz="0" w:space="0" w:color="auto"/>
        <w:right w:val="none" w:sz="0" w:space="0" w:color="auto"/>
      </w:divBdr>
    </w:div>
    <w:div w:id="927227585">
      <w:bodyDiv w:val="1"/>
      <w:marLeft w:val="0"/>
      <w:marRight w:val="0"/>
      <w:marTop w:val="0"/>
      <w:marBottom w:val="0"/>
      <w:divBdr>
        <w:top w:val="none" w:sz="0" w:space="0" w:color="auto"/>
        <w:left w:val="none" w:sz="0" w:space="0" w:color="auto"/>
        <w:bottom w:val="none" w:sz="0" w:space="0" w:color="auto"/>
        <w:right w:val="none" w:sz="0" w:space="0" w:color="auto"/>
      </w:divBdr>
    </w:div>
    <w:div w:id="1046218428">
      <w:bodyDiv w:val="1"/>
      <w:marLeft w:val="0"/>
      <w:marRight w:val="0"/>
      <w:marTop w:val="0"/>
      <w:marBottom w:val="0"/>
      <w:divBdr>
        <w:top w:val="none" w:sz="0" w:space="0" w:color="auto"/>
        <w:left w:val="none" w:sz="0" w:space="0" w:color="auto"/>
        <w:bottom w:val="none" w:sz="0" w:space="0" w:color="auto"/>
        <w:right w:val="none" w:sz="0" w:space="0" w:color="auto"/>
      </w:divBdr>
      <w:divsChild>
        <w:div w:id="1662348389">
          <w:marLeft w:val="0"/>
          <w:marRight w:val="0"/>
          <w:marTop w:val="75"/>
          <w:marBottom w:val="0"/>
          <w:divBdr>
            <w:top w:val="none" w:sz="0" w:space="0" w:color="auto"/>
            <w:left w:val="none" w:sz="0" w:space="0" w:color="auto"/>
            <w:bottom w:val="none" w:sz="0" w:space="0" w:color="auto"/>
            <w:right w:val="none" w:sz="0" w:space="0" w:color="auto"/>
          </w:divBdr>
        </w:div>
        <w:div w:id="2058158622">
          <w:marLeft w:val="0"/>
          <w:marRight w:val="0"/>
          <w:marTop w:val="240"/>
          <w:marBottom w:val="0"/>
          <w:divBdr>
            <w:top w:val="none" w:sz="0" w:space="0" w:color="auto"/>
            <w:left w:val="none" w:sz="0" w:space="0" w:color="auto"/>
            <w:bottom w:val="none" w:sz="0" w:space="0" w:color="auto"/>
            <w:right w:val="none" w:sz="0" w:space="0" w:color="auto"/>
          </w:divBdr>
          <w:divsChild>
            <w:div w:id="524909750">
              <w:marLeft w:val="0"/>
              <w:marRight w:val="0"/>
              <w:marTop w:val="0"/>
              <w:marBottom w:val="0"/>
              <w:divBdr>
                <w:top w:val="none" w:sz="0" w:space="0" w:color="auto"/>
                <w:left w:val="none" w:sz="0" w:space="0" w:color="auto"/>
                <w:bottom w:val="none" w:sz="0" w:space="0" w:color="auto"/>
                <w:right w:val="none" w:sz="0" w:space="0" w:color="auto"/>
              </w:divBdr>
              <w:divsChild>
                <w:div w:id="352414274">
                  <w:blockQuote w:val="1"/>
                  <w:marLeft w:val="0"/>
                  <w:marRight w:val="0"/>
                  <w:marTop w:val="0"/>
                  <w:marBottom w:val="0"/>
                  <w:divBdr>
                    <w:top w:val="none" w:sz="0" w:space="0" w:color="auto"/>
                    <w:left w:val="none" w:sz="0" w:space="0" w:color="auto"/>
                    <w:bottom w:val="none" w:sz="0" w:space="0" w:color="auto"/>
                    <w:right w:val="single" w:sz="36" w:space="11" w:color="DDDDDD"/>
                  </w:divBdr>
                </w:div>
              </w:divsChild>
            </w:div>
          </w:divsChild>
        </w:div>
      </w:divsChild>
    </w:div>
    <w:div w:id="1111706156">
      <w:bodyDiv w:val="1"/>
      <w:marLeft w:val="0"/>
      <w:marRight w:val="0"/>
      <w:marTop w:val="0"/>
      <w:marBottom w:val="0"/>
      <w:divBdr>
        <w:top w:val="none" w:sz="0" w:space="0" w:color="auto"/>
        <w:left w:val="none" w:sz="0" w:space="0" w:color="auto"/>
        <w:bottom w:val="none" w:sz="0" w:space="0" w:color="auto"/>
        <w:right w:val="none" w:sz="0" w:space="0" w:color="auto"/>
      </w:divBdr>
    </w:div>
    <w:div w:id="1248684963">
      <w:bodyDiv w:val="1"/>
      <w:marLeft w:val="0"/>
      <w:marRight w:val="0"/>
      <w:marTop w:val="0"/>
      <w:marBottom w:val="0"/>
      <w:divBdr>
        <w:top w:val="none" w:sz="0" w:space="0" w:color="auto"/>
        <w:left w:val="none" w:sz="0" w:space="0" w:color="auto"/>
        <w:bottom w:val="none" w:sz="0" w:space="0" w:color="auto"/>
        <w:right w:val="none" w:sz="0" w:space="0" w:color="auto"/>
      </w:divBdr>
    </w:div>
    <w:div w:id="1301960789">
      <w:bodyDiv w:val="1"/>
      <w:marLeft w:val="0"/>
      <w:marRight w:val="0"/>
      <w:marTop w:val="0"/>
      <w:marBottom w:val="0"/>
      <w:divBdr>
        <w:top w:val="none" w:sz="0" w:space="0" w:color="auto"/>
        <w:left w:val="none" w:sz="0" w:space="0" w:color="auto"/>
        <w:bottom w:val="none" w:sz="0" w:space="0" w:color="auto"/>
        <w:right w:val="none" w:sz="0" w:space="0" w:color="auto"/>
      </w:divBdr>
    </w:div>
    <w:div w:id="1333876182">
      <w:bodyDiv w:val="1"/>
      <w:marLeft w:val="0"/>
      <w:marRight w:val="0"/>
      <w:marTop w:val="0"/>
      <w:marBottom w:val="0"/>
      <w:divBdr>
        <w:top w:val="none" w:sz="0" w:space="0" w:color="auto"/>
        <w:left w:val="none" w:sz="0" w:space="0" w:color="auto"/>
        <w:bottom w:val="none" w:sz="0" w:space="0" w:color="auto"/>
        <w:right w:val="none" w:sz="0" w:space="0" w:color="auto"/>
      </w:divBdr>
      <w:divsChild>
        <w:div w:id="271714600">
          <w:marLeft w:val="0"/>
          <w:marRight w:val="0"/>
          <w:marTop w:val="150"/>
          <w:marBottom w:val="0"/>
          <w:divBdr>
            <w:top w:val="none" w:sz="0" w:space="0" w:color="auto"/>
            <w:left w:val="none" w:sz="0" w:space="0" w:color="auto"/>
            <w:bottom w:val="none" w:sz="0" w:space="0" w:color="auto"/>
            <w:right w:val="none" w:sz="0" w:space="0" w:color="auto"/>
          </w:divBdr>
          <w:divsChild>
            <w:div w:id="10910085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70123564">
      <w:bodyDiv w:val="1"/>
      <w:marLeft w:val="0"/>
      <w:marRight w:val="0"/>
      <w:marTop w:val="0"/>
      <w:marBottom w:val="0"/>
      <w:divBdr>
        <w:top w:val="none" w:sz="0" w:space="0" w:color="auto"/>
        <w:left w:val="none" w:sz="0" w:space="0" w:color="auto"/>
        <w:bottom w:val="none" w:sz="0" w:space="0" w:color="auto"/>
        <w:right w:val="none" w:sz="0" w:space="0" w:color="auto"/>
      </w:divBdr>
    </w:div>
    <w:div w:id="1504126545">
      <w:bodyDiv w:val="1"/>
      <w:marLeft w:val="0"/>
      <w:marRight w:val="0"/>
      <w:marTop w:val="0"/>
      <w:marBottom w:val="0"/>
      <w:divBdr>
        <w:top w:val="none" w:sz="0" w:space="0" w:color="auto"/>
        <w:left w:val="none" w:sz="0" w:space="0" w:color="auto"/>
        <w:bottom w:val="none" w:sz="0" w:space="0" w:color="auto"/>
        <w:right w:val="none" w:sz="0" w:space="0" w:color="auto"/>
      </w:divBdr>
    </w:div>
    <w:div w:id="1506094152">
      <w:bodyDiv w:val="1"/>
      <w:marLeft w:val="0"/>
      <w:marRight w:val="0"/>
      <w:marTop w:val="0"/>
      <w:marBottom w:val="0"/>
      <w:divBdr>
        <w:top w:val="none" w:sz="0" w:space="0" w:color="auto"/>
        <w:left w:val="none" w:sz="0" w:space="0" w:color="auto"/>
        <w:bottom w:val="none" w:sz="0" w:space="0" w:color="auto"/>
        <w:right w:val="none" w:sz="0" w:space="0" w:color="auto"/>
      </w:divBdr>
      <w:divsChild>
        <w:div w:id="1444810319">
          <w:marLeft w:val="0"/>
          <w:marRight w:val="0"/>
          <w:marTop w:val="0"/>
          <w:marBottom w:val="0"/>
          <w:divBdr>
            <w:top w:val="none" w:sz="0" w:space="0" w:color="auto"/>
            <w:left w:val="none" w:sz="0" w:space="0" w:color="auto"/>
            <w:bottom w:val="none" w:sz="0" w:space="0" w:color="auto"/>
            <w:right w:val="none" w:sz="0" w:space="0" w:color="auto"/>
          </w:divBdr>
          <w:divsChild>
            <w:div w:id="2132896327">
              <w:marLeft w:val="-225"/>
              <w:marRight w:val="-225"/>
              <w:marTop w:val="0"/>
              <w:marBottom w:val="0"/>
              <w:divBdr>
                <w:top w:val="none" w:sz="0" w:space="0" w:color="auto"/>
                <w:left w:val="none" w:sz="0" w:space="0" w:color="auto"/>
                <w:bottom w:val="none" w:sz="0" w:space="0" w:color="auto"/>
                <w:right w:val="none" w:sz="0" w:space="0" w:color="auto"/>
              </w:divBdr>
              <w:divsChild>
                <w:div w:id="160761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76862">
      <w:bodyDiv w:val="1"/>
      <w:marLeft w:val="0"/>
      <w:marRight w:val="0"/>
      <w:marTop w:val="0"/>
      <w:marBottom w:val="0"/>
      <w:divBdr>
        <w:top w:val="none" w:sz="0" w:space="0" w:color="auto"/>
        <w:left w:val="none" w:sz="0" w:space="0" w:color="auto"/>
        <w:bottom w:val="none" w:sz="0" w:space="0" w:color="auto"/>
        <w:right w:val="none" w:sz="0" w:space="0" w:color="auto"/>
      </w:divBdr>
      <w:divsChild>
        <w:div w:id="2123380278">
          <w:marLeft w:val="0"/>
          <w:marRight w:val="0"/>
          <w:marTop w:val="0"/>
          <w:marBottom w:val="0"/>
          <w:divBdr>
            <w:top w:val="none" w:sz="0" w:space="0" w:color="auto"/>
            <w:left w:val="none" w:sz="0" w:space="0" w:color="auto"/>
            <w:bottom w:val="none" w:sz="0" w:space="0" w:color="auto"/>
            <w:right w:val="none" w:sz="0" w:space="0" w:color="auto"/>
          </w:divBdr>
          <w:divsChild>
            <w:div w:id="695927891">
              <w:marLeft w:val="0"/>
              <w:marRight w:val="150"/>
              <w:marTop w:val="135"/>
              <w:marBottom w:val="0"/>
              <w:divBdr>
                <w:top w:val="none" w:sz="0" w:space="0" w:color="auto"/>
                <w:left w:val="none" w:sz="0" w:space="0" w:color="auto"/>
                <w:bottom w:val="none" w:sz="0" w:space="0" w:color="auto"/>
                <w:right w:val="none" w:sz="0" w:space="0" w:color="auto"/>
              </w:divBdr>
            </w:div>
          </w:divsChild>
        </w:div>
        <w:div w:id="573974613">
          <w:marLeft w:val="0"/>
          <w:marRight w:val="0"/>
          <w:marTop w:val="0"/>
          <w:marBottom w:val="0"/>
          <w:divBdr>
            <w:top w:val="none" w:sz="0" w:space="0" w:color="auto"/>
            <w:left w:val="none" w:sz="0" w:space="0" w:color="auto"/>
            <w:bottom w:val="none" w:sz="0" w:space="0" w:color="auto"/>
            <w:right w:val="none" w:sz="0" w:space="0" w:color="auto"/>
          </w:divBdr>
          <w:divsChild>
            <w:div w:id="1037118598">
              <w:marLeft w:val="0"/>
              <w:marRight w:val="150"/>
              <w:marTop w:val="135"/>
              <w:marBottom w:val="0"/>
              <w:divBdr>
                <w:top w:val="none" w:sz="0" w:space="0" w:color="auto"/>
                <w:left w:val="none" w:sz="0" w:space="0" w:color="auto"/>
                <w:bottom w:val="none" w:sz="0" w:space="0" w:color="auto"/>
                <w:right w:val="none" w:sz="0" w:space="0" w:color="auto"/>
              </w:divBdr>
            </w:div>
          </w:divsChild>
        </w:div>
      </w:divsChild>
    </w:div>
    <w:div w:id="1706712566">
      <w:bodyDiv w:val="1"/>
      <w:marLeft w:val="0"/>
      <w:marRight w:val="0"/>
      <w:marTop w:val="0"/>
      <w:marBottom w:val="0"/>
      <w:divBdr>
        <w:top w:val="none" w:sz="0" w:space="0" w:color="auto"/>
        <w:left w:val="none" w:sz="0" w:space="0" w:color="auto"/>
        <w:bottom w:val="none" w:sz="0" w:space="0" w:color="auto"/>
        <w:right w:val="none" w:sz="0" w:space="0" w:color="auto"/>
      </w:divBdr>
    </w:div>
    <w:div w:id="1757093669">
      <w:bodyDiv w:val="1"/>
      <w:marLeft w:val="0"/>
      <w:marRight w:val="0"/>
      <w:marTop w:val="0"/>
      <w:marBottom w:val="0"/>
      <w:divBdr>
        <w:top w:val="none" w:sz="0" w:space="0" w:color="auto"/>
        <w:left w:val="none" w:sz="0" w:space="0" w:color="auto"/>
        <w:bottom w:val="none" w:sz="0" w:space="0" w:color="auto"/>
        <w:right w:val="none" w:sz="0" w:space="0" w:color="auto"/>
      </w:divBdr>
    </w:div>
    <w:div w:id="1849563996">
      <w:bodyDiv w:val="1"/>
      <w:marLeft w:val="0"/>
      <w:marRight w:val="0"/>
      <w:marTop w:val="0"/>
      <w:marBottom w:val="0"/>
      <w:divBdr>
        <w:top w:val="none" w:sz="0" w:space="0" w:color="auto"/>
        <w:left w:val="none" w:sz="0" w:space="0" w:color="auto"/>
        <w:bottom w:val="none" w:sz="0" w:space="0" w:color="auto"/>
        <w:right w:val="none" w:sz="0" w:space="0" w:color="auto"/>
      </w:divBdr>
      <w:divsChild>
        <w:div w:id="3440238">
          <w:marLeft w:val="0"/>
          <w:marRight w:val="0"/>
          <w:marTop w:val="0"/>
          <w:marBottom w:val="0"/>
          <w:divBdr>
            <w:top w:val="none" w:sz="0" w:space="0" w:color="auto"/>
            <w:left w:val="none" w:sz="0" w:space="0" w:color="auto"/>
            <w:bottom w:val="none" w:sz="0" w:space="0" w:color="auto"/>
            <w:right w:val="none" w:sz="0" w:space="0" w:color="auto"/>
          </w:divBdr>
          <w:divsChild>
            <w:div w:id="1193345875">
              <w:marLeft w:val="0"/>
              <w:marRight w:val="0"/>
              <w:marTop w:val="0"/>
              <w:marBottom w:val="0"/>
              <w:divBdr>
                <w:top w:val="none" w:sz="0" w:space="0" w:color="auto"/>
                <w:left w:val="none" w:sz="0" w:space="0" w:color="auto"/>
                <w:bottom w:val="none" w:sz="0" w:space="0" w:color="auto"/>
                <w:right w:val="none" w:sz="0" w:space="0" w:color="auto"/>
              </w:divBdr>
              <w:divsChild>
                <w:div w:id="1855029242">
                  <w:marLeft w:val="0"/>
                  <w:marRight w:val="0"/>
                  <w:marTop w:val="0"/>
                  <w:marBottom w:val="0"/>
                  <w:divBdr>
                    <w:top w:val="none" w:sz="0" w:space="0" w:color="auto"/>
                    <w:left w:val="none" w:sz="0" w:space="0" w:color="auto"/>
                    <w:bottom w:val="none" w:sz="0" w:space="0" w:color="auto"/>
                    <w:right w:val="none" w:sz="0" w:space="0" w:color="auto"/>
                  </w:divBdr>
                  <w:divsChild>
                    <w:div w:id="17583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742940">
      <w:bodyDiv w:val="1"/>
      <w:marLeft w:val="0"/>
      <w:marRight w:val="0"/>
      <w:marTop w:val="0"/>
      <w:marBottom w:val="0"/>
      <w:divBdr>
        <w:top w:val="none" w:sz="0" w:space="0" w:color="auto"/>
        <w:left w:val="none" w:sz="0" w:space="0" w:color="auto"/>
        <w:bottom w:val="none" w:sz="0" w:space="0" w:color="auto"/>
        <w:right w:val="none" w:sz="0" w:space="0" w:color="auto"/>
      </w:divBdr>
      <w:divsChild>
        <w:div w:id="1779910110">
          <w:marLeft w:val="0"/>
          <w:marRight w:val="0"/>
          <w:marTop w:val="0"/>
          <w:marBottom w:val="0"/>
          <w:divBdr>
            <w:top w:val="none" w:sz="0" w:space="0" w:color="auto"/>
            <w:left w:val="none" w:sz="0" w:space="0" w:color="auto"/>
            <w:bottom w:val="none" w:sz="0" w:space="0" w:color="auto"/>
            <w:right w:val="none" w:sz="0" w:space="0" w:color="auto"/>
          </w:divBdr>
          <w:divsChild>
            <w:div w:id="2131778452">
              <w:marLeft w:val="0"/>
              <w:marRight w:val="0"/>
              <w:marTop w:val="0"/>
              <w:marBottom w:val="0"/>
              <w:divBdr>
                <w:top w:val="none" w:sz="0" w:space="0" w:color="auto"/>
                <w:left w:val="none" w:sz="0" w:space="0" w:color="auto"/>
                <w:bottom w:val="none" w:sz="0" w:space="0" w:color="auto"/>
                <w:right w:val="none" w:sz="0" w:space="0" w:color="auto"/>
              </w:divBdr>
              <w:divsChild>
                <w:div w:id="120421798">
                  <w:marLeft w:val="0"/>
                  <w:marRight w:val="0"/>
                  <w:marTop w:val="0"/>
                  <w:marBottom w:val="0"/>
                  <w:divBdr>
                    <w:top w:val="none" w:sz="0" w:space="0" w:color="auto"/>
                    <w:left w:val="none" w:sz="0" w:space="0" w:color="auto"/>
                    <w:bottom w:val="none" w:sz="0" w:space="0" w:color="auto"/>
                    <w:right w:val="none" w:sz="0" w:space="0" w:color="auto"/>
                  </w:divBdr>
                  <w:divsChild>
                    <w:div w:id="12661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19580">
      <w:bodyDiv w:val="1"/>
      <w:marLeft w:val="0"/>
      <w:marRight w:val="0"/>
      <w:marTop w:val="0"/>
      <w:marBottom w:val="0"/>
      <w:divBdr>
        <w:top w:val="none" w:sz="0" w:space="0" w:color="auto"/>
        <w:left w:val="none" w:sz="0" w:space="0" w:color="auto"/>
        <w:bottom w:val="none" w:sz="0" w:space="0" w:color="auto"/>
        <w:right w:val="none" w:sz="0" w:space="0" w:color="auto"/>
      </w:divBdr>
    </w:div>
    <w:div w:id="204875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ukah.net/sharia/0/80294/"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qiim.com/abdlllatanji/%D8%AA%D8%B9%D8%B1%D9%8A%D9%81-%D8%A7%D9%84%D8%A7%D9%86%D8%AA%D8%AD%D8%A7%D8%B1-%D9%87%D9%88" TargetMode="External"/><Relationship Id="rId2" Type="http://schemas.openxmlformats.org/officeDocument/2006/relationships/hyperlink" Target="https://www.mayoclinic.org/ar/diseases-conditions/suicide/symptoms-causes/syc-20378048" TargetMode="External"/><Relationship Id="rId1" Type="http://schemas.openxmlformats.org/officeDocument/2006/relationships/hyperlink" Target="http://alrai.com/article/10382092" TargetMode="External"/><Relationship Id="rId5" Type="http://schemas.openxmlformats.org/officeDocument/2006/relationships/hyperlink" Target="https://fatwa.islamonline.net/2652" TargetMode="External"/><Relationship Id="rId4" Type="http://schemas.openxmlformats.org/officeDocument/2006/relationships/hyperlink" Target="https://www.alukah.net/sharia/0/80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BFAD7-FFD1-4E88-B187-46D33CF6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6723</Words>
  <Characters>38325</Characters>
  <Application>Microsoft Office Word</Application>
  <DocSecurity>0</DocSecurity>
  <Lines>319</Lines>
  <Paragraphs>89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Amaydeh</dc:creator>
  <cp:keywords/>
  <dc:description/>
  <cp:lastModifiedBy>Waleed sendbad</cp:lastModifiedBy>
  <cp:revision>12</cp:revision>
  <cp:lastPrinted>2022-05-17T08:44:00Z</cp:lastPrinted>
  <dcterms:created xsi:type="dcterms:W3CDTF">2022-04-03T06:48:00Z</dcterms:created>
  <dcterms:modified xsi:type="dcterms:W3CDTF">2022-05-17T08:48:00Z</dcterms:modified>
</cp:coreProperties>
</file>