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7A860" w14:textId="3A1B09BA" w:rsidR="00ED5F36" w:rsidRDefault="00406244">
      <w:pPr>
        <w:rPr>
          <w:rFonts w:asciiTheme="minorBidi" w:hAnsiTheme="minorBidi" w:cs="Traditional Arabic"/>
          <w:sz w:val="34"/>
          <w:szCs w:val="34"/>
          <w:rtl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4C78C329" wp14:editId="7A7BAF90">
            <wp:simplePos x="0" y="0"/>
            <wp:positionH relativeFrom="column">
              <wp:posOffset>-895351</wp:posOffset>
            </wp:positionH>
            <wp:positionV relativeFrom="paragraph">
              <wp:posOffset>-1028700</wp:posOffset>
            </wp:positionV>
            <wp:extent cx="7817827" cy="1016317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9098" cy="10164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ED5F36">
        <w:rPr>
          <w:rFonts w:asciiTheme="minorBidi" w:hAnsiTheme="minorBidi" w:cs="Traditional Arabic"/>
          <w:sz w:val="34"/>
          <w:szCs w:val="34"/>
          <w:rtl/>
        </w:rPr>
        <w:br w:type="page"/>
      </w:r>
    </w:p>
    <w:p w14:paraId="1872D482" w14:textId="7ED10D49" w:rsidR="005E5A66" w:rsidRPr="004E6FA1" w:rsidRDefault="00A00E31" w:rsidP="00ED5F36">
      <w:pPr>
        <w:bidi/>
        <w:spacing w:after="0" w:line="240" w:lineRule="auto"/>
        <w:jc w:val="both"/>
        <w:rPr>
          <w:rFonts w:asciiTheme="minorBidi" w:hAnsiTheme="minorBidi" w:cs="Traditional Arabic" w:hint="cs"/>
          <w:sz w:val="34"/>
          <w:szCs w:val="34"/>
          <w:rtl/>
          <w:lang w:bidi="ar-IQ"/>
        </w:rPr>
      </w:pPr>
      <w:r w:rsidRPr="004E6FA1">
        <w:rPr>
          <w:rFonts w:cs="Traditional Arabic" w:hint="cs"/>
          <w:noProof/>
          <w:sz w:val="34"/>
          <w:szCs w:val="34"/>
          <w:rtl/>
        </w:rPr>
        <w:lastRenderedPageBreak/>
        <w:drawing>
          <wp:anchor distT="0" distB="0" distL="114300" distR="114300" simplePos="0" relativeHeight="251660288" behindDoc="0" locked="0" layoutInCell="1" allowOverlap="1" wp14:anchorId="38EB6D24" wp14:editId="2DFDC94D">
            <wp:simplePos x="0" y="0"/>
            <wp:positionH relativeFrom="margin">
              <wp:align>left</wp:align>
            </wp:positionH>
            <wp:positionV relativeFrom="paragraph">
              <wp:posOffset>-19857</wp:posOffset>
            </wp:positionV>
            <wp:extent cx="1425146" cy="142514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10309-WA0034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7FCF6"/>
                        </a:clrFrom>
                        <a:clrTo>
                          <a:srgbClr val="F7FC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146" cy="1425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06F" w:rsidRPr="004E6FA1">
        <w:rPr>
          <w:rFonts w:asciiTheme="minorBidi" w:hAnsiTheme="minorBidi" w:cs="Traditional Arabic"/>
          <w:sz w:val="34"/>
          <w:szCs w:val="34"/>
          <w:rtl/>
        </w:rPr>
        <w:t>بسم الله الرحمن الرحيم</w:t>
      </w:r>
    </w:p>
    <w:p w14:paraId="084F4AAF" w14:textId="257BD7B7" w:rsidR="00DE406F" w:rsidRPr="004E6FA1" w:rsidRDefault="00DE406F" w:rsidP="00ED5F36">
      <w:pPr>
        <w:bidi/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</w:rPr>
      </w:pPr>
      <w:r w:rsidRPr="004E6FA1">
        <w:rPr>
          <w:rFonts w:asciiTheme="minorBidi" w:hAnsiTheme="minorBidi" w:cs="Traditional Arabic"/>
          <w:sz w:val="34"/>
          <w:szCs w:val="34"/>
          <w:rtl/>
        </w:rPr>
        <w:t>وزارة التعليم العالي</w:t>
      </w:r>
      <w:r w:rsidR="00E54E81" w:rsidRPr="004E6FA1">
        <w:rPr>
          <w:rFonts w:asciiTheme="minorBidi" w:hAnsiTheme="minorBidi" w:cs="Traditional Arabic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/>
          <w:sz w:val="34"/>
          <w:szCs w:val="34"/>
          <w:rtl/>
        </w:rPr>
        <w:t>البحث العلمي</w:t>
      </w:r>
    </w:p>
    <w:p w14:paraId="64F0CBAD" w14:textId="346F227E" w:rsidR="00DE406F" w:rsidRPr="00ED5F36" w:rsidRDefault="00DE406F" w:rsidP="00ED5F36">
      <w:pPr>
        <w:bidi/>
        <w:spacing w:after="0" w:line="240" w:lineRule="auto"/>
        <w:jc w:val="both"/>
        <w:rPr>
          <w:rFonts w:asciiTheme="minorBidi" w:hAnsiTheme="minorBidi" w:cs="Traditional Arabic"/>
          <w:b/>
          <w:bCs/>
          <w:sz w:val="34"/>
          <w:szCs w:val="34"/>
          <w:rtl/>
        </w:rPr>
      </w:pPr>
      <w:r w:rsidRPr="00ED5F36">
        <w:rPr>
          <w:rFonts w:asciiTheme="minorBidi" w:hAnsiTheme="minorBidi" w:cs="Traditional Arabic"/>
          <w:b/>
          <w:bCs/>
          <w:sz w:val="34"/>
          <w:szCs w:val="34"/>
          <w:rtl/>
        </w:rPr>
        <w:t>جامعة القرآن الكريم</w:t>
      </w:r>
      <w:r w:rsidR="00E54E81" w:rsidRPr="00ED5F36">
        <w:rPr>
          <w:rFonts w:asciiTheme="minorBidi" w:hAnsiTheme="minorBidi" w:cs="Traditional Arabic"/>
          <w:b/>
          <w:bCs/>
          <w:sz w:val="34"/>
          <w:szCs w:val="34"/>
          <w:rtl/>
        </w:rPr>
        <w:t xml:space="preserve"> و</w:t>
      </w:r>
      <w:r w:rsidRPr="00ED5F36">
        <w:rPr>
          <w:rFonts w:asciiTheme="minorBidi" w:hAnsiTheme="minorBidi" w:cs="Traditional Arabic"/>
          <w:b/>
          <w:bCs/>
          <w:sz w:val="34"/>
          <w:szCs w:val="34"/>
          <w:rtl/>
        </w:rPr>
        <w:t>تأصيل العلوم</w:t>
      </w:r>
    </w:p>
    <w:p w14:paraId="04C29D38" w14:textId="77777777" w:rsidR="00DE406F" w:rsidRPr="00ED5F36" w:rsidRDefault="00DE406F" w:rsidP="00ED5F36">
      <w:pPr>
        <w:bidi/>
        <w:spacing w:after="0" w:line="240" w:lineRule="auto"/>
        <w:jc w:val="both"/>
        <w:rPr>
          <w:rFonts w:asciiTheme="minorBidi" w:hAnsiTheme="minorBidi" w:cs="Traditional Arabic"/>
          <w:b/>
          <w:bCs/>
          <w:sz w:val="34"/>
          <w:szCs w:val="34"/>
          <w:rtl/>
        </w:rPr>
      </w:pPr>
      <w:r w:rsidRPr="00ED5F36">
        <w:rPr>
          <w:rFonts w:asciiTheme="minorBidi" w:hAnsiTheme="minorBidi" w:cs="Traditional Arabic"/>
          <w:b/>
          <w:bCs/>
          <w:sz w:val="34"/>
          <w:szCs w:val="34"/>
          <w:rtl/>
        </w:rPr>
        <w:t>كلية الشريعة</w:t>
      </w:r>
    </w:p>
    <w:p w14:paraId="39161A00" w14:textId="4036604E" w:rsidR="00DE406F" w:rsidRPr="00ED5F36" w:rsidRDefault="00DE406F" w:rsidP="00ED5F36">
      <w:pPr>
        <w:bidi/>
        <w:spacing w:after="0" w:line="240" w:lineRule="auto"/>
        <w:jc w:val="both"/>
        <w:rPr>
          <w:rFonts w:asciiTheme="minorBidi" w:hAnsiTheme="minorBidi" w:cs="Traditional Arabic"/>
          <w:b/>
          <w:bCs/>
          <w:sz w:val="34"/>
          <w:szCs w:val="34"/>
          <w:rtl/>
        </w:rPr>
      </w:pPr>
      <w:r w:rsidRPr="00ED5F36">
        <w:rPr>
          <w:rFonts w:asciiTheme="minorBidi" w:hAnsiTheme="minorBidi" w:cs="Traditional Arabic"/>
          <w:b/>
          <w:bCs/>
          <w:sz w:val="34"/>
          <w:szCs w:val="34"/>
          <w:rtl/>
        </w:rPr>
        <w:t>قسم الفقه</w:t>
      </w:r>
      <w:r w:rsidR="00E54E81" w:rsidRPr="00ED5F36">
        <w:rPr>
          <w:rFonts w:asciiTheme="minorBidi" w:hAnsiTheme="minorBidi" w:cs="Traditional Arabic"/>
          <w:b/>
          <w:bCs/>
          <w:sz w:val="34"/>
          <w:szCs w:val="34"/>
          <w:rtl/>
        </w:rPr>
        <w:t xml:space="preserve"> و</w:t>
      </w:r>
      <w:r w:rsidRPr="00ED5F36">
        <w:rPr>
          <w:rFonts w:asciiTheme="minorBidi" w:hAnsiTheme="minorBidi" w:cs="Traditional Arabic"/>
          <w:b/>
          <w:bCs/>
          <w:sz w:val="34"/>
          <w:szCs w:val="34"/>
          <w:rtl/>
        </w:rPr>
        <w:t>أصوله</w:t>
      </w:r>
    </w:p>
    <w:p w14:paraId="1FF055BB" w14:textId="77777777" w:rsidR="005E5A66" w:rsidRPr="004E6FA1" w:rsidRDefault="005E5A66" w:rsidP="00E54E81">
      <w:pPr>
        <w:bidi/>
        <w:spacing w:line="360" w:lineRule="auto"/>
        <w:jc w:val="both"/>
        <w:rPr>
          <w:rFonts w:cs="Traditional Arabic"/>
          <w:sz w:val="34"/>
          <w:szCs w:val="34"/>
          <w:rtl/>
        </w:rPr>
      </w:pPr>
    </w:p>
    <w:p w14:paraId="6215B7B4" w14:textId="77777777" w:rsidR="005E5A66" w:rsidRPr="00ED5F36" w:rsidRDefault="00DE406F" w:rsidP="005A0BC5">
      <w:pPr>
        <w:bidi/>
        <w:spacing w:line="360" w:lineRule="auto"/>
        <w:jc w:val="center"/>
        <w:rPr>
          <w:rFonts w:cs="Traditional Arabic"/>
          <w:b/>
          <w:bCs/>
          <w:sz w:val="34"/>
          <w:szCs w:val="34"/>
          <w:rtl/>
        </w:rPr>
      </w:pPr>
      <w:r w:rsidRPr="00ED5F36">
        <w:rPr>
          <w:rFonts w:cs="Traditional Arabic" w:hint="cs"/>
          <w:b/>
          <w:bCs/>
          <w:sz w:val="34"/>
          <w:szCs w:val="34"/>
          <w:rtl/>
        </w:rPr>
        <w:t>حجية</w:t>
      </w:r>
    </w:p>
    <w:p w14:paraId="76356D3F" w14:textId="0BCEF580" w:rsidR="005E5A66" w:rsidRPr="00ED5F36" w:rsidRDefault="00DE406F" w:rsidP="005A0BC5">
      <w:pPr>
        <w:bidi/>
        <w:spacing w:line="360" w:lineRule="auto"/>
        <w:jc w:val="center"/>
        <w:rPr>
          <w:rFonts w:cs="Traditional Arabic"/>
          <w:b/>
          <w:bCs/>
          <w:sz w:val="34"/>
          <w:szCs w:val="34"/>
          <w:rtl/>
        </w:rPr>
      </w:pPr>
      <w:r w:rsidRPr="00ED5F36">
        <w:rPr>
          <w:rFonts w:cs="Traditional Arabic" w:hint="cs"/>
          <w:b/>
          <w:bCs/>
          <w:sz w:val="34"/>
          <w:szCs w:val="34"/>
          <w:rtl/>
        </w:rPr>
        <w:t xml:space="preserve">خبر الواحد إذا عمل </w:t>
      </w:r>
      <w:r w:rsidR="00593B19" w:rsidRPr="00ED5F36">
        <w:rPr>
          <w:rFonts w:cs="Traditional Arabic" w:hint="cs"/>
          <w:b/>
          <w:bCs/>
          <w:sz w:val="34"/>
          <w:szCs w:val="34"/>
          <w:rtl/>
        </w:rPr>
        <w:t>الراوي</w:t>
      </w:r>
      <w:r w:rsidRPr="00ED5F36">
        <w:rPr>
          <w:rFonts w:cs="Traditional Arabic" w:hint="cs"/>
          <w:b/>
          <w:bCs/>
          <w:sz w:val="34"/>
          <w:szCs w:val="34"/>
          <w:rtl/>
        </w:rPr>
        <w:t xml:space="preserve"> بخلاف روايته</w:t>
      </w:r>
    </w:p>
    <w:p w14:paraId="7AAD0990" w14:textId="77777777" w:rsidR="005E5A66" w:rsidRPr="00ED5F36" w:rsidRDefault="005E5A66" w:rsidP="005A0BC5">
      <w:pPr>
        <w:bidi/>
        <w:spacing w:line="360" w:lineRule="auto"/>
        <w:jc w:val="center"/>
        <w:rPr>
          <w:rFonts w:cs="Traditional Arabic"/>
          <w:b/>
          <w:bCs/>
          <w:sz w:val="34"/>
          <w:szCs w:val="34"/>
          <w:rtl/>
        </w:rPr>
      </w:pPr>
    </w:p>
    <w:p w14:paraId="5B54C6EE" w14:textId="24C2A9CD" w:rsidR="005E5A66" w:rsidRPr="00ED5F36" w:rsidRDefault="00D13CB0" w:rsidP="005A0BC5">
      <w:pPr>
        <w:bidi/>
        <w:spacing w:line="360" w:lineRule="auto"/>
        <w:jc w:val="center"/>
        <w:rPr>
          <w:rFonts w:cs="Traditional Arabic"/>
          <w:b/>
          <w:bCs/>
          <w:sz w:val="34"/>
          <w:szCs w:val="34"/>
          <w:rtl/>
        </w:rPr>
      </w:pPr>
      <w:r w:rsidRPr="00ED5F36">
        <w:rPr>
          <w:rFonts w:cs="Traditional Arabic" w:hint="cs"/>
          <w:b/>
          <w:bCs/>
          <w:sz w:val="34"/>
          <w:szCs w:val="34"/>
          <w:rtl/>
        </w:rPr>
        <w:t>إعداد الطالب</w:t>
      </w:r>
      <w:r w:rsidR="00750FBB" w:rsidRPr="00ED5F36">
        <w:rPr>
          <w:rFonts w:cs="Traditional Arabic" w:hint="cs"/>
          <w:b/>
          <w:bCs/>
          <w:sz w:val="34"/>
          <w:szCs w:val="34"/>
          <w:rtl/>
        </w:rPr>
        <w:t xml:space="preserve">                  </w:t>
      </w:r>
      <w:r w:rsidRPr="00ED5F36">
        <w:rPr>
          <w:rFonts w:cs="Traditional Arabic" w:hint="cs"/>
          <w:b/>
          <w:bCs/>
          <w:sz w:val="34"/>
          <w:szCs w:val="34"/>
          <w:rtl/>
        </w:rPr>
        <w:t>إشراف الدكتور</w:t>
      </w:r>
    </w:p>
    <w:p w14:paraId="5E608EC5" w14:textId="77777777" w:rsidR="005E5A66" w:rsidRPr="00ED5F36" w:rsidRDefault="005E5A66" w:rsidP="005A0BC5">
      <w:pPr>
        <w:bidi/>
        <w:spacing w:line="360" w:lineRule="auto"/>
        <w:jc w:val="center"/>
        <w:rPr>
          <w:rFonts w:cs="Traditional Arabic"/>
          <w:b/>
          <w:bCs/>
          <w:sz w:val="34"/>
          <w:szCs w:val="34"/>
          <w:rtl/>
        </w:rPr>
      </w:pPr>
    </w:p>
    <w:p w14:paraId="39521480" w14:textId="43CFE17F" w:rsidR="00D13CB0" w:rsidRPr="00ED5F36" w:rsidRDefault="00D13CB0" w:rsidP="005A0BC5">
      <w:pPr>
        <w:bidi/>
        <w:spacing w:line="360" w:lineRule="auto"/>
        <w:jc w:val="center"/>
        <w:rPr>
          <w:rFonts w:cs="Traditional Arabic"/>
          <w:b/>
          <w:bCs/>
          <w:sz w:val="34"/>
          <w:szCs w:val="34"/>
          <w:rtl/>
        </w:rPr>
      </w:pPr>
      <w:r w:rsidRPr="00ED5F36">
        <w:rPr>
          <w:rFonts w:cs="Traditional Arabic" w:hint="cs"/>
          <w:b/>
          <w:bCs/>
          <w:sz w:val="34"/>
          <w:szCs w:val="34"/>
          <w:rtl/>
        </w:rPr>
        <w:t>أمجد هارون عيسى</w:t>
      </w:r>
      <w:r w:rsidR="00750FBB" w:rsidRPr="00ED5F36">
        <w:rPr>
          <w:rFonts w:cs="Traditional Arabic" w:hint="cs"/>
          <w:b/>
          <w:bCs/>
          <w:sz w:val="34"/>
          <w:szCs w:val="34"/>
          <w:rtl/>
        </w:rPr>
        <w:t xml:space="preserve">                </w:t>
      </w:r>
      <w:r w:rsidRPr="00ED5F36">
        <w:rPr>
          <w:rFonts w:cs="Traditional Arabic" w:hint="cs"/>
          <w:b/>
          <w:bCs/>
          <w:sz w:val="34"/>
          <w:szCs w:val="34"/>
          <w:rtl/>
        </w:rPr>
        <w:t>محمد عبد الله الزبير</w:t>
      </w:r>
    </w:p>
    <w:p w14:paraId="1CE952C9" w14:textId="77777777" w:rsidR="005E5A66" w:rsidRPr="004E6FA1" w:rsidRDefault="005E5A66" w:rsidP="005A0BC5">
      <w:pPr>
        <w:bidi/>
        <w:spacing w:line="360" w:lineRule="auto"/>
        <w:jc w:val="center"/>
        <w:rPr>
          <w:rFonts w:cs="Traditional Arabic"/>
          <w:sz w:val="34"/>
          <w:szCs w:val="34"/>
          <w:rtl/>
        </w:rPr>
      </w:pPr>
    </w:p>
    <w:p w14:paraId="3E19AC28" w14:textId="77777777" w:rsidR="005E5A66" w:rsidRPr="004E6FA1" w:rsidRDefault="005E5A66" w:rsidP="005A0BC5">
      <w:pPr>
        <w:bidi/>
        <w:spacing w:line="360" w:lineRule="auto"/>
        <w:jc w:val="center"/>
        <w:rPr>
          <w:rFonts w:cs="Traditional Arabic"/>
          <w:sz w:val="34"/>
          <w:szCs w:val="34"/>
          <w:rtl/>
        </w:rPr>
      </w:pPr>
    </w:p>
    <w:p w14:paraId="79EE4AC7" w14:textId="77777777" w:rsidR="005E5A66" w:rsidRPr="004E6FA1" w:rsidRDefault="005E5A66" w:rsidP="005A0BC5">
      <w:pPr>
        <w:bidi/>
        <w:spacing w:line="360" w:lineRule="auto"/>
        <w:jc w:val="center"/>
        <w:rPr>
          <w:rFonts w:cs="Traditional Arabic"/>
          <w:sz w:val="34"/>
          <w:szCs w:val="34"/>
          <w:rtl/>
        </w:rPr>
      </w:pPr>
    </w:p>
    <w:p w14:paraId="45B7A2BD" w14:textId="77777777" w:rsidR="00DE406F" w:rsidRPr="004E6FA1" w:rsidRDefault="00DE406F" w:rsidP="005A0BC5">
      <w:pPr>
        <w:bidi/>
        <w:spacing w:line="360" w:lineRule="auto"/>
        <w:jc w:val="center"/>
        <w:rPr>
          <w:rFonts w:cs="Traditional Arabic"/>
          <w:sz w:val="34"/>
          <w:szCs w:val="34"/>
          <w:rtl/>
        </w:rPr>
      </w:pPr>
    </w:p>
    <w:p w14:paraId="30EAFC9C" w14:textId="77777777" w:rsidR="00DE406F" w:rsidRPr="004E6FA1" w:rsidRDefault="00DE406F" w:rsidP="005A0BC5">
      <w:pPr>
        <w:bidi/>
        <w:spacing w:line="360" w:lineRule="auto"/>
        <w:jc w:val="center"/>
        <w:rPr>
          <w:rFonts w:cs="Traditional Arabic"/>
          <w:sz w:val="34"/>
          <w:szCs w:val="34"/>
          <w:rtl/>
        </w:rPr>
      </w:pPr>
    </w:p>
    <w:p w14:paraId="3F5A8DCF" w14:textId="4F7BABB0" w:rsidR="00D13CB0" w:rsidRDefault="00D13CB0" w:rsidP="005A0BC5">
      <w:pPr>
        <w:bidi/>
        <w:spacing w:line="360" w:lineRule="auto"/>
        <w:jc w:val="center"/>
        <w:rPr>
          <w:rFonts w:cs="Traditional Arabic"/>
          <w:sz w:val="34"/>
          <w:szCs w:val="34"/>
          <w:rtl/>
        </w:rPr>
      </w:pPr>
    </w:p>
    <w:p w14:paraId="56765ED8" w14:textId="1621717E" w:rsidR="00ED5F36" w:rsidRDefault="00ED5F36" w:rsidP="00ED5F36">
      <w:pPr>
        <w:bidi/>
        <w:spacing w:line="360" w:lineRule="auto"/>
        <w:jc w:val="center"/>
        <w:rPr>
          <w:rFonts w:cs="Traditional Arabic"/>
          <w:sz w:val="34"/>
          <w:szCs w:val="34"/>
          <w:rtl/>
        </w:rPr>
      </w:pPr>
    </w:p>
    <w:p w14:paraId="1C0BAD44" w14:textId="0702CFEA" w:rsidR="00ED5F36" w:rsidRDefault="00ED5F36" w:rsidP="00ED5F36">
      <w:pPr>
        <w:bidi/>
        <w:spacing w:line="360" w:lineRule="auto"/>
        <w:jc w:val="center"/>
        <w:rPr>
          <w:rFonts w:cs="Traditional Arabic"/>
          <w:sz w:val="34"/>
          <w:szCs w:val="34"/>
          <w:rtl/>
        </w:rPr>
      </w:pPr>
    </w:p>
    <w:p w14:paraId="11EEFF0E" w14:textId="77777777" w:rsidR="00ED5F36" w:rsidRPr="004E6FA1" w:rsidRDefault="00ED5F36" w:rsidP="00ED5F36">
      <w:pPr>
        <w:bidi/>
        <w:spacing w:line="360" w:lineRule="auto"/>
        <w:jc w:val="center"/>
        <w:rPr>
          <w:rFonts w:cs="Traditional Arabic"/>
          <w:sz w:val="34"/>
          <w:szCs w:val="34"/>
          <w:rtl/>
        </w:rPr>
      </w:pPr>
    </w:p>
    <w:p w14:paraId="29BD7066" w14:textId="77777777" w:rsidR="005E5A66" w:rsidRPr="00406244" w:rsidRDefault="00DE406F" w:rsidP="005A0BC5">
      <w:pPr>
        <w:bidi/>
        <w:spacing w:line="360" w:lineRule="auto"/>
        <w:jc w:val="center"/>
        <w:rPr>
          <w:rFonts w:cs="Traditional Arabic"/>
          <w:b/>
          <w:bCs/>
          <w:sz w:val="34"/>
          <w:szCs w:val="34"/>
          <w:rtl/>
        </w:rPr>
      </w:pPr>
      <w:r w:rsidRPr="00406244">
        <w:rPr>
          <w:rFonts w:cs="Traditional Arabic" w:hint="cs"/>
          <w:b/>
          <w:bCs/>
          <w:sz w:val="34"/>
          <w:szCs w:val="34"/>
          <w:rtl/>
        </w:rPr>
        <w:t>أصل هذه الرسالة</w:t>
      </w:r>
      <w:r w:rsidR="005E5A66" w:rsidRPr="00406244">
        <w:rPr>
          <w:rFonts w:cs="Traditional Arabic" w:hint="cs"/>
          <w:b/>
          <w:bCs/>
          <w:sz w:val="34"/>
          <w:szCs w:val="34"/>
          <w:rtl/>
        </w:rPr>
        <w:t xml:space="preserve"> بحث تكميلي لنيل درجة </w:t>
      </w:r>
      <w:proofErr w:type="spellStart"/>
      <w:r w:rsidR="005E5A66" w:rsidRPr="00406244">
        <w:rPr>
          <w:rFonts w:cs="Traditional Arabic" w:hint="cs"/>
          <w:b/>
          <w:bCs/>
          <w:sz w:val="34"/>
          <w:szCs w:val="34"/>
          <w:rtl/>
        </w:rPr>
        <w:t>البكالريوس</w:t>
      </w:r>
      <w:proofErr w:type="spellEnd"/>
    </w:p>
    <w:p w14:paraId="638DBFDC" w14:textId="77777777" w:rsidR="005E5A66" w:rsidRPr="004E6FA1" w:rsidRDefault="00D00BB2" w:rsidP="005A0BC5">
      <w:pPr>
        <w:bidi/>
        <w:spacing w:line="360" w:lineRule="auto"/>
        <w:jc w:val="center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من كلية الشريعة</w:t>
      </w:r>
    </w:p>
    <w:p w14:paraId="50064DB6" w14:textId="7DCE059C" w:rsidR="00D00BB2" w:rsidRPr="004E6FA1" w:rsidRDefault="00D00BB2" w:rsidP="005A0BC5">
      <w:pPr>
        <w:bidi/>
        <w:spacing w:line="360" w:lineRule="auto"/>
        <w:jc w:val="center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جامعة القرآن الكريم وتأصيل العلوم</w:t>
      </w:r>
    </w:p>
    <w:p w14:paraId="43514A01" w14:textId="77777777" w:rsidR="005A0BC5" w:rsidRDefault="005A0BC5">
      <w:pPr>
        <w:rPr>
          <w:rFonts w:cs="Traditional Arabic"/>
          <w:sz w:val="34"/>
          <w:szCs w:val="34"/>
          <w:rtl/>
        </w:rPr>
      </w:pPr>
      <w:r>
        <w:rPr>
          <w:rFonts w:cs="Traditional Arabic"/>
          <w:sz w:val="34"/>
          <w:szCs w:val="34"/>
          <w:rtl/>
        </w:rPr>
        <w:br w:type="page"/>
      </w:r>
    </w:p>
    <w:p w14:paraId="144F9D8D" w14:textId="1EB5E650" w:rsidR="00A00E31" w:rsidRPr="004E6FA1" w:rsidRDefault="00A00E31" w:rsidP="00ED5F36">
      <w:pPr>
        <w:pStyle w:val="1"/>
        <w:bidi/>
        <w:rPr>
          <w:rtl/>
        </w:rPr>
      </w:pPr>
      <w:bookmarkStart w:id="1" w:name="_Toc227409871"/>
      <w:r w:rsidRPr="004E6FA1">
        <w:rPr>
          <w:rFonts w:hint="cs"/>
          <w:rtl/>
        </w:rPr>
        <w:lastRenderedPageBreak/>
        <w:t>المقدمة</w:t>
      </w:r>
      <w:r w:rsidR="00E54E81" w:rsidRPr="004E6FA1">
        <w:rPr>
          <w:rtl/>
        </w:rPr>
        <w:t>:</w:t>
      </w:r>
      <w:bookmarkEnd w:id="1"/>
    </w:p>
    <w:p w14:paraId="062A4FE0" w14:textId="7350321B" w:rsidR="00640847" w:rsidRPr="004E6FA1" w:rsidRDefault="00A00E31" w:rsidP="001F4298">
      <w:pPr>
        <w:bidi/>
        <w:spacing w:before="240" w:after="240"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الحمد لله الواحد الأحد الفرد الصمد</w:t>
      </w:r>
      <w:r w:rsidR="00E54E81" w:rsidRPr="004E6FA1">
        <w:rPr>
          <w:rFonts w:cs="Traditional Arabic" w:hint="cs"/>
          <w:sz w:val="34"/>
          <w:szCs w:val="34"/>
          <w:rtl/>
        </w:rPr>
        <w:t>،</w:t>
      </w:r>
      <w:r w:rsidRPr="004E6FA1">
        <w:rPr>
          <w:rFonts w:cs="Traditional Arabic" w:hint="cs"/>
          <w:sz w:val="34"/>
          <w:szCs w:val="34"/>
          <w:rtl/>
        </w:rPr>
        <w:t xml:space="preserve"> المتكفل بحفظ الشريعة الغراء عن التحريف</w:t>
      </w:r>
      <w:r w:rsidR="00E54E81" w:rsidRPr="004E6FA1">
        <w:rPr>
          <w:rFonts w:cs="Traditional Arabic" w:hint="cs"/>
          <w:sz w:val="34"/>
          <w:szCs w:val="34"/>
          <w:rtl/>
        </w:rPr>
        <w:t>،</w:t>
      </w:r>
      <w:r w:rsidRPr="004E6FA1">
        <w:rPr>
          <w:rFonts w:cs="Traditional Arabic" w:hint="cs"/>
          <w:sz w:val="34"/>
          <w:szCs w:val="34"/>
          <w:rtl/>
        </w:rPr>
        <w:t xml:space="preserve"> والتبديل</w:t>
      </w:r>
      <w:r w:rsidR="00E54E81" w:rsidRPr="004E6FA1">
        <w:rPr>
          <w:rFonts w:cs="Traditional Arabic" w:hint="cs"/>
          <w:sz w:val="34"/>
          <w:szCs w:val="34"/>
          <w:rtl/>
        </w:rPr>
        <w:t>، و</w:t>
      </w:r>
      <w:r w:rsidRPr="004E6FA1">
        <w:rPr>
          <w:rFonts w:cs="Traditional Arabic" w:hint="cs"/>
          <w:sz w:val="34"/>
          <w:szCs w:val="34"/>
          <w:rtl/>
        </w:rPr>
        <w:t>التعطيل</w:t>
      </w:r>
      <w:r w:rsidR="00E54E81" w:rsidRPr="004E6FA1">
        <w:rPr>
          <w:rFonts w:cs="Traditional Arabic" w:hint="cs"/>
          <w:sz w:val="34"/>
          <w:szCs w:val="34"/>
          <w:rtl/>
        </w:rPr>
        <w:t>،</w:t>
      </w:r>
      <w:r w:rsidRPr="004E6FA1">
        <w:rPr>
          <w:rFonts w:cs="Traditional Arabic" w:hint="cs"/>
          <w:sz w:val="34"/>
          <w:szCs w:val="34"/>
          <w:rtl/>
        </w:rPr>
        <w:t xml:space="preserve"> فسبحانه من إله عظيم خلق الخلق في أحسن تقويم</w:t>
      </w:r>
      <w:r w:rsidR="00E54E81" w:rsidRPr="004E6FA1">
        <w:rPr>
          <w:rFonts w:cs="Traditional Arabic" w:hint="cs"/>
          <w:sz w:val="34"/>
          <w:szCs w:val="34"/>
          <w:rtl/>
        </w:rPr>
        <w:t>، و</w:t>
      </w:r>
      <w:r w:rsidRPr="004E6FA1">
        <w:rPr>
          <w:rFonts w:cs="Traditional Arabic" w:hint="cs"/>
          <w:sz w:val="34"/>
          <w:szCs w:val="34"/>
          <w:rtl/>
        </w:rPr>
        <w:t>صورهم فأحسن التصوير</w:t>
      </w:r>
      <w:r w:rsidR="00E54E81" w:rsidRPr="004E6FA1">
        <w:rPr>
          <w:rFonts w:cs="Traditional Arabic" w:hint="cs"/>
          <w:sz w:val="34"/>
          <w:szCs w:val="34"/>
          <w:rtl/>
        </w:rPr>
        <w:t>،</w:t>
      </w:r>
      <w:r w:rsidRPr="004E6FA1">
        <w:rPr>
          <w:rFonts w:cs="Traditional Arabic" w:hint="cs"/>
          <w:sz w:val="34"/>
          <w:szCs w:val="34"/>
          <w:rtl/>
        </w:rPr>
        <w:t xml:space="preserve"> شرع لهم الشرائع</w:t>
      </w:r>
      <w:r w:rsidR="00E54E81" w:rsidRPr="004E6FA1">
        <w:rPr>
          <w:rFonts w:cs="Traditional Arabic" w:hint="cs"/>
          <w:sz w:val="34"/>
          <w:szCs w:val="34"/>
          <w:rtl/>
        </w:rPr>
        <w:t xml:space="preserve"> و</w:t>
      </w:r>
      <w:r w:rsidRPr="004E6FA1">
        <w:rPr>
          <w:rFonts w:cs="Traditional Arabic" w:hint="cs"/>
          <w:sz w:val="34"/>
          <w:szCs w:val="34"/>
          <w:rtl/>
        </w:rPr>
        <w:t>بعث إليهم الرسل</w:t>
      </w:r>
      <w:r w:rsidR="00E54E81" w:rsidRPr="004E6FA1">
        <w:rPr>
          <w:rFonts w:cs="Traditional Arabic" w:hint="cs"/>
          <w:sz w:val="34"/>
          <w:szCs w:val="34"/>
          <w:rtl/>
        </w:rPr>
        <w:t>، و</w:t>
      </w:r>
      <w:r w:rsidRPr="004E6FA1">
        <w:rPr>
          <w:rFonts w:cs="Traditional Arabic" w:hint="cs"/>
          <w:sz w:val="34"/>
          <w:szCs w:val="34"/>
          <w:rtl/>
        </w:rPr>
        <w:t>أنزل عليهم الكتب</w:t>
      </w:r>
      <w:r w:rsidR="00E54E81" w:rsidRPr="004E6FA1">
        <w:rPr>
          <w:rFonts w:cs="Traditional Arabic" w:hint="cs"/>
          <w:sz w:val="34"/>
          <w:szCs w:val="34"/>
          <w:rtl/>
        </w:rPr>
        <w:t>،</w:t>
      </w:r>
      <w:r w:rsidRPr="004E6FA1">
        <w:rPr>
          <w:rFonts w:cs="Traditional Arabic" w:hint="cs"/>
          <w:sz w:val="34"/>
          <w:szCs w:val="34"/>
          <w:rtl/>
        </w:rPr>
        <w:t xml:space="preserve"> يعصونه فيسترهم</w:t>
      </w:r>
      <w:r w:rsidR="00E54E81" w:rsidRPr="004E6FA1">
        <w:rPr>
          <w:rFonts w:cs="Traditional Arabic" w:hint="cs"/>
          <w:sz w:val="34"/>
          <w:szCs w:val="34"/>
          <w:rtl/>
        </w:rPr>
        <w:t>،</w:t>
      </w:r>
      <w:r w:rsidRPr="004E6FA1">
        <w:rPr>
          <w:rFonts w:cs="Traditional Arabic" w:hint="cs"/>
          <w:sz w:val="34"/>
          <w:szCs w:val="34"/>
          <w:rtl/>
        </w:rPr>
        <w:t xml:space="preserve"> يستغفرونه فيغفر لهم</w:t>
      </w:r>
      <w:r w:rsidR="00E54E81" w:rsidRPr="004E6FA1">
        <w:rPr>
          <w:rFonts w:cs="Traditional Arabic" w:hint="cs"/>
          <w:sz w:val="34"/>
          <w:szCs w:val="34"/>
          <w:rtl/>
        </w:rPr>
        <w:t>،</w:t>
      </w:r>
      <w:r w:rsidRPr="004E6FA1">
        <w:rPr>
          <w:rFonts w:cs="Traditional Arabic" w:hint="cs"/>
          <w:sz w:val="34"/>
          <w:szCs w:val="34"/>
          <w:rtl/>
        </w:rPr>
        <w:t xml:space="preserve"> يسألونه فيعطيهم</w:t>
      </w:r>
      <w:r w:rsidR="00E54E81" w:rsidRPr="004E6FA1">
        <w:rPr>
          <w:rFonts w:cs="Traditional Arabic" w:hint="cs"/>
          <w:sz w:val="34"/>
          <w:szCs w:val="34"/>
          <w:rtl/>
        </w:rPr>
        <w:t>،</w:t>
      </w:r>
      <w:r w:rsidRPr="004E6FA1">
        <w:rPr>
          <w:rFonts w:cs="Traditional Arabic" w:hint="cs"/>
          <w:sz w:val="34"/>
          <w:szCs w:val="34"/>
          <w:rtl/>
        </w:rPr>
        <w:t xml:space="preserve"> يدعونه فيستجيب دعائهم</w:t>
      </w:r>
      <w:r w:rsidR="00E54E81" w:rsidRPr="004E6FA1">
        <w:rPr>
          <w:rFonts w:cs="Traditional Arabic" w:hint="cs"/>
          <w:sz w:val="34"/>
          <w:szCs w:val="34"/>
          <w:rtl/>
        </w:rPr>
        <w:t>،</w:t>
      </w:r>
      <w:r w:rsidRPr="004E6FA1">
        <w:rPr>
          <w:rFonts w:cs="Traditional Arabic" w:hint="cs"/>
          <w:sz w:val="34"/>
          <w:szCs w:val="34"/>
          <w:rtl/>
        </w:rPr>
        <w:t xml:space="preserve"> فله الحمد على جزيل نعمائه</w:t>
      </w:r>
      <w:r w:rsidR="00E54E81" w:rsidRPr="004E6FA1">
        <w:rPr>
          <w:rFonts w:cs="Traditional Arabic" w:hint="cs"/>
          <w:sz w:val="34"/>
          <w:szCs w:val="34"/>
          <w:rtl/>
        </w:rPr>
        <w:t xml:space="preserve"> و</w:t>
      </w:r>
      <w:r w:rsidRPr="004E6FA1">
        <w:rPr>
          <w:rFonts w:cs="Traditional Arabic" w:hint="cs"/>
          <w:sz w:val="34"/>
          <w:szCs w:val="34"/>
          <w:rtl/>
        </w:rPr>
        <w:t>عظيم عطائه</w:t>
      </w:r>
      <w:r w:rsidR="00E54E81" w:rsidRPr="004E6FA1">
        <w:rPr>
          <w:rFonts w:cs="Traditional Arabic" w:hint="cs"/>
          <w:sz w:val="34"/>
          <w:szCs w:val="34"/>
          <w:rtl/>
        </w:rPr>
        <w:t>،</w:t>
      </w:r>
      <w:r w:rsidRPr="004E6FA1">
        <w:rPr>
          <w:rFonts w:cs="Traditional Arabic" w:hint="cs"/>
          <w:sz w:val="34"/>
          <w:szCs w:val="34"/>
          <w:rtl/>
        </w:rPr>
        <w:t xml:space="preserve"> ثم الصلاة مع سلام دائمٍ على المبعوث رحمةً للعالمين الهادي إلى صراط الله المستقيم</w:t>
      </w:r>
      <w:r w:rsidR="00E54E81" w:rsidRPr="004E6FA1">
        <w:rPr>
          <w:rFonts w:cs="Traditional Arabic" w:hint="cs"/>
          <w:sz w:val="34"/>
          <w:szCs w:val="34"/>
          <w:rtl/>
        </w:rPr>
        <w:t xml:space="preserve"> و</w:t>
      </w:r>
      <w:r w:rsidRPr="004E6FA1">
        <w:rPr>
          <w:rFonts w:cs="Traditional Arabic" w:hint="cs"/>
          <w:sz w:val="34"/>
          <w:szCs w:val="34"/>
          <w:rtl/>
        </w:rPr>
        <w:t>على آله</w:t>
      </w:r>
      <w:r w:rsidR="00E54E81" w:rsidRPr="004E6FA1">
        <w:rPr>
          <w:rFonts w:cs="Traditional Arabic" w:hint="cs"/>
          <w:sz w:val="34"/>
          <w:szCs w:val="34"/>
          <w:rtl/>
        </w:rPr>
        <w:t xml:space="preserve"> و</w:t>
      </w:r>
      <w:r w:rsidRPr="004E6FA1">
        <w:rPr>
          <w:rFonts w:cs="Traditional Arabic" w:hint="cs"/>
          <w:sz w:val="34"/>
          <w:szCs w:val="34"/>
          <w:rtl/>
        </w:rPr>
        <w:t>صحبه الطيبين الطاهرين</w:t>
      </w:r>
      <w:r w:rsidR="00E54E81" w:rsidRPr="004E6FA1">
        <w:rPr>
          <w:rFonts w:cs="Traditional Arabic" w:hint="cs"/>
          <w:sz w:val="34"/>
          <w:szCs w:val="34"/>
          <w:rtl/>
        </w:rPr>
        <w:t xml:space="preserve"> و</w:t>
      </w:r>
      <w:r w:rsidRPr="004E6FA1">
        <w:rPr>
          <w:rFonts w:cs="Traditional Arabic" w:hint="cs"/>
          <w:sz w:val="34"/>
          <w:szCs w:val="34"/>
          <w:rtl/>
        </w:rPr>
        <w:t>من تبعهم بإحسان إلى يوم الدين</w:t>
      </w:r>
      <w:r w:rsidR="001F4298" w:rsidRPr="004E6FA1">
        <w:rPr>
          <w:rFonts w:cs="Traditional Arabic" w:hint="cs"/>
          <w:sz w:val="34"/>
          <w:szCs w:val="34"/>
          <w:rtl/>
        </w:rPr>
        <w:t xml:space="preserve">، أما </w:t>
      </w:r>
      <w:r w:rsidR="00640847" w:rsidRPr="004E6FA1">
        <w:rPr>
          <w:rFonts w:cs="Traditional Arabic" w:hint="cs"/>
          <w:sz w:val="34"/>
          <w:szCs w:val="34"/>
          <w:rtl/>
        </w:rPr>
        <w:t>بعد:</w:t>
      </w:r>
    </w:p>
    <w:p w14:paraId="20470617" w14:textId="5F89F4E8" w:rsidR="00D00BB2" w:rsidRPr="004E6FA1" w:rsidRDefault="00640847" w:rsidP="00C902DB">
      <w:pPr>
        <w:bidi/>
        <w:spacing w:before="240" w:after="240" w:line="360" w:lineRule="auto"/>
        <w:ind w:firstLine="720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فإن تمحيص مباحث علم الأصول من أوجب الواجبات</w:t>
      </w:r>
      <w:r w:rsidR="00C902DB" w:rsidRPr="004E6FA1">
        <w:rPr>
          <w:rFonts w:cs="Traditional Arabic" w:hint="cs"/>
          <w:sz w:val="34"/>
          <w:szCs w:val="34"/>
          <w:rtl/>
        </w:rPr>
        <w:t>،</w:t>
      </w:r>
      <w:r w:rsidR="00E54E81" w:rsidRPr="004E6FA1">
        <w:rPr>
          <w:rFonts w:cs="Traditional Arabic" w:hint="cs"/>
          <w:sz w:val="34"/>
          <w:szCs w:val="34"/>
          <w:rtl/>
        </w:rPr>
        <w:t xml:space="preserve"> و</w:t>
      </w:r>
      <w:r w:rsidRPr="004E6FA1">
        <w:rPr>
          <w:rFonts w:cs="Traditional Arabic" w:hint="cs"/>
          <w:sz w:val="34"/>
          <w:szCs w:val="34"/>
          <w:rtl/>
        </w:rPr>
        <w:t>أهم المهمات</w:t>
      </w:r>
      <w:r w:rsidR="00E54E81" w:rsidRPr="004E6FA1">
        <w:rPr>
          <w:rFonts w:cs="Traditional Arabic" w:hint="cs"/>
          <w:sz w:val="34"/>
          <w:szCs w:val="34"/>
          <w:rtl/>
        </w:rPr>
        <w:t xml:space="preserve"> و</w:t>
      </w:r>
      <w:r w:rsidRPr="004E6FA1">
        <w:rPr>
          <w:rFonts w:cs="Traditional Arabic" w:hint="cs"/>
          <w:sz w:val="34"/>
          <w:szCs w:val="34"/>
          <w:rtl/>
        </w:rPr>
        <w:t>ألزم الملزمات</w:t>
      </w:r>
      <w:r w:rsidR="00C902DB" w:rsidRPr="004E6FA1">
        <w:rPr>
          <w:rFonts w:cs="Traditional Arabic" w:hint="cs"/>
          <w:sz w:val="34"/>
          <w:szCs w:val="34"/>
          <w:rtl/>
        </w:rPr>
        <w:t>؛</w:t>
      </w:r>
      <w:r w:rsidRPr="004E6FA1">
        <w:rPr>
          <w:rFonts w:cs="Traditional Arabic" w:hint="cs"/>
          <w:sz w:val="34"/>
          <w:szCs w:val="34"/>
          <w:rtl/>
        </w:rPr>
        <w:t xml:space="preserve"> لأن ما في فروع الأحكام من</w:t>
      </w:r>
      <w:r w:rsidR="00C2612B" w:rsidRPr="004E6FA1">
        <w:rPr>
          <w:rFonts w:cs="Traditional Arabic" w:hint="cs"/>
          <w:sz w:val="34"/>
          <w:szCs w:val="34"/>
          <w:rtl/>
        </w:rPr>
        <w:t xml:space="preserve"> ال</w:t>
      </w:r>
      <w:r w:rsidR="00C902DB" w:rsidRPr="004E6FA1">
        <w:rPr>
          <w:rFonts w:cs="Traditional Arabic" w:hint="cs"/>
          <w:sz w:val="34"/>
          <w:szCs w:val="34"/>
          <w:rtl/>
        </w:rPr>
        <w:t>ا</w:t>
      </w:r>
      <w:r w:rsidR="00C2612B" w:rsidRPr="004E6FA1">
        <w:rPr>
          <w:rFonts w:cs="Traditional Arabic" w:hint="cs"/>
          <w:sz w:val="34"/>
          <w:szCs w:val="34"/>
          <w:rtl/>
        </w:rPr>
        <w:t>ستقامة على وتيرة النظام في</w:t>
      </w:r>
      <w:r w:rsidRPr="004E6FA1">
        <w:rPr>
          <w:rFonts w:cs="Traditional Arabic" w:hint="cs"/>
          <w:sz w:val="34"/>
          <w:szCs w:val="34"/>
          <w:rtl/>
        </w:rPr>
        <w:t xml:space="preserve"> معرفة الحلال</w:t>
      </w:r>
      <w:r w:rsidR="00E54E81" w:rsidRPr="004E6FA1">
        <w:rPr>
          <w:rFonts w:cs="Traditional Arabic" w:hint="cs"/>
          <w:sz w:val="34"/>
          <w:szCs w:val="34"/>
          <w:rtl/>
        </w:rPr>
        <w:t xml:space="preserve"> و</w:t>
      </w:r>
      <w:r w:rsidRPr="004E6FA1">
        <w:rPr>
          <w:rFonts w:cs="Traditional Arabic" w:hint="cs"/>
          <w:sz w:val="34"/>
          <w:szCs w:val="34"/>
          <w:rtl/>
        </w:rPr>
        <w:t>الحرام</w:t>
      </w:r>
      <w:r w:rsidR="00C902DB" w:rsidRPr="004E6FA1">
        <w:rPr>
          <w:rFonts w:cs="Traditional Arabic" w:hint="cs"/>
          <w:sz w:val="34"/>
          <w:szCs w:val="34"/>
          <w:rtl/>
        </w:rPr>
        <w:t>،</w:t>
      </w:r>
      <w:r w:rsidRPr="004E6FA1">
        <w:rPr>
          <w:rFonts w:cs="Traditional Arabic" w:hint="cs"/>
          <w:sz w:val="34"/>
          <w:szCs w:val="34"/>
          <w:rtl/>
        </w:rPr>
        <w:t xml:space="preserve"> موقوف على بيان مسائل هذا العلم</w:t>
      </w:r>
      <w:r w:rsidR="00E54E81" w:rsidRPr="004E6FA1">
        <w:rPr>
          <w:rFonts w:cs="Traditional Arabic" w:hint="cs"/>
          <w:sz w:val="34"/>
          <w:szCs w:val="34"/>
          <w:rtl/>
        </w:rPr>
        <w:t xml:space="preserve"> و</w:t>
      </w:r>
      <w:r w:rsidRPr="004E6FA1">
        <w:rPr>
          <w:rFonts w:cs="Traditional Arabic" w:hint="cs"/>
          <w:sz w:val="34"/>
          <w:szCs w:val="34"/>
          <w:rtl/>
        </w:rPr>
        <w:t>مذاهب العلماء فيها</w:t>
      </w:r>
      <w:r w:rsidR="00C902DB" w:rsidRPr="004E6FA1">
        <w:rPr>
          <w:rFonts w:cs="Traditional Arabic" w:hint="cs"/>
          <w:sz w:val="34"/>
          <w:szCs w:val="34"/>
          <w:rtl/>
        </w:rPr>
        <w:t>،</w:t>
      </w:r>
      <w:r w:rsidRPr="004E6FA1">
        <w:rPr>
          <w:rFonts w:cs="Traditional Arabic" w:hint="cs"/>
          <w:sz w:val="34"/>
          <w:szCs w:val="34"/>
          <w:rtl/>
        </w:rPr>
        <w:t xml:space="preserve"> </w:t>
      </w:r>
      <w:r w:rsidR="00C902DB" w:rsidRPr="004E6FA1">
        <w:rPr>
          <w:rFonts w:cs="Traditional Arabic" w:hint="cs"/>
          <w:sz w:val="34"/>
          <w:szCs w:val="34"/>
          <w:rtl/>
        </w:rPr>
        <w:t xml:space="preserve">ولا </w:t>
      </w:r>
      <w:r w:rsidRPr="004E6FA1">
        <w:rPr>
          <w:rFonts w:cs="Traditional Arabic" w:hint="cs"/>
          <w:sz w:val="34"/>
          <w:szCs w:val="34"/>
          <w:rtl/>
        </w:rPr>
        <w:t>سيما الجهابذة منهم</w:t>
      </w:r>
      <w:r w:rsidR="00C902DB" w:rsidRPr="004E6FA1">
        <w:rPr>
          <w:rFonts w:cs="Traditional Arabic" w:hint="cs"/>
          <w:sz w:val="34"/>
          <w:szCs w:val="34"/>
          <w:rtl/>
        </w:rPr>
        <w:t>؛</w:t>
      </w:r>
      <w:r w:rsidRPr="004E6FA1">
        <w:rPr>
          <w:rFonts w:cs="Traditional Arabic" w:hint="cs"/>
          <w:sz w:val="34"/>
          <w:szCs w:val="34"/>
          <w:rtl/>
        </w:rPr>
        <w:t xml:space="preserve"> أمثال الإمام أبي حنيفة النعمان</w:t>
      </w:r>
      <w:r w:rsidR="00E54E81" w:rsidRPr="004E6FA1">
        <w:rPr>
          <w:rFonts w:cs="Traditional Arabic" w:hint="cs"/>
          <w:sz w:val="34"/>
          <w:szCs w:val="34"/>
          <w:rtl/>
        </w:rPr>
        <w:t>،</w:t>
      </w:r>
      <w:r w:rsidRPr="004E6FA1">
        <w:rPr>
          <w:rFonts w:cs="Traditional Arabic" w:hint="cs"/>
          <w:sz w:val="34"/>
          <w:szCs w:val="34"/>
          <w:rtl/>
        </w:rPr>
        <w:t xml:space="preserve"> تاليه مالك بن أنس</w:t>
      </w:r>
      <w:r w:rsidR="00E54E81" w:rsidRPr="004E6FA1">
        <w:rPr>
          <w:rFonts w:cs="Traditional Arabic" w:hint="cs"/>
          <w:sz w:val="34"/>
          <w:szCs w:val="34"/>
          <w:rtl/>
        </w:rPr>
        <w:t>، و</w:t>
      </w:r>
      <w:r w:rsidRPr="004E6FA1">
        <w:rPr>
          <w:rFonts w:cs="Traditional Arabic" w:hint="cs"/>
          <w:sz w:val="34"/>
          <w:szCs w:val="34"/>
          <w:rtl/>
        </w:rPr>
        <w:t>الشافعي القرشي</w:t>
      </w:r>
      <w:r w:rsidR="00E54E81" w:rsidRPr="004E6FA1">
        <w:rPr>
          <w:rFonts w:cs="Traditional Arabic" w:hint="cs"/>
          <w:sz w:val="34"/>
          <w:szCs w:val="34"/>
          <w:rtl/>
        </w:rPr>
        <w:t>، و</w:t>
      </w:r>
      <w:r w:rsidRPr="004E6FA1">
        <w:rPr>
          <w:rFonts w:cs="Traditional Arabic" w:hint="cs"/>
          <w:sz w:val="34"/>
          <w:szCs w:val="34"/>
          <w:rtl/>
        </w:rPr>
        <w:t>ذاك أب</w:t>
      </w:r>
      <w:r w:rsidR="00C902DB" w:rsidRPr="004E6FA1">
        <w:rPr>
          <w:rFonts w:cs="Traditional Arabic" w:hint="cs"/>
          <w:sz w:val="34"/>
          <w:szCs w:val="34"/>
          <w:rtl/>
        </w:rPr>
        <w:t>و</w:t>
      </w:r>
      <w:r w:rsidRPr="004E6FA1">
        <w:rPr>
          <w:rFonts w:cs="Traditional Arabic" w:hint="cs"/>
          <w:sz w:val="34"/>
          <w:szCs w:val="34"/>
          <w:rtl/>
        </w:rPr>
        <w:t xml:space="preserve"> عبد الله أحمد بن حنبل الممتحن</w:t>
      </w:r>
      <w:r w:rsidR="00E54E81" w:rsidRPr="004E6FA1">
        <w:rPr>
          <w:rFonts w:cs="Traditional Arabic" w:hint="cs"/>
          <w:sz w:val="34"/>
          <w:szCs w:val="34"/>
          <w:rtl/>
        </w:rPr>
        <w:t>،</w:t>
      </w:r>
      <w:r w:rsidR="00C2612B" w:rsidRPr="004E6FA1">
        <w:rPr>
          <w:rFonts w:cs="Traditional Arabic" w:hint="cs"/>
          <w:sz w:val="34"/>
          <w:szCs w:val="34"/>
          <w:rtl/>
        </w:rPr>
        <w:t xml:space="preserve"> ليعرف الطالب</w:t>
      </w:r>
      <w:r w:rsidR="00E54E81" w:rsidRPr="004E6FA1">
        <w:rPr>
          <w:rFonts w:cs="Traditional Arabic" w:hint="cs"/>
          <w:sz w:val="34"/>
          <w:szCs w:val="34"/>
          <w:rtl/>
        </w:rPr>
        <w:t xml:space="preserve"> و</w:t>
      </w:r>
      <w:r w:rsidR="00C2612B" w:rsidRPr="004E6FA1">
        <w:rPr>
          <w:rFonts w:cs="Traditional Arabic" w:hint="cs"/>
          <w:sz w:val="34"/>
          <w:szCs w:val="34"/>
          <w:rtl/>
        </w:rPr>
        <w:t>الباحث منحى كل مذهب في استنباط الأحكام</w:t>
      </w:r>
      <w:r w:rsidR="00E54E81" w:rsidRPr="004E6FA1">
        <w:rPr>
          <w:rFonts w:cs="Traditional Arabic" w:hint="cs"/>
          <w:sz w:val="34"/>
          <w:szCs w:val="34"/>
          <w:rtl/>
        </w:rPr>
        <w:t>،</w:t>
      </w:r>
      <w:r w:rsidR="00C2612B" w:rsidRPr="004E6FA1">
        <w:rPr>
          <w:rFonts w:cs="Traditional Arabic" w:hint="cs"/>
          <w:sz w:val="34"/>
          <w:szCs w:val="34"/>
          <w:rtl/>
        </w:rPr>
        <w:t xml:space="preserve"> فيحصل بذلك إعذار</w:t>
      </w:r>
      <w:r w:rsidR="00C902DB" w:rsidRPr="004E6FA1">
        <w:rPr>
          <w:rFonts w:cs="Traditional Arabic" w:hint="cs"/>
          <w:sz w:val="34"/>
          <w:szCs w:val="34"/>
          <w:rtl/>
        </w:rPr>
        <w:t>ُ</w:t>
      </w:r>
      <w:r w:rsidR="00C2612B" w:rsidRPr="004E6FA1">
        <w:rPr>
          <w:rFonts w:cs="Traditional Arabic" w:hint="cs"/>
          <w:sz w:val="34"/>
          <w:szCs w:val="34"/>
          <w:rtl/>
        </w:rPr>
        <w:t xml:space="preserve"> العلماء فيما ظهر للباحث من مخالفة عالم ما لظاهر دليل</w:t>
      </w:r>
      <w:r w:rsidR="00C902DB" w:rsidRPr="004E6FA1">
        <w:rPr>
          <w:rFonts w:cs="Traditional Arabic" w:hint="cs"/>
          <w:sz w:val="34"/>
          <w:szCs w:val="34"/>
          <w:rtl/>
        </w:rPr>
        <w:t>ٍ</w:t>
      </w:r>
      <w:r w:rsidR="00C2612B" w:rsidRPr="004E6FA1">
        <w:rPr>
          <w:rFonts w:cs="Traditional Arabic" w:hint="cs"/>
          <w:sz w:val="34"/>
          <w:szCs w:val="34"/>
          <w:rtl/>
        </w:rPr>
        <w:t xml:space="preserve"> هو وقف عليه</w:t>
      </w:r>
      <w:r w:rsidR="001F4298" w:rsidRPr="004E6FA1">
        <w:rPr>
          <w:rFonts w:cs="Traditional Arabic" w:hint="cs"/>
          <w:sz w:val="34"/>
          <w:szCs w:val="34"/>
          <w:rtl/>
        </w:rPr>
        <w:t>.</w:t>
      </w:r>
    </w:p>
    <w:p w14:paraId="5FC15F4B" w14:textId="1A910650" w:rsidR="00C2612B" w:rsidRPr="004E6FA1" w:rsidRDefault="00C2612B" w:rsidP="00C902DB">
      <w:pPr>
        <w:bidi/>
        <w:spacing w:before="240" w:after="240" w:line="360" w:lineRule="auto"/>
        <w:contextualSpacing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والعلم الشرعي قائم</w:t>
      </w:r>
      <w:r w:rsidR="00C902DB" w:rsidRPr="004E6FA1">
        <w:rPr>
          <w:rFonts w:cs="Traditional Arabic" w:hint="cs"/>
          <w:sz w:val="34"/>
          <w:szCs w:val="34"/>
          <w:rtl/>
        </w:rPr>
        <w:t>ٌ</w:t>
      </w:r>
      <w:r w:rsidRPr="004E6FA1">
        <w:rPr>
          <w:rFonts w:cs="Traditional Arabic" w:hint="cs"/>
          <w:sz w:val="34"/>
          <w:szCs w:val="34"/>
          <w:rtl/>
        </w:rPr>
        <w:t xml:space="preserve"> على قواعد أصولية</w:t>
      </w:r>
      <w:r w:rsidR="00E54E81" w:rsidRPr="004E6FA1">
        <w:rPr>
          <w:rFonts w:cs="Traditional Arabic" w:hint="cs"/>
          <w:sz w:val="34"/>
          <w:szCs w:val="34"/>
          <w:rtl/>
        </w:rPr>
        <w:t>، و</w:t>
      </w:r>
      <w:r w:rsidRPr="004E6FA1">
        <w:rPr>
          <w:rFonts w:cs="Traditional Arabic" w:hint="cs"/>
          <w:sz w:val="34"/>
          <w:szCs w:val="34"/>
          <w:rtl/>
        </w:rPr>
        <w:t>ثانية فقهية</w:t>
      </w:r>
      <w:r w:rsidR="00E54E81" w:rsidRPr="004E6FA1">
        <w:rPr>
          <w:rFonts w:cs="Traditional Arabic" w:hint="cs"/>
          <w:sz w:val="34"/>
          <w:szCs w:val="34"/>
          <w:rtl/>
        </w:rPr>
        <w:t>، و</w:t>
      </w:r>
      <w:r w:rsidRPr="004E6FA1">
        <w:rPr>
          <w:rFonts w:cs="Traditional Arabic" w:hint="cs"/>
          <w:sz w:val="34"/>
          <w:szCs w:val="34"/>
          <w:rtl/>
        </w:rPr>
        <w:t>ثالثة حديثية</w:t>
      </w:r>
      <w:r w:rsidR="00E54E81" w:rsidRPr="004E6FA1">
        <w:rPr>
          <w:rFonts w:cs="Traditional Arabic" w:hint="cs"/>
          <w:sz w:val="34"/>
          <w:szCs w:val="34"/>
          <w:rtl/>
        </w:rPr>
        <w:t>، و</w:t>
      </w:r>
      <w:r w:rsidR="00EC066E" w:rsidRPr="004E6FA1">
        <w:rPr>
          <w:rFonts w:cs="Traditional Arabic" w:hint="cs"/>
          <w:sz w:val="34"/>
          <w:szCs w:val="34"/>
          <w:rtl/>
        </w:rPr>
        <w:t>هذه القواعد منها ما هو منصوص</w:t>
      </w:r>
      <w:r w:rsidR="00E54E81" w:rsidRPr="004E6FA1">
        <w:rPr>
          <w:rFonts w:cs="Traditional Arabic" w:hint="cs"/>
          <w:sz w:val="34"/>
          <w:szCs w:val="34"/>
          <w:rtl/>
        </w:rPr>
        <w:t>، و</w:t>
      </w:r>
      <w:r w:rsidR="00EC066E" w:rsidRPr="004E6FA1">
        <w:rPr>
          <w:rFonts w:cs="Traditional Arabic" w:hint="cs"/>
          <w:sz w:val="34"/>
          <w:szCs w:val="34"/>
          <w:rtl/>
        </w:rPr>
        <w:t>منها ما هو مستنبط من النصوص</w:t>
      </w:r>
      <w:r w:rsidR="00E54E81" w:rsidRPr="004E6FA1">
        <w:rPr>
          <w:rFonts w:cs="Traditional Arabic" w:hint="cs"/>
          <w:sz w:val="34"/>
          <w:szCs w:val="34"/>
          <w:rtl/>
        </w:rPr>
        <w:t>، و</w:t>
      </w:r>
      <w:r w:rsidR="00EC066E" w:rsidRPr="004E6FA1">
        <w:rPr>
          <w:rFonts w:cs="Traditional Arabic" w:hint="cs"/>
          <w:sz w:val="34"/>
          <w:szCs w:val="34"/>
          <w:rtl/>
        </w:rPr>
        <w:t>السنة النبوية هي أصل لتقعيد هذه القواعد</w:t>
      </w:r>
      <w:r w:rsidR="00E54E81" w:rsidRPr="004E6FA1">
        <w:rPr>
          <w:rFonts w:cs="Traditional Arabic" w:hint="cs"/>
          <w:sz w:val="34"/>
          <w:szCs w:val="34"/>
          <w:rtl/>
        </w:rPr>
        <w:t>،</w:t>
      </w:r>
      <w:r w:rsidR="00EC066E" w:rsidRPr="004E6FA1">
        <w:rPr>
          <w:rFonts w:cs="Traditional Arabic" w:hint="cs"/>
          <w:sz w:val="34"/>
          <w:szCs w:val="34"/>
          <w:rtl/>
        </w:rPr>
        <w:t xml:space="preserve"> وتأصيلها</w:t>
      </w:r>
      <w:r w:rsidR="00E54E81" w:rsidRPr="004E6FA1">
        <w:rPr>
          <w:rFonts w:cs="Traditional Arabic" w:hint="cs"/>
          <w:sz w:val="34"/>
          <w:szCs w:val="34"/>
          <w:rtl/>
        </w:rPr>
        <w:t>،</w:t>
      </w:r>
      <w:r w:rsidR="00EC066E" w:rsidRPr="004E6FA1">
        <w:rPr>
          <w:rFonts w:cs="Traditional Arabic" w:hint="cs"/>
          <w:sz w:val="34"/>
          <w:szCs w:val="34"/>
          <w:rtl/>
        </w:rPr>
        <w:t xml:space="preserve"> وهي القاضية عليها قبول</w:t>
      </w:r>
      <w:r w:rsidR="00827564" w:rsidRPr="004E6FA1">
        <w:rPr>
          <w:rFonts w:cs="Traditional Arabic" w:hint="cs"/>
          <w:sz w:val="34"/>
          <w:szCs w:val="34"/>
          <w:rtl/>
        </w:rPr>
        <w:t>ًا</w:t>
      </w:r>
      <w:r w:rsidR="00E54E81" w:rsidRPr="004E6FA1">
        <w:rPr>
          <w:rFonts w:cs="Traditional Arabic" w:hint="cs"/>
          <w:sz w:val="34"/>
          <w:szCs w:val="34"/>
          <w:rtl/>
        </w:rPr>
        <w:t xml:space="preserve"> و</w:t>
      </w:r>
      <w:r w:rsidR="00EC066E" w:rsidRPr="004E6FA1">
        <w:rPr>
          <w:rFonts w:cs="Traditional Arabic" w:hint="cs"/>
          <w:sz w:val="34"/>
          <w:szCs w:val="34"/>
          <w:rtl/>
        </w:rPr>
        <w:t>رد</w:t>
      </w:r>
      <w:r w:rsidR="007B7A7C" w:rsidRPr="004E6FA1">
        <w:rPr>
          <w:rFonts w:cs="Traditional Arabic" w:hint="cs"/>
          <w:sz w:val="34"/>
          <w:szCs w:val="34"/>
          <w:rtl/>
        </w:rPr>
        <w:t>ًّ</w:t>
      </w:r>
      <w:r w:rsidR="00EC066E" w:rsidRPr="004E6FA1">
        <w:rPr>
          <w:rFonts w:cs="Traditional Arabic" w:hint="cs"/>
          <w:sz w:val="34"/>
          <w:szCs w:val="34"/>
          <w:rtl/>
        </w:rPr>
        <w:t>ا.</w:t>
      </w:r>
    </w:p>
    <w:p w14:paraId="1871B044" w14:textId="576B4ED0" w:rsidR="00EC066E" w:rsidRPr="004E6FA1" w:rsidRDefault="00EC066E" w:rsidP="007B7A7C">
      <w:pPr>
        <w:bidi/>
        <w:spacing w:before="240" w:after="240" w:line="360" w:lineRule="auto"/>
        <w:contextualSpacing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lastRenderedPageBreak/>
        <w:t>وخبر الواحد من ضمن نصوص السنة</w:t>
      </w:r>
      <w:r w:rsidR="00827564" w:rsidRPr="004E6FA1">
        <w:rPr>
          <w:rFonts w:cs="Traditional Arabic" w:hint="cs"/>
          <w:sz w:val="34"/>
          <w:szCs w:val="34"/>
          <w:rtl/>
        </w:rPr>
        <w:t xml:space="preserve"> التي </w:t>
      </w:r>
      <w:r w:rsidRPr="004E6FA1">
        <w:rPr>
          <w:rFonts w:cs="Traditional Arabic" w:hint="cs"/>
          <w:sz w:val="34"/>
          <w:szCs w:val="34"/>
          <w:rtl/>
        </w:rPr>
        <w:t>وقع الخلاف بين العلماء في حكم ال</w:t>
      </w:r>
      <w:r w:rsidR="00827564" w:rsidRPr="004E6FA1">
        <w:rPr>
          <w:rFonts w:cs="Traditional Arabic" w:hint="cs"/>
          <w:sz w:val="34"/>
          <w:szCs w:val="34"/>
          <w:rtl/>
        </w:rPr>
        <w:t>ا</w:t>
      </w:r>
      <w:r w:rsidRPr="004E6FA1">
        <w:rPr>
          <w:rFonts w:cs="Traditional Arabic" w:hint="cs"/>
          <w:sz w:val="34"/>
          <w:szCs w:val="34"/>
          <w:rtl/>
        </w:rPr>
        <w:t>حتجاج به عموم</w:t>
      </w:r>
      <w:r w:rsidR="00827564" w:rsidRPr="004E6FA1">
        <w:rPr>
          <w:rFonts w:cs="Traditional Arabic" w:hint="cs"/>
          <w:sz w:val="34"/>
          <w:szCs w:val="34"/>
          <w:rtl/>
        </w:rPr>
        <w:t>ًا</w:t>
      </w:r>
      <w:r w:rsidR="00E54E81" w:rsidRPr="004E6FA1">
        <w:rPr>
          <w:rFonts w:cs="Traditional Arabic" w:hint="cs"/>
          <w:sz w:val="34"/>
          <w:szCs w:val="34"/>
          <w:rtl/>
        </w:rPr>
        <w:t>،</w:t>
      </w:r>
      <w:r w:rsidRPr="004E6FA1">
        <w:rPr>
          <w:rFonts w:cs="Traditional Arabic" w:hint="cs"/>
          <w:sz w:val="34"/>
          <w:szCs w:val="34"/>
          <w:rtl/>
        </w:rPr>
        <w:t xml:space="preserve"> وخصوص</w:t>
      </w:r>
      <w:r w:rsidR="00827564" w:rsidRPr="004E6FA1">
        <w:rPr>
          <w:rFonts w:cs="Traditional Arabic" w:hint="cs"/>
          <w:sz w:val="34"/>
          <w:szCs w:val="34"/>
          <w:rtl/>
        </w:rPr>
        <w:t>ًا</w:t>
      </w:r>
      <w:r w:rsidRPr="004E6FA1">
        <w:rPr>
          <w:rFonts w:cs="Traditional Arabic" w:hint="cs"/>
          <w:sz w:val="34"/>
          <w:szCs w:val="34"/>
          <w:rtl/>
        </w:rPr>
        <w:t xml:space="preserve"> إذا عمل الراوي بخلاف روايته</w:t>
      </w:r>
      <w:r w:rsidR="00E54E81" w:rsidRPr="004E6FA1">
        <w:rPr>
          <w:rFonts w:cs="Traditional Arabic" w:hint="cs"/>
          <w:sz w:val="34"/>
          <w:szCs w:val="34"/>
          <w:rtl/>
        </w:rPr>
        <w:t>،</w:t>
      </w:r>
      <w:r w:rsidRPr="004E6FA1">
        <w:rPr>
          <w:rFonts w:cs="Traditional Arabic" w:hint="cs"/>
          <w:sz w:val="34"/>
          <w:szCs w:val="34"/>
          <w:rtl/>
        </w:rPr>
        <w:t xml:space="preserve"> فكان لزام</w:t>
      </w:r>
      <w:r w:rsidR="00827564" w:rsidRPr="004E6FA1">
        <w:rPr>
          <w:rFonts w:cs="Traditional Arabic" w:hint="cs"/>
          <w:sz w:val="34"/>
          <w:szCs w:val="34"/>
          <w:rtl/>
        </w:rPr>
        <w:t>ًا</w:t>
      </w:r>
      <w:r w:rsidRPr="004E6FA1">
        <w:rPr>
          <w:rFonts w:cs="Traditional Arabic" w:hint="cs"/>
          <w:sz w:val="34"/>
          <w:szCs w:val="34"/>
          <w:rtl/>
        </w:rPr>
        <w:t xml:space="preserve"> علينا بحث هذه المسألة</w:t>
      </w:r>
      <w:r w:rsidR="00E54E81" w:rsidRPr="004E6FA1">
        <w:rPr>
          <w:rFonts w:cs="Traditional Arabic" w:hint="cs"/>
          <w:sz w:val="34"/>
          <w:szCs w:val="34"/>
          <w:rtl/>
        </w:rPr>
        <w:t xml:space="preserve"> و</w:t>
      </w:r>
      <w:r w:rsidRPr="004E6FA1">
        <w:rPr>
          <w:rFonts w:cs="Traditional Arabic" w:hint="cs"/>
          <w:sz w:val="34"/>
          <w:szCs w:val="34"/>
          <w:rtl/>
        </w:rPr>
        <w:t>الإفصاح عن مذاهب العلماء فيها</w:t>
      </w:r>
      <w:r w:rsidR="00643CCD" w:rsidRPr="004E6FA1">
        <w:rPr>
          <w:rFonts w:cs="Traditional Arabic" w:hint="cs"/>
          <w:sz w:val="34"/>
          <w:szCs w:val="34"/>
          <w:rtl/>
        </w:rPr>
        <w:t>،</w:t>
      </w:r>
      <w:r w:rsidR="00E54E81" w:rsidRPr="004E6FA1">
        <w:rPr>
          <w:rFonts w:cs="Traditional Arabic" w:hint="cs"/>
          <w:sz w:val="34"/>
          <w:szCs w:val="34"/>
          <w:rtl/>
        </w:rPr>
        <w:t xml:space="preserve"> و</w:t>
      </w:r>
      <w:r w:rsidRPr="004E6FA1">
        <w:rPr>
          <w:rFonts w:cs="Traditional Arabic" w:hint="cs"/>
          <w:color w:val="000000" w:themeColor="text1"/>
          <w:sz w:val="34"/>
          <w:szCs w:val="34"/>
          <w:rtl/>
        </w:rPr>
        <w:t>سميت</w:t>
      </w:r>
      <w:r w:rsidR="00643CCD" w:rsidRPr="004E6FA1">
        <w:rPr>
          <w:rFonts w:cs="Traditional Arabic" w:hint="cs"/>
          <w:color w:val="000000" w:themeColor="text1"/>
          <w:sz w:val="34"/>
          <w:szCs w:val="34"/>
          <w:rtl/>
        </w:rPr>
        <w:t>ُ</w:t>
      </w:r>
      <w:r w:rsidRPr="004E6FA1">
        <w:rPr>
          <w:rFonts w:cs="Traditional Arabic" w:hint="cs"/>
          <w:color w:val="000000" w:themeColor="text1"/>
          <w:sz w:val="34"/>
          <w:szCs w:val="34"/>
          <w:rtl/>
        </w:rPr>
        <w:t>ها [حجية خبر الواحد إذا عمل الراوي خلاف روايته</w:t>
      </w:r>
      <w:r w:rsidR="007B7A7C" w:rsidRPr="004E6FA1">
        <w:rPr>
          <w:rFonts w:cs="Traditional Arabic"/>
          <w:color w:val="000000" w:themeColor="text1"/>
          <w:sz w:val="34"/>
          <w:szCs w:val="34"/>
          <w:rtl/>
        </w:rPr>
        <w:t>:</w:t>
      </w:r>
      <w:r w:rsidRPr="004E6FA1">
        <w:rPr>
          <w:rFonts w:cs="Traditional Arabic" w:hint="cs"/>
          <w:color w:val="000000" w:themeColor="text1"/>
          <w:sz w:val="34"/>
          <w:szCs w:val="34"/>
          <w:rtl/>
        </w:rPr>
        <w:t xml:space="preserve"> دراسة تطبيقية مقارنة].</w:t>
      </w:r>
    </w:p>
    <w:p w14:paraId="4B9D35C8" w14:textId="4FF21B19" w:rsidR="00D00BB2" w:rsidRPr="004E6FA1" w:rsidRDefault="00EC066E" w:rsidP="00ED5F36">
      <w:pPr>
        <w:pStyle w:val="1"/>
        <w:bidi/>
        <w:rPr>
          <w:rtl/>
        </w:rPr>
      </w:pPr>
      <w:bookmarkStart w:id="2" w:name="_Toc227409872"/>
      <w:r w:rsidRPr="004E6FA1">
        <w:rPr>
          <w:rFonts w:hint="cs"/>
          <w:rtl/>
        </w:rPr>
        <w:t>أهداف البحث</w:t>
      </w:r>
      <w:r w:rsidR="00593B19" w:rsidRPr="004E6FA1">
        <w:rPr>
          <w:rFonts w:hint="cs"/>
          <w:rtl/>
        </w:rPr>
        <w:t>:</w:t>
      </w:r>
      <w:bookmarkEnd w:id="2"/>
    </w:p>
    <w:p w14:paraId="69252A0C" w14:textId="12908F16" w:rsidR="00EC066E" w:rsidRPr="004E6FA1" w:rsidRDefault="00EC066E" w:rsidP="00E54E81">
      <w:pPr>
        <w:bidi/>
        <w:spacing w:before="240" w:after="240" w:line="360" w:lineRule="auto"/>
        <w:contextualSpacing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يهدف البحث إلى الكشف عن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</w:p>
    <w:p w14:paraId="51CAF9E1" w14:textId="04A87722" w:rsidR="00EC066E" w:rsidRPr="004E6FA1" w:rsidRDefault="00EC066E" w:rsidP="00E54E81">
      <w:pPr>
        <w:bidi/>
        <w:spacing w:before="240" w:after="240" w:line="360" w:lineRule="auto"/>
        <w:contextualSpacing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 xml:space="preserve">1 </w:t>
      </w:r>
      <w:r w:rsidRPr="004E6FA1">
        <w:rPr>
          <w:rFonts w:cs="Traditional Arabic"/>
          <w:sz w:val="34"/>
          <w:szCs w:val="34"/>
          <w:rtl/>
        </w:rPr>
        <w:t>–</w:t>
      </w:r>
      <w:r w:rsidRPr="004E6FA1">
        <w:rPr>
          <w:rFonts w:cs="Traditional Arabic" w:hint="cs"/>
          <w:sz w:val="34"/>
          <w:szCs w:val="34"/>
          <w:rtl/>
        </w:rPr>
        <w:t xml:space="preserve"> مدى صحة الاستدلال برأي </w:t>
      </w:r>
      <w:r w:rsidR="00593B19" w:rsidRPr="004E6FA1">
        <w:rPr>
          <w:rFonts w:cs="Traditional Arabic" w:hint="cs"/>
          <w:sz w:val="34"/>
          <w:szCs w:val="34"/>
          <w:rtl/>
        </w:rPr>
        <w:t>الراوي</w:t>
      </w:r>
      <w:r w:rsidRPr="004E6FA1">
        <w:rPr>
          <w:rFonts w:cs="Traditional Arabic" w:hint="cs"/>
          <w:sz w:val="34"/>
          <w:szCs w:val="34"/>
          <w:rtl/>
        </w:rPr>
        <w:t xml:space="preserve"> دون روايته</w:t>
      </w:r>
      <w:r w:rsidR="00E54E81" w:rsidRPr="004E6FA1">
        <w:rPr>
          <w:rFonts w:cs="Traditional Arabic" w:hint="cs"/>
          <w:sz w:val="34"/>
          <w:szCs w:val="34"/>
          <w:rtl/>
        </w:rPr>
        <w:t>، و</w:t>
      </w:r>
      <w:r w:rsidRPr="004E6FA1">
        <w:rPr>
          <w:rFonts w:cs="Traditional Arabic" w:hint="cs"/>
          <w:sz w:val="34"/>
          <w:szCs w:val="34"/>
          <w:rtl/>
        </w:rPr>
        <w:t>هل لمخالفته أثر في الأحكام.</w:t>
      </w:r>
    </w:p>
    <w:p w14:paraId="72E11FAD" w14:textId="77777777" w:rsidR="00EC066E" w:rsidRPr="004E6FA1" w:rsidRDefault="00EC066E" w:rsidP="00E54E81">
      <w:pPr>
        <w:bidi/>
        <w:spacing w:before="240" w:after="240" w:line="360" w:lineRule="auto"/>
        <w:contextualSpacing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 xml:space="preserve">2 </w:t>
      </w:r>
      <w:r w:rsidRPr="004E6FA1">
        <w:rPr>
          <w:rFonts w:cs="Traditional Arabic"/>
          <w:sz w:val="34"/>
          <w:szCs w:val="34"/>
          <w:rtl/>
        </w:rPr>
        <w:t>–</w:t>
      </w:r>
      <w:r w:rsidRPr="004E6FA1">
        <w:rPr>
          <w:rFonts w:cs="Traditional Arabic" w:hint="cs"/>
          <w:sz w:val="34"/>
          <w:szCs w:val="34"/>
          <w:rtl/>
        </w:rPr>
        <w:t xml:space="preserve"> هل تعتبر مخالفة الراوي</w:t>
      </w:r>
      <w:r w:rsidR="00221C2C" w:rsidRPr="004E6FA1">
        <w:rPr>
          <w:rFonts w:cs="Traditional Arabic" w:hint="cs"/>
          <w:sz w:val="34"/>
          <w:szCs w:val="34"/>
          <w:rtl/>
        </w:rPr>
        <w:t xml:space="preserve"> علة قادحة في روايته المرفوعة أم لا.</w:t>
      </w:r>
    </w:p>
    <w:p w14:paraId="4189221D" w14:textId="15440189" w:rsidR="00221C2C" w:rsidRPr="004E6FA1" w:rsidRDefault="00221C2C" w:rsidP="00E54E81">
      <w:pPr>
        <w:bidi/>
        <w:spacing w:before="240" w:after="240" w:line="360" w:lineRule="auto"/>
        <w:contextualSpacing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 xml:space="preserve">3 </w:t>
      </w:r>
      <w:r w:rsidRPr="004E6FA1">
        <w:rPr>
          <w:rFonts w:cs="Traditional Arabic"/>
          <w:sz w:val="34"/>
          <w:szCs w:val="34"/>
          <w:rtl/>
        </w:rPr>
        <w:t>–</w:t>
      </w:r>
      <w:r w:rsidRPr="004E6FA1">
        <w:rPr>
          <w:rFonts w:cs="Traditional Arabic" w:hint="cs"/>
          <w:sz w:val="34"/>
          <w:szCs w:val="34"/>
          <w:rtl/>
        </w:rPr>
        <w:t xml:space="preserve"> النصيحة لله ولرسوله</w:t>
      </w:r>
      <w:r w:rsidR="00E54E81" w:rsidRPr="004E6FA1">
        <w:rPr>
          <w:rFonts w:cs="Traditional Arabic" w:hint="cs"/>
          <w:sz w:val="34"/>
          <w:szCs w:val="34"/>
          <w:rtl/>
        </w:rPr>
        <w:t xml:space="preserve"> و</w:t>
      </w:r>
      <w:r w:rsidRPr="004E6FA1">
        <w:rPr>
          <w:rFonts w:cs="Traditional Arabic" w:hint="cs"/>
          <w:sz w:val="34"/>
          <w:szCs w:val="34"/>
          <w:rtl/>
        </w:rPr>
        <w:t>لأئمة المسلمين</w:t>
      </w:r>
      <w:r w:rsidR="00E54E81" w:rsidRPr="004E6FA1">
        <w:rPr>
          <w:rFonts w:cs="Traditional Arabic" w:hint="cs"/>
          <w:sz w:val="34"/>
          <w:szCs w:val="34"/>
          <w:rtl/>
        </w:rPr>
        <w:t xml:space="preserve"> و</w:t>
      </w:r>
      <w:r w:rsidRPr="004E6FA1">
        <w:rPr>
          <w:rFonts w:cs="Traditional Arabic" w:hint="cs"/>
          <w:sz w:val="34"/>
          <w:szCs w:val="34"/>
          <w:rtl/>
        </w:rPr>
        <w:t>عامتهم.</w:t>
      </w:r>
    </w:p>
    <w:p w14:paraId="44EE8C86" w14:textId="45EBAD26" w:rsidR="00221C2C" w:rsidRPr="004E6FA1" w:rsidRDefault="00221C2C" w:rsidP="00E54E81">
      <w:pPr>
        <w:bidi/>
        <w:spacing w:before="240" w:after="240" w:line="360" w:lineRule="auto"/>
        <w:contextualSpacing/>
        <w:jc w:val="both"/>
        <w:rPr>
          <w:rFonts w:cs="Traditional Arabic"/>
          <w:sz w:val="34"/>
          <w:szCs w:val="34"/>
        </w:rPr>
      </w:pPr>
      <w:r w:rsidRPr="004E6FA1">
        <w:rPr>
          <w:rFonts w:cs="Traditional Arabic" w:hint="cs"/>
          <w:sz w:val="34"/>
          <w:szCs w:val="34"/>
          <w:rtl/>
        </w:rPr>
        <w:t xml:space="preserve">4 </w:t>
      </w:r>
      <w:r w:rsidRPr="004E6FA1">
        <w:rPr>
          <w:rFonts w:cs="Traditional Arabic"/>
          <w:sz w:val="34"/>
          <w:szCs w:val="34"/>
          <w:rtl/>
        </w:rPr>
        <w:t>–</w:t>
      </w:r>
      <w:r w:rsidRPr="004E6FA1">
        <w:rPr>
          <w:rFonts w:cs="Traditional Arabic" w:hint="cs"/>
          <w:sz w:val="34"/>
          <w:szCs w:val="34"/>
          <w:rtl/>
        </w:rPr>
        <w:t xml:space="preserve"> معرفة مسلك العلماء في استنباط الأحكام</w:t>
      </w:r>
      <w:r w:rsidR="001F4298" w:rsidRPr="004E6FA1">
        <w:rPr>
          <w:rFonts w:cs="Traditional Arabic" w:hint="cs"/>
          <w:sz w:val="34"/>
          <w:szCs w:val="34"/>
          <w:rtl/>
        </w:rPr>
        <w:t>.</w:t>
      </w:r>
    </w:p>
    <w:p w14:paraId="0E91D04B" w14:textId="77777777" w:rsidR="00877DD1" w:rsidRPr="004E6FA1" w:rsidRDefault="00877DD1" w:rsidP="00E54E81">
      <w:pPr>
        <w:bidi/>
        <w:spacing w:before="240" w:after="240" w:line="360" w:lineRule="auto"/>
        <w:contextualSpacing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5- تنمية الملكة الفقهية.</w:t>
      </w:r>
    </w:p>
    <w:p w14:paraId="0AF07809" w14:textId="77777777" w:rsidR="00877DD1" w:rsidRPr="004E6FA1" w:rsidRDefault="00877DD1" w:rsidP="00E54E81">
      <w:pPr>
        <w:bidi/>
        <w:spacing w:before="240" w:after="240" w:line="360" w:lineRule="auto"/>
        <w:contextualSpacing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 xml:space="preserve">6 </w:t>
      </w:r>
      <w:r w:rsidRPr="004E6FA1">
        <w:rPr>
          <w:rFonts w:cs="Traditional Arabic"/>
          <w:sz w:val="34"/>
          <w:szCs w:val="34"/>
          <w:rtl/>
        </w:rPr>
        <w:t>–</w:t>
      </w:r>
      <w:r w:rsidRPr="004E6FA1">
        <w:rPr>
          <w:rFonts w:cs="Traditional Arabic" w:hint="cs"/>
          <w:sz w:val="34"/>
          <w:szCs w:val="34"/>
          <w:rtl/>
        </w:rPr>
        <w:t xml:space="preserve"> إعذار العلماء فيما يظهر من الخلاف الفقهي.</w:t>
      </w:r>
    </w:p>
    <w:p w14:paraId="56155FEF" w14:textId="1DACE753" w:rsidR="00851877" w:rsidRPr="004E6FA1" w:rsidRDefault="00851877" w:rsidP="00593B19">
      <w:pPr>
        <w:bidi/>
        <w:spacing w:before="240" w:after="240"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وقد عملت في هذا البحث أيض</w:t>
      </w:r>
      <w:r w:rsidR="00827564" w:rsidRPr="004E6FA1">
        <w:rPr>
          <w:rFonts w:cs="Traditional Arabic" w:hint="cs"/>
          <w:sz w:val="34"/>
          <w:szCs w:val="34"/>
          <w:rtl/>
        </w:rPr>
        <w:t>ًا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</w:p>
    <w:p w14:paraId="0D0E3CE1" w14:textId="29421FE0" w:rsidR="00851877" w:rsidRPr="004E6FA1" w:rsidRDefault="00907932" w:rsidP="00E54E81">
      <w:pPr>
        <w:bidi/>
        <w:spacing w:before="240" w:after="240"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 xml:space="preserve">1 </w:t>
      </w:r>
      <w:r w:rsidRPr="004E6FA1">
        <w:rPr>
          <w:rFonts w:cs="Traditional Arabic"/>
          <w:sz w:val="34"/>
          <w:szCs w:val="34"/>
          <w:rtl/>
        </w:rPr>
        <w:t>–</w:t>
      </w:r>
      <w:r w:rsidRPr="004E6FA1">
        <w:rPr>
          <w:rFonts w:cs="Traditional Arabic" w:hint="cs"/>
          <w:sz w:val="34"/>
          <w:szCs w:val="34"/>
          <w:rtl/>
        </w:rPr>
        <w:t xml:space="preserve"> صياغة عنوان فقهي للمسألة</w:t>
      </w:r>
      <w:r w:rsidR="001F4298" w:rsidRPr="004E6FA1">
        <w:rPr>
          <w:rFonts w:cs="Traditional Arabic" w:hint="cs"/>
          <w:sz w:val="34"/>
          <w:szCs w:val="34"/>
          <w:rtl/>
        </w:rPr>
        <w:t>.</w:t>
      </w:r>
    </w:p>
    <w:p w14:paraId="76422A2C" w14:textId="367CFE34" w:rsidR="00907932" w:rsidRPr="004E6FA1" w:rsidRDefault="00907932" w:rsidP="00E54E81">
      <w:pPr>
        <w:bidi/>
        <w:spacing w:before="240" w:after="240"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 xml:space="preserve">2 </w:t>
      </w:r>
      <w:r w:rsidRPr="004E6FA1">
        <w:rPr>
          <w:rFonts w:cs="Traditional Arabic"/>
          <w:sz w:val="34"/>
          <w:szCs w:val="34"/>
          <w:rtl/>
        </w:rPr>
        <w:t>–</w:t>
      </w:r>
      <w:r w:rsidRPr="004E6FA1">
        <w:rPr>
          <w:rFonts w:cs="Traditional Arabic" w:hint="cs"/>
          <w:sz w:val="34"/>
          <w:szCs w:val="34"/>
          <w:rtl/>
        </w:rPr>
        <w:t xml:space="preserve"> تخريج الأحاديث </w:t>
      </w:r>
      <w:r w:rsidR="00593B19" w:rsidRPr="004E6FA1">
        <w:rPr>
          <w:rFonts w:cs="Traditional Arabic" w:hint="cs"/>
          <w:sz w:val="34"/>
          <w:szCs w:val="34"/>
          <w:rtl/>
        </w:rPr>
        <w:t>الواردة</w:t>
      </w:r>
      <w:r w:rsidR="00E54E81" w:rsidRPr="004E6FA1">
        <w:rPr>
          <w:rFonts w:cs="Traditional Arabic" w:hint="cs"/>
          <w:sz w:val="34"/>
          <w:szCs w:val="34"/>
          <w:rtl/>
        </w:rPr>
        <w:t xml:space="preserve"> و</w:t>
      </w:r>
      <w:r w:rsidRPr="004E6FA1">
        <w:rPr>
          <w:rFonts w:cs="Traditional Arabic" w:hint="cs"/>
          <w:sz w:val="34"/>
          <w:szCs w:val="34"/>
          <w:rtl/>
        </w:rPr>
        <w:t>بيان درجتها.</w:t>
      </w:r>
    </w:p>
    <w:p w14:paraId="6358E127" w14:textId="67CB8ED4" w:rsidR="00907932" w:rsidRPr="004E6FA1" w:rsidRDefault="00907932" w:rsidP="00E54E81">
      <w:pPr>
        <w:bidi/>
        <w:spacing w:before="240" w:after="240"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 xml:space="preserve">3 </w:t>
      </w:r>
      <w:r w:rsidRPr="004E6FA1">
        <w:rPr>
          <w:rFonts w:cs="Traditional Arabic"/>
          <w:sz w:val="34"/>
          <w:szCs w:val="34"/>
          <w:rtl/>
        </w:rPr>
        <w:t>–</w:t>
      </w:r>
      <w:r w:rsidRPr="004E6FA1">
        <w:rPr>
          <w:rFonts w:cs="Traditional Arabic" w:hint="cs"/>
          <w:sz w:val="34"/>
          <w:szCs w:val="34"/>
          <w:rtl/>
        </w:rPr>
        <w:t xml:space="preserve"> بيان من ذهب من الصحابة والأئمة إلى مقتضى </w:t>
      </w:r>
      <w:r w:rsidR="00593B19" w:rsidRPr="004E6FA1">
        <w:rPr>
          <w:rFonts w:cs="Traditional Arabic" w:hint="cs"/>
          <w:sz w:val="34"/>
          <w:szCs w:val="34"/>
          <w:rtl/>
        </w:rPr>
        <w:t>الراوي</w:t>
      </w:r>
      <w:r w:rsidRPr="004E6FA1">
        <w:rPr>
          <w:rFonts w:cs="Traditional Arabic" w:hint="cs"/>
          <w:sz w:val="34"/>
          <w:szCs w:val="34"/>
          <w:rtl/>
        </w:rPr>
        <w:t>ة</w:t>
      </w:r>
      <w:r w:rsidR="001F4298" w:rsidRPr="004E6FA1">
        <w:rPr>
          <w:rFonts w:cs="Traditional Arabic" w:hint="cs"/>
          <w:sz w:val="34"/>
          <w:szCs w:val="34"/>
          <w:rtl/>
        </w:rPr>
        <w:t>.</w:t>
      </w:r>
    </w:p>
    <w:p w14:paraId="63C28915" w14:textId="574AF002" w:rsidR="00907932" w:rsidRPr="004E6FA1" w:rsidRDefault="00907932" w:rsidP="00E54E81">
      <w:pPr>
        <w:bidi/>
        <w:spacing w:before="240" w:after="240"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lastRenderedPageBreak/>
        <w:t xml:space="preserve">4 </w:t>
      </w:r>
      <w:r w:rsidRPr="004E6FA1">
        <w:rPr>
          <w:rFonts w:cs="Traditional Arabic"/>
          <w:sz w:val="34"/>
          <w:szCs w:val="34"/>
          <w:rtl/>
        </w:rPr>
        <w:t>–</w:t>
      </w:r>
      <w:r w:rsidRPr="004E6FA1">
        <w:rPr>
          <w:rFonts w:cs="Traditional Arabic" w:hint="cs"/>
          <w:sz w:val="34"/>
          <w:szCs w:val="34"/>
          <w:rtl/>
        </w:rPr>
        <w:t xml:space="preserve"> بيان رأي الراوي المخالف</w:t>
      </w:r>
      <w:r w:rsidR="00E54E81" w:rsidRPr="004E6FA1">
        <w:rPr>
          <w:rFonts w:cs="Traditional Arabic" w:hint="cs"/>
          <w:sz w:val="34"/>
          <w:szCs w:val="34"/>
          <w:rtl/>
        </w:rPr>
        <w:t>،</w:t>
      </w:r>
      <w:r w:rsidRPr="004E6FA1">
        <w:rPr>
          <w:rFonts w:cs="Traditional Arabic" w:hint="cs"/>
          <w:sz w:val="34"/>
          <w:szCs w:val="34"/>
          <w:rtl/>
        </w:rPr>
        <w:t xml:space="preserve"> وهل يكون علة قادحة في </w:t>
      </w:r>
      <w:r w:rsidR="00593B19" w:rsidRPr="004E6FA1">
        <w:rPr>
          <w:rFonts w:cs="Traditional Arabic" w:hint="cs"/>
          <w:sz w:val="34"/>
          <w:szCs w:val="34"/>
          <w:rtl/>
        </w:rPr>
        <w:t>الراوي</w:t>
      </w:r>
      <w:r w:rsidRPr="004E6FA1">
        <w:rPr>
          <w:rFonts w:cs="Traditional Arabic" w:hint="cs"/>
          <w:sz w:val="34"/>
          <w:szCs w:val="34"/>
          <w:rtl/>
        </w:rPr>
        <w:t>ة.</w:t>
      </w:r>
    </w:p>
    <w:p w14:paraId="3911C465" w14:textId="035E2BF0" w:rsidR="00907932" w:rsidRPr="004E6FA1" w:rsidRDefault="00907932" w:rsidP="00E54E81">
      <w:pPr>
        <w:bidi/>
        <w:spacing w:before="240" w:after="240"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 xml:space="preserve">5 </w:t>
      </w:r>
      <w:r w:rsidRPr="004E6FA1">
        <w:rPr>
          <w:rFonts w:cs="Traditional Arabic"/>
          <w:sz w:val="34"/>
          <w:szCs w:val="34"/>
          <w:rtl/>
        </w:rPr>
        <w:t>–</w:t>
      </w:r>
      <w:r w:rsidRPr="004E6FA1">
        <w:rPr>
          <w:rFonts w:cs="Traditional Arabic" w:hint="cs"/>
          <w:sz w:val="34"/>
          <w:szCs w:val="34"/>
          <w:rtl/>
        </w:rPr>
        <w:t xml:space="preserve"> أبين نوع المخالفة</w:t>
      </w:r>
      <w:r w:rsidR="00E54E81" w:rsidRPr="004E6FA1">
        <w:rPr>
          <w:rFonts w:cs="Traditional Arabic" w:hint="cs"/>
          <w:sz w:val="34"/>
          <w:szCs w:val="34"/>
          <w:rtl/>
        </w:rPr>
        <w:t>،</w:t>
      </w:r>
      <w:r w:rsidRPr="004E6FA1">
        <w:rPr>
          <w:rFonts w:cs="Traditional Arabic" w:hint="cs"/>
          <w:sz w:val="34"/>
          <w:szCs w:val="34"/>
          <w:rtl/>
        </w:rPr>
        <w:t xml:space="preserve"> مثل</w:t>
      </w:r>
      <w:r w:rsidR="00827564" w:rsidRPr="004E6FA1">
        <w:rPr>
          <w:rFonts w:cs="Traditional Arabic" w:hint="cs"/>
          <w:sz w:val="34"/>
          <w:szCs w:val="34"/>
          <w:rtl/>
        </w:rPr>
        <w:t>ًا</w:t>
      </w:r>
      <w:r w:rsidRPr="004E6FA1">
        <w:rPr>
          <w:rFonts w:cs="Traditional Arabic" w:hint="cs"/>
          <w:sz w:val="34"/>
          <w:szCs w:val="34"/>
          <w:rtl/>
        </w:rPr>
        <w:t xml:space="preserve"> هل كانت </w:t>
      </w:r>
      <w:r w:rsidR="00593B19" w:rsidRPr="004E6FA1">
        <w:rPr>
          <w:rFonts w:cs="Traditional Arabic" w:hint="cs"/>
          <w:sz w:val="34"/>
          <w:szCs w:val="34"/>
          <w:rtl/>
        </w:rPr>
        <w:t>الراوي</w:t>
      </w:r>
      <w:r w:rsidRPr="004E6FA1">
        <w:rPr>
          <w:rFonts w:cs="Traditional Arabic" w:hint="cs"/>
          <w:sz w:val="34"/>
          <w:szCs w:val="34"/>
          <w:rtl/>
        </w:rPr>
        <w:t>ة مطلقة فقي</w:t>
      </w:r>
      <w:r w:rsidR="00593B19" w:rsidRPr="004E6FA1">
        <w:rPr>
          <w:rFonts w:cs="Traditional Arabic" w:hint="cs"/>
          <w:sz w:val="34"/>
          <w:szCs w:val="34"/>
          <w:rtl/>
        </w:rPr>
        <w:t>َّ</w:t>
      </w:r>
      <w:r w:rsidRPr="004E6FA1">
        <w:rPr>
          <w:rFonts w:cs="Traditional Arabic" w:hint="cs"/>
          <w:sz w:val="34"/>
          <w:szCs w:val="34"/>
          <w:rtl/>
        </w:rPr>
        <w:t>دها</w:t>
      </w:r>
      <w:r w:rsidR="001F4298" w:rsidRPr="004E6FA1">
        <w:rPr>
          <w:rFonts w:cs="Traditional Arabic" w:hint="cs"/>
          <w:sz w:val="34"/>
          <w:szCs w:val="34"/>
          <w:rtl/>
        </w:rPr>
        <w:t>.</w:t>
      </w:r>
      <w:r w:rsidRPr="004E6FA1">
        <w:rPr>
          <w:rFonts w:cs="Traditional Arabic" w:hint="cs"/>
          <w:sz w:val="34"/>
          <w:szCs w:val="34"/>
          <w:rtl/>
        </w:rPr>
        <w:t>..</w:t>
      </w:r>
    </w:p>
    <w:p w14:paraId="79A82164" w14:textId="018EDD9E" w:rsidR="00907932" w:rsidRPr="004E6FA1" w:rsidRDefault="00907932" w:rsidP="00851746">
      <w:pPr>
        <w:bidi/>
        <w:spacing w:before="240" w:after="240"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 xml:space="preserve">6 </w:t>
      </w:r>
      <w:r w:rsidRPr="004E6FA1">
        <w:rPr>
          <w:rFonts w:cs="Traditional Arabic"/>
          <w:sz w:val="34"/>
          <w:szCs w:val="34"/>
          <w:rtl/>
        </w:rPr>
        <w:t>–</w:t>
      </w:r>
      <w:r w:rsidRPr="004E6FA1">
        <w:rPr>
          <w:rFonts w:cs="Traditional Arabic" w:hint="cs"/>
          <w:sz w:val="34"/>
          <w:szCs w:val="34"/>
          <w:rtl/>
        </w:rPr>
        <w:t>ترجمة الأعلام الوارد ذكرهم في البحث [الاسم</w:t>
      </w:r>
      <w:r w:rsidR="00E54E81" w:rsidRPr="004E6FA1">
        <w:rPr>
          <w:rFonts w:cs="Traditional Arabic" w:hint="cs"/>
          <w:sz w:val="34"/>
          <w:szCs w:val="34"/>
          <w:rtl/>
        </w:rPr>
        <w:t>،</w:t>
      </w:r>
      <w:r w:rsidRPr="004E6FA1">
        <w:rPr>
          <w:rFonts w:cs="Traditional Arabic" w:hint="cs"/>
          <w:sz w:val="34"/>
          <w:szCs w:val="34"/>
          <w:rtl/>
        </w:rPr>
        <w:t xml:space="preserve"> النسب</w:t>
      </w:r>
      <w:r w:rsidR="00E54E81" w:rsidRPr="004E6FA1">
        <w:rPr>
          <w:rFonts w:cs="Traditional Arabic" w:hint="cs"/>
          <w:sz w:val="34"/>
          <w:szCs w:val="34"/>
          <w:rtl/>
        </w:rPr>
        <w:t>،</w:t>
      </w:r>
      <w:r w:rsidRPr="004E6FA1">
        <w:rPr>
          <w:rFonts w:cs="Traditional Arabic" w:hint="cs"/>
          <w:sz w:val="34"/>
          <w:szCs w:val="34"/>
          <w:rtl/>
        </w:rPr>
        <w:t xml:space="preserve"> المذهب</w:t>
      </w:r>
      <w:r w:rsidR="00E54E81" w:rsidRPr="004E6FA1">
        <w:rPr>
          <w:rFonts w:cs="Traditional Arabic" w:hint="cs"/>
          <w:sz w:val="34"/>
          <w:szCs w:val="34"/>
          <w:rtl/>
        </w:rPr>
        <w:t>،</w:t>
      </w:r>
      <w:r w:rsidRPr="004E6FA1">
        <w:rPr>
          <w:rFonts w:cs="Traditional Arabic" w:hint="cs"/>
          <w:sz w:val="34"/>
          <w:szCs w:val="34"/>
          <w:rtl/>
        </w:rPr>
        <w:t xml:space="preserve"> سنة الوفاة].</w:t>
      </w:r>
    </w:p>
    <w:p w14:paraId="609F81BD" w14:textId="60D89B90" w:rsidR="00907932" w:rsidRPr="004E6FA1" w:rsidRDefault="00907932" w:rsidP="00851746">
      <w:pPr>
        <w:bidi/>
        <w:spacing w:before="240" w:after="240"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و</w:t>
      </w:r>
      <w:r w:rsidR="005E6289" w:rsidRPr="004E6FA1">
        <w:rPr>
          <w:rFonts w:cs="Traditional Arabic" w:hint="cs"/>
          <w:sz w:val="34"/>
          <w:szCs w:val="34"/>
          <w:rtl/>
        </w:rPr>
        <w:t>قد قس</w:t>
      </w:r>
      <w:r w:rsidR="008920D3" w:rsidRPr="004E6FA1">
        <w:rPr>
          <w:rFonts w:cs="Traditional Arabic" w:hint="cs"/>
          <w:sz w:val="34"/>
          <w:szCs w:val="34"/>
          <w:rtl/>
        </w:rPr>
        <w:t>مت البحث إلى مقدمة</w:t>
      </w:r>
      <w:r w:rsidR="00E54E81" w:rsidRPr="004E6FA1">
        <w:rPr>
          <w:rFonts w:cs="Traditional Arabic" w:hint="cs"/>
          <w:sz w:val="34"/>
          <w:szCs w:val="34"/>
          <w:rtl/>
        </w:rPr>
        <w:t xml:space="preserve"> و</w:t>
      </w:r>
      <w:r w:rsidR="008920D3" w:rsidRPr="004E6FA1">
        <w:rPr>
          <w:rFonts w:cs="Traditional Arabic" w:hint="cs"/>
          <w:sz w:val="34"/>
          <w:szCs w:val="34"/>
          <w:rtl/>
        </w:rPr>
        <w:t>ثلاثة فصول</w:t>
      </w:r>
      <w:r w:rsidR="00E54E81" w:rsidRPr="004E6FA1">
        <w:rPr>
          <w:rFonts w:cs="Traditional Arabic" w:hint="cs"/>
          <w:sz w:val="34"/>
          <w:szCs w:val="34"/>
          <w:rtl/>
        </w:rPr>
        <w:t xml:space="preserve"> و</w:t>
      </w:r>
      <w:r w:rsidRPr="004E6FA1">
        <w:rPr>
          <w:rFonts w:cs="Traditional Arabic" w:hint="cs"/>
          <w:sz w:val="34"/>
          <w:szCs w:val="34"/>
          <w:rtl/>
        </w:rPr>
        <w:t>خاتمة.</w:t>
      </w:r>
    </w:p>
    <w:p w14:paraId="02EC0F62" w14:textId="41D50826" w:rsidR="00907932" w:rsidRPr="004E6FA1" w:rsidRDefault="00907932" w:rsidP="00ED5F36">
      <w:pPr>
        <w:pStyle w:val="1"/>
        <w:bidi/>
        <w:rPr>
          <w:rtl/>
        </w:rPr>
      </w:pPr>
      <w:bookmarkStart w:id="3" w:name="_Toc227409873"/>
      <w:r w:rsidRPr="004E6FA1">
        <w:rPr>
          <w:rFonts w:hint="cs"/>
          <w:rtl/>
        </w:rPr>
        <w:t>خطة البحث إجمال</w:t>
      </w:r>
      <w:r w:rsidR="00827564" w:rsidRPr="004E6FA1">
        <w:rPr>
          <w:rFonts w:hint="cs"/>
          <w:rtl/>
        </w:rPr>
        <w:t>ًا</w:t>
      </w:r>
      <w:r w:rsidR="00593B19" w:rsidRPr="004E6FA1">
        <w:rPr>
          <w:rFonts w:hint="cs"/>
          <w:rtl/>
        </w:rPr>
        <w:t>:</w:t>
      </w:r>
      <w:bookmarkEnd w:id="3"/>
    </w:p>
    <w:p w14:paraId="58BEC49E" w14:textId="7FA7983C" w:rsidR="00907932" w:rsidRPr="004E6FA1" w:rsidRDefault="00907932" w:rsidP="00851746">
      <w:pPr>
        <w:bidi/>
        <w:spacing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حجية خبر الواحد إذا عمل الراوي بخلاف روايته</w:t>
      </w:r>
      <w:r w:rsidR="00851746" w:rsidRPr="004E6FA1">
        <w:rPr>
          <w:rFonts w:cs="Traditional Arabic"/>
          <w:sz w:val="34"/>
          <w:szCs w:val="34"/>
          <w:rtl/>
        </w:rPr>
        <w:t>:</w:t>
      </w:r>
      <w:r w:rsidR="00851746" w:rsidRPr="004E6FA1">
        <w:rPr>
          <w:rFonts w:cs="Traditional Arabic" w:hint="cs"/>
          <w:sz w:val="34"/>
          <w:szCs w:val="34"/>
          <w:rtl/>
        </w:rPr>
        <w:t xml:space="preserve"> </w:t>
      </w:r>
      <w:r w:rsidRPr="004E6FA1">
        <w:rPr>
          <w:rFonts w:cs="Traditional Arabic" w:hint="cs"/>
          <w:sz w:val="34"/>
          <w:szCs w:val="34"/>
          <w:rtl/>
        </w:rPr>
        <w:t>دراسة تطبيقية مقارنة</w:t>
      </w:r>
      <w:r w:rsidR="00851746" w:rsidRPr="004E6FA1">
        <w:rPr>
          <w:rFonts w:cs="Traditional Arabic" w:hint="cs"/>
          <w:sz w:val="34"/>
          <w:szCs w:val="34"/>
          <w:rtl/>
        </w:rPr>
        <w:t>.</w:t>
      </w:r>
    </w:p>
    <w:p w14:paraId="252B75F6" w14:textId="034DC0CF" w:rsidR="00FD3B8F" w:rsidRPr="004E6FA1" w:rsidRDefault="00FD3B8F" w:rsidP="00ED5F36">
      <w:pPr>
        <w:pStyle w:val="1"/>
        <w:bidi/>
        <w:rPr>
          <w:rtl/>
        </w:rPr>
      </w:pPr>
      <w:bookmarkStart w:id="4" w:name="_Toc227409874"/>
      <w:r w:rsidRPr="004E6FA1">
        <w:rPr>
          <w:rFonts w:hint="cs"/>
          <w:rtl/>
        </w:rPr>
        <w:t>المقدمة</w:t>
      </w:r>
      <w:r w:rsidR="00593B19" w:rsidRPr="004E6FA1">
        <w:rPr>
          <w:rFonts w:hint="cs"/>
          <w:rtl/>
        </w:rPr>
        <w:t>:</w:t>
      </w:r>
      <w:bookmarkEnd w:id="4"/>
    </w:p>
    <w:p w14:paraId="0F592A33" w14:textId="4714888F" w:rsidR="00437468" w:rsidRPr="004E6FA1" w:rsidRDefault="00450187" w:rsidP="00E54E81">
      <w:pPr>
        <w:bidi/>
        <w:spacing w:before="240" w:after="240"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 xml:space="preserve">القسم الأول </w:t>
      </w:r>
      <w:r w:rsidR="00FD3B8F" w:rsidRPr="004E6FA1">
        <w:rPr>
          <w:rFonts w:cs="Traditional Arabic" w:hint="cs"/>
          <w:sz w:val="34"/>
          <w:szCs w:val="34"/>
          <w:rtl/>
        </w:rPr>
        <w:t>الدرا</w:t>
      </w:r>
      <w:r w:rsidR="00877DD1" w:rsidRPr="004E6FA1">
        <w:rPr>
          <w:rFonts w:cs="Traditional Arabic" w:hint="cs"/>
          <w:sz w:val="34"/>
          <w:szCs w:val="34"/>
          <w:rtl/>
        </w:rPr>
        <w:t>سة الأصولية الن</w:t>
      </w:r>
      <w:r w:rsidRPr="004E6FA1">
        <w:rPr>
          <w:rFonts w:cs="Traditional Arabic" w:hint="cs"/>
          <w:sz w:val="34"/>
          <w:szCs w:val="34"/>
          <w:rtl/>
        </w:rPr>
        <w:t>ظرية</w:t>
      </w:r>
      <w:r w:rsidR="00E54E81" w:rsidRPr="004E6FA1">
        <w:rPr>
          <w:rFonts w:cs="Traditional Arabic" w:hint="cs"/>
          <w:sz w:val="34"/>
          <w:szCs w:val="34"/>
          <w:rtl/>
        </w:rPr>
        <w:t>، و</w:t>
      </w:r>
      <w:r w:rsidR="00E87862" w:rsidRPr="004E6FA1">
        <w:rPr>
          <w:rFonts w:cs="Traditional Arabic" w:hint="cs"/>
          <w:sz w:val="34"/>
          <w:szCs w:val="34"/>
          <w:rtl/>
        </w:rPr>
        <w:t>فيه</w:t>
      </w:r>
      <w:r w:rsidRPr="004E6FA1">
        <w:rPr>
          <w:rFonts w:cs="Traditional Arabic" w:hint="cs"/>
          <w:sz w:val="34"/>
          <w:szCs w:val="34"/>
          <w:rtl/>
        </w:rPr>
        <w:t>ا مبحثان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</w:p>
    <w:p w14:paraId="6AB4931B" w14:textId="79C7A020" w:rsidR="00437468" w:rsidRPr="004E6FA1" w:rsidRDefault="008920D3" w:rsidP="00E54E81">
      <w:pPr>
        <w:bidi/>
        <w:spacing w:before="240" w:after="240"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الفصل</w:t>
      </w:r>
      <w:r w:rsidR="00450187" w:rsidRPr="004E6FA1">
        <w:rPr>
          <w:rFonts w:cs="Traditional Arabic" w:hint="cs"/>
          <w:sz w:val="34"/>
          <w:szCs w:val="34"/>
          <w:rtl/>
        </w:rPr>
        <w:t xml:space="preserve"> الأول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  <w:r w:rsidR="00E87862" w:rsidRPr="004E6FA1">
        <w:rPr>
          <w:rFonts w:cs="Traditional Arabic" w:hint="cs"/>
          <w:sz w:val="34"/>
          <w:szCs w:val="34"/>
          <w:rtl/>
        </w:rPr>
        <w:t xml:space="preserve"> مفهوم</w:t>
      </w:r>
      <w:r w:rsidR="00FD3B8F" w:rsidRPr="004E6FA1">
        <w:rPr>
          <w:rFonts w:cs="Traditional Arabic" w:hint="cs"/>
          <w:sz w:val="34"/>
          <w:szCs w:val="34"/>
          <w:rtl/>
        </w:rPr>
        <w:t xml:space="preserve"> خبر الواحد</w:t>
      </w:r>
      <w:r w:rsidR="00E54E81" w:rsidRPr="004E6FA1">
        <w:rPr>
          <w:rFonts w:cs="Traditional Arabic" w:hint="cs"/>
          <w:sz w:val="34"/>
          <w:szCs w:val="34"/>
          <w:rtl/>
        </w:rPr>
        <w:t>، و</w:t>
      </w:r>
      <w:r w:rsidRPr="004E6FA1">
        <w:rPr>
          <w:rFonts w:cs="Traditional Arabic" w:hint="cs"/>
          <w:sz w:val="34"/>
          <w:szCs w:val="34"/>
          <w:rtl/>
        </w:rPr>
        <w:t>فيه مبحثان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</w:p>
    <w:p w14:paraId="2C7C75EF" w14:textId="11FCDD00" w:rsidR="00FD3B8F" w:rsidRPr="004E6FA1" w:rsidRDefault="008920D3" w:rsidP="00E54E81">
      <w:pPr>
        <w:bidi/>
        <w:spacing w:before="240" w:after="240"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المبحث</w:t>
      </w:r>
      <w:r w:rsidR="00450187" w:rsidRPr="004E6FA1">
        <w:rPr>
          <w:rFonts w:cs="Traditional Arabic" w:hint="cs"/>
          <w:sz w:val="34"/>
          <w:szCs w:val="34"/>
          <w:rtl/>
        </w:rPr>
        <w:t xml:space="preserve"> الأ</w:t>
      </w:r>
      <w:r w:rsidR="00FD3B8F" w:rsidRPr="004E6FA1">
        <w:rPr>
          <w:rFonts w:cs="Traditional Arabic" w:hint="cs"/>
          <w:sz w:val="34"/>
          <w:szCs w:val="34"/>
          <w:rtl/>
        </w:rPr>
        <w:t>ول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  <w:r w:rsidR="00FD3B8F" w:rsidRPr="004E6FA1">
        <w:rPr>
          <w:rFonts w:cs="Traditional Arabic" w:hint="cs"/>
          <w:sz w:val="34"/>
          <w:szCs w:val="34"/>
          <w:rtl/>
        </w:rPr>
        <w:t xml:space="preserve"> </w:t>
      </w:r>
      <w:r w:rsidR="00437468" w:rsidRPr="004E6FA1">
        <w:rPr>
          <w:rFonts w:cs="Traditional Arabic" w:hint="cs"/>
          <w:sz w:val="34"/>
          <w:szCs w:val="34"/>
          <w:rtl/>
        </w:rPr>
        <w:t>مفهوم</w:t>
      </w:r>
      <w:r w:rsidR="00FD3B8F" w:rsidRPr="004E6FA1">
        <w:rPr>
          <w:rFonts w:cs="Traditional Arabic" w:hint="cs"/>
          <w:sz w:val="34"/>
          <w:szCs w:val="34"/>
          <w:rtl/>
        </w:rPr>
        <w:t xml:space="preserve"> خبر الواحد عند المحدثين</w:t>
      </w:r>
      <w:r w:rsidR="001F4298" w:rsidRPr="004E6FA1">
        <w:rPr>
          <w:rFonts w:cs="Traditional Arabic" w:hint="cs"/>
          <w:sz w:val="34"/>
          <w:szCs w:val="34"/>
          <w:rtl/>
        </w:rPr>
        <w:t>.</w:t>
      </w:r>
    </w:p>
    <w:p w14:paraId="3DC526B8" w14:textId="30BC6998" w:rsidR="00E87862" w:rsidRPr="004E6FA1" w:rsidRDefault="008920D3" w:rsidP="0032405B">
      <w:pPr>
        <w:bidi/>
        <w:spacing w:before="240" w:after="240"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 xml:space="preserve">المبحث </w:t>
      </w:r>
      <w:r w:rsidR="00193F15" w:rsidRPr="004E6FA1">
        <w:rPr>
          <w:rFonts w:cs="Traditional Arabic" w:hint="cs"/>
          <w:sz w:val="34"/>
          <w:szCs w:val="34"/>
          <w:rtl/>
        </w:rPr>
        <w:t>الث</w:t>
      </w:r>
      <w:r w:rsidR="00FD3B8F" w:rsidRPr="004E6FA1">
        <w:rPr>
          <w:rFonts w:cs="Traditional Arabic" w:hint="cs"/>
          <w:sz w:val="34"/>
          <w:szCs w:val="34"/>
          <w:rtl/>
        </w:rPr>
        <w:t>اني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  <w:r w:rsidR="00FD3B8F" w:rsidRPr="004E6FA1">
        <w:rPr>
          <w:rFonts w:cs="Traditional Arabic" w:hint="cs"/>
          <w:sz w:val="34"/>
          <w:szCs w:val="34"/>
          <w:rtl/>
        </w:rPr>
        <w:t xml:space="preserve"> </w:t>
      </w:r>
      <w:r w:rsidR="00437468" w:rsidRPr="004E6FA1">
        <w:rPr>
          <w:rFonts w:cs="Traditional Arabic" w:hint="cs"/>
          <w:sz w:val="34"/>
          <w:szCs w:val="34"/>
          <w:rtl/>
        </w:rPr>
        <w:t>مفهوم</w:t>
      </w:r>
      <w:r w:rsidR="00FD3B8F" w:rsidRPr="004E6FA1">
        <w:rPr>
          <w:rFonts w:cs="Traditional Arabic" w:hint="cs"/>
          <w:sz w:val="34"/>
          <w:szCs w:val="34"/>
          <w:rtl/>
        </w:rPr>
        <w:t xml:space="preserve"> خبر الواحد عند ال</w:t>
      </w:r>
      <w:r w:rsidR="0054100D" w:rsidRPr="004E6FA1">
        <w:rPr>
          <w:rFonts w:cs="Traditional Arabic" w:hint="cs"/>
          <w:sz w:val="34"/>
          <w:szCs w:val="34"/>
          <w:rtl/>
        </w:rPr>
        <w:t>أ</w:t>
      </w:r>
      <w:r w:rsidR="00FD3B8F" w:rsidRPr="004E6FA1">
        <w:rPr>
          <w:rFonts w:cs="Traditional Arabic" w:hint="cs"/>
          <w:sz w:val="34"/>
          <w:szCs w:val="34"/>
          <w:rtl/>
        </w:rPr>
        <w:t>صول</w:t>
      </w:r>
      <w:r w:rsidR="0032405B" w:rsidRPr="004E6FA1">
        <w:rPr>
          <w:rFonts w:cs="Traditional Arabic" w:hint="cs"/>
          <w:sz w:val="34"/>
          <w:szCs w:val="34"/>
          <w:rtl/>
        </w:rPr>
        <w:t>ي</w:t>
      </w:r>
      <w:r w:rsidR="00FD3B8F" w:rsidRPr="004E6FA1">
        <w:rPr>
          <w:rFonts w:cs="Traditional Arabic" w:hint="cs"/>
          <w:sz w:val="34"/>
          <w:szCs w:val="34"/>
          <w:rtl/>
        </w:rPr>
        <w:t>ين</w:t>
      </w:r>
      <w:r w:rsidR="001F4298" w:rsidRPr="004E6FA1">
        <w:rPr>
          <w:rFonts w:cs="Traditional Arabic" w:hint="cs"/>
          <w:sz w:val="34"/>
          <w:szCs w:val="34"/>
          <w:rtl/>
        </w:rPr>
        <w:t>.</w:t>
      </w:r>
    </w:p>
    <w:p w14:paraId="4F6B32F7" w14:textId="7FBDD97F" w:rsidR="00FD3B8F" w:rsidRPr="004E6FA1" w:rsidRDefault="008920D3" w:rsidP="00E54E81">
      <w:pPr>
        <w:bidi/>
        <w:spacing w:before="240" w:after="240"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الفصل</w:t>
      </w:r>
      <w:r w:rsidR="00193F15" w:rsidRPr="004E6FA1">
        <w:rPr>
          <w:rFonts w:cs="Traditional Arabic" w:hint="cs"/>
          <w:sz w:val="34"/>
          <w:szCs w:val="34"/>
          <w:rtl/>
        </w:rPr>
        <w:t xml:space="preserve"> الثا</w:t>
      </w:r>
      <w:r w:rsidR="00FD3B8F" w:rsidRPr="004E6FA1">
        <w:rPr>
          <w:rFonts w:cs="Traditional Arabic" w:hint="cs"/>
          <w:sz w:val="34"/>
          <w:szCs w:val="34"/>
          <w:rtl/>
        </w:rPr>
        <w:t>ني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  <w:r w:rsidR="00E87862" w:rsidRPr="004E6FA1">
        <w:rPr>
          <w:rFonts w:cs="Traditional Arabic" w:hint="cs"/>
          <w:sz w:val="34"/>
          <w:szCs w:val="34"/>
          <w:rtl/>
        </w:rPr>
        <w:t xml:space="preserve"> حجية</w:t>
      </w:r>
      <w:r w:rsidR="007E1ED4" w:rsidRPr="004E6FA1">
        <w:rPr>
          <w:rFonts w:cs="Traditional Arabic" w:hint="cs"/>
          <w:sz w:val="34"/>
          <w:szCs w:val="34"/>
          <w:rtl/>
        </w:rPr>
        <w:t xml:space="preserve"> خبر الواحد</w:t>
      </w:r>
      <w:r w:rsidR="00E54E81" w:rsidRPr="004E6FA1">
        <w:rPr>
          <w:rFonts w:cs="Traditional Arabic" w:hint="cs"/>
          <w:sz w:val="34"/>
          <w:szCs w:val="34"/>
          <w:rtl/>
        </w:rPr>
        <w:t>،</w:t>
      </w:r>
      <w:r w:rsidR="007E1ED4" w:rsidRPr="004E6FA1">
        <w:rPr>
          <w:rFonts w:cs="Traditional Arabic" w:hint="cs"/>
          <w:sz w:val="34"/>
          <w:szCs w:val="34"/>
          <w:rtl/>
        </w:rPr>
        <w:t xml:space="preserve"> وفيه ثلاثة</w:t>
      </w:r>
      <w:r w:rsidR="00C2660E" w:rsidRPr="004E6FA1">
        <w:rPr>
          <w:rFonts w:cs="Traditional Arabic" w:hint="cs"/>
          <w:sz w:val="34"/>
          <w:szCs w:val="34"/>
          <w:rtl/>
        </w:rPr>
        <w:t xml:space="preserve"> مباحث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</w:p>
    <w:p w14:paraId="5E8F0A91" w14:textId="10DE1F0D" w:rsidR="00FD3B8F" w:rsidRPr="004E6FA1" w:rsidRDefault="008920D3" w:rsidP="00E54E81">
      <w:pPr>
        <w:bidi/>
        <w:spacing w:before="240" w:after="240"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المبحث</w:t>
      </w:r>
      <w:r w:rsidR="00877DD1" w:rsidRPr="004E6FA1">
        <w:rPr>
          <w:rFonts w:cs="Traditional Arabic" w:hint="cs"/>
          <w:sz w:val="34"/>
          <w:szCs w:val="34"/>
          <w:rtl/>
        </w:rPr>
        <w:t xml:space="preserve"> الأ</w:t>
      </w:r>
      <w:r w:rsidR="00193F15" w:rsidRPr="004E6FA1">
        <w:rPr>
          <w:rFonts w:cs="Traditional Arabic" w:hint="cs"/>
          <w:sz w:val="34"/>
          <w:szCs w:val="34"/>
          <w:rtl/>
        </w:rPr>
        <w:t>ول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  <w:r w:rsidR="007E1ED4" w:rsidRPr="004E6FA1">
        <w:rPr>
          <w:rFonts w:cs="Traditional Arabic" w:hint="cs"/>
          <w:sz w:val="34"/>
          <w:szCs w:val="34"/>
          <w:rtl/>
        </w:rPr>
        <w:t xml:space="preserve"> </w:t>
      </w:r>
      <w:r w:rsidR="00193F15" w:rsidRPr="004E6FA1">
        <w:rPr>
          <w:rFonts w:cs="Traditional Arabic" w:hint="cs"/>
          <w:sz w:val="34"/>
          <w:szCs w:val="34"/>
          <w:rtl/>
        </w:rPr>
        <w:t>حكم العمل به</w:t>
      </w:r>
      <w:r w:rsidR="001F4298" w:rsidRPr="004E6FA1">
        <w:rPr>
          <w:rFonts w:cs="Traditional Arabic" w:hint="cs"/>
          <w:sz w:val="34"/>
          <w:szCs w:val="34"/>
          <w:rtl/>
        </w:rPr>
        <w:t>.</w:t>
      </w:r>
    </w:p>
    <w:p w14:paraId="3095388A" w14:textId="7B468648" w:rsidR="00E87862" w:rsidRPr="004E6FA1" w:rsidRDefault="008920D3" w:rsidP="00750FBB">
      <w:pPr>
        <w:bidi/>
        <w:spacing w:before="240" w:after="240"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lastRenderedPageBreak/>
        <w:t>المبحث</w:t>
      </w:r>
      <w:r w:rsidR="007E1ED4" w:rsidRPr="004E6FA1">
        <w:rPr>
          <w:rFonts w:cs="Traditional Arabic" w:hint="cs"/>
          <w:sz w:val="34"/>
          <w:szCs w:val="34"/>
          <w:rtl/>
        </w:rPr>
        <w:t xml:space="preserve"> الثاني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  <w:r w:rsidR="007E1ED4" w:rsidRPr="004E6FA1">
        <w:rPr>
          <w:rFonts w:cs="Traditional Arabic" w:hint="cs"/>
          <w:sz w:val="34"/>
          <w:szCs w:val="34"/>
          <w:rtl/>
        </w:rPr>
        <w:t xml:space="preserve"> أسباب مخالفة الراو</w:t>
      </w:r>
      <w:r w:rsidR="00750FBB" w:rsidRPr="004E6FA1">
        <w:rPr>
          <w:rFonts w:cs="Traditional Arabic" w:hint="cs"/>
          <w:sz w:val="34"/>
          <w:szCs w:val="34"/>
          <w:rtl/>
        </w:rPr>
        <w:t>ي</w:t>
      </w:r>
      <w:r w:rsidR="007E1ED4" w:rsidRPr="004E6FA1">
        <w:rPr>
          <w:rFonts w:cs="Traditional Arabic" w:hint="cs"/>
          <w:sz w:val="34"/>
          <w:szCs w:val="34"/>
          <w:rtl/>
        </w:rPr>
        <w:t xml:space="preserve"> لما روى</w:t>
      </w:r>
      <w:r w:rsidR="001F4298" w:rsidRPr="004E6FA1">
        <w:rPr>
          <w:rFonts w:cs="Traditional Arabic" w:hint="cs"/>
          <w:sz w:val="34"/>
          <w:szCs w:val="34"/>
          <w:rtl/>
        </w:rPr>
        <w:t>.</w:t>
      </w:r>
    </w:p>
    <w:p w14:paraId="0624F991" w14:textId="40DD4F20" w:rsidR="007E1ED4" w:rsidRPr="004E6FA1" w:rsidRDefault="00C2660E" w:rsidP="00750FBB">
      <w:pPr>
        <w:bidi/>
        <w:spacing w:before="240" w:after="240"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المبحث الثالث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  <w:r w:rsidR="007E1ED4" w:rsidRPr="004E6FA1">
        <w:rPr>
          <w:rFonts w:cs="Traditional Arabic" w:hint="cs"/>
          <w:sz w:val="34"/>
          <w:szCs w:val="34"/>
          <w:rtl/>
        </w:rPr>
        <w:t xml:space="preserve"> حكم النص الذي خالف فيه الراوي روايته</w:t>
      </w:r>
      <w:r w:rsidR="00750FBB" w:rsidRPr="004E6FA1">
        <w:rPr>
          <w:rFonts w:cs="Traditional Arabic" w:hint="cs"/>
          <w:sz w:val="34"/>
          <w:szCs w:val="34"/>
          <w:rtl/>
        </w:rPr>
        <w:t>،</w:t>
      </w:r>
      <w:r w:rsidR="007E1ED4" w:rsidRPr="004E6FA1">
        <w:rPr>
          <w:rFonts w:cs="Traditional Arabic" w:hint="cs"/>
          <w:sz w:val="34"/>
          <w:szCs w:val="34"/>
          <w:rtl/>
        </w:rPr>
        <w:t xml:space="preserve"> فهل العبرة برأيه أم بروايته</w:t>
      </w:r>
      <w:r w:rsidR="00E54E81" w:rsidRPr="004E6FA1">
        <w:rPr>
          <w:rFonts w:cs="Traditional Arabic" w:hint="cs"/>
          <w:sz w:val="34"/>
          <w:szCs w:val="34"/>
          <w:rtl/>
        </w:rPr>
        <w:t>، و</w:t>
      </w:r>
      <w:r w:rsidR="007E1ED4" w:rsidRPr="004E6FA1">
        <w:rPr>
          <w:rFonts w:cs="Traditional Arabic" w:hint="cs"/>
          <w:sz w:val="34"/>
          <w:szCs w:val="34"/>
          <w:rtl/>
        </w:rPr>
        <w:t>هل تعد المخالفة قدح</w:t>
      </w:r>
      <w:r w:rsidR="00827564" w:rsidRPr="004E6FA1">
        <w:rPr>
          <w:rFonts w:cs="Traditional Arabic" w:hint="cs"/>
          <w:sz w:val="34"/>
          <w:szCs w:val="34"/>
          <w:rtl/>
        </w:rPr>
        <w:t>ًا</w:t>
      </w:r>
      <w:r w:rsidR="007E1ED4" w:rsidRPr="004E6FA1">
        <w:rPr>
          <w:rFonts w:cs="Traditional Arabic" w:hint="cs"/>
          <w:sz w:val="34"/>
          <w:szCs w:val="34"/>
          <w:rtl/>
        </w:rPr>
        <w:t xml:space="preserve"> في النص فتوجب رد</w:t>
      </w:r>
      <w:r w:rsidR="00750FBB" w:rsidRPr="004E6FA1">
        <w:rPr>
          <w:rFonts w:cs="Traditional Arabic" w:hint="cs"/>
          <w:sz w:val="34"/>
          <w:szCs w:val="34"/>
          <w:rtl/>
        </w:rPr>
        <w:t>َّ</w:t>
      </w:r>
      <w:r w:rsidR="007E1ED4" w:rsidRPr="004E6FA1">
        <w:rPr>
          <w:rFonts w:cs="Traditional Arabic" w:hint="cs"/>
          <w:sz w:val="34"/>
          <w:szCs w:val="34"/>
          <w:rtl/>
        </w:rPr>
        <w:t>ه</w:t>
      </w:r>
      <w:r w:rsidR="00750FBB" w:rsidRPr="004E6FA1">
        <w:rPr>
          <w:rFonts w:cs="Traditional Arabic" w:hint="cs"/>
          <w:sz w:val="34"/>
          <w:szCs w:val="34"/>
          <w:rtl/>
        </w:rPr>
        <w:t>؟</w:t>
      </w:r>
      <w:r w:rsidR="007E1ED4" w:rsidRPr="004E6FA1">
        <w:rPr>
          <w:rFonts w:cs="Traditional Arabic" w:hint="cs"/>
          <w:sz w:val="34"/>
          <w:szCs w:val="34"/>
          <w:rtl/>
        </w:rPr>
        <w:t xml:space="preserve"> </w:t>
      </w:r>
    </w:p>
    <w:p w14:paraId="788BA36C" w14:textId="7A56E515" w:rsidR="00677515" w:rsidRPr="004E6FA1" w:rsidRDefault="00450187" w:rsidP="00E54E81">
      <w:pPr>
        <w:bidi/>
        <w:spacing w:before="240" w:after="240"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القسم الثاني</w:t>
      </w:r>
      <w:r w:rsidR="00677515" w:rsidRPr="004E6FA1">
        <w:rPr>
          <w:rFonts w:cs="Traditional Arabic" w:hint="cs"/>
          <w:sz w:val="34"/>
          <w:szCs w:val="34"/>
          <w:rtl/>
        </w:rPr>
        <w:t>: في الدراسة التطبيقية الفقهية</w:t>
      </w:r>
      <w:r w:rsidR="00E54E81" w:rsidRPr="004E6FA1">
        <w:rPr>
          <w:rFonts w:cs="Traditional Arabic" w:hint="cs"/>
          <w:sz w:val="34"/>
          <w:szCs w:val="34"/>
          <w:rtl/>
        </w:rPr>
        <w:t>،</w:t>
      </w:r>
      <w:r w:rsidR="00750FBB" w:rsidRPr="004E6FA1">
        <w:rPr>
          <w:rFonts w:cs="Traditional Arabic" w:hint="cs"/>
          <w:sz w:val="34"/>
          <w:szCs w:val="34"/>
          <w:rtl/>
        </w:rPr>
        <w:t xml:space="preserve"> </w:t>
      </w:r>
      <w:r w:rsidR="00E54E81" w:rsidRPr="004E6FA1">
        <w:rPr>
          <w:rFonts w:cs="Traditional Arabic" w:hint="cs"/>
          <w:sz w:val="34"/>
          <w:szCs w:val="34"/>
          <w:rtl/>
        </w:rPr>
        <w:t>و</w:t>
      </w:r>
      <w:r w:rsidR="008920D3" w:rsidRPr="004E6FA1">
        <w:rPr>
          <w:rFonts w:cs="Traditional Arabic" w:hint="cs"/>
          <w:sz w:val="34"/>
          <w:szCs w:val="34"/>
          <w:rtl/>
        </w:rPr>
        <w:t>تشمل الفصل</w:t>
      </w:r>
      <w:r w:rsidRPr="004E6FA1">
        <w:rPr>
          <w:rFonts w:cs="Traditional Arabic" w:hint="cs"/>
          <w:sz w:val="34"/>
          <w:szCs w:val="34"/>
          <w:rtl/>
        </w:rPr>
        <w:t xml:space="preserve"> الثالث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</w:p>
    <w:p w14:paraId="20096BAF" w14:textId="60D1B9BF" w:rsidR="00677515" w:rsidRPr="004E6FA1" w:rsidRDefault="00FD1CBE" w:rsidP="00E54E81">
      <w:pPr>
        <w:bidi/>
        <w:spacing w:before="240" w:after="240"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وفيه مسألتان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</w:p>
    <w:p w14:paraId="2474DF62" w14:textId="6CB78AB5" w:rsidR="00677515" w:rsidRPr="004E6FA1" w:rsidRDefault="00E87862" w:rsidP="00E54E81">
      <w:pPr>
        <w:bidi/>
        <w:spacing w:before="240" w:after="240"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1</w:t>
      </w:r>
      <w:r w:rsidR="00677515" w:rsidRPr="004E6FA1">
        <w:rPr>
          <w:rFonts w:cs="Traditional Arabic" w:hint="cs"/>
          <w:sz w:val="34"/>
          <w:szCs w:val="34"/>
          <w:rtl/>
        </w:rPr>
        <w:t>- رفع اليدين في الصلاة</w:t>
      </w:r>
      <w:r w:rsidR="001F4298" w:rsidRPr="004E6FA1">
        <w:rPr>
          <w:rFonts w:cs="Traditional Arabic" w:hint="cs"/>
          <w:sz w:val="34"/>
          <w:szCs w:val="34"/>
          <w:rtl/>
        </w:rPr>
        <w:t>.</w:t>
      </w:r>
    </w:p>
    <w:p w14:paraId="32AA7F08" w14:textId="3B573F7C" w:rsidR="00D13CB0" w:rsidRPr="004E6FA1" w:rsidRDefault="00E87862" w:rsidP="00E54E81">
      <w:pPr>
        <w:bidi/>
        <w:spacing w:before="240" w:after="240"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2</w:t>
      </w:r>
      <w:r w:rsidR="00677515" w:rsidRPr="004E6FA1">
        <w:rPr>
          <w:rFonts w:cs="Traditional Arabic" w:hint="cs"/>
          <w:sz w:val="34"/>
          <w:szCs w:val="34"/>
          <w:rtl/>
        </w:rPr>
        <w:t>- زيارة النساء للقبور</w:t>
      </w:r>
      <w:r w:rsidR="001F4298" w:rsidRPr="004E6FA1">
        <w:rPr>
          <w:rFonts w:cs="Traditional Arabic" w:hint="cs"/>
          <w:sz w:val="34"/>
          <w:szCs w:val="34"/>
          <w:rtl/>
        </w:rPr>
        <w:t>.</w:t>
      </w:r>
    </w:p>
    <w:p w14:paraId="51D813DF" w14:textId="174E6DE6" w:rsidR="00374B1E" w:rsidRPr="004E6FA1" w:rsidRDefault="008E274E" w:rsidP="00AD5B1A">
      <w:pPr>
        <w:bidi/>
        <w:spacing w:before="240" w:after="240"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 xml:space="preserve">وفي خاتمة الأمر لا يسعني إلا أن </w:t>
      </w:r>
      <w:r w:rsidR="00AD5B1A" w:rsidRPr="004E6FA1">
        <w:rPr>
          <w:rFonts w:cs="Traditional Arabic" w:hint="cs"/>
          <w:sz w:val="34"/>
          <w:szCs w:val="34"/>
          <w:rtl/>
        </w:rPr>
        <w:t>أ</w:t>
      </w:r>
      <w:r w:rsidRPr="004E6FA1">
        <w:rPr>
          <w:rFonts w:cs="Traditional Arabic" w:hint="cs"/>
          <w:sz w:val="34"/>
          <w:szCs w:val="34"/>
          <w:rtl/>
        </w:rPr>
        <w:t>تقد</w:t>
      </w:r>
      <w:r w:rsidR="00AD5B1A" w:rsidRPr="004E6FA1">
        <w:rPr>
          <w:rFonts w:cs="Traditional Arabic" w:hint="cs"/>
          <w:sz w:val="34"/>
          <w:szCs w:val="34"/>
          <w:rtl/>
        </w:rPr>
        <w:t>َّ</w:t>
      </w:r>
      <w:r w:rsidRPr="004E6FA1">
        <w:rPr>
          <w:rFonts w:cs="Traditional Arabic" w:hint="cs"/>
          <w:sz w:val="34"/>
          <w:szCs w:val="34"/>
          <w:rtl/>
        </w:rPr>
        <w:t>م بجزيل الشكر</w:t>
      </w:r>
      <w:r w:rsidR="00E54E81" w:rsidRPr="004E6FA1">
        <w:rPr>
          <w:rFonts w:cs="Traditional Arabic" w:hint="cs"/>
          <w:sz w:val="34"/>
          <w:szCs w:val="34"/>
          <w:rtl/>
        </w:rPr>
        <w:t xml:space="preserve"> و</w:t>
      </w:r>
      <w:r w:rsidRPr="004E6FA1">
        <w:rPr>
          <w:rFonts w:cs="Traditional Arabic" w:hint="cs"/>
          <w:sz w:val="34"/>
          <w:szCs w:val="34"/>
          <w:rtl/>
        </w:rPr>
        <w:t>عظيم ال</w:t>
      </w:r>
      <w:r w:rsidR="00AD5B1A" w:rsidRPr="004E6FA1">
        <w:rPr>
          <w:rFonts w:cs="Traditional Arabic" w:hint="cs"/>
          <w:sz w:val="34"/>
          <w:szCs w:val="34"/>
          <w:rtl/>
        </w:rPr>
        <w:t>ا</w:t>
      </w:r>
      <w:r w:rsidRPr="004E6FA1">
        <w:rPr>
          <w:rFonts w:cs="Traditional Arabic" w:hint="cs"/>
          <w:sz w:val="34"/>
          <w:szCs w:val="34"/>
          <w:rtl/>
        </w:rPr>
        <w:t>متنان لفضيلة الشيخ الدكتور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  <w:r w:rsidRPr="004E6FA1">
        <w:rPr>
          <w:rFonts w:cs="Traditional Arabic" w:hint="cs"/>
          <w:sz w:val="34"/>
          <w:szCs w:val="34"/>
          <w:rtl/>
        </w:rPr>
        <w:t xml:space="preserve"> محمد عبد الله الزبير </w:t>
      </w:r>
      <w:r w:rsidR="00AD5B1A" w:rsidRPr="004E6FA1">
        <w:rPr>
          <w:rFonts w:cs="Traditional Arabic" w:hint="cs"/>
          <w:sz w:val="34"/>
          <w:szCs w:val="34"/>
          <w:rtl/>
        </w:rPr>
        <w:t>-</w:t>
      </w:r>
      <w:r w:rsidRPr="004E6FA1">
        <w:rPr>
          <w:rFonts w:cs="Traditional Arabic" w:hint="cs"/>
          <w:sz w:val="34"/>
          <w:szCs w:val="34"/>
          <w:rtl/>
        </w:rPr>
        <w:t xml:space="preserve"> حفظه الله ورعاه </w:t>
      </w:r>
      <w:r w:rsidR="00AD5B1A" w:rsidRPr="004E6FA1">
        <w:rPr>
          <w:rFonts w:cs="Traditional Arabic" w:hint="cs"/>
          <w:sz w:val="34"/>
          <w:szCs w:val="34"/>
          <w:rtl/>
        </w:rPr>
        <w:t>-</w:t>
      </w:r>
      <w:r w:rsidRPr="004E6FA1">
        <w:rPr>
          <w:rFonts w:cs="Traditional Arabic" w:hint="cs"/>
          <w:sz w:val="34"/>
          <w:szCs w:val="34"/>
          <w:rtl/>
        </w:rPr>
        <w:t xml:space="preserve"> وهو لم يدخر جهد</w:t>
      </w:r>
      <w:r w:rsidR="00827564" w:rsidRPr="004E6FA1">
        <w:rPr>
          <w:rFonts w:cs="Traditional Arabic" w:hint="cs"/>
          <w:sz w:val="34"/>
          <w:szCs w:val="34"/>
          <w:rtl/>
        </w:rPr>
        <w:t>ًا</w:t>
      </w:r>
      <w:r w:rsidRPr="004E6FA1">
        <w:rPr>
          <w:rFonts w:cs="Traditional Arabic" w:hint="cs"/>
          <w:sz w:val="34"/>
          <w:szCs w:val="34"/>
          <w:rtl/>
        </w:rPr>
        <w:t xml:space="preserve"> في إرشادي للمرشد الصحيح</w:t>
      </w:r>
      <w:r w:rsidR="00E54E81" w:rsidRPr="004E6FA1">
        <w:rPr>
          <w:rFonts w:cs="Traditional Arabic" w:hint="cs"/>
          <w:sz w:val="34"/>
          <w:szCs w:val="34"/>
          <w:rtl/>
        </w:rPr>
        <w:t>،</w:t>
      </w:r>
      <w:r w:rsidRPr="004E6FA1">
        <w:rPr>
          <w:rFonts w:cs="Traditional Arabic" w:hint="cs"/>
          <w:sz w:val="34"/>
          <w:szCs w:val="34"/>
          <w:rtl/>
        </w:rPr>
        <w:t xml:space="preserve"> وتقويم المعوج من المسطور</w:t>
      </w:r>
      <w:r w:rsidR="00E54E81" w:rsidRPr="004E6FA1">
        <w:rPr>
          <w:rFonts w:cs="Traditional Arabic" w:hint="cs"/>
          <w:sz w:val="34"/>
          <w:szCs w:val="34"/>
          <w:rtl/>
        </w:rPr>
        <w:t>، و</w:t>
      </w:r>
      <w:r w:rsidR="00374B1E" w:rsidRPr="004E6FA1">
        <w:rPr>
          <w:rFonts w:cs="Traditional Arabic" w:hint="cs"/>
          <w:sz w:val="34"/>
          <w:szCs w:val="34"/>
          <w:rtl/>
        </w:rPr>
        <w:t>رد الحق المنظوم إلى صوابه المفهوم.</w:t>
      </w:r>
    </w:p>
    <w:p w14:paraId="697F342A" w14:textId="6FE3C0E7" w:rsidR="00374B1E" w:rsidRPr="004E6FA1" w:rsidRDefault="00374B1E" w:rsidP="00AD5B1A">
      <w:pPr>
        <w:bidi/>
        <w:spacing w:before="240" w:after="240"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وأشكر أيض</w:t>
      </w:r>
      <w:r w:rsidR="00827564" w:rsidRPr="004E6FA1">
        <w:rPr>
          <w:rFonts w:cs="Traditional Arabic" w:hint="cs"/>
          <w:sz w:val="34"/>
          <w:szCs w:val="34"/>
          <w:rtl/>
        </w:rPr>
        <w:t>ًا</w:t>
      </w:r>
      <w:r w:rsidRPr="004E6FA1">
        <w:rPr>
          <w:rFonts w:cs="Traditional Arabic" w:hint="cs"/>
          <w:sz w:val="34"/>
          <w:szCs w:val="34"/>
          <w:rtl/>
        </w:rPr>
        <w:t xml:space="preserve"> جامعة القرآن الكريم وتأصيل العلوم</w:t>
      </w:r>
      <w:r w:rsidR="00AD5B1A" w:rsidRPr="004E6FA1">
        <w:rPr>
          <w:rFonts w:cs="Traditional Arabic" w:hint="cs"/>
          <w:sz w:val="34"/>
          <w:szCs w:val="34"/>
          <w:rtl/>
        </w:rPr>
        <w:t>،</w:t>
      </w:r>
      <w:r w:rsidRPr="004E6FA1">
        <w:rPr>
          <w:rFonts w:cs="Traditional Arabic" w:hint="cs"/>
          <w:sz w:val="34"/>
          <w:szCs w:val="34"/>
          <w:rtl/>
        </w:rPr>
        <w:t xml:space="preserve"> متمثلة في كلية الشريعة قسم الفقه وأصوله</w:t>
      </w:r>
      <w:r w:rsidR="00E54E81" w:rsidRPr="004E6FA1">
        <w:rPr>
          <w:rFonts w:cs="Traditional Arabic" w:hint="cs"/>
          <w:sz w:val="34"/>
          <w:szCs w:val="34"/>
          <w:rtl/>
        </w:rPr>
        <w:t>، و</w:t>
      </w:r>
      <w:r w:rsidRPr="004E6FA1">
        <w:rPr>
          <w:rFonts w:cs="Traditional Arabic" w:hint="cs"/>
          <w:sz w:val="34"/>
          <w:szCs w:val="34"/>
          <w:rtl/>
        </w:rPr>
        <w:t>أشكر كل من ساعدني في كتابة هذه السطور</w:t>
      </w:r>
      <w:r w:rsidR="00E54E81" w:rsidRPr="004E6FA1">
        <w:rPr>
          <w:rFonts w:cs="Traditional Arabic" w:hint="cs"/>
          <w:sz w:val="34"/>
          <w:szCs w:val="34"/>
          <w:rtl/>
        </w:rPr>
        <w:t>، و</w:t>
      </w:r>
      <w:r w:rsidRPr="004E6FA1">
        <w:rPr>
          <w:rFonts w:cs="Traditional Arabic" w:hint="cs"/>
          <w:sz w:val="34"/>
          <w:szCs w:val="34"/>
          <w:rtl/>
        </w:rPr>
        <w:t>أسأل الله الإخلاص والقبول</w:t>
      </w:r>
      <w:r w:rsidR="00E54E81" w:rsidRPr="004E6FA1">
        <w:rPr>
          <w:rFonts w:cs="Traditional Arabic" w:hint="cs"/>
          <w:sz w:val="34"/>
          <w:szCs w:val="34"/>
          <w:rtl/>
        </w:rPr>
        <w:t>، و</w:t>
      </w:r>
      <w:r w:rsidRPr="004E6FA1">
        <w:rPr>
          <w:rFonts w:cs="Traditional Arabic" w:hint="cs"/>
          <w:sz w:val="34"/>
          <w:szCs w:val="34"/>
          <w:rtl/>
        </w:rPr>
        <w:t>آخر دعوانا أن الحمد</w:t>
      </w:r>
      <w:r w:rsidR="00AD5B1A" w:rsidRPr="004E6FA1">
        <w:rPr>
          <w:rFonts w:cs="Traditional Arabic" w:hint="cs"/>
          <w:sz w:val="34"/>
          <w:szCs w:val="34"/>
          <w:rtl/>
        </w:rPr>
        <w:t xml:space="preserve"> </w:t>
      </w:r>
      <w:r w:rsidRPr="004E6FA1">
        <w:rPr>
          <w:rFonts w:cs="Traditional Arabic" w:hint="cs"/>
          <w:sz w:val="34"/>
          <w:szCs w:val="34"/>
          <w:rtl/>
        </w:rPr>
        <w:t>لله رب العالمين.</w:t>
      </w:r>
    </w:p>
    <w:p w14:paraId="0AB02D5E" w14:textId="610573BB" w:rsidR="00374B1E" w:rsidRPr="004E6FA1" w:rsidRDefault="00374B1E" w:rsidP="00C00381">
      <w:pPr>
        <w:bidi/>
        <w:spacing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الباحث</w:t>
      </w:r>
      <w:r w:rsidR="00C00381" w:rsidRPr="004E6FA1">
        <w:rPr>
          <w:rFonts w:cs="Traditional Arabic"/>
          <w:sz w:val="34"/>
          <w:szCs w:val="34"/>
          <w:rtl/>
        </w:rPr>
        <w:t>:</w:t>
      </w:r>
      <w:r w:rsidR="00C00381" w:rsidRPr="004E6FA1">
        <w:rPr>
          <w:rFonts w:cs="Traditional Arabic" w:hint="cs"/>
          <w:sz w:val="34"/>
          <w:szCs w:val="34"/>
          <w:rtl/>
        </w:rPr>
        <w:t xml:space="preserve"> </w:t>
      </w:r>
      <w:r w:rsidRPr="004E6FA1">
        <w:rPr>
          <w:rFonts w:cs="Traditional Arabic" w:hint="cs"/>
          <w:sz w:val="34"/>
          <w:szCs w:val="34"/>
          <w:rtl/>
        </w:rPr>
        <w:t>أمجد هارون عيسى موسى</w:t>
      </w:r>
      <w:r w:rsidR="00C00381" w:rsidRPr="004E6FA1">
        <w:rPr>
          <w:rFonts w:cs="Traditional Arabic" w:hint="cs"/>
          <w:sz w:val="34"/>
          <w:szCs w:val="34"/>
          <w:rtl/>
        </w:rPr>
        <w:t xml:space="preserve">، </w:t>
      </w:r>
      <w:r w:rsidRPr="004E6FA1">
        <w:rPr>
          <w:rFonts w:cs="Traditional Arabic" w:hint="cs"/>
          <w:sz w:val="34"/>
          <w:szCs w:val="34"/>
          <w:rtl/>
        </w:rPr>
        <w:t>ود</w:t>
      </w:r>
      <w:r w:rsidR="00C00381" w:rsidRPr="004E6FA1">
        <w:rPr>
          <w:rFonts w:cs="Traditional Arabic" w:hint="cs"/>
          <w:sz w:val="34"/>
          <w:szCs w:val="34"/>
          <w:rtl/>
        </w:rPr>
        <w:t>.</w:t>
      </w:r>
      <w:r w:rsidRPr="004E6FA1">
        <w:rPr>
          <w:rFonts w:cs="Traditional Arabic" w:hint="cs"/>
          <w:sz w:val="34"/>
          <w:szCs w:val="34"/>
          <w:rtl/>
        </w:rPr>
        <w:t xml:space="preserve"> مدني </w:t>
      </w:r>
      <w:r w:rsidRPr="004E6FA1">
        <w:rPr>
          <w:rFonts w:cs="Traditional Arabic"/>
          <w:sz w:val="34"/>
          <w:szCs w:val="34"/>
          <w:rtl/>
        </w:rPr>
        <w:t>–</w:t>
      </w:r>
      <w:r w:rsidRPr="004E6FA1">
        <w:rPr>
          <w:rFonts w:cs="Traditional Arabic" w:hint="cs"/>
          <w:sz w:val="34"/>
          <w:szCs w:val="34"/>
          <w:rtl/>
        </w:rPr>
        <w:t xml:space="preserve"> ولاية الجزيرة </w:t>
      </w:r>
      <w:r w:rsidR="00C00381" w:rsidRPr="004E6FA1">
        <w:rPr>
          <w:rFonts w:cs="Traditional Arabic"/>
          <w:sz w:val="34"/>
          <w:szCs w:val="34"/>
          <w:rtl/>
        </w:rPr>
        <w:t>–</w:t>
      </w:r>
      <w:r w:rsidRPr="004E6FA1">
        <w:rPr>
          <w:rFonts w:cs="Traditional Arabic" w:hint="cs"/>
          <w:sz w:val="34"/>
          <w:szCs w:val="34"/>
          <w:rtl/>
        </w:rPr>
        <w:t xml:space="preserve"> السودان</w:t>
      </w:r>
      <w:r w:rsidR="00C00381" w:rsidRPr="004E6FA1">
        <w:rPr>
          <w:rFonts w:cs="Traditional Arabic" w:hint="cs"/>
          <w:sz w:val="34"/>
          <w:szCs w:val="34"/>
          <w:rtl/>
        </w:rPr>
        <w:t>.</w:t>
      </w:r>
    </w:p>
    <w:p w14:paraId="23C933A3" w14:textId="42E242E1" w:rsidR="00450187" w:rsidRPr="004E6FA1" w:rsidRDefault="00374B1E" w:rsidP="00ED5F36">
      <w:pPr>
        <w:bidi/>
        <w:spacing w:line="360" w:lineRule="auto"/>
        <w:jc w:val="center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1443 هـ - 2022م</w:t>
      </w:r>
      <w:r w:rsidR="00C00381" w:rsidRPr="004E6FA1">
        <w:rPr>
          <w:rFonts w:cs="Traditional Arabic" w:hint="cs"/>
          <w:sz w:val="34"/>
          <w:szCs w:val="34"/>
          <w:rtl/>
        </w:rPr>
        <w:t>.</w:t>
      </w:r>
    </w:p>
    <w:p w14:paraId="5A05BA13" w14:textId="1CBB9192" w:rsidR="00450187" w:rsidRPr="004E6FA1" w:rsidRDefault="00450187" w:rsidP="00C00381">
      <w:pPr>
        <w:bidi/>
        <w:spacing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lastRenderedPageBreak/>
        <w:t>القسم الأول</w:t>
      </w:r>
      <w:r w:rsidR="00C00381" w:rsidRPr="004E6FA1">
        <w:rPr>
          <w:rFonts w:cs="Traditional Arabic"/>
          <w:sz w:val="34"/>
          <w:szCs w:val="34"/>
          <w:rtl/>
        </w:rPr>
        <w:t>:</w:t>
      </w:r>
      <w:r w:rsidRPr="004E6FA1">
        <w:rPr>
          <w:rFonts w:cs="Traditional Arabic" w:hint="cs"/>
          <w:sz w:val="34"/>
          <w:szCs w:val="34"/>
          <w:rtl/>
        </w:rPr>
        <w:t xml:space="preserve"> في الدراسة الأصولية النظرية</w:t>
      </w:r>
      <w:r w:rsidR="00C00381" w:rsidRPr="004E6FA1">
        <w:rPr>
          <w:rFonts w:cs="Traditional Arabic"/>
          <w:sz w:val="34"/>
          <w:szCs w:val="34"/>
          <w:rtl/>
        </w:rPr>
        <w:t>:</w:t>
      </w:r>
    </w:p>
    <w:p w14:paraId="27884ADC" w14:textId="62CC5EE3" w:rsidR="00450187" w:rsidRPr="004E6FA1" w:rsidRDefault="00450187" w:rsidP="00C00381">
      <w:pPr>
        <w:bidi/>
        <w:spacing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وفيه مبحثان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</w:p>
    <w:p w14:paraId="2109D01C" w14:textId="7DA0A260" w:rsidR="00450187" w:rsidRPr="004E6FA1" w:rsidRDefault="00450187" w:rsidP="00E54E81">
      <w:pPr>
        <w:bidi/>
        <w:spacing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المبحث الأول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  <w:r w:rsidR="00437468" w:rsidRPr="004E6FA1">
        <w:rPr>
          <w:rFonts w:cs="Traditional Arabic" w:hint="cs"/>
          <w:sz w:val="34"/>
          <w:szCs w:val="34"/>
          <w:rtl/>
        </w:rPr>
        <w:t xml:space="preserve"> مفهوم خبر الواحد.</w:t>
      </w:r>
    </w:p>
    <w:p w14:paraId="1B1B338D" w14:textId="7A41CA7F" w:rsidR="00D13CB0" w:rsidRPr="004E6FA1" w:rsidRDefault="00437468" w:rsidP="00A112B2">
      <w:pPr>
        <w:bidi/>
        <w:spacing w:line="360" w:lineRule="auto"/>
        <w:jc w:val="both"/>
        <w:rPr>
          <w:rFonts w:cs="Traditional Arabic"/>
          <w:sz w:val="34"/>
          <w:szCs w:val="34"/>
        </w:rPr>
      </w:pPr>
      <w:r w:rsidRPr="004E6FA1">
        <w:rPr>
          <w:rFonts w:cs="Traditional Arabic" w:hint="cs"/>
          <w:sz w:val="34"/>
          <w:szCs w:val="34"/>
          <w:rtl/>
        </w:rPr>
        <w:t>المبحث الثاني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  <w:r w:rsidRPr="004E6FA1">
        <w:rPr>
          <w:rFonts w:cs="Traditional Arabic" w:hint="cs"/>
          <w:sz w:val="34"/>
          <w:szCs w:val="34"/>
          <w:rtl/>
        </w:rPr>
        <w:t xml:space="preserve"> حجية خبر الواحد.</w:t>
      </w:r>
    </w:p>
    <w:p w14:paraId="34643411" w14:textId="785AEAAE" w:rsidR="00437468" w:rsidRPr="004E6FA1" w:rsidRDefault="008920D3" w:rsidP="00C00381">
      <w:pPr>
        <w:bidi/>
        <w:spacing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الفصل</w:t>
      </w:r>
      <w:r w:rsidR="00437468" w:rsidRPr="004E6FA1">
        <w:rPr>
          <w:rFonts w:cs="Traditional Arabic" w:hint="cs"/>
          <w:sz w:val="34"/>
          <w:szCs w:val="34"/>
          <w:rtl/>
        </w:rPr>
        <w:t xml:space="preserve"> الأول</w:t>
      </w:r>
      <w:r w:rsidR="00C00381" w:rsidRPr="004E6FA1">
        <w:rPr>
          <w:rFonts w:cs="Traditional Arabic"/>
          <w:sz w:val="34"/>
          <w:szCs w:val="34"/>
          <w:rtl/>
        </w:rPr>
        <w:t>:</w:t>
      </w:r>
      <w:r w:rsidR="00C00381" w:rsidRPr="004E6FA1">
        <w:rPr>
          <w:rFonts w:cs="Traditional Arabic" w:hint="cs"/>
          <w:sz w:val="34"/>
          <w:szCs w:val="34"/>
          <w:rtl/>
        </w:rPr>
        <w:t xml:space="preserve"> </w:t>
      </w:r>
      <w:r w:rsidR="00437468" w:rsidRPr="004E6FA1">
        <w:rPr>
          <w:rFonts w:cs="Traditional Arabic" w:hint="cs"/>
          <w:sz w:val="34"/>
          <w:szCs w:val="34"/>
          <w:rtl/>
        </w:rPr>
        <w:t>مفهوم خبر الواحد</w:t>
      </w:r>
      <w:r w:rsidR="00C00381" w:rsidRPr="004E6FA1">
        <w:rPr>
          <w:rFonts w:cs="Traditional Arabic"/>
          <w:sz w:val="34"/>
          <w:szCs w:val="34"/>
          <w:rtl/>
        </w:rPr>
        <w:t>:</w:t>
      </w:r>
      <w:r w:rsidR="00437468" w:rsidRPr="004E6FA1">
        <w:rPr>
          <w:rFonts w:cs="Traditional Arabic" w:hint="cs"/>
          <w:sz w:val="34"/>
          <w:szCs w:val="34"/>
          <w:rtl/>
        </w:rPr>
        <w:t xml:space="preserve"> </w:t>
      </w:r>
    </w:p>
    <w:p w14:paraId="0D9AC063" w14:textId="77777777" w:rsidR="00C00381" w:rsidRPr="004E6FA1" w:rsidRDefault="008920D3" w:rsidP="00C00381">
      <w:pPr>
        <w:bidi/>
        <w:spacing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وفيه مبحثان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</w:p>
    <w:p w14:paraId="3EA06A8F" w14:textId="04D35BE0" w:rsidR="00437468" w:rsidRPr="004E6FA1" w:rsidRDefault="008920D3" w:rsidP="00C00381">
      <w:pPr>
        <w:bidi/>
        <w:spacing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المبحث</w:t>
      </w:r>
      <w:r w:rsidR="00437468" w:rsidRPr="004E6FA1">
        <w:rPr>
          <w:rFonts w:cs="Traditional Arabic" w:hint="cs"/>
          <w:sz w:val="34"/>
          <w:szCs w:val="34"/>
          <w:rtl/>
        </w:rPr>
        <w:t xml:space="preserve"> الأول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  <w:r w:rsidR="00437468" w:rsidRPr="004E6FA1">
        <w:rPr>
          <w:rFonts w:cs="Traditional Arabic" w:hint="cs"/>
          <w:sz w:val="34"/>
          <w:szCs w:val="34"/>
          <w:rtl/>
        </w:rPr>
        <w:t xml:space="preserve"> مفهوم خبر الواحد عند المحدثين</w:t>
      </w:r>
      <w:r w:rsidR="001F4298" w:rsidRPr="004E6FA1">
        <w:rPr>
          <w:rFonts w:cs="Traditional Arabic" w:hint="cs"/>
          <w:sz w:val="34"/>
          <w:szCs w:val="34"/>
          <w:rtl/>
        </w:rPr>
        <w:t>.</w:t>
      </w:r>
    </w:p>
    <w:p w14:paraId="2B24D2DB" w14:textId="708EAFB9" w:rsidR="00437468" w:rsidRPr="004E6FA1" w:rsidRDefault="008920D3" w:rsidP="00E54E81">
      <w:pPr>
        <w:bidi/>
        <w:spacing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المبحث</w:t>
      </w:r>
      <w:r w:rsidR="00437468" w:rsidRPr="004E6FA1">
        <w:rPr>
          <w:rFonts w:cs="Traditional Arabic" w:hint="cs"/>
          <w:sz w:val="34"/>
          <w:szCs w:val="34"/>
          <w:rtl/>
        </w:rPr>
        <w:t xml:space="preserve"> الثاني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  <w:r w:rsidR="00437468" w:rsidRPr="004E6FA1">
        <w:rPr>
          <w:rFonts w:cs="Traditional Arabic" w:hint="cs"/>
          <w:sz w:val="34"/>
          <w:szCs w:val="34"/>
          <w:rtl/>
        </w:rPr>
        <w:t xml:space="preserve"> مفهوم خبر الواحد عند </w:t>
      </w:r>
      <w:r w:rsidR="00C00381" w:rsidRPr="004E6FA1">
        <w:rPr>
          <w:rFonts w:cs="Traditional Arabic" w:hint="cs"/>
          <w:sz w:val="34"/>
          <w:szCs w:val="34"/>
          <w:rtl/>
        </w:rPr>
        <w:t>الأصوليين</w:t>
      </w:r>
      <w:r w:rsidR="001F4298" w:rsidRPr="004E6FA1">
        <w:rPr>
          <w:rFonts w:cs="Traditional Arabic" w:hint="cs"/>
          <w:sz w:val="34"/>
          <w:szCs w:val="34"/>
          <w:rtl/>
        </w:rPr>
        <w:t>.</w:t>
      </w:r>
    </w:p>
    <w:p w14:paraId="62A72821" w14:textId="4F03D8D9" w:rsidR="00437468" w:rsidRPr="004E6FA1" w:rsidRDefault="008920D3" w:rsidP="00C00381">
      <w:pPr>
        <w:bidi/>
        <w:spacing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المبحث</w:t>
      </w:r>
      <w:r w:rsidR="00437468" w:rsidRPr="004E6FA1">
        <w:rPr>
          <w:rFonts w:cs="Traditional Arabic" w:hint="cs"/>
          <w:sz w:val="34"/>
          <w:szCs w:val="34"/>
          <w:rtl/>
        </w:rPr>
        <w:t xml:space="preserve"> الأول</w:t>
      </w:r>
      <w:r w:rsidR="00C00381" w:rsidRPr="004E6FA1">
        <w:rPr>
          <w:rFonts w:cs="Traditional Arabic"/>
          <w:sz w:val="34"/>
          <w:szCs w:val="34"/>
          <w:rtl/>
        </w:rPr>
        <w:t>:</w:t>
      </w:r>
      <w:r w:rsidR="00C00381" w:rsidRPr="004E6FA1">
        <w:rPr>
          <w:rFonts w:cs="Traditional Arabic" w:hint="cs"/>
          <w:sz w:val="34"/>
          <w:szCs w:val="34"/>
          <w:rtl/>
        </w:rPr>
        <w:t xml:space="preserve"> </w:t>
      </w:r>
      <w:r w:rsidR="005E6289" w:rsidRPr="004E6FA1">
        <w:rPr>
          <w:rFonts w:cs="Traditional Arabic" w:hint="cs"/>
          <w:sz w:val="34"/>
          <w:szCs w:val="34"/>
          <w:rtl/>
        </w:rPr>
        <w:t>مفهوم</w:t>
      </w:r>
      <w:r w:rsidR="00437468" w:rsidRPr="004E6FA1">
        <w:rPr>
          <w:rFonts w:cs="Traditional Arabic" w:hint="cs"/>
          <w:sz w:val="34"/>
          <w:szCs w:val="34"/>
          <w:rtl/>
        </w:rPr>
        <w:t xml:space="preserve"> خبر الواحد ل</w:t>
      </w:r>
      <w:r w:rsidR="005D7EA3" w:rsidRPr="004E6FA1">
        <w:rPr>
          <w:rFonts w:cs="Traditional Arabic" w:hint="cs"/>
          <w:sz w:val="34"/>
          <w:szCs w:val="34"/>
          <w:rtl/>
        </w:rPr>
        <w:t>غةً واصطلاح</w:t>
      </w:r>
      <w:r w:rsidR="00827564" w:rsidRPr="004E6FA1">
        <w:rPr>
          <w:rFonts w:cs="Traditional Arabic" w:hint="cs"/>
          <w:sz w:val="34"/>
          <w:szCs w:val="34"/>
          <w:rtl/>
        </w:rPr>
        <w:t>ًا</w:t>
      </w:r>
      <w:r w:rsidR="00C00381" w:rsidRPr="004E6FA1">
        <w:rPr>
          <w:rFonts w:cs="Traditional Arabic"/>
          <w:sz w:val="34"/>
          <w:szCs w:val="34"/>
          <w:rtl/>
        </w:rPr>
        <w:t>:</w:t>
      </w:r>
      <w:r w:rsidR="005D7EA3" w:rsidRPr="004E6FA1">
        <w:rPr>
          <w:rFonts w:cs="Traditional Arabic" w:hint="cs"/>
          <w:sz w:val="34"/>
          <w:szCs w:val="34"/>
          <w:rtl/>
        </w:rPr>
        <w:t xml:space="preserve"> </w:t>
      </w:r>
    </w:p>
    <w:p w14:paraId="4CD6234E" w14:textId="2BC9D306" w:rsidR="009670FB" w:rsidRPr="004E6FA1" w:rsidRDefault="009670FB" w:rsidP="007535BB">
      <w:pPr>
        <w:bidi/>
        <w:spacing w:line="360" w:lineRule="auto"/>
        <w:jc w:val="both"/>
        <w:rPr>
          <w:rFonts w:cs="Traditional Arabic"/>
          <w:sz w:val="34"/>
          <w:szCs w:val="34"/>
          <w:vertAlign w:val="superscript"/>
          <w:rtl/>
        </w:rPr>
      </w:pPr>
      <w:r w:rsidRPr="004E6FA1">
        <w:rPr>
          <w:rFonts w:cs="Traditional Arabic" w:hint="cs"/>
          <w:sz w:val="34"/>
          <w:szCs w:val="34"/>
          <w:rtl/>
        </w:rPr>
        <w:t>الخَبَر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  <w:r w:rsidRPr="004E6FA1">
        <w:rPr>
          <w:rFonts w:cs="Traditional Arabic" w:hint="cs"/>
          <w:sz w:val="34"/>
          <w:szCs w:val="34"/>
          <w:rtl/>
        </w:rPr>
        <w:t xml:space="preserve"> لغة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  <w:r w:rsidRPr="004E6FA1">
        <w:rPr>
          <w:rFonts w:cs="Traditional Arabic" w:hint="cs"/>
          <w:sz w:val="34"/>
          <w:szCs w:val="34"/>
          <w:rtl/>
        </w:rPr>
        <w:t xml:space="preserve"> بالتحريك واحد الأخبار</w:t>
      </w:r>
      <w:r w:rsidR="00E54E81" w:rsidRPr="004E6FA1">
        <w:rPr>
          <w:rFonts w:cs="Traditional Arabic" w:hint="cs"/>
          <w:sz w:val="34"/>
          <w:szCs w:val="34"/>
          <w:rtl/>
        </w:rPr>
        <w:t>،</w:t>
      </w:r>
      <w:r w:rsidRPr="004E6FA1">
        <w:rPr>
          <w:rFonts w:cs="Traditional Arabic" w:hint="cs"/>
          <w:sz w:val="34"/>
          <w:szCs w:val="34"/>
          <w:rtl/>
        </w:rPr>
        <w:t xml:space="preserve"> وهو يصلك من نبأ عمن تستخبر</w:t>
      </w:r>
      <w:r w:rsidR="007535BB">
        <w:rPr>
          <w:rStyle w:val="a9"/>
          <w:rFonts w:cs="Traditional Arabic"/>
          <w:sz w:val="34"/>
          <w:szCs w:val="34"/>
          <w:rtl/>
        </w:rPr>
        <w:footnoteReference w:id="1"/>
      </w:r>
      <w:r w:rsidRPr="004E6FA1">
        <w:rPr>
          <w:rFonts w:cs="Traditional Arabic" w:hint="cs"/>
          <w:sz w:val="34"/>
          <w:szCs w:val="34"/>
          <w:rtl/>
        </w:rPr>
        <w:t>.</w:t>
      </w:r>
    </w:p>
    <w:p w14:paraId="20DF681B" w14:textId="41B61344" w:rsidR="009670FB" w:rsidRPr="004E6FA1" w:rsidRDefault="009670FB" w:rsidP="00741224">
      <w:pPr>
        <w:bidi/>
        <w:spacing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الواحد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  <w:r w:rsidRPr="004E6FA1">
        <w:rPr>
          <w:rFonts w:cs="Traditional Arabic" w:hint="cs"/>
          <w:sz w:val="34"/>
          <w:szCs w:val="34"/>
          <w:rtl/>
        </w:rPr>
        <w:t xml:space="preserve"> هو أول العدد</w:t>
      </w:r>
      <w:r w:rsidR="00E54E81" w:rsidRPr="004E6FA1">
        <w:rPr>
          <w:rFonts w:cs="Traditional Arabic" w:hint="cs"/>
          <w:sz w:val="34"/>
          <w:szCs w:val="34"/>
          <w:rtl/>
        </w:rPr>
        <w:t>،</w:t>
      </w:r>
      <w:r w:rsidRPr="004E6FA1">
        <w:rPr>
          <w:rFonts w:cs="Traditional Arabic" w:hint="cs"/>
          <w:sz w:val="34"/>
          <w:szCs w:val="34"/>
          <w:rtl/>
        </w:rPr>
        <w:t xml:space="preserve"> ويجمع على وحدان</w:t>
      </w:r>
      <w:r w:rsidR="00E54E81" w:rsidRPr="004E6FA1">
        <w:rPr>
          <w:rFonts w:cs="Traditional Arabic" w:hint="cs"/>
          <w:sz w:val="34"/>
          <w:szCs w:val="34"/>
          <w:rtl/>
        </w:rPr>
        <w:t>،</w:t>
      </w:r>
      <w:r w:rsidRPr="004E6FA1">
        <w:rPr>
          <w:rFonts w:cs="Traditional Arabic" w:hint="cs"/>
          <w:sz w:val="34"/>
          <w:szCs w:val="34"/>
          <w:rtl/>
        </w:rPr>
        <w:t xml:space="preserve"> وأحدان</w:t>
      </w:r>
      <w:r w:rsidR="00E54E81" w:rsidRPr="004E6FA1">
        <w:rPr>
          <w:rFonts w:cs="Traditional Arabic" w:hint="cs"/>
          <w:sz w:val="34"/>
          <w:szCs w:val="34"/>
          <w:rtl/>
        </w:rPr>
        <w:t>، و</w:t>
      </w:r>
      <w:r w:rsidRPr="004E6FA1">
        <w:rPr>
          <w:rFonts w:cs="Traditional Arabic" w:hint="cs"/>
          <w:sz w:val="34"/>
          <w:szCs w:val="34"/>
          <w:rtl/>
        </w:rPr>
        <w:t>أصله وحدان فقلبت الواو همزة</w:t>
      </w:r>
      <w:r w:rsidR="00741224">
        <w:rPr>
          <w:rStyle w:val="a9"/>
          <w:rFonts w:cs="Traditional Arabic"/>
          <w:sz w:val="34"/>
          <w:szCs w:val="34"/>
          <w:rtl/>
        </w:rPr>
        <w:footnoteReference w:id="2"/>
      </w:r>
      <w:r w:rsidR="001F4298" w:rsidRPr="004E6FA1">
        <w:rPr>
          <w:rFonts w:cs="Traditional Arabic" w:hint="cs"/>
          <w:sz w:val="34"/>
          <w:szCs w:val="34"/>
          <w:rtl/>
        </w:rPr>
        <w:t>.</w:t>
      </w:r>
      <w:r w:rsidRPr="004E6FA1">
        <w:rPr>
          <w:rFonts w:cs="Traditional Arabic" w:hint="cs"/>
          <w:sz w:val="34"/>
          <w:szCs w:val="34"/>
          <w:rtl/>
        </w:rPr>
        <w:t xml:space="preserve"> </w:t>
      </w:r>
    </w:p>
    <w:p w14:paraId="35A9AA0D" w14:textId="5246D5D1" w:rsidR="009670FB" w:rsidRPr="004E6FA1" w:rsidRDefault="008920D3" w:rsidP="00E54E81">
      <w:pPr>
        <w:bidi/>
        <w:spacing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المبحث</w:t>
      </w:r>
      <w:r w:rsidR="009670FB" w:rsidRPr="004E6FA1">
        <w:rPr>
          <w:rFonts w:cs="Traditional Arabic" w:hint="cs"/>
          <w:sz w:val="34"/>
          <w:szCs w:val="34"/>
          <w:rtl/>
        </w:rPr>
        <w:t xml:space="preserve"> الأول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  <w:r w:rsidR="009670FB" w:rsidRPr="004E6FA1">
        <w:rPr>
          <w:rFonts w:cs="Traditional Arabic" w:hint="cs"/>
          <w:sz w:val="34"/>
          <w:szCs w:val="34"/>
          <w:rtl/>
        </w:rPr>
        <w:t xml:space="preserve"> مفهوم خبر الواحد عند المحدثين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</w:p>
    <w:p w14:paraId="5CE79775" w14:textId="7F64B09C" w:rsidR="009670FB" w:rsidRPr="004E6FA1" w:rsidRDefault="009670FB" w:rsidP="00612AA8">
      <w:pPr>
        <w:bidi/>
        <w:spacing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عر</w:t>
      </w:r>
      <w:r w:rsidR="00AC63F2" w:rsidRPr="004E6FA1">
        <w:rPr>
          <w:rFonts w:cs="Traditional Arabic" w:hint="cs"/>
          <w:sz w:val="34"/>
          <w:szCs w:val="34"/>
          <w:rtl/>
        </w:rPr>
        <w:t>َّ</w:t>
      </w:r>
      <w:r w:rsidRPr="004E6FA1">
        <w:rPr>
          <w:rFonts w:cs="Traditional Arabic" w:hint="cs"/>
          <w:sz w:val="34"/>
          <w:szCs w:val="34"/>
          <w:rtl/>
        </w:rPr>
        <w:t>فه جمهور المحدثين بأنه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  <w:r w:rsidRPr="004E6FA1">
        <w:rPr>
          <w:rFonts w:cs="Traditional Arabic" w:hint="cs"/>
          <w:sz w:val="34"/>
          <w:szCs w:val="34"/>
          <w:rtl/>
        </w:rPr>
        <w:t xml:space="preserve"> ما لم يجمع شرط التواتر</w:t>
      </w:r>
      <w:r w:rsidR="00612AA8">
        <w:rPr>
          <w:rStyle w:val="a9"/>
          <w:rFonts w:cs="Traditional Arabic"/>
          <w:sz w:val="34"/>
          <w:szCs w:val="34"/>
          <w:rtl/>
        </w:rPr>
        <w:footnoteReference w:id="3"/>
      </w:r>
      <w:r w:rsidRPr="004E6FA1">
        <w:rPr>
          <w:rFonts w:cs="Traditional Arabic" w:hint="cs"/>
          <w:sz w:val="34"/>
          <w:szCs w:val="34"/>
          <w:rtl/>
        </w:rPr>
        <w:t xml:space="preserve">. </w:t>
      </w:r>
    </w:p>
    <w:p w14:paraId="0E507B83" w14:textId="68AEB091" w:rsidR="009670FB" w:rsidRPr="004E6FA1" w:rsidRDefault="009670FB" w:rsidP="00DB5C16">
      <w:pPr>
        <w:bidi/>
        <w:spacing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lastRenderedPageBreak/>
        <w:t xml:space="preserve">وشرط التواتر يعرف بمعرفة </w:t>
      </w:r>
      <w:r w:rsidR="005D7EA3" w:rsidRPr="004E6FA1">
        <w:rPr>
          <w:rFonts w:cs="Traditional Arabic" w:hint="cs"/>
          <w:sz w:val="34"/>
          <w:szCs w:val="34"/>
          <w:rtl/>
        </w:rPr>
        <w:t>الخبر</w:t>
      </w:r>
      <w:r w:rsidR="00AC63F2" w:rsidRPr="004E6FA1">
        <w:rPr>
          <w:rFonts w:cs="Traditional Arabic" w:hint="cs"/>
          <w:sz w:val="34"/>
          <w:szCs w:val="34"/>
          <w:rtl/>
        </w:rPr>
        <w:t xml:space="preserve"> </w:t>
      </w:r>
      <w:r w:rsidRPr="004E6FA1">
        <w:rPr>
          <w:rFonts w:cs="Traditional Arabic" w:hint="cs"/>
          <w:sz w:val="34"/>
          <w:szCs w:val="34"/>
          <w:rtl/>
        </w:rPr>
        <w:t>ال</w:t>
      </w:r>
      <w:r w:rsidR="005D7EA3" w:rsidRPr="004E6FA1">
        <w:rPr>
          <w:rFonts w:cs="Traditional Arabic" w:hint="cs"/>
          <w:sz w:val="34"/>
          <w:szCs w:val="34"/>
          <w:rtl/>
        </w:rPr>
        <w:t>متواتر</w:t>
      </w:r>
      <w:r w:rsidR="00E54E81" w:rsidRPr="004E6FA1">
        <w:rPr>
          <w:rFonts w:cs="Traditional Arabic" w:hint="cs"/>
          <w:sz w:val="34"/>
          <w:szCs w:val="34"/>
          <w:rtl/>
        </w:rPr>
        <w:t>،</w:t>
      </w:r>
      <w:r w:rsidR="005D7EA3" w:rsidRPr="004E6FA1">
        <w:rPr>
          <w:rFonts w:cs="Traditional Arabic" w:hint="cs"/>
          <w:sz w:val="34"/>
          <w:szCs w:val="34"/>
          <w:rtl/>
        </w:rPr>
        <w:t xml:space="preserve"> وهو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  <w:r w:rsidRPr="004E6FA1">
        <w:rPr>
          <w:rFonts w:cs="Traditional Arabic" w:hint="cs"/>
          <w:sz w:val="34"/>
          <w:szCs w:val="34"/>
          <w:rtl/>
        </w:rPr>
        <w:t xml:space="preserve"> </w:t>
      </w:r>
      <w:r w:rsidR="005D7EA3" w:rsidRPr="004E6FA1">
        <w:rPr>
          <w:rFonts w:cs="Traditional Arabic" w:hint="cs"/>
          <w:sz w:val="34"/>
          <w:szCs w:val="34"/>
          <w:rtl/>
        </w:rPr>
        <w:t>ما رواه جمع لا ي</w:t>
      </w:r>
      <w:r w:rsidR="00AC63F2" w:rsidRPr="004E6FA1">
        <w:rPr>
          <w:rFonts w:cs="Traditional Arabic" w:hint="cs"/>
          <w:sz w:val="34"/>
          <w:szCs w:val="34"/>
          <w:rtl/>
        </w:rPr>
        <w:t>ُ</w:t>
      </w:r>
      <w:r w:rsidR="005D7EA3" w:rsidRPr="004E6FA1">
        <w:rPr>
          <w:rFonts w:cs="Traditional Arabic" w:hint="cs"/>
          <w:sz w:val="34"/>
          <w:szCs w:val="34"/>
          <w:rtl/>
        </w:rPr>
        <w:t>مكن تواطؤهم على الكذب من أوله إلى منتهاه</w:t>
      </w:r>
      <w:r w:rsidR="00DB5C16">
        <w:rPr>
          <w:rStyle w:val="a9"/>
          <w:rFonts w:cs="Traditional Arabic"/>
          <w:sz w:val="34"/>
          <w:szCs w:val="34"/>
          <w:rtl/>
        </w:rPr>
        <w:footnoteReference w:id="4"/>
      </w:r>
      <w:r w:rsidR="001F4298" w:rsidRPr="004E6FA1">
        <w:rPr>
          <w:rFonts w:cs="Traditional Arabic" w:hint="cs"/>
          <w:sz w:val="34"/>
          <w:szCs w:val="34"/>
          <w:rtl/>
        </w:rPr>
        <w:t>.</w:t>
      </w:r>
      <w:r w:rsidR="005D7EA3" w:rsidRPr="004E6FA1">
        <w:rPr>
          <w:rFonts w:cs="Traditional Arabic" w:hint="cs"/>
          <w:sz w:val="34"/>
          <w:szCs w:val="34"/>
          <w:rtl/>
        </w:rPr>
        <w:t xml:space="preserve"> </w:t>
      </w:r>
    </w:p>
    <w:p w14:paraId="33098105" w14:textId="2F70FE86" w:rsidR="002F6202" w:rsidRPr="004E6FA1" w:rsidRDefault="008920D3" w:rsidP="00ED5F36">
      <w:pPr>
        <w:pStyle w:val="1"/>
        <w:bidi/>
        <w:rPr>
          <w:rtl/>
        </w:rPr>
      </w:pPr>
      <w:bookmarkStart w:id="5" w:name="_Toc227409875"/>
      <w:r w:rsidRPr="004E6FA1">
        <w:rPr>
          <w:rFonts w:hint="cs"/>
          <w:rtl/>
        </w:rPr>
        <w:t>المبحث</w:t>
      </w:r>
      <w:r w:rsidR="00E049B3" w:rsidRPr="004E6FA1">
        <w:rPr>
          <w:rFonts w:hint="cs"/>
          <w:rtl/>
        </w:rPr>
        <w:t xml:space="preserve"> الثاني</w:t>
      </w:r>
      <w:r w:rsidR="007335D9">
        <w:rPr>
          <w:rtl/>
        </w:rPr>
        <w:t>:</w:t>
      </w:r>
      <w:r w:rsidR="007335D9">
        <w:rPr>
          <w:rFonts w:hint="cs"/>
          <w:rtl/>
        </w:rPr>
        <w:t xml:space="preserve"> </w:t>
      </w:r>
      <w:r w:rsidR="00E049B3" w:rsidRPr="004E6FA1">
        <w:rPr>
          <w:rFonts w:hint="cs"/>
          <w:rtl/>
        </w:rPr>
        <w:t>مفهوم خبر الواحد عند الأصوليين</w:t>
      </w:r>
      <w:r w:rsidR="007335D9">
        <w:rPr>
          <w:rtl/>
        </w:rPr>
        <w:t>:</w:t>
      </w:r>
      <w:bookmarkEnd w:id="5"/>
      <w:r w:rsidR="00E049B3" w:rsidRPr="004E6FA1">
        <w:rPr>
          <w:rFonts w:hint="cs"/>
          <w:rtl/>
        </w:rPr>
        <w:t xml:space="preserve"> </w:t>
      </w:r>
    </w:p>
    <w:p w14:paraId="0EA7661A" w14:textId="1CCE3C07" w:rsidR="00D51062" w:rsidRPr="004E6FA1" w:rsidRDefault="00A91EBF" w:rsidP="007E45A7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>
        <w:rPr>
          <w:rFonts w:cs="Traditional Arabic" w:hint="cs"/>
          <w:sz w:val="34"/>
          <w:szCs w:val="34"/>
          <w:rtl/>
        </w:rPr>
        <w:t>ا</w:t>
      </w:r>
      <w:r w:rsidR="002F6202" w:rsidRPr="004E6FA1">
        <w:rPr>
          <w:rFonts w:cs="Traditional Arabic" w:hint="cs"/>
          <w:sz w:val="34"/>
          <w:szCs w:val="34"/>
          <w:rtl/>
        </w:rPr>
        <w:t xml:space="preserve">ختلفت عبارات الأصوليين في بيان مفهوم خبر الواحد </w:t>
      </w:r>
      <w:r>
        <w:rPr>
          <w:rFonts w:cs="Traditional Arabic" w:hint="cs"/>
          <w:sz w:val="34"/>
          <w:szCs w:val="34"/>
          <w:rtl/>
        </w:rPr>
        <w:t>ا</w:t>
      </w:r>
      <w:r w:rsidR="002F6202" w:rsidRPr="004E6FA1">
        <w:rPr>
          <w:rFonts w:cs="Traditional Arabic" w:hint="cs"/>
          <w:sz w:val="34"/>
          <w:szCs w:val="34"/>
          <w:rtl/>
        </w:rPr>
        <w:t>صطلاح</w:t>
      </w:r>
      <w:r w:rsidR="00827564" w:rsidRPr="004E6FA1">
        <w:rPr>
          <w:rFonts w:cs="Traditional Arabic" w:hint="cs"/>
          <w:sz w:val="34"/>
          <w:szCs w:val="34"/>
          <w:rtl/>
        </w:rPr>
        <w:t>ًا</w:t>
      </w:r>
      <w:r w:rsidR="002F6202" w:rsidRPr="004E6FA1">
        <w:rPr>
          <w:rFonts w:cs="Traditional Arabic" w:hint="cs"/>
          <w:sz w:val="34"/>
          <w:szCs w:val="34"/>
          <w:rtl/>
        </w:rPr>
        <w:t xml:space="preserve"> فنقل الآمد</w:t>
      </w:r>
      <w:r>
        <w:rPr>
          <w:rFonts w:cs="Traditional Arabic" w:hint="cs"/>
          <w:sz w:val="34"/>
          <w:szCs w:val="34"/>
          <w:rtl/>
        </w:rPr>
        <w:t>ي</w:t>
      </w:r>
      <w:r w:rsidR="00821CB9">
        <w:rPr>
          <w:rStyle w:val="a9"/>
          <w:rFonts w:cs="Traditional Arabic"/>
          <w:sz w:val="34"/>
          <w:szCs w:val="34"/>
          <w:rtl/>
        </w:rPr>
        <w:footnoteReference w:id="5"/>
      </w:r>
      <w:r w:rsidR="002F6202" w:rsidRPr="004E6FA1">
        <w:rPr>
          <w:rFonts w:cs="Traditional Arabic" w:hint="cs"/>
          <w:sz w:val="34"/>
          <w:szCs w:val="34"/>
          <w:rtl/>
        </w:rPr>
        <w:t xml:space="preserve"> عنهم أنه " ما أفاد الظن " ثم عقب بقوله</w:t>
      </w:r>
      <w:r w:rsidR="003F22D0">
        <w:rPr>
          <w:rFonts w:cs="Traditional Arabic"/>
          <w:sz w:val="34"/>
          <w:szCs w:val="34"/>
          <w:rtl/>
        </w:rPr>
        <w:t>:</w:t>
      </w:r>
      <w:r w:rsidR="002F6202" w:rsidRPr="004E6FA1">
        <w:rPr>
          <w:rFonts w:cs="Traditional Arabic" w:hint="cs"/>
          <w:sz w:val="34"/>
          <w:szCs w:val="34"/>
          <w:rtl/>
        </w:rPr>
        <w:t xml:space="preserve"> "هو </w:t>
      </w:r>
      <w:r w:rsidR="00D51062"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غير مطرد ولا منعكس أما أنه غير مطرد، فلأن القياس مفيد للظن، وليس هو خبر واحد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D51062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  <w:r w:rsidR="00D51062"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فقد وجد الحد ولا محدود</w:t>
      </w:r>
      <w:r w:rsidR="00E54E81"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،</w:t>
      </w:r>
      <w:r w:rsidR="00D51062"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وأما أنه غير منعكس، فهو أن الواحد إذا أخبر بخبر ولم يفد الظن</w:t>
      </w:r>
      <w:r w:rsidR="00750FBB"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D51062"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فإنه خبر واحد، وإن لم يفد الظن فقد وجد المحدود ولا حد</w:t>
      </w:r>
      <w:r w:rsidR="00E54E81"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،</w:t>
      </w:r>
      <w:r w:rsidR="00AE1634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  <w:r w:rsidR="00D51062"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كيف وإن التعريف بما أفاد الظن تعريف بلفظ متردد بين العلم</w:t>
      </w:r>
      <w:r w:rsidR="00904AEC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؛</w:t>
      </w:r>
      <w:r w:rsidR="00D51062"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كما في قول الله تعالى: </w:t>
      </w:r>
      <w:r w:rsidR="007E45A7" w:rsidRPr="007E45A7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{</w:t>
      </w:r>
      <w:r w:rsidR="007E45A7" w:rsidRPr="007E45A7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الَّذِينَ</w:t>
      </w:r>
      <w:r w:rsidR="007E45A7" w:rsidRPr="007E45A7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7E45A7" w:rsidRPr="007E45A7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يَظُنُّونَ</w:t>
      </w:r>
      <w:r w:rsidR="007E45A7" w:rsidRPr="007E45A7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7E45A7" w:rsidRPr="007E45A7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أَنَّهُمْ</w:t>
      </w:r>
      <w:r w:rsidR="007E45A7" w:rsidRPr="007E45A7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7E45A7" w:rsidRPr="007E45A7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مُلَاقُو</w:t>
      </w:r>
      <w:r w:rsidR="007E45A7" w:rsidRPr="007E45A7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7E45A7" w:rsidRPr="007E45A7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رَبِّهِمْ</w:t>
      </w:r>
      <w:r w:rsidR="007E45A7" w:rsidRPr="007E45A7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} [</w:t>
      </w:r>
      <w:r w:rsidR="007E45A7" w:rsidRPr="007E45A7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البقرة</w:t>
      </w:r>
      <w:r w:rsidR="007E45A7" w:rsidRPr="007E45A7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: 46]</w:t>
      </w:r>
      <w:r w:rsidR="007E45A7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؛</w:t>
      </w:r>
      <w:r w:rsidR="00D51062"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أي: يعلمون وبين ترجح أحد الاحتمالين على الآخر في النفس من غير قطع.</w:t>
      </w:r>
    </w:p>
    <w:p w14:paraId="47049949" w14:textId="2B9DEB64" w:rsidR="00D51062" w:rsidRPr="004E6FA1" w:rsidRDefault="00D51062" w:rsidP="007E45A7">
      <w:pPr>
        <w:bidi/>
        <w:spacing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والحدود مما يجب صيانتها عن الألفاظ المشتركة لإخلالها بالتفاهم وافتقارها إلى القرينة والأقرب في ذلك أن يقال خبر الآحاد ما كان من الأخبار غير منته إلى حد التواتر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"</w:t>
      </w:r>
      <w:r w:rsidR="007E45A7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6"/>
      </w:r>
      <w:r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.</w:t>
      </w:r>
    </w:p>
    <w:p w14:paraId="47BC9012" w14:textId="0554E961" w:rsidR="00D51062" w:rsidRDefault="00D51062" w:rsidP="0050375E">
      <w:pPr>
        <w:bidi/>
        <w:spacing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وعر</w:t>
      </w:r>
      <w:r w:rsidR="005A0BC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َّ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فه الحنفية بأنه ما ليس بمتواتر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لا مشهور</w:t>
      </w:r>
      <w:r w:rsidR="0050375E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7"/>
      </w:r>
      <w:r w:rsidR="0050375E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فكانت القسمة ثلاثة: متواتر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مشهور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آحاد.</w:t>
      </w:r>
    </w:p>
    <w:p w14:paraId="34B0A625" w14:textId="77777777" w:rsidR="005A0BC5" w:rsidRPr="004E6FA1" w:rsidRDefault="005A0BC5" w:rsidP="005A0BC5">
      <w:pPr>
        <w:bidi/>
        <w:spacing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</w:p>
    <w:p w14:paraId="6DC1B775" w14:textId="0DBB7E49" w:rsidR="005E6289" w:rsidRPr="004E6FA1" w:rsidRDefault="008920D3" w:rsidP="00ED5F36">
      <w:pPr>
        <w:pStyle w:val="1"/>
        <w:bidi/>
        <w:rPr>
          <w:rtl/>
        </w:rPr>
      </w:pPr>
      <w:bookmarkStart w:id="6" w:name="_Toc227409876"/>
      <w:r w:rsidRPr="004E6FA1">
        <w:rPr>
          <w:rFonts w:hint="cs"/>
          <w:rtl/>
        </w:rPr>
        <w:lastRenderedPageBreak/>
        <w:t>الفصل</w:t>
      </w:r>
      <w:r w:rsidR="005E6289" w:rsidRPr="004E6FA1">
        <w:rPr>
          <w:rFonts w:hint="cs"/>
          <w:rtl/>
        </w:rPr>
        <w:t xml:space="preserve"> الثاني</w:t>
      </w:r>
      <w:r w:rsidR="00AE1634">
        <w:rPr>
          <w:rtl/>
        </w:rPr>
        <w:t>:</w:t>
      </w:r>
      <w:r w:rsidR="00AE1634">
        <w:rPr>
          <w:rFonts w:hint="cs"/>
          <w:rtl/>
        </w:rPr>
        <w:t xml:space="preserve"> </w:t>
      </w:r>
      <w:r w:rsidR="005E6289" w:rsidRPr="004E6FA1">
        <w:rPr>
          <w:rFonts w:hint="cs"/>
          <w:rtl/>
        </w:rPr>
        <w:t>حجية خبر الواحد</w:t>
      </w:r>
      <w:r w:rsidR="00AE1634">
        <w:rPr>
          <w:rtl/>
        </w:rPr>
        <w:t>:</w:t>
      </w:r>
      <w:bookmarkEnd w:id="6"/>
    </w:p>
    <w:p w14:paraId="5BE5AE49" w14:textId="5BB682AF" w:rsidR="005E6289" w:rsidRPr="004E6FA1" w:rsidRDefault="008920D3" w:rsidP="0054625D">
      <w:pPr>
        <w:bidi/>
        <w:spacing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 xml:space="preserve">وفيه </w:t>
      </w:r>
      <w:r w:rsidR="007E1ED4" w:rsidRPr="004E6FA1">
        <w:rPr>
          <w:rFonts w:cs="Traditional Arabic" w:hint="cs"/>
          <w:sz w:val="34"/>
          <w:szCs w:val="34"/>
          <w:rtl/>
        </w:rPr>
        <w:t xml:space="preserve">ثلاثة </w:t>
      </w:r>
      <w:r w:rsidRPr="004E6FA1">
        <w:rPr>
          <w:rFonts w:cs="Traditional Arabic" w:hint="cs"/>
          <w:sz w:val="34"/>
          <w:szCs w:val="34"/>
          <w:rtl/>
        </w:rPr>
        <w:t>مب</w:t>
      </w:r>
      <w:r w:rsidR="007E1ED4" w:rsidRPr="004E6FA1">
        <w:rPr>
          <w:rFonts w:cs="Traditional Arabic" w:hint="cs"/>
          <w:sz w:val="34"/>
          <w:szCs w:val="34"/>
          <w:rtl/>
        </w:rPr>
        <w:t>احث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  <w:r w:rsidR="0054625D">
        <w:rPr>
          <w:rFonts w:cs="Traditional Arabic" w:hint="cs"/>
          <w:sz w:val="34"/>
          <w:szCs w:val="34"/>
          <w:rtl/>
        </w:rPr>
        <w:t xml:space="preserve"> </w:t>
      </w:r>
      <w:r w:rsidRPr="004E6FA1">
        <w:rPr>
          <w:rFonts w:cs="Traditional Arabic" w:hint="cs"/>
          <w:sz w:val="34"/>
          <w:szCs w:val="34"/>
          <w:rtl/>
        </w:rPr>
        <w:t>المبحث</w:t>
      </w:r>
      <w:r w:rsidR="005E6289" w:rsidRPr="004E6FA1">
        <w:rPr>
          <w:rFonts w:cs="Traditional Arabic" w:hint="cs"/>
          <w:sz w:val="34"/>
          <w:szCs w:val="34"/>
          <w:rtl/>
        </w:rPr>
        <w:t xml:space="preserve"> الأول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  <w:r w:rsidR="005E6289" w:rsidRPr="004E6FA1">
        <w:rPr>
          <w:rFonts w:cs="Traditional Arabic" w:hint="cs"/>
          <w:sz w:val="34"/>
          <w:szCs w:val="34"/>
          <w:rtl/>
        </w:rPr>
        <w:t xml:space="preserve"> حكم العمل به.</w:t>
      </w:r>
    </w:p>
    <w:p w14:paraId="155BFC3E" w14:textId="116D53C2" w:rsidR="005E6289" w:rsidRPr="004E6FA1" w:rsidRDefault="008920D3" w:rsidP="00E54E81">
      <w:pPr>
        <w:bidi/>
        <w:spacing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المبحث</w:t>
      </w:r>
      <w:r w:rsidR="007E1ED4" w:rsidRPr="004E6FA1">
        <w:rPr>
          <w:rFonts w:cs="Traditional Arabic" w:hint="cs"/>
          <w:sz w:val="34"/>
          <w:szCs w:val="34"/>
          <w:rtl/>
        </w:rPr>
        <w:t xml:space="preserve"> الثاني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  <w:r w:rsidR="007E1ED4" w:rsidRPr="004E6FA1">
        <w:rPr>
          <w:rFonts w:cs="Traditional Arabic" w:hint="cs"/>
          <w:sz w:val="34"/>
          <w:szCs w:val="34"/>
          <w:rtl/>
        </w:rPr>
        <w:t xml:space="preserve"> أسباب مخالفة الراوي لما روى</w:t>
      </w:r>
      <w:r w:rsidR="005E6289" w:rsidRPr="004E6FA1">
        <w:rPr>
          <w:rFonts w:cs="Traditional Arabic" w:hint="cs"/>
          <w:sz w:val="34"/>
          <w:szCs w:val="34"/>
          <w:rtl/>
        </w:rPr>
        <w:t>.</w:t>
      </w:r>
    </w:p>
    <w:p w14:paraId="04E88236" w14:textId="2DB38B49" w:rsidR="005E6289" w:rsidRPr="004E6FA1" w:rsidRDefault="007E1ED4" w:rsidP="00E54E81">
      <w:pPr>
        <w:bidi/>
        <w:spacing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المبحث الثالث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  <w:r w:rsidRPr="004E6FA1">
        <w:rPr>
          <w:rFonts w:cs="Traditional Arabic" w:hint="cs"/>
          <w:sz w:val="34"/>
          <w:szCs w:val="34"/>
          <w:rtl/>
        </w:rPr>
        <w:t xml:space="preserve"> حكم النص الذي خالف فيه الراوي روايته فهل العبرة برأيه أم بروايته</w:t>
      </w:r>
      <w:r w:rsidR="00E54E81" w:rsidRPr="004E6FA1">
        <w:rPr>
          <w:rFonts w:cs="Traditional Arabic" w:hint="cs"/>
          <w:sz w:val="34"/>
          <w:szCs w:val="34"/>
          <w:rtl/>
        </w:rPr>
        <w:t>، و</w:t>
      </w:r>
      <w:r w:rsidRPr="004E6FA1">
        <w:rPr>
          <w:rFonts w:cs="Traditional Arabic" w:hint="cs"/>
          <w:sz w:val="34"/>
          <w:szCs w:val="34"/>
          <w:rtl/>
        </w:rPr>
        <w:t>هل تعد المخالفة قدح</w:t>
      </w:r>
      <w:r w:rsidR="00827564" w:rsidRPr="004E6FA1">
        <w:rPr>
          <w:rFonts w:cs="Traditional Arabic" w:hint="cs"/>
          <w:sz w:val="34"/>
          <w:szCs w:val="34"/>
          <w:rtl/>
        </w:rPr>
        <w:t>ًا</w:t>
      </w:r>
      <w:r w:rsidRPr="004E6FA1">
        <w:rPr>
          <w:rFonts w:cs="Traditional Arabic" w:hint="cs"/>
          <w:sz w:val="34"/>
          <w:szCs w:val="34"/>
          <w:rtl/>
        </w:rPr>
        <w:t xml:space="preserve"> في النص فتوجب</w:t>
      </w:r>
      <w:r w:rsidR="00750FBB" w:rsidRPr="004E6FA1">
        <w:rPr>
          <w:rFonts w:cs="Traditional Arabic" w:hint="cs"/>
          <w:sz w:val="34"/>
          <w:szCs w:val="34"/>
          <w:rtl/>
        </w:rPr>
        <w:t xml:space="preserve"> </w:t>
      </w:r>
      <w:r w:rsidRPr="004E6FA1">
        <w:rPr>
          <w:rFonts w:cs="Traditional Arabic" w:hint="cs"/>
          <w:sz w:val="34"/>
          <w:szCs w:val="34"/>
          <w:rtl/>
        </w:rPr>
        <w:t>رده.</w:t>
      </w:r>
    </w:p>
    <w:p w14:paraId="55005960" w14:textId="4FD21401" w:rsidR="005E6289" w:rsidRPr="004E6FA1" w:rsidRDefault="008920D3" w:rsidP="00ED5F36">
      <w:pPr>
        <w:pStyle w:val="2"/>
        <w:bidi/>
        <w:rPr>
          <w:rtl/>
        </w:rPr>
      </w:pPr>
      <w:bookmarkStart w:id="7" w:name="_Toc227409877"/>
      <w:r w:rsidRPr="004E6FA1">
        <w:rPr>
          <w:rFonts w:hint="cs"/>
          <w:rtl/>
        </w:rPr>
        <w:t>المبحث</w:t>
      </w:r>
      <w:r w:rsidR="005E6289" w:rsidRPr="004E6FA1">
        <w:rPr>
          <w:rFonts w:hint="cs"/>
          <w:rtl/>
        </w:rPr>
        <w:t xml:space="preserve"> الأول</w:t>
      </w:r>
      <w:r w:rsidR="00F73F08">
        <w:rPr>
          <w:rtl/>
        </w:rPr>
        <w:t>:</w:t>
      </w:r>
      <w:r w:rsidR="00F73F08">
        <w:rPr>
          <w:rFonts w:hint="cs"/>
          <w:rtl/>
        </w:rPr>
        <w:t xml:space="preserve"> </w:t>
      </w:r>
      <w:r w:rsidR="005E6289" w:rsidRPr="004E6FA1">
        <w:rPr>
          <w:rFonts w:hint="cs"/>
          <w:rtl/>
        </w:rPr>
        <w:t>حكم العمل بخبر الواحد</w:t>
      </w:r>
      <w:r w:rsidR="00F73F08">
        <w:rPr>
          <w:rtl/>
        </w:rPr>
        <w:t>:</w:t>
      </w:r>
      <w:bookmarkEnd w:id="7"/>
    </w:p>
    <w:p w14:paraId="689EC0BB" w14:textId="50AE8672" w:rsidR="005E6289" w:rsidRPr="004E6FA1" w:rsidRDefault="005E6289" w:rsidP="00E54E81">
      <w:pPr>
        <w:bidi/>
        <w:spacing w:before="240" w:after="240" w:line="360" w:lineRule="auto"/>
        <w:jc w:val="both"/>
        <w:rPr>
          <w:rFonts w:cs="Traditional Arabic"/>
          <w:sz w:val="34"/>
          <w:szCs w:val="34"/>
          <w:rtl/>
        </w:rPr>
      </w:pPr>
      <w:r w:rsidRPr="004E6FA1">
        <w:rPr>
          <w:rFonts w:cs="Traditional Arabic" w:hint="cs"/>
          <w:sz w:val="34"/>
          <w:szCs w:val="34"/>
          <w:rtl/>
        </w:rPr>
        <w:t>من المعلوم أن الكلام في حكم العمل بخبر الواحد فرع عن الكلام في حجية السنة عموم</w:t>
      </w:r>
      <w:r w:rsidR="00827564" w:rsidRPr="004E6FA1">
        <w:rPr>
          <w:rFonts w:cs="Traditional Arabic" w:hint="cs"/>
          <w:sz w:val="34"/>
          <w:szCs w:val="34"/>
          <w:rtl/>
        </w:rPr>
        <w:t>ًا</w:t>
      </w:r>
      <w:r w:rsidR="00E54E81" w:rsidRPr="004E6FA1">
        <w:rPr>
          <w:rFonts w:cs="Traditional Arabic" w:hint="cs"/>
          <w:sz w:val="34"/>
          <w:szCs w:val="34"/>
          <w:rtl/>
        </w:rPr>
        <w:t>، و</w:t>
      </w:r>
      <w:r w:rsidRPr="004E6FA1">
        <w:rPr>
          <w:rFonts w:cs="Traditional Arabic" w:hint="cs"/>
          <w:sz w:val="34"/>
          <w:szCs w:val="34"/>
          <w:rtl/>
        </w:rPr>
        <w:t>عليه فإن جمهور العلماء من السلف على وجوب العمل به</w:t>
      </w:r>
      <w:r w:rsidR="00E54E81" w:rsidRPr="004E6FA1">
        <w:rPr>
          <w:rFonts w:cs="Traditional Arabic" w:hint="cs"/>
          <w:sz w:val="34"/>
          <w:szCs w:val="34"/>
          <w:rtl/>
        </w:rPr>
        <w:t xml:space="preserve"> و</w:t>
      </w:r>
      <w:r w:rsidRPr="004E6FA1">
        <w:rPr>
          <w:rFonts w:cs="Traditional Arabic" w:hint="cs"/>
          <w:sz w:val="34"/>
          <w:szCs w:val="34"/>
          <w:rtl/>
        </w:rPr>
        <w:t>لم يخالف في ذلك إلا طائفة قليلة من الناس</w:t>
      </w:r>
      <w:r w:rsidR="00E54E81" w:rsidRPr="004E6FA1">
        <w:rPr>
          <w:rFonts w:cs="Traditional Arabic" w:hint="cs"/>
          <w:sz w:val="34"/>
          <w:szCs w:val="34"/>
          <w:rtl/>
        </w:rPr>
        <w:t xml:space="preserve"> و</w:t>
      </w:r>
      <w:r w:rsidR="00281DEA" w:rsidRPr="004E6FA1">
        <w:rPr>
          <w:rFonts w:cs="Traditional Arabic" w:hint="cs"/>
          <w:sz w:val="34"/>
          <w:szCs w:val="34"/>
          <w:rtl/>
        </w:rPr>
        <w:t>لا يعتد بخلاف</w:t>
      </w:r>
      <w:r w:rsidR="00E54E81" w:rsidRPr="004E6FA1">
        <w:rPr>
          <w:rFonts w:cs="Traditional Arabic" w:hint="cs"/>
          <w:sz w:val="34"/>
          <w:szCs w:val="34"/>
          <w:rtl/>
        </w:rPr>
        <w:t>،</w:t>
      </w:r>
      <w:r w:rsidR="00281DEA" w:rsidRPr="004E6FA1">
        <w:rPr>
          <w:rFonts w:cs="Traditional Arabic" w:hint="cs"/>
          <w:sz w:val="34"/>
          <w:szCs w:val="34"/>
          <w:rtl/>
        </w:rPr>
        <w:t xml:space="preserve"> وسيأتي بيان مذاهب العلماء في المسألة</w:t>
      </w:r>
      <w:r w:rsidR="001F4298" w:rsidRPr="004E6FA1">
        <w:rPr>
          <w:rFonts w:cs="Traditional Arabic" w:hint="cs"/>
          <w:sz w:val="34"/>
          <w:szCs w:val="34"/>
          <w:rtl/>
        </w:rPr>
        <w:t>.</w:t>
      </w:r>
    </w:p>
    <w:p w14:paraId="2D54BCB2" w14:textId="0F1E8B7B" w:rsidR="00281DEA" w:rsidRPr="004E6FA1" w:rsidRDefault="00281DEA" w:rsidP="007A0B85">
      <w:pPr>
        <w:autoSpaceDE w:val="0"/>
        <w:autoSpaceDN w:val="0"/>
        <w:bidi/>
        <w:adjustRightInd w:val="0"/>
        <w:spacing w:before="240" w:after="24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vertAlign w:val="superscript"/>
          <w:rtl/>
        </w:rPr>
      </w:pPr>
      <w:r w:rsidRPr="004E6FA1">
        <w:rPr>
          <w:rFonts w:cs="Traditional Arabic" w:hint="cs"/>
          <w:sz w:val="34"/>
          <w:szCs w:val="34"/>
          <w:rtl/>
        </w:rPr>
        <w:t>قال الشافعي</w:t>
      </w:r>
      <w:r w:rsidR="0054625D">
        <w:rPr>
          <w:rStyle w:val="a9"/>
          <w:rFonts w:cs="Traditional Arabic"/>
          <w:sz w:val="34"/>
          <w:szCs w:val="34"/>
          <w:rtl/>
        </w:rPr>
        <w:footnoteReference w:id="8"/>
      </w:r>
      <w:r w:rsidRPr="004E6FA1">
        <w:rPr>
          <w:rFonts w:cs="Traditional Arabic" w:hint="cs"/>
          <w:sz w:val="34"/>
          <w:szCs w:val="34"/>
          <w:rtl/>
        </w:rPr>
        <w:t xml:space="preserve"> </w:t>
      </w:r>
      <w:r w:rsidRPr="004E6FA1">
        <w:rPr>
          <w:rFonts w:cs="Traditional Arabic"/>
          <w:sz w:val="34"/>
          <w:szCs w:val="34"/>
          <w:rtl/>
        </w:rPr>
        <w:t>–</w:t>
      </w:r>
      <w:r w:rsidRPr="004E6FA1">
        <w:rPr>
          <w:rFonts w:cs="Traditional Arabic" w:hint="cs"/>
          <w:sz w:val="34"/>
          <w:szCs w:val="34"/>
          <w:rtl/>
        </w:rPr>
        <w:t xml:space="preserve"> رحمه الله -</w:t>
      </w:r>
      <w:r w:rsidR="00593B19" w:rsidRPr="004E6FA1">
        <w:rPr>
          <w:rFonts w:cs="Traditional Arabic" w:hint="cs"/>
          <w:sz w:val="34"/>
          <w:szCs w:val="34"/>
          <w:rtl/>
        </w:rPr>
        <w:t>:</w:t>
      </w:r>
      <w:r w:rsidRPr="004E6FA1">
        <w:rPr>
          <w:rFonts w:cs="Traditional Arabic" w:hint="cs"/>
          <w:sz w:val="34"/>
          <w:szCs w:val="34"/>
          <w:rtl/>
        </w:rPr>
        <w:t xml:space="preserve"> "</w:t>
      </w:r>
      <w:r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ولو جاز لأحد من الناس أن يقول في علم الخاصة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أ</w:t>
      </w:r>
      <w:r w:rsidR="007A0B8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ج</w:t>
      </w:r>
      <w:r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مع المسلمون قديم</w:t>
      </w:r>
      <w:r w:rsidR="007A0B85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ً</w:t>
      </w:r>
      <w:r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ا وحديث</w:t>
      </w:r>
      <w:r w:rsidR="00827564"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ًا</w:t>
      </w:r>
      <w:r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على تثبيت خبر الواحد، والانتهاء إليه، بأنه لم يُعلم من فقهاء المسلمين أحد إلا وقد ثبَّته جاز لي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  <w:r w:rsidR="007A0B85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ولكن</w:t>
      </w:r>
      <w:r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أقول لم أحفظ عن فقهاء المسلمين</w:t>
      </w:r>
      <w:r w:rsidR="00750FBB"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أنهم اختلفوا في تثبيت خبر الواحد بما وصفتُ من أن ذلك موجود</w:t>
      </w:r>
      <w:r w:rsidR="00827564"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ًا</w:t>
      </w:r>
      <w:r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على كلهم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"</w:t>
      </w:r>
      <w:r w:rsidR="007A0B85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9"/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vertAlign w:val="superscript"/>
          <w:rtl/>
        </w:rPr>
        <w:t xml:space="preserve"> </w:t>
      </w:r>
    </w:p>
    <w:p w14:paraId="26D7CEAF" w14:textId="424233E2" w:rsidR="00281DEA" w:rsidRPr="004E6FA1" w:rsidRDefault="00281DEA" w:rsidP="00E54E81">
      <w:pPr>
        <w:autoSpaceDE w:val="0"/>
        <w:autoSpaceDN w:val="0"/>
        <w:bidi/>
        <w:adjustRightInd w:val="0"/>
        <w:spacing w:before="240" w:after="24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lastRenderedPageBreak/>
        <w:t>أسلفت القول في بداية الفصل أن الناس قد خاضوا في حكم العمل بخبر الواحد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="00CA484F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ثبوت التعبد به على أقوال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CA484F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ولكن قبل سرد هذه الأقوال يستحسن بنا تحرير محل النزاع في المسألة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</w:p>
    <w:p w14:paraId="18FAE4EA" w14:textId="75354D92" w:rsidR="00CA484F" w:rsidRPr="004E6FA1" w:rsidRDefault="00CA484F" w:rsidP="00E54E8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فنقول وبالله التوفيق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</w:p>
    <w:p w14:paraId="096EF5DB" w14:textId="1D893ABE" w:rsidR="00CA484F" w:rsidRPr="004E6FA1" w:rsidRDefault="00CA484F" w:rsidP="0049599D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لا خلاف بين العلماء في وجوب العمل بخبر الواحد فيما يتعلق بالأمور الدنيوية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كالحروب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والصنع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C70915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والفتاوى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C70915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والشهادات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C70915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فهذا كله مما لا يشترط فيه القطع بل </w:t>
      </w:r>
      <w:proofErr w:type="gramStart"/>
      <w:r w:rsidR="00C70915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يكفى</w:t>
      </w:r>
      <w:proofErr w:type="gramEnd"/>
      <w:r w:rsidR="00C70915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غلبة الظن في ذلك</w:t>
      </w:r>
      <w:r w:rsidR="0049599D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10"/>
      </w:r>
      <w:r w:rsidR="00C70915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47BB721B" w14:textId="20701D3D" w:rsidR="00C70915" w:rsidRPr="004E6FA1" w:rsidRDefault="00C70915" w:rsidP="00701A8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إنما اختلافهم في الاحتجاج به في ثبوت الأحكام الشرعية</w:t>
      </w:r>
      <w:r w:rsidR="00C91E1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، 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فحصل بذلك أن خرجت عدة أقوال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أشهرها قولان</w:t>
      </w:r>
      <w:r w:rsidR="00701A80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11"/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</w:p>
    <w:p w14:paraId="36E2365D" w14:textId="3CFD9890" w:rsidR="00415DB6" w:rsidRPr="004E6FA1" w:rsidRDefault="00415DB6" w:rsidP="001600A9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القول الأول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جواز التعبد عقل</w:t>
      </w:r>
      <w:r w:rsidR="008275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ًا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لا شرع</w:t>
      </w:r>
      <w:r w:rsidR="008275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ًا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هو مذهب كثير من الأصوليين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نسبه ابن قدامة</w:t>
      </w:r>
      <w:r w:rsidR="001600A9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12"/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للجمهور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هو قول الأئمة الأربعة والظاهرية.</w:t>
      </w:r>
    </w:p>
    <w:p w14:paraId="04CB99D0" w14:textId="63988B29" w:rsidR="00ED5F36" w:rsidRDefault="00C67CF9" w:rsidP="00AB6016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القول الثاني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لا يجوز التعبد به لا عقل</w:t>
      </w:r>
      <w:r w:rsidR="000D7F1F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ً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لا شرع</w:t>
      </w:r>
      <w:r w:rsidR="000D7F1F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ً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مذهب داود</w:t>
      </w:r>
      <w:r w:rsidR="00164DB9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13"/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vertAlign w:val="superscript"/>
          <w:rtl/>
        </w:rPr>
        <w:t xml:space="preserve"> 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من الظاهرية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، </w:t>
      </w:r>
      <w:proofErr w:type="spellStart"/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القاشاني</w:t>
      </w:r>
      <w:proofErr w:type="spellEnd"/>
      <w:r w:rsidR="00AB6016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14"/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الرافضة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القدرية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الخوارج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بعض المعتزلة.</w:t>
      </w:r>
    </w:p>
    <w:p w14:paraId="6E1F84ED" w14:textId="77777777" w:rsidR="00ED5F36" w:rsidRDefault="00ED5F36">
      <w:pPr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br w:type="page"/>
      </w:r>
    </w:p>
    <w:p w14:paraId="6EE66E91" w14:textId="405D3385" w:rsidR="00C70915" w:rsidRPr="004E6FA1" w:rsidRDefault="00983612" w:rsidP="00ED5F36">
      <w:pPr>
        <w:pStyle w:val="1"/>
        <w:bidi/>
        <w:rPr>
          <w:rtl/>
        </w:rPr>
      </w:pPr>
      <w:bookmarkStart w:id="8" w:name="_Toc227409878"/>
      <w:r w:rsidRPr="004E6FA1">
        <w:rPr>
          <w:rFonts w:hint="cs"/>
          <w:rtl/>
        </w:rPr>
        <w:lastRenderedPageBreak/>
        <w:t>الأدلة</w:t>
      </w:r>
      <w:r w:rsidR="00593B19" w:rsidRPr="004E6FA1">
        <w:rPr>
          <w:rFonts w:hint="cs"/>
          <w:rtl/>
        </w:rPr>
        <w:t>:</w:t>
      </w:r>
      <w:bookmarkEnd w:id="8"/>
    </w:p>
    <w:p w14:paraId="5FD92C4C" w14:textId="66B579A4" w:rsidR="00983612" w:rsidRPr="004E6FA1" w:rsidRDefault="00983612" w:rsidP="00D0033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استدل الجمهور بالكتاب والسنة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الإجماع والقياس على وجوب العمل بمقتضى خبر الواحد</w:t>
      </w:r>
      <w:r w:rsidR="00D0033A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فمن القرآن قوله تعالى</w:t>
      </w:r>
      <w:r w:rsidR="00C91E15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  <w:r w:rsidR="004A6033" w:rsidRPr="004A6033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{</w:t>
      </w:r>
      <w:r w:rsidR="004A6033" w:rsidRPr="004A603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وَمَا</w:t>
      </w:r>
      <w:r w:rsidR="004A6033" w:rsidRPr="004A6033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4A6033" w:rsidRPr="004A603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كَانَ</w:t>
      </w:r>
      <w:r w:rsidR="004A6033" w:rsidRPr="004A6033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4A6033" w:rsidRPr="004A603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الْمُؤْمِنُونَ</w:t>
      </w:r>
      <w:r w:rsidR="004A6033" w:rsidRPr="004A6033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4A6033" w:rsidRPr="004A603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لِيَنْفِرُوا</w:t>
      </w:r>
      <w:r w:rsidR="004A6033" w:rsidRPr="004A6033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4A6033" w:rsidRPr="004A603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كَافَّةً</w:t>
      </w:r>
      <w:r w:rsidR="004A6033" w:rsidRPr="004A6033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4A6033" w:rsidRPr="004A603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فَلَوْلَا</w:t>
      </w:r>
      <w:r w:rsidR="004A6033" w:rsidRPr="004A6033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4A6033" w:rsidRPr="004A603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نَفَرَ</w:t>
      </w:r>
      <w:r w:rsidR="004A6033" w:rsidRPr="004A6033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4A6033" w:rsidRPr="004A603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مِنْ</w:t>
      </w:r>
      <w:r w:rsidR="004A6033" w:rsidRPr="004A6033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4A6033" w:rsidRPr="004A603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كُلِّ</w:t>
      </w:r>
      <w:r w:rsidR="004A6033" w:rsidRPr="004A6033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4A6033" w:rsidRPr="004A603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فِرْقَةٍ</w:t>
      </w:r>
      <w:r w:rsidR="004A6033" w:rsidRPr="004A6033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4A6033" w:rsidRPr="004A603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مِنْهُمْ</w:t>
      </w:r>
      <w:r w:rsidR="004A6033" w:rsidRPr="004A6033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4A6033" w:rsidRPr="004A603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طَائِفَةٌ</w:t>
      </w:r>
      <w:r w:rsidR="004A6033" w:rsidRPr="004A6033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4A6033" w:rsidRPr="004A603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لِيَتَفَقَّهُوا</w:t>
      </w:r>
      <w:r w:rsidR="004A6033" w:rsidRPr="004A6033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4A6033" w:rsidRPr="004A603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فِي</w:t>
      </w:r>
      <w:r w:rsidR="004A6033" w:rsidRPr="004A6033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4A6033" w:rsidRPr="004A603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الدِّينِ</w:t>
      </w:r>
      <w:r w:rsidR="004A6033" w:rsidRPr="004A6033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4A6033" w:rsidRPr="004A603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وَلِيُنْذِرُوا</w:t>
      </w:r>
      <w:r w:rsidR="004A6033" w:rsidRPr="004A6033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4A6033" w:rsidRPr="004A603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قَوْمَهُمْ</w:t>
      </w:r>
      <w:r w:rsidR="004A6033" w:rsidRPr="004A6033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4A6033" w:rsidRPr="004A603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إِذَا</w:t>
      </w:r>
      <w:r w:rsidR="004A6033" w:rsidRPr="004A6033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4A6033" w:rsidRPr="004A603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رَجَعُوا</w:t>
      </w:r>
      <w:r w:rsidR="004A6033" w:rsidRPr="004A6033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4A6033" w:rsidRPr="004A603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إِلَيْهِمْ</w:t>
      </w:r>
      <w:r w:rsidR="004A6033" w:rsidRPr="004A6033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4A6033" w:rsidRPr="004A603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لَعَلَّهُمْ</w:t>
      </w:r>
      <w:r w:rsidR="004A6033" w:rsidRPr="004A6033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4A6033" w:rsidRPr="004A603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يَحْذَرُونَ</w:t>
      </w:r>
      <w:r w:rsidR="004A6033" w:rsidRPr="004A6033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} [</w:t>
      </w:r>
      <w:r w:rsidR="004A6033" w:rsidRPr="004A603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التوبة</w:t>
      </w:r>
      <w:r w:rsidR="004A6033" w:rsidRPr="004A6033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: 122]</w:t>
      </w:r>
      <w:r w:rsidR="00D0033A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2985399A" w14:textId="0E28A897" w:rsidR="00C70915" w:rsidRPr="004E6FA1" w:rsidRDefault="00236101" w:rsidP="004A603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وجه الاستدلال من الآية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أنه سبحانه وتعالى أمر فرقة من المؤمنين بالتفقه في الدين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تبليغه لل</w:t>
      </w:r>
      <w:r w:rsidR="004A603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أ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خرى</w:t>
      </w:r>
      <w:r w:rsidR="004A603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أمر الطائفة المنذرة بقبول ما نقله لهم الطائفة الأولى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ومعلوم أن الطائفة عدد قليل لا ينتهي إلى حد التواتر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فلولا أن الإنذار يقع ويحصل بخبر الواحد ما كان لحثه على قبول خبر الطائفة </w:t>
      </w:r>
      <w:r w:rsidR="007D5E8F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فائدة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CC19A4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="007D5E8F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هذا من العبث الممنوع عن القرآن فلزم المصير إلى ما قلنا والله أعلم.</w:t>
      </w:r>
    </w:p>
    <w:p w14:paraId="7F0AD353" w14:textId="66C8EAD8" w:rsidR="00BC2067" w:rsidRPr="004E6FA1" w:rsidRDefault="00317ED2" w:rsidP="00CC31C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/>
          <w:sz w:val="34"/>
          <w:szCs w:val="34"/>
          <w:rtl/>
        </w:rPr>
      </w:pPr>
      <w:r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ومن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ها قوله تعالى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>{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إِنَّ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الَّذِينَ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يَكْتُمُونَ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مَا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أَنْزَلْنَا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مِنَ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الْبَيِّنَاتِ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وَالْهُدَى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مِنْ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بَعْدِ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مَا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بَيَّنَّاهُ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لِلنَّاسِ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فِي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الْكِتَابِ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أُولَئِكَ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يَلْعَنُهُمُ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اللَّهُ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وَيَلْعَنُهُمُ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اللَّاعِنُونَ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 xml:space="preserve"> (159) 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إِلَّا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الَّذِينَ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تَابُوا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وَأَصْلَحُوا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وَبَيَّنُوا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فَأُولَئِكَ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أَتُوبُ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عَلَيْهِمْ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وَأَنَا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التَّوَّابُ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الرَّحِيمُ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>} [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البقرة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>: 159</w:t>
      </w:r>
      <w:r w:rsidR="00537569" w:rsidRPr="00537569">
        <w:rPr>
          <w:rFonts w:asciiTheme="minorBidi" w:hAnsiTheme="minorBidi" w:cs="Traditional Arabic" w:hint="cs"/>
          <w:sz w:val="34"/>
          <w:szCs w:val="34"/>
          <w:rtl/>
        </w:rPr>
        <w:t>،</w:t>
      </w:r>
      <w:r w:rsidR="00537569" w:rsidRPr="00537569">
        <w:rPr>
          <w:rFonts w:asciiTheme="minorBidi" w:hAnsiTheme="minorBidi" w:cs="Traditional Arabic"/>
          <w:sz w:val="34"/>
          <w:szCs w:val="34"/>
          <w:rtl/>
        </w:rPr>
        <w:t xml:space="preserve"> 160]</w:t>
      </w:r>
      <w:r w:rsidR="00CC31CF">
        <w:rPr>
          <w:rFonts w:asciiTheme="minorBidi" w:hAnsiTheme="minorBidi" w:cs="Traditional Arabic" w:hint="cs"/>
          <w:color w:val="000000"/>
          <w:sz w:val="34"/>
          <w:szCs w:val="34"/>
          <w:rtl/>
        </w:rPr>
        <w:t>.</w:t>
      </w:r>
    </w:p>
    <w:p w14:paraId="0D8FB377" w14:textId="760F429C" w:rsidR="00AD073E" w:rsidRDefault="00BC2067" w:rsidP="00CA5E68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ووجه الدلالة من الآية </w:t>
      </w:r>
      <w:r w:rsidRPr="004E6FA1">
        <w:rPr>
          <w:rFonts w:asciiTheme="minorBidi" w:hAnsiTheme="minorBidi" w:cs="Traditional Arabic" w:hint="cs"/>
          <w:sz w:val="34"/>
          <w:szCs w:val="34"/>
          <w:rtl/>
        </w:rPr>
        <w:t>أنه تعالى توع</w:t>
      </w:r>
      <w:r w:rsidR="00CC31CF">
        <w:rPr>
          <w:rFonts w:asciiTheme="minorBidi" w:hAnsiTheme="minorBidi" w:cs="Traditional Arabic" w:hint="cs"/>
          <w:sz w:val="34"/>
          <w:szCs w:val="34"/>
          <w:rtl/>
        </w:rPr>
        <w:t>َّ</w:t>
      </w:r>
      <w:r w:rsidRPr="004E6FA1">
        <w:rPr>
          <w:rFonts w:asciiTheme="minorBidi" w:hAnsiTheme="minorBidi" w:cs="Traditional Arabic" w:hint="cs"/>
          <w:sz w:val="34"/>
          <w:szCs w:val="34"/>
          <w:rtl/>
        </w:rPr>
        <w:t>د من كتم ما أنزل الله بالطرد من رحمته</w:t>
      </w:r>
      <w:r w:rsidR="00CC31CF">
        <w:rPr>
          <w:rFonts w:asciiTheme="minorBidi" w:hAnsiTheme="minorBidi" w:cs="Traditional Arabic" w:hint="cs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sz w:val="34"/>
          <w:szCs w:val="34"/>
          <w:rtl/>
        </w:rPr>
        <w:t xml:space="preserve"> فوجب على كل م</w:t>
      </w:r>
      <w:r w:rsidR="00CC31CF">
        <w:rPr>
          <w:rFonts w:asciiTheme="minorBidi" w:hAnsiTheme="minorBidi" w:cs="Traditional Arabic" w:hint="cs"/>
          <w:sz w:val="34"/>
          <w:szCs w:val="34"/>
          <w:rtl/>
        </w:rPr>
        <w:t>َ</w:t>
      </w:r>
      <w:r w:rsidRPr="004E6FA1">
        <w:rPr>
          <w:rFonts w:asciiTheme="minorBidi" w:hAnsiTheme="minorBidi" w:cs="Traditional Arabic" w:hint="cs"/>
          <w:sz w:val="34"/>
          <w:szCs w:val="34"/>
          <w:rtl/>
        </w:rPr>
        <w:t>ن س</w:t>
      </w:r>
      <w:r w:rsidR="00CC31CF">
        <w:rPr>
          <w:rFonts w:asciiTheme="minorBidi" w:hAnsiTheme="minorBidi" w:cs="Traditional Arabic" w:hint="cs"/>
          <w:sz w:val="34"/>
          <w:szCs w:val="34"/>
          <w:rtl/>
        </w:rPr>
        <w:t>َ</w:t>
      </w:r>
      <w:r w:rsidRPr="004E6FA1">
        <w:rPr>
          <w:rFonts w:asciiTheme="minorBidi" w:hAnsiTheme="minorBidi" w:cs="Traditional Arabic" w:hint="cs"/>
          <w:sz w:val="34"/>
          <w:szCs w:val="34"/>
          <w:rtl/>
        </w:rPr>
        <w:t>م</w:t>
      </w:r>
      <w:r w:rsidR="00CC31CF">
        <w:rPr>
          <w:rFonts w:asciiTheme="minorBidi" w:hAnsiTheme="minorBidi" w:cs="Traditional Arabic" w:hint="cs"/>
          <w:sz w:val="34"/>
          <w:szCs w:val="34"/>
          <w:rtl/>
        </w:rPr>
        <w:t>ِ</w:t>
      </w:r>
      <w:r w:rsidRPr="004E6FA1">
        <w:rPr>
          <w:rFonts w:asciiTheme="minorBidi" w:hAnsiTheme="minorBidi" w:cs="Traditional Arabic" w:hint="cs"/>
          <w:sz w:val="34"/>
          <w:szCs w:val="34"/>
          <w:rtl/>
        </w:rPr>
        <w:t>ع</w:t>
      </w:r>
      <w:r w:rsidR="00CC31CF">
        <w:rPr>
          <w:rFonts w:asciiTheme="minorBidi" w:hAnsiTheme="minorBidi" w:cs="Traditional Arabic" w:hint="cs"/>
          <w:sz w:val="34"/>
          <w:szCs w:val="34"/>
          <w:rtl/>
        </w:rPr>
        <w:t>َ</w:t>
      </w:r>
      <w:r w:rsidRPr="004E6FA1">
        <w:rPr>
          <w:rFonts w:asciiTheme="minorBidi" w:hAnsiTheme="minorBidi" w:cs="Traditional Arabic" w:hint="cs"/>
          <w:sz w:val="34"/>
          <w:szCs w:val="34"/>
          <w:rtl/>
        </w:rPr>
        <w:t xml:space="preserve"> من </w:t>
      </w:r>
      <w:r w:rsidRPr="00CC31CF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ر</w:t>
      </w:r>
      <w:r w:rsidR="00B609AC" w:rsidRPr="00CC31CF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سول الله </w:t>
      </w:r>
      <w:r w:rsidR="004E7833" w:rsidRPr="00CC31CF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صلى الله عليه وسلم شيء </w:t>
      </w:r>
      <w:r w:rsidR="00B609AC" w:rsidRPr="00CC31CF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أ</w:t>
      </w:r>
      <w:r w:rsidRPr="00CC31CF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ن ي</w:t>
      </w:r>
      <w:r w:rsidR="00CC31CF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ُ</w:t>
      </w:r>
      <w:r w:rsidRPr="00CC31CF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خبر به</w:t>
      </w:r>
      <w:r w:rsidRPr="004E6FA1">
        <w:rPr>
          <w:rFonts w:asciiTheme="minorBidi" w:hAnsiTheme="minorBidi" w:cs="Traditional Arabic" w:hint="cs"/>
          <w:sz w:val="34"/>
          <w:szCs w:val="34"/>
          <w:rtl/>
        </w:rPr>
        <w:t xml:space="preserve"> ويبينه</w:t>
      </w:r>
      <w:r w:rsidR="00CC31CF">
        <w:rPr>
          <w:rFonts w:asciiTheme="minorBidi" w:hAnsiTheme="minorBidi" w:cs="Traditional Arabic" w:hint="cs"/>
          <w:sz w:val="34"/>
          <w:szCs w:val="34"/>
          <w:rtl/>
        </w:rPr>
        <w:t>،</w:t>
      </w:r>
      <w:r w:rsidR="00E54E81" w:rsidRPr="004E6FA1">
        <w:rPr>
          <w:rFonts w:asciiTheme="minorBidi" w:hAnsiTheme="minorBidi" w:cs="Traditional Arabic" w:hint="cs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sz w:val="34"/>
          <w:szCs w:val="34"/>
          <w:rtl/>
        </w:rPr>
        <w:t>يجب على أفراد الأمة العمل بمقتضى خبر الواحد الذي نقله ذلك العدل الضابط الثقة</w:t>
      </w:r>
      <w:r w:rsidR="00CC31CF">
        <w:rPr>
          <w:rStyle w:val="a9"/>
          <w:rFonts w:asciiTheme="minorBidi" w:hAnsiTheme="minorBidi" w:cs="Traditional Arabic"/>
          <w:sz w:val="34"/>
          <w:szCs w:val="34"/>
          <w:rtl/>
        </w:rPr>
        <w:footnoteReference w:id="15"/>
      </w:r>
      <w:r w:rsidR="00CC31CF">
        <w:rPr>
          <w:rFonts w:asciiTheme="minorBidi" w:hAnsiTheme="minorBidi" w:cs="Traditional Arabic" w:hint="cs"/>
          <w:sz w:val="34"/>
          <w:szCs w:val="34"/>
          <w:rtl/>
        </w:rPr>
        <w:t>.</w:t>
      </w:r>
      <w:r w:rsidRPr="004E6FA1">
        <w:rPr>
          <w:rFonts w:asciiTheme="minorBidi" w:hAnsiTheme="minorBidi" w:cs="Traditional Arabic" w:hint="cs"/>
          <w:sz w:val="34"/>
          <w:szCs w:val="34"/>
          <w:rtl/>
        </w:rPr>
        <w:t xml:space="preserve"> </w:t>
      </w:r>
    </w:p>
    <w:p w14:paraId="6E821648" w14:textId="66FA1342" w:rsidR="00EB1491" w:rsidRPr="004E6FA1" w:rsidRDefault="00E54E81" w:rsidP="00661B1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="00EB149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منها قوله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="00EB149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  <w:r w:rsidR="005374CF" w:rsidRPr="005374CF">
        <w:rPr>
          <w:rFonts w:asciiTheme="minorBidi" w:hAnsiTheme="minorBidi" w:cs="Traditional Arabic"/>
          <w:sz w:val="34"/>
          <w:szCs w:val="34"/>
          <w:rtl/>
        </w:rPr>
        <w:t>{</w:t>
      </w:r>
      <w:r w:rsidR="005374CF" w:rsidRPr="005374CF">
        <w:rPr>
          <w:rFonts w:asciiTheme="minorBidi" w:hAnsiTheme="minorBidi" w:cs="Traditional Arabic" w:hint="cs"/>
          <w:sz w:val="34"/>
          <w:szCs w:val="34"/>
          <w:rtl/>
        </w:rPr>
        <w:t>يَا</w:t>
      </w:r>
      <w:r w:rsidR="005374CF" w:rsidRPr="005374CF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4CF" w:rsidRPr="005374CF">
        <w:rPr>
          <w:rFonts w:asciiTheme="minorBidi" w:hAnsiTheme="minorBidi" w:cs="Traditional Arabic" w:hint="cs"/>
          <w:sz w:val="34"/>
          <w:szCs w:val="34"/>
          <w:rtl/>
        </w:rPr>
        <w:t>أَيُّهَا</w:t>
      </w:r>
      <w:r w:rsidR="005374CF" w:rsidRPr="005374CF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4CF" w:rsidRPr="005374CF">
        <w:rPr>
          <w:rFonts w:asciiTheme="minorBidi" w:hAnsiTheme="minorBidi" w:cs="Traditional Arabic" w:hint="cs"/>
          <w:sz w:val="34"/>
          <w:szCs w:val="34"/>
          <w:rtl/>
        </w:rPr>
        <w:t>الَّذِينَ</w:t>
      </w:r>
      <w:r w:rsidR="005374CF" w:rsidRPr="005374CF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4CF" w:rsidRPr="005374CF">
        <w:rPr>
          <w:rFonts w:asciiTheme="minorBidi" w:hAnsiTheme="minorBidi" w:cs="Traditional Arabic" w:hint="cs"/>
          <w:sz w:val="34"/>
          <w:szCs w:val="34"/>
          <w:rtl/>
        </w:rPr>
        <w:t>آمَنُوا</w:t>
      </w:r>
      <w:r w:rsidR="005374CF" w:rsidRPr="005374CF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4CF" w:rsidRPr="005374CF">
        <w:rPr>
          <w:rFonts w:asciiTheme="minorBidi" w:hAnsiTheme="minorBidi" w:cs="Traditional Arabic" w:hint="cs"/>
          <w:sz w:val="34"/>
          <w:szCs w:val="34"/>
          <w:rtl/>
        </w:rPr>
        <w:t>إِنْ</w:t>
      </w:r>
      <w:r w:rsidR="005374CF" w:rsidRPr="005374CF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4CF" w:rsidRPr="005374CF">
        <w:rPr>
          <w:rFonts w:asciiTheme="minorBidi" w:hAnsiTheme="minorBidi" w:cs="Traditional Arabic" w:hint="cs"/>
          <w:sz w:val="34"/>
          <w:szCs w:val="34"/>
          <w:rtl/>
        </w:rPr>
        <w:t>جَاءَكُمْ</w:t>
      </w:r>
      <w:r w:rsidR="005374CF" w:rsidRPr="005374CF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4CF" w:rsidRPr="005374CF">
        <w:rPr>
          <w:rFonts w:asciiTheme="minorBidi" w:hAnsiTheme="minorBidi" w:cs="Traditional Arabic" w:hint="cs"/>
          <w:sz w:val="34"/>
          <w:szCs w:val="34"/>
          <w:rtl/>
        </w:rPr>
        <w:t>فَاسِقٌ</w:t>
      </w:r>
      <w:r w:rsidR="005374CF" w:rsidRPr="005374CF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4CF" w:rsidRPr="005374CF">
        <w:rPr>
          <w:rFonts w:asciiTheme="minorBidi" w:hAnsiTheme="minorBidi" w:cs="Traditional Arabic" w:hint="cs"/>
          <w:sz w:val="34"/>
          <w:szCs w:val="34"/>
          <w:rtl/>
        </w:rPr>
        <w:t>بِنَبَإٍ</w:t>
      </w:r>
      <w:r w:rsidR="005374CF" w:rsidRPr="005374CF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4CF" w:rsidRPr="005374CF">
        <w:rPr>
          <w:rFonts w:asciiTheme="minorBidi" w:hAnsiTheme="minorBidi" w:cs="Traditional Arabic" w:hint="cs"/>
          <w:sz w:val="34"/>
          <w:szCs w:val="34"/>
          <w:rtl/>
        </w:rPr>
        <w:t>فَتَبَيَّنُوا</w:t>
      </w:r>
      <w:r w:rsidR="005374CF" w:rsidRPr="005374CF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4CF" w:rsidRPr="005374CF">
        <w:rPr>
          <w:rFonts w:asciiTheme="minorBidi" w:hAnsiTheme="minorBidi" w:cs="Traditional Arabic" w:hint="cs"/>
          <w:sz w:val="34"/>
          <w:szCs w:val="34"/>
          <w:rtl/>
        </w:rPr>
        <w:t>أَنْ</w:t>
      </w:r>
      <w:r w:rsidR="005374CF" w:rsidRPr="005374CF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4CF" w:rsidRPr="005374CF">
        <w:rPr>
          <w:rFonts w:asciiTheme="minorBidi" w:hAnsiTheme="minorBidi" w:cs="Traditional Arabic" w:hint="cs"/>
          <w:sz w:val="34"/>
          <w:szCs w:val="34"/>
          <w:rtl/>
        </w:rPr>
        <w:t>تُصِيبُوا</w:t>
      </w:r>
      <w:r w:rsidR="005374CF" w:rsidRPr="005374CF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4CF" w:rsidRPr="005374CF">
        <w:rPr>
          <w:rFonts w:asciiTheme="minorBidi" w:hAnsiTheme="minorBidi" w:cs="Traditional Arabic" w:hint="cs"/>
          <w:sz w:val="34"/>
          <w:szCs w:val="34"/>
          <w:rtl/>
        </w:rPr>
        <w:t>قَوْمًا</w:t>
      </w:r>
      <w:r w:rsidR="005374CF" w:rsidRPr="005374CF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4CF" w:rsidRPr="005374CF">
        <w:rPr>
          <w:rFonts w:asciiTheme="minorBidi" w:hAnsiTheme="minorBidi" w:cs="Traditional Arabic" w:hint="cs"/>
          <w:sz w:val="34"/>
          <w:szCs w:val="34"/>
          <w:rtl/>
        </w:rPr>
        <w:t>بِجَهَالَةٍ</w:t>
      </w:r>
      <w:r w:rsidR="005374CF" w:rsidRPr="005374CF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4CF" w:rsidRPr="005374CF">
        <w:rPr>
          <w:rFonts w:asciiTheme="minorBidi" w:hAnsiTheme="minorBidi" w:cs="Traditional Arabic" w:hint="cs"/>
          <w:sz w:val="34"/>
          <w:szCs w:val="34"/>
          <w:rtl/>
        </w:rPr>
        <w:t>فَتُصْبِحُوا</w:t>
      </w:r>
      <w:r w:rsidR="005374CF" w:rsidRPr="005374CF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4CF" w:rsidRPr="005374CF">
        <w:rPr>
          <w:rFonts w:asciiTheme="minorBidi" w:hAnsiTheme="minorBidi" w:cs="Traditional Arabic" w:hint="cs"/>
          <w:sz w:val="34"/>
          <w:szCs w:val="34"/>
          <w:rtl/>
        </w:rPr>
        <w:t>عَلَى</w:t>
      </w:r>
      <w:r w:rsidR="005374CF" w:rsidRPr="005374CF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4CF" w:rsidRPr="005374CF">
        <w:rPr>
          <w:rFonts w:asciiTheme="minorBidi" w:hAnsiTheme="minorBidi" w:cs="Traditional Arabic" w:hint="cs"/>
          <w:sz w:val="34"/>
          <w:szCs w:val="34"/>
          <w:rtl/>
        </w:rPr>
        <w:t>مَا</w:t>
      </w:r>
      <w:r w:rsidR="005374CF" w:rsidRPr="005374CF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4CF" w:rsidRPr="005374CF">
        <w:rPr>
          <w:rFonts w:asciiTheme="minorBidi" w:hAnsiTheme="minorBidi" w:cs="Traditional Arabic" w:hint="cs"/>
          <w:sz w:val="34"/>
          <w:szCs w:val="34"/>
          <w:rtl/>
        </w:rPr>
        <w:t>فَعَلْتُمْ</w:t>
      </w:r>
      <w:r w:rsidR="005374CF" w:rsidRPr="005374CF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374CF" w:rsidRPr="005374CF">
        <w:rPr>
          <w:rFonts w:asciiTheme="minorBidi" w:hAnsiTheme="minorBidi" w:cs="Traditional Arabic" w:hint="cs"/>
          <w:sz w:val="34"/>
          <w:szCs w:val="34"/>
          <w:rtl/>
        </w:rPr>
        <w:t>نَادِمِينَ</w:t>
      </w:r>
      <w:r w:rsidR="005374CF" w:rsidRPr="005374CF">
        <w:rPr>
          <w:rFonts w:asciiTheme="minorBidi" w:hAnsiTheme="minorBidi" w:cs="Traditional Arabic"/>
          <w:sz w:val="34"/>
          <w:szCs w:val="34"/>
          <w:rtl/>
        </w:rPr>
        <w:t>} [</w:t>
      </w:r>
      <w:r w:rsidR="005374CF" w:rsidRPr="005374CF">
        <w:rPr>
          <w:rFonts w:asciiTheme="minorBidi" w:hAnsiTheme="minorBidi" w:cs="Traditional Arabic" w:hint="cs"/>
          <w:sz w:val="34"/>
          <w:szCs w:val="34"/>
          <w:rtl/>
        </w:rPr>
        <w:t>الحجرات</w:t>
      </w:r>
      <w:r w:rsidR="005374CF" w:rsidRPr="005374CF">
        <w:rPr>
          <w:rFonts w:asciiTheme="minorBidi" w:hAnsiTheme="minorBidi" w:cs="Traditional Arabic"/>
          <w:sz w:val="34"/>
          <w:szCs w:val="34"/>
          <w:rtl/>
        </w:rPr>
        <w:t>: 6]</w:t>
      </w:r>
      <w:r w:rsidR="005374CF">
        <w:rPr>
          <w:rFonts w:asciiTheme="minorBidi" w:hAnsiTheme="minorBidi" w:cs="Traditional Arabic" w:hint="cs"/>
          <w:sz w:val="34"/>
          <w:szCs w:val="34"/>
          <w:rtl/>
        </w:rPr>
        <w:t>.</w:t>
      </w:r>
    </w:p>
    <w:p w14:paraId="30142617" w14:textId="7A1BF4C0" w:rsidR="00CF7713" w:rsidRPr="004E6FA1" w:rsidRDefault="00EB1491" w:rsidP="00661B1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sz w:val="34"/>
          <w:szCs w:val="34"/>
        </w:rPr>
      </w:pPr>
      <w:r w:rsidRPr="004E6FA1">
        <w:rPr>
          <w:rFonts w:asciiTheme="minorBidi" w:hAnsiTheme="minorBidi" w:cs="Traditional Arabic" w:hint="cs"/>
          <w:sz w:val="34"/>
          <w:szCs w:val="34"/>
          <w:rtl/>
        </w:rPr>
        <w:lastRenderedPageBreak/>
        <w:t>وجه الدلالة أنه علق قبول خبر الفاسق</w:t>
      </w:r>
      <w:r w:rsidR="00E54E81" w:rsidRPr="004E6FA1">
        <w:rPr>
          <w:rFonts w:asciiTheme="minorBidi" w:hAnsiTheme="minorBidi" w:cs="Traditional Arabic" w:hint="cs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sz w:val="34"/>
          <w:szCs w:val="34"/>
          <w:rtl/>
        </w:rPr>
        <w:t>هو واحد بوجوب التثبت فيه</w:t>
      </w:r>
      <w:r w:rsidR="00661B1A">
        <w:rPr>
          <w:rFonts w:asciiTheme="minorBidi" w:hAnsiTheme="minorBidi" w:cs="Traditional Arabic" w:hint="cs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sz w:val="34"/>
          <w:szCs w:val="34"/>
          <w:rtl/>
        </w:rPr>
        <w:t xml:space="preserve"> فدل بدلالة المخالفة على أن الثقة الفرد إذا أخبر خبر</w:t>
      </w:r>
      <w:r w:rsidR="00827564" w:rsidRPr="004E6FA1">
        <w:rPr>
          <w:rFonts w:asciiTheme="minorBidi" w:hAnsiTheme="minorBidi" w:cs="Traditional Arabic" w:hint="cs"/>
          <w:sz w:val="34"/>
          <w:szCs w:val="34"/>
          <w:rtl/>
        </w:rPr>
        <w:t>ًا</w:t>
      </w:r>
      <w:r w:rsidRPr="004E6FA1">
        <w:rPr>
          <w:rFonts w:asciiTheme="minorBidi" w:hAnsiTheme="minorBidi" w:cs="Traditional Arabic" w:hint="cs"/>
          <w:sz w:val="34"/>
          <w:szCs w:val="34"/>
          <w:rtl/>
        </w:rPr>
        <w:t xml:space="preserve"> وجب المصير إلى مقتضاه والله أعلم.</w:t>
      </w:r>
    </w:p>
    <w:p w14:paraId="1005FA81" w14:textId="6160CCB9" w:rsidR="00CF7713" w:rsidRPr="004E6FA1" w:rsidRDefault="00CF7713" w:rsidP="001A5A28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sz w:val="34"/>
          <w:szCs w:val="34"/>
          <w:rtl/>
        </w:rPr>
      </w:pPr>
      <w:r w:rsidRPr="004E6FA1">
        <w:rPr>
          <w:rFonts w:asciiTheme="minorBidi" w:hAnsiTheme="minorBidi" w:cs="Traditional Arabic"/>
          <w:sz w:val="34"/>
          <w:szCs w:val="34"/>
          <w:rtl/>
        </w:rPr>
        <w:t>ومن السنة</w:t>
      </w:r>
      <w:r w:rsidR="00593B19" w:rsidRPr="004E6FA1">
        <w:rPr>
          <w:rFonts w:asciiTheme="minorBidi" w:hAnsiTheme="minorBidi" w:cs="Traditional Arabic"/>
          <w:sz w:val="34"/>
          <w:szCs w:val="34"/>
          <w:rtl/>
        </w:rPr>
        <w:t>:</w:t>
      </w:r>
      <w:r w:rsidRPr="004E6FA1">
        <w:rPr>
          <w:rFonts w:asciiTheme="minorBidi" w:hAnsiTheme="minorBidi" w:cs="Traditional Arabic"/>
          <w:sz w:val="34"/>
          <w:szCs w:val="34"/>
          <w:rtl/>
        </w:rPr>
        <w:t xml:space="preserve"> ما رويناه مسند</w:t>
      </w:r>
      <w:r w:rsidR="00827564" w:rsidRPr="004E6FA1">
        <w:rPr>
          <w:rFonts w:asciiTheme="minorBidi" w:hAnsiTheme="minorBidi" w:cs="Traditional Arabic"/>
          <w:sz w:val="34"/>
          <w:szCs w:val="34"/>
          <w:rtl/>
        </w:rPr>
        <w:t>ًا</w:t>
      </w:r>
      <w:r w:rsidRPr="004E6FA1">
        <w:rPr>
          <w:rFonts w:asciiTheme="minorBidi" w:hAnsiTheme="minorBidi" w:cs="Traditional Arabic"/>
          <w:sz w:val="34"/>
          <w:szCs w:val="34"/>
          <w:rtl/>
        </w:rPr>
        <w:t xml:space="preserve"> عن غير واحد من مشايخنا منهم الشيخ البروف</w:t>
      </w:r>
      <w:r w:rsidR="00033329" w:rsidRPr="004E6FA1">
        <w:rPr>
          <w:rFonts w:asciiTheme="minorBidi" w:hAnsiTheme="minorBidi" w:cs="Traditional Arabic" w:hint="cs"/>
          <w:sz w:val="34"/>
          <w:szCs w:val="34"/>
          <w:rtl/>
        </w:rPr>
        <w:t>ي</w:t>
      </w:r>
      <w:r w:rsidR="00033329" w:rsidRPr="004E6FA1">
        <w:rPr>
          <w:rFonts w:asciiTheme="minorBidi" w:hAnsiTheme="minorBidi" w:cs="Traditional Arabic"/>
          <w:sz w:val="34"/>
          <w:szCs w:val="34"/>
          <w:rtl/>
        </w:rPr>
        <w:t>س</w:t>
      </w:r>
      <w:r w:rsidR="00033329" w:rsidRPr="004E6FA1">
        <w:rPr>
          <w:rFonts w:asciiTheme="minorBidi" w:hAnsiTheme="minorBidi" w:cs="Traditional Arabic" w:hint="cs"/>
          <w:sz w:val="34"/>
          <w:szCs w:val="34"/>
          <w:rtl/>
        </w:rPr>
        <w:t>ور</w:t>
      </w:r>
      <w:r w:rsidRPr="004E6FA1">
        <w:rPr>
          <w:rFonts w:asciiTheme="minorBidi" w:hAnsiTheme="minorBidi" w:cs="Traditional Arabic"/>
          <w:sz w:val="34"/>
          <w:szCs w:val="34"/>
          <w:rtl/>
        </w:rPr>
        <w:t xml:space="preserve"> أبي خالد وليد بن </w:t>
      </w:r>
      <w:r w:rsidRPr="004E6FA1">
        <w:rPr>
          <w:rFonts w:asciiTheme="minorBidi" w:hAnsiTheme="minorBidi" w:cs="Traditional Arabic" w:hint="cs"/>
          <w:sz w:val="34"/>
          <w:szCs w:val="34"/>
          <w:rtl/>
        </w:rPr>
        <w:t>إ</w:t>
      </w:r>
      <w:r w:rsidRPr="004E6FA1">
        <w:rPr>
          <w:rFonts w:asciiTheme="minorBidi" w:hAnsiTheme="minorBidi" w:cs="Traditional Arabic"/>
          <w:sz w:val="34"/>
          <w:szCs w:val="34"/>
          <w:rtl/>
        </w:rPr>
        <w:t>دريس المنيسي</w:t>
      </w:r>
      <w:r w:rsidR="00E848AD">
        <w:rPr>
          <w:rStyle w:val="a9"/>
          <w:rFonts w:asciiTheme="minorBidi" w:hAnsiTheme="minorBidi" w:cs="Traditional Arabic"/>
          <w:sz w:val="34"/>
          <w:szCs w:val="34"/>
          <w:rtl/>
        </w:rPr>
        <w:footnoteReference w:id="16"/>
      </w:r>
      <w:r w:rsidRPr="004E6FA1">
        <w:rPr>
          <w:rFonts w:asciiTheme="minorBidi" w:hAnsiTheme="minorBidi" w:cs="Traditional Arabic"/>
          <w:sz w:val="34"/>
          <w:szCs w:val="34"/>
          <w:rtl/>
        </w:rPr>
        <w:t xml:space="preserve"> إلى الإمام البخاري بسنده</w:t>
      </w:r>
      <w:r w:rsidR="00750FBB" w:rsidRPr="004E6FA1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Pr="004E6FA1">
        <w:rPr>
          <w:rFonts w:asciiTheme="minorBidi" w:hAnsiTheme="minorBidi" w:cs="Traditional Arabic"/>
          <w:sz w:val="34"/>
          <w:szCs w:val="34"/>
          <w:rtl/>
        </w:rPr>
        <w:t>عن علي بن أبي طالب، قال: كنت رجل</w:t>
      </w:r>
      <w:r w:rsidR="00661B1A">
        <w:rPr>
          <w:rFonts w:asciiTheme="minorBidi" w:hAnsiTheme="minorBidi" w:cs="Traditional Arabic"/>
          <w:sz w:val="34"/>
          <w:szCs w:val="34"/>
          <w:rtl/>
        </w:rPr>
        <w:t>ً</w:t>
      </w:r>
      <w:r w:rsidRPr="004E6FA1">
        <w:rPr>
          <w:rFonts w:asciiTheme="minorBidi" w:hAnsiTheme="minorBidi" w:cs="Traditional Arabic"/>
          <w:sz w:val="34"/>
          <w:szCs w:val="34"/>
          <w:rtl/>
        </w:rPr>
        <w:t xml:space="preserve">ا </w:t>
      </w:r>
      <w:proofErr w:type="spellStart"/>
      <w:r w:rsidRPr="004E6FA1">
        <w:rPr>
          <w:rFonts w:asciiTheme="minorBidi" w:hAnsiTheme="minorBidi" w:cs="Traditional Arabic"/>
          <w:sz w:val="34"/>
          <w:szCs w:val="34"/>
          <w:rtl/>
        </w:rPr>
        <w:t>مذ</w:t>
      </w:r>
      <w:r w:rsidR="00661B1A">
        <w:rPr>
          <w:rFonts w:asciiTheme="minorBidi" w:hAnsiTheme="minorBidi" w:cs="Traditional Arabic"/>
          <w:sz w:val="34"/>
          <w:szCs w:val="34"/>
          <w:rtl/>
        </w:rPr>
        <w:t>َّ</w:t>
      </w:r>
      <w:r w:rsidRPr="004E6FA1">
        <w:rPr>
          <w:rFonts w:asciiTheme="minorBidi" w:hAnsiTheme="minorBidi" w:cs="Traditional Arabic"/>
          <w:sz w:val="34"/>
          <w:szCs w:val="34"/>
          <w:rtl/>
        </w:rPr>
        <w:t>اء</w:t>
      </w:r>
      <w:r w:rsidR="00661B1A">
        <w:rPr>
          <w:rFonts w:asciiTheme="minorBidi" w:hAnsiTheme="minorBidi" w:cs="Traditional Arabic"/>
          <w:sz w:val="34"/>
          <w:szCs w:val="34"/>
          <w:rtl/>
        </w:rPr>
        <w:t>ً</w:t>
      </w:r>
      <w:proofErr w:type="spellEnd"/>
      <w:r w:rsidRPr="004E6FA1">
        <w:rPr>
          <w:rFonts w:asciiTheme="minorBidi" w:hAnsiTheme="minorBidi" w:cs="Traditional Arabic"/>
          <w:sz w:val="34"/>
          <w:szCs w:val="34"/>
          <w:rtl/>
        </w:rPr>
        <w:t xml:space="preserve"> فأمرت المقداد بن الأسود أن يسأل النبي </w:t>
      </w:r>
      <w:r w:rsidR="004E7833" w:rsidRPr="00661B1A">
        <w:rPr>
          <w:rFonts w:asciiTheme="minorBidi" w:hAnsiTheme="minorBidi" w:cs="Traditional Arabic" w:hint="cs"/>
          <w:sz w:val="34"/>
          <w:szCs w:val="34"/>
          <w:rtl/>
        </w:rPr>
        <w:t>صلى الله عليه وسلم</w:t>
      </w:r>
      <w:r w:rsidR="00C352EE" w:rsidRPr="00661B1A">
        <w:rPr>
          <w:rFonts w:asciiTheme="minorBidi" w:hAnsiTheme="minorBidi" w:cs="Traditional Arabic"/>
          <w:sz w:val="34"/>
          <w:szCs w:val="34"/>
        </w:rPr>
        <w:t xml:space="preserve"> </w:t>
      </w:r>
      <w:r w:rsidRPr="004E6FA1">
        <w:rPr>
          <w:rFonts w:asciiTheme="minorBidi" w:hAnsiTheme="minorBidi" w:cs="Traditional Arabic"/>
          <w:sz w:val="34"/>
          <w:szCs w:val="34"/>
          <w:rtl/>
        </w:rPr>
        <w:t>فسأله، فقال: «فيه الوضوء»</w:t>
      </w:r>
      <w:r w:rsidR="001A5A28">
        <w:rPr>
          <w:rStyle w:val="a9"/>
          <w:rFonts w:asciiTheme="minorBidi" w:hAnsiTheme="minorBidi" w:cs="Traditional Arabic"/>
          <w:sz w:val="34"/>
          <w:szCs w:val="34"/>
          <w:rtl/>
        </w:rPr>
        <w:footnoteReference w:id="17"/>
      </w:r>
      <w:r w:rsidR="001A5A28">
        <w:rPr>
          <w:rFonts w:asciiTheme="minorBidi" w:hAnsiTheme="minorBidi" w:cs="Traditional Arabic" w:hint="cs"/>
          <w:sz w:val="34"/>
          <w:szCs w:val="34"/>
          <w:rtl/>
        </w:rPr>
        <w:t>.</w:t>
      </w:r>
      <w:r w:rsidRPr="00661B1A">
        <w:rPr>
          <w:rFonts w:asciiTheme="minorBidi" w:hAnsiTheme="minorBidi" w:cs="Traditional Arabic" w:hint="cs"/>
          <w:sz w:val="34"/>
          <w:szCs w:val="34"/>
          <w:rtl/>
        </w:rPr>
        <w:t xml:space="preserve"> </w:t>
      </w:r>
    </w:p>
    <w:p w14:paraId="3AEB1062" w14:textId="3A67EB28" w:rsidR="00CF7713" w:rsidRPr="004E6FA1" w:rsidRDefault="00CF7713" w:rsidP="004E021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وجه الدلالة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قوله</w:t>
      </w:r>
      <w:r w:rsidR="00796656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"فأمرت المقداد بن الأسود أن يسأل..."</w:t>
      </w:r>
      <w:r w:rsidR="0079665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والمقداد واحد</w:t>
      </w:r>
      <w:r w:rsidR="0079665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فدل على قبول خبره كما قال شيخنا عبد المحسن القاسم</w:t>
      </w:r>
      <w:r w:rsidR="004E0211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18"/>
      </w:r>
      <w:r w:rsidR="00750FBB" w:rsidRPr="0079665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  <w:r w:rsidR="004F7ACE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في شرحه على أحاديث بلوغ المرام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فلو</w:t>
      </w:r>
      <w:r w:rsidR="004F7ACE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لا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أن </w:t>
      </w:r>
      <w:r w:rsidR="004F7ACE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الصحابة قد استقر في أذهانهم بوجوب العمل بخبر الواحد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4F7ACE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وأنه يفيد علم</w:t>
      </w:r>
      <w:r w:rsidR="008275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ًا</w:t>
      </w:r>
      <w:r w:rsidR="0079665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4F7ACE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لما ساغ لعلي </w:t>
      </w:r>
      <w:r w:rsidR="004F7ACE"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–</w:t>
      </w:r>
      <w:r w:rsidR="004F7ACE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رضي الله عنه </w:t>
      </w:r>
      <w:r w:rsidR="004F7ACE"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–</w:t>
      </w:r>
      <w:r w:rsidR="004F7ACE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أن يأمر المقداد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="004F7ACE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لا حتى أن يتعبد بما نقله له عن النبي </w:t>
      </w:r>
      <w:r w:rsidR="004E7833" w:rsidRPr="0079665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صلى الله عليه وسلم</w:t>
      </w:r>
      <w:r w:rsidR="001F4298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13541560" w14:textId="6FB06D17" w:rsidR="004F7ACE" w:rsidRPr="004E6FA1" w:rsidRDefault="004F7ACE" w:rsidP="00D860B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وأيض</w:t>
      </w:r>
      <w:r w:rsidR="008275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ًا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بعثته عليه الصلاة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السلام لمعاذ بن جبل إلى اليمن قائل</w:t>
      </w:r>
      <w:r w:rsidR="008275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ًا</w:t>
      </w:r>
      <w:r w:rsidR="00750FBB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له</w:t>
      </w:r>
      <w:r w:rsidR="00D860BC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"إنك تقدم قوم</w:t>
      </w:r>
      <w:r w:rsidR="008275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ًا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أهل كتاب فادعهم إلى شهادة أن لا إله إلا الله</w:t>
      </w:r>
      <w:r w:rsidR="001F4298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.."</w:t>
      </w:r>
      <w:r w:rsidR="00D860BC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19"/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671F0DD2" w14:textId="36ABDB4F" w:rsidR="00BC5458" w:rsidRPr="004E6FA1" w:rsidRDefault="00BC5458" w:rsidP="00676E58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vertAlign w:val="superscript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ووجه الدلالة أن النبي صلى الله عليه وسلم بعث معاذ</w:t>
      </w:r>
      <w:r w:rsidR="008275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ًا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هو واحد لتبليغ الشرع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فلو لم يجب العمل بخبر الواحد لما جاز للنبي صلى الله عليه وسلم ابتعاث معاذ لتبليغ الشرع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هو واحد</w:t>
      </w:r>
      <w:r w:rsidR="00676E58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20"/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7DC666C4" w14:textId="18D32CBC" w:rsidR="004F7ACE" w:rsidRPr="004E6FA1" w:rsidRDefault="00BC5458" w:rsidP="00BB56A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lastRenderedPageBreak/>
        <w:t>ومنها قصة العسيف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وفيها (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اغد يا أنيس إلى امرأة هذا فإن اعترفت فارجمها)</w:t>
      </w:r>
      <w:r w:rsidR="002605F7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21"/>
      </w:r>
      <w:r w:rsidR="001F4298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3F617666" w14:textId="3951717E" w:rsidR="00BC5458" w:rsidRPr="004E6FA1" w:rsidRDefault="00BC5458" w:rsidP="007C5D6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قال ابن عبد البر</w:t>
      </w:r>
      <w:r w:rsidR="007C5D60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22"/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="00750FBB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"في هذا الحديث إثبات خبر الواحد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إيجاب العمل به في الحدود</w:t>
      </w:r>
      <w:r w:rsidR="00BB56AE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إذا وجب ذلك في الحدود فسائر الأحكام أحرى بذلك" اهـ</w:t>
      </w:r>
      <w:r w:rsidR="007C5D60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23"/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1907F103" w14:textId="1DC88155" w:rsidR="00BC5458" w:rsidRPr="004E6FA1" w:rsidRDefault="00841C59" w:rsidP="00ED5F36">
      <w:pPr>
        <w:pStyle w:val="1"/>
        <w:bidi/>
        <w:rPr>
          <w:rtl/>
        </w:rPr>
      </w:pPr>
      <w:bookmarkStart w:id="9" w:name="_Toc227409879"/>
      <w:r w:rsidRPr="004E6FA1">
        <w:rPr>
          <w:rFonts w:hint="cs"/>
          <w:rtl/>
        </w:rPr>
        <w:t>الإجماع</w:t>
      </w:r>
      <w:r w:rsidR="00593B19" w:rsidRPr="004E6FA1">
        <w:rPr>
          <w:rFonts w:hint="cs"/>
          <w:rtl/>
        </w:rPr>
        <w:t>:</w:t>
      </w:r>
      <w:bookmarkEnd w:id="9"/>
    </w:p>
    <w:p w14:paraId="7EFD217F" w14:textId="0DCE845B" w:rsidR="00E93CA4" w:rsidRPr="004E6FA1" w:rsidRDefault="00841C59" w:rsidP="008452F5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وقد نقل الإجماع على وجوب قبول خبر الواحد غير واحد</w:t>
      </w:r>
      <w:r w:rsidR="00C4006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؛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منهم</w:t>
      </w:r>
      <w:r w:rsidR="00767969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إمام الحرمين</w:t>
      </w:r>
      <w:r w:rsidR="00442ACB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24"/>
      </w:r>
      <w:r w:rsidR="00442ACB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السمرقندي</w:t>
      </w:r>
      <w:r w:rsidR="00970749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25"/>
      </w:r>
      <w:r w:rsidR="00970749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أبو الخطاب </w:t>
      </w:r>
      <w:proofErr w:type="spellStart"/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الكلوذاني</w:t>
      </w:r>
      <w:proofErr w:type="spellEnd"/>
      <w:r w:rsidR="00B93FF8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26"/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="00E93CA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ابن برهان</w:t>
      </w:r>
      <w:r w:rsidR="00C25AF9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27"/>
      </w:r>
      <w:r w:rsidR="00E54E81" w:rsidRPr="004E6FA1">
        <w:rPr>
          <w:rFonts w:asciiTheme="minorBidi" w:hAnsiTheme="minorBidi" w:cs="Traditional Arabic"/>
          <w:color w:val="000000" w:themeColor="text1"/>
          <w:sz w:val="34"/>
          <w:szCs w:val="34"/>
          <w:vertAlign w:val="superscript"/>
          <w:rtl/>
        </w:rPr>
        <w:t xml:space="preserve"> </w:t>
      </w:r>
      <w:r w:rsidR="00C25AF9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</w:t>
      </w:r>
      <w:r w:rsidR="00BD49BC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ابن الحاجب</w:t>
      </w:r>
      <w:r w:rsidR="0042644F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28"/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BD49BC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وغيرهم</w:t>
      </w:r>
      <w:r w:rsidR="008452F5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29"/>
      </w:r>
      <w:r w:rsidR="008452F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  <w:r w:rsidR="00750FBB" w:rsidRPr="004E6FA1">
        <w:rPr>
          <w:rFonts w:asciiTheme="minorBidi" w:hAnsiTheme="minorBidi" w:cs="Traditional Arabic"/>
          <w:color w:val="000000" w:themeColor="text1"/>
          <w:sz w:val="34"/>
          <w:szCs w:val="34"/>
          <w:vertAlign w:val="superscript"/>
          <w:rtl/>
        </w:rPr>
        <w:t xml:space="preserve"> </w:t>
      </w:r>
      <w:r w:rsidR="00BD49BC" w:rsidRPr="004E6FA1">
        <w:rPr>
          <w:rFonts w:asciiTheme="minorBidi" w:hAnsiTheme="minorBidi" w:cs="Traditional Arabic"/>
          <w:color w:val="000000" w:themeColor="text1"/>
          <w:sz w:val="34"/>
          <w:szCs w:val="34"/>
          <w:vertAlign w:val="superscript"/>
        </w:rPr>
        <w:t xml:space="preserve"> </w:t>
      </w:r>
    </w:p>
    <w:p w14:paraId="69FB485F" w14:textId="6075DC75" w:rsidR="00BD49BC" w:rsidRPr="004E6FA1" w:rsidRDefault="00BD49BC" w:rsidP="007F7E4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أدلة القول الثاني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استدل أصحاب هذا القول بأدلة من الكتاب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السنة فمن الكتاب</w:t>
      </w:r>
      <w:r w:rsidR="007F7E4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</w:p>
    <w:p w14:paraId="70463F36" w14:textId="1FD1EDFA" w:rsidR="00BD49BC" w:rsidRPr="004E6FA1" w:rsidRDefault="00BD49BC" w:rsidP="00607519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قوله تعالى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  <w:r w:rsidR="005151E9" w:rsidRPr="005151E9">
        <w:rPr>
          <w:rFonts w:asciiTheme="minorBidi" w:hAnsiTheme="minorBidi" w:cs="Traditional Arabic"/>
          <w:sz w:val="34"/>
          <w:szCs w:val="34"/>
          <w:rtl/>
        </w:rPr>
        <w:t>{</w:t>
      </w:r>
      <w:r w:rsidR="005151E9" w:rsidRPr="005151E9">
        <w:rPr>
          <w:rFonts w:asciiTheme="minorBidi" w:hAnsiTheme="minorBidi" w:cs="Traditional Arabic" w:hint="cs"/>
          <w:sz w:val="34"/>
          <w:szCs w:val="34"/>
          <w:rtl/>
        </w:rPr>
        <w:t>وَلَا</w:t>
      </w:r>
      <w:r w:rsidR="005151E9" w:rsidRPr="005151E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151E9" w:rsidRPr="005151E9">
        <w:rPr>
          <w:rFonts w:asciiTheme="minorBidi" w:hAnsiTheme="minorBidi" w:cs="Traditional Arabic" w:hint="cs"/>
          <w:sz w:val="34"/>
          <w:szCs w:val="34"/>
          <w:rtl/>
        </w:rPr>
        <w:t>تَقْفُ</w:t>
      </w:r>
      <w:r w:rsidR="005151E9" w:rsidRPr="005151E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151E9" w:rsidRPr="005151E9">
        <w:rPr>
          <w:rFonts w:asciiTheme="minorBidi" w:hAnsiTheme="minorBidi" w:cs="Traditional Arabic" w:hint="cs"/>
          <w:sz w:val="34"/>
          <w:szCs w:val="34"/>
          <w:rtl/>
        </w:rPr>
        <w:t>مَا</w:t>
      </w:r>
      <w:r w:rsidR="005151E9" w:rsidRPr="005151E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151E9" w:rsidRPr="005151E9">
        <w:rPr>
          <w:rFonts w:asciiTheme="minorBidi" w:hAnsiTheme="minorBidi" w:cs="Traditional Arabic" w:hint="cs"/>
          <w:sz w:val="34"/>
          <w:szCs w:val="34"/>
          <w:rtl/>
        </w:rPr>
        <w:t>لَيْسَ</w:t>
      </w:r>
      <w:r w:rsidR="005151E9" w:rsidRPr="005151E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151E9" w:rsidRPr="005151E9">
        <w:rPr>
          <w:rFonts w:asciiTheme="minorBidi" w:hAnsiTheme="minorBidi" w:cs="Traditional Arabic" w:hint="cs"/>
          <w:sz w:val="34"/>
          <w:szCs w:val="34"/>
          <w:rtl/>
        </w:rPr>
        <w:t>لَكَ</w:t>
      </w:r>
      <w:r w:rsidR="005151E9" w:rsidRPr="005151E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151E9" w:rsidRPr="005151E9">
        <w:rPr>
          <w:rFonts w:asciiTheme="minorBidi" w:hAnsiTheme="minorBidi" w:cs="Traditional Arabic" w:hint="cs"/>
          <w:sz w:val="34"/>
          <w:szCs w:val="34"/>
          <w:rtl/>
        </w:rPr>
        <w:t>بِهِ</w:t>
      </w:r>
      <w:r w:rsidR="005151E9" w:rsidRPr="005151E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151E9" w:rsidRPr="005151E9">
        <w:rPr>
          <w:rFonts w:asciiTheme="minorBidi" w:hAnsiTheme="minorBidi" w:cs="Traditional Arabic" w:hint="cs"/>
          <w:sz w:val="34"/>
          <w:szCs w:val="34"/>
          <w:rtl/>
        </w:rPr>
        <w:t>عِلْمٌ</w:t>
      </w:r>
      <w:r w:rsidR="005151E9" w:rsidRPr="005151E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151E9" w:rsidRPr="005151E9">
        <w:rPr>
          <w:rFonts w:asciiTheme="minorBidi" w:hAnsiTheme="minorBidi" w:cs="Traditional Arabic" w:hint="cs"/>
          <w:sz w:val="34"/>
          <w:szCs w:val="34"/>
          <w:rtl/>
        </w:rPr>
        <w:t>إِنَّ</w:t>
      </w:r>
      <w:r w:rsidR="005151E9" w:rsidRPr="005151E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151E9" w:rsidRPr="005151E9">
        <w:rPr>
          <w:rFonts w:asciiTheme="minorBidi" w:hAnsiTheme="minorBidi" w:cs="Traditional Arabic" w:hint="cs"/>
          <w:sz w:val="34"/>
          <w:szCs w:val="34"/>
          <w:rtl/>
        </w:rPr>
        <w:t>السَّمْعَ</w:t>
      </w:r>
      <w:r w:rsidR="005151E9" w:rsidRPr="005151E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151E9" w:rsidRPr="005151E9">
        <w:rPr>
          <w:rFonts w:asciiTheme="minorBidi" w:hAnsiTheme="minorBidi" w:cs="Traditional Arabic" w:hint="cs"/>
          <w:sz w:val="34"/>
          <w:szCs w:val="34"/>
          <w:rtl/>
        </w:rPr>
        <w:t>وَالْبَصَرَ</w:t>
      </w:r>
      <w:r w:rsidR="005151E9" w:rsidRPr="005151E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151E9" w:rsidRPr="005151E9">
        <w:rPr>
          <w:rFonts w:asciiTheme="minorBidi" w:hAnsiTheme="minorBidi" w:cs="Traditional Arabic" w:hint="cs"/>
          <w:sz w:val="34"/>
          <w:szCs w:val="34"/>
          <w:rtl/>
        </w:rPr>
        <w:t>وَالْفُؤَادَ</w:t>
      </w:r>
      <w:r w:rsidR="005151E9" w:rsidRPr="005151E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151E9" w:rsidRPr="005151E9">
        <w:rPr>
          <w:rFonts w:asciiTheme="minorBidi" w:hAnsiTheme="minorBidi" w:cs="Traditional Arabic" w:hint="cs"/>
          <w:sz w:val="34"/>
          <w:szCs w:val="34"/>
          <w:rtl/>
        </w:rPr>
        <w:t>كُلُّ</w:t>
      </w:r>
      <w:r w:rsidR="005151E9" w:rsidRPr="005151E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151E9" w:rsidRPr="005151E9">
        <w:rPr>
          <w:rFonts w:asciiTheme="minorBidi" w:hAnsiTheme="minorBidi" w:cs="Traditional Arabic" w:hint="cs"/>
          <w:sz w:val="34"/>
          <w:szCs w:val="34"/>
          <w:rtl/>
        </w:rPr>
        <w:t>أُولَئِكَ</w:t>
      </w:r>
      <w:r w:rsidR="005151E9" w:rsidRPr="005151E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151E9" w:rsidRPr="005151E9">
        <w:rPr>
          <w:rFonts w:asciiTheme="minorBidi" w:hAnsiTheme="minorBidi" w:cs="Traditional Arabic" w:hint="cs"/>
          <w:sz w:val="34"/>
          <w:szCs w:val="34"/>
          <w:rtl/>
        </w:rPr>
        <w:t>كَانَ</w:t>
      </w:r>
      <w:r w:rsidR="005151E9" w:rsidRPr="005151E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151E9" w:rsidRPr="005151E9">
        <w:rPr>
          <w:rFonts w:asciiTheme="minorBidi" w:hAnsiTheme="minorBidi" w:cs="Traditional Arabic" w:hint="cs"/>
          <w:sz w:val="34"/>
          <w:szCs w:val="34"/>
          <w:rtl/>
        </w:rPr>
        <w:t>عَنْهُ</w:t>
      </w:r>
      <w:r w:rsidR="005151E9" w:rsidRPr="005151E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5151E9" w:rsidRPr="005151E9">
        <w:rPr>
          <w:rFonts w:asciiTheme="minorBidi" w:hAnsiTheme="minorBidi" w:cs="Traditional Arabic" w:hint="cs"/>
          <w:sz w:val="34"/>
          <w:szCs w:val="34"/>
          <w:rtl/>
        </w:rPr>
        <w:t>مَسْئُولًا</w:t>
      </w:r>
      <w:r w:rsidR="005151E9" w:rsidRPr="005151E9">
        <w:rPr>
          <w:rFonts w:asciiTheme="minorBidi" w:hAnsiTheme="minorBidi" w:cs="Traditional Arabic"/>
          <w:sz w:val="34"/>
          <w:szCs w:val="34"/>
          <w:rtl/>
        </w:rPr>
        <w:t>} [</w:t>
      </w:r>
      <w:r w:rsidR="005151E9" w:rsidRPr="005151E9">
        <w:rPr>
          <w:rFonts w:asciiTheme="minorBidi" w:hAnsiTheme="minorBidi" w:cs="Traditional Arabic" w:hint="cs"/>
          <w:sz w:val="34"/>
          <w:szCs w:val="34"/>
          <w:rtl/>
        </w:rPr>
        <w:t>الإسراء</w:t>
      </w:r>
      <w:r w:rsidR="005151E9" w:rsidRPr="005151E9">
        <w:rPr>
          <w:rFonts w:asciiTheme="minorBidi" w:hAnsiTheme="minorBidi" w:cs="Traditional Arabic"/>
          <w:sz w:val="34"/>
          <w:szCs w:val="34"/>
          <w:rtl/>
        </w:rPr>
        <w:t>: 36]</w:t>
      </w:r>
      <w:r w:rsidR="005151E9">
        <w:rPr>
          <w:rFonts w:asciiTheme="minorBidi" w:hAnsiTheme="minorBidi" w:cs="Traditional Arabic" w:hint="cs"/>
          <w:sz w:val="34"/>
          <w:szCs w:val="34"/>
          <w:rtl/>
        </w:rPr>
        <w:t>،</w:t>
      </w:r>
      <w:r w:rsidR="005151E9" w:rsidRPr="005151E9">
        <w:rPr>
          <w:rFonts w:asciiTheme="minorBidi" w:hAnsiTheme="minorBidi" w:cs="Traditional Arabic" w:hint="cs"/>
          <w:sz w:val="34"/>
          <w:szCs w:val="34"/>
          <w:rtl/>
        </w:rPr>
        <w:t xml:space="preserve"> </w:t>
      </w:r>
      <w:r w:rsidR="005151E9">
        <w:rPr>
          <w:rFonts w:asciiTheme="minorBidi" w:hAnsiTheme="minorBidi" w:cs="Traditional Arabic" w:hint="cs"/>
          <w:sz w:val="34"/>
          <w:szCs w:val="34"/>
          <w:rtl/>
        </w:rPr>
        <w:t>و</w:t>
      </w:r>
      <w:r w:rsidRPr="004E6FA1">
        <w:rPr>
          <w:rFonts w:asciiTheme="minorBidi" w:hAnsiTheme="minorBidi" w:cs="Traditional Arabic"/>
          <w:sz w:val="34"/>
          <w:szCs w:val="34"/>
          <w:rtl/>
        </w:rPr>
        <w:t>قوله</w:t>
      </w:r>
      <w:r w:rsidR="005151E9">
        <w:rPr>
          <w:rFonts w:asciiTheme="minorBidi" w:hAnsiTheme="minorBidi" w:cs="Traditional Arabic"/>
          <w:sz w:val="34"/>
          <w:szCs w:val="34"/>
          <w:rtl/>
        </w:rPr>
        <w:t>:</w:t>
      </w:r>
      <w:r w:rsidRPr="004E6FA1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607519" w:rsidRPr="00607519">
        <w:rPr>
          <w:rFonts w:asciiTheme="minorBidi" w:hAnsiTheme="minorBidi" w:cs="Traditional Arabic"/>
          <w:sz w:val="34"/>
          <w:szCs w:val="34"/>
          <w:rtl/>
        </w:rPr>
        <w:t>{</w:t>
      </w:r>
      <w:r w:rsidR="00607519" w:rsidRPr="00607519">
        <w:rPr>
          <w:rFonts w:asciiTheme="minorBidi" w:hAnsiTheme="minorBidi" w:cs="Traditional Arabic" w:hint="cs"/>
          <w:sz w:val="34"/>
          <w:szCs w:val="34"/>
          <w:rtl/>
        </w:rPr>
        <w:t>وَأَنْ</w:t>
      </w:r>
      <w:r w:rsidR="00607519" w:rsidRPr="0060751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607519" w:rsidRPr="00607519">
        <w:rPr>
          <w:rFonts w:asciiTheme="minorBidi" w:hAnsiTheme="minorBidi" w:cs="Traditional Arabic" w:hint="cs"/>
          <w:sz w:val="34"/>
          <w:szCs w:val="34"/>
          <w:rtl/>
        </w:rPr>
        <w:t>تَقُولُوا</w:t>
      </w:r>
      <w:r w:rsidR="00607519" w:rsidRPr="0060751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607519" w:rsidRPr="00607519">
        <w:rPr>
          <w:rFonts w:asciiTheme="minorBidi" w:hAnsiTheme="minorBidi" w:cs="Traditional Arabic" w:hint="cs"/>
          <w:sz w:val="34"/>
          <w:szCs w:val="34"/>
          <w:rtl/>
        </w:rPr>
        <w:t>عَلَى</w:t>
      </w:r>
      <w:r w:rsidR="00607519" w:rsidRPr="0060751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607519" w:rsidRPr="00607519">
        <w:rPr>
          <w:rFonts w:asciiTheme="minorBidi" w:hAnsiTheme="minorBidi" w:cs="Traditional Arabic" w:hint="cs"/>
          <w:sz w:val="34"/>
          <w:szCs w:val="34"/>
          <w:rtl/>
        </w:rPr>
        <w:t>اللَّهِ</w:t>
      </w:r>
      <w:r w:rsidR="00607519" w:rsidRPr="0060751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607519" w:rsidRPr="00607519">
        <w:rPr>
          <w:rFonts w:asciiTheme="minorBidi" w:hAnsiTheme="minorBidi" w:cs="Traditional Arabic" w:hint="cs"/>
          <w:sz w:val="34"/>
          <w:szCs w:val="34"/>
          <w:rtl/>
        </w:rPr>
        <w:t>مَا</w:t>
      </w:r>
      <w:r w:rsidR="00607519" w:rsidRPr="0060751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607519" w:rsidRPr="00607519">
        <w:rPr>
          <w:rFonts w:asciiTheme="minorBidi" w:hAnsiTheme="minorBidi" w:cs="Traditional Arabic" w:hint="cs"/>
          <w:sz w:val="34"/>
          <w:szCs w:val="34"/>
          <w:rtl/>
        </w:rPr>
        <w:t>لَا</w:t>
      </w:r>
      <w:r w:rsidR="00607519" w:rsidRPr="00607519">
        <w:rPr>
          <w:rFonts w:asciiTheme="minorBidi" w:hAnsiTheme="minorBidi" w:cs="Traditional Arabic"/>
          <w:sz w:val="34"/>
          <w:szCs w:val="34"/>
          <w:rtl/>
        </w:rPr>
        <w:t xml:space="preserve"> </w:t>
      </w:r>
      <w:r w:rsidR="00607519" w:rsidRPr="00607519">
        <w:rPr>
          <w:rFonts w:asciiTheme="minorBidi" w:hAnsiTheme="minorBidi" w:cs="Traditional Arabic" w:hint="cs"/>
          <w:sz w:val="34"/>
          <w:szCs w:val="34"/>
          <w:rtl/>
        </w:rPr>
        <w:t>تَعْلَمُونَ</w:t>
      </w:r>
      <w:r w:rsidR="00607519" w:rsidRPr="00607519">
        <w:rPr>
          <w:rFonts w:asciiTheme="minorBidi" w:hAnsiTheme="minorBidi" w:cs="Traditional Arabic"/>
          <w:sz w:val="34"/>
          <w:szCs w:val="34"/>
          <w:rtl/>
        </w:rPr>
        <w:t>} [</w:t>
      </w:r>
      <w:r w:rsidR="00607519" w:rsidRPr="00607519">
        <w:rPr>
          <w:rFonts w:asciiTheme="minorBidi" w:hAnsiTheme="minorBidi" w:cs="Traditional Arabic" w:hint="cs"/>
          <w:sz w:val="34"/>
          <w:szCs w:val="34"/>
          <w:rtl/>
        </w:rPr>
        <w:t>البقرة</w:t>
      </w:r>
      <w:r w:rsidR="00607519" w:rsidRPr="00607519">
        <w:rPr>
          <w:rFonts w:asciiTheme="minorBidi" w:hAnsiTheme="minorBidi" w:cs="Traditional Arabic"/>
          <w:sz w:val="34"/>
          <w:szCs w:val="34"/>
          <w:rtl/>
        </w:rPr>
        <w:t>: 169]</w:t>
      </w:r>
      <w:r w:rsidR="00607519">
        <w:rPr>
          <w:rFonts w:asciiTheme="minorBidi" w:hAnsiTheme="minorBidi" w:cs="Traditional Arabic" w:hint="cs"/>
          <w:sz w:val="34"/>
          <w:szCs w:val="34"/>
          <w:rtl/>
        </w:rPr>
        <w:t>.</w:t>
      </w:r>
    </w:p>
    <w:p w14:paraId="51F3F49A" w14:textId="07F8E2FA" w:rsidR="00BD49BC" w:rsidRPr="004E6FA1" w:rsidRDefault="001214C2" w:rsidP="00607519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ووجه الدلالة </w:t>
      </w:r>
      <w:r w:rsidR="00607519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أ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ن العمل بخبر الواحد اقتفاء ل</w:t>
      </w:r>
      <w:r w:rsidR="00607519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ِ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ما لا نعلم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وقول بما لا نعلم</w:t>
      </w:r>
      <w:r w:rsidR="00607519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؛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لأنه موقوف على الظن</w:t>
      </w:r>
      <w:r w:rsidR="00607519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30"/>
      </w:r>
      <w:r w:rsidR="00607519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</w:p>
    <w:p w14:paraId="4A6B30D5" w14:textId="1DD4A67A" w:rsidR="001214C2" w:rsidRPr="004E6FA1" w:rsidRDefault="001214C2" w:rsidP="00A41AA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lastRenderedPageBreak/>
        <w:t>والجواب عن ال</w:t>
      </w:r>
      <w:r w:rsidR="00A41AAB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ستدلال بهذه الآيات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</w:p>
    <w:p w14:paraId="7F88BE83" w14:textId="0B5F6698" w:rsidR="009F67BD" w:rsidRPr="004E6FA1" w:rsidRDefault="001214C2" w:rsidP="00E54E8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أن الآيات لنا وهي عليهم لأن إنكار العمل بخبر الواحد قول في الدين بلا علم 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vertAlign w:val="superscript"/>
          <w:rtl/>
        </w:rPr>
        <w:t>(</w:t>
      </w:r>
      <w:r w:rsidR="0081315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vertAlign w:val="superscript"/>
          <w:rtl/>
        </w:rPr>
        <w:t>7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vertAlign w:val="superscript"/>
          <w:rtl/>
        </w:rPr>
        <w:t>)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لا نرتضي القول بأن المصير للعمل بخبر الواحد قول بغير علم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لأنا عملنا بالدليل القاطع الدال على وجوب العمل بخبر الواحد </w:t>
      </w:r>
      <w:r w:rsidR="009F67BD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فهو إتباع للعلم الحاصل بالإجماع </w:t>
      </w:r>
      <w:r w:rsidR="009F67BD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vertAlign w:val="superscript"/>
          <w:rtl/>
        </w:rPr>
        <w:t>(</w:t>
      </w:r>
      <w:r w:rsidR="0081315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vertAlign w:val="superscript"/>
          <w:rtl/>
        </w:rPr>
        <w:t>8</w:t>
      </w:r>
      <w:r w:rsidR="009F67BD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vertAlign w:val="superscript"/>
          <w:rtl/>
        </w:rPr>
        <w:t>)</w:t>
      </w:r>
      <w:r w:rsidR="001F4298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1D642DE1" w14:textId="02E39E2B" w:rsidR="00BD49BC" w:rsidRPr="004E6FA1" w:rsidRDefault="00BE307D" w:rsidP="00ED5F36">
      <w:pPr>
        <w:pStyle w:val="1"/>
        <w:bidi/>
        <w:rPr>
          <w:rtl/>
        </w:rPr>
      </w:pPr>
      <w:bookmarkStart w:id="10" w:name="_Toc227409880"/>
      <w:r w:rsidRPr="00BB1299">
        <w:rPr>
          <w:rFonts w:hint="cs"/>
          <w:rtl/>
        </w:rPr>
        <w:t>الترجيح</w:t>
      </w:r>
      <w:r w:rsidR="00593B19" w:rsidRPr="004E6FA1">
        <w:rPr>
          <w:rFonts w:hint="cs"/>
          <w:rtl/>
        </w:rPr>
        <w:t>:</w:t>
      </w:r>
      <w:bookmarkEnd w:id="10"/>
    </w:p>
    <w:p w14:paraId="7F127157" w14:textId="4D190180" w:rsidR="00BE307D" w:rsidRPr="004E6FA1" w:rsidRDefault="00EF467B" w:rsidP="00ED5F36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بعد عرض أقوال العلماء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مناقشتها يترجح عندي أن خبر الواحد يفيد العلم بشرط أن تتلقاه الأمة بالقبول تصديق</w:t>
      </w:r>
      <w:r w:rsidR="008275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ًا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له أو عمل</w:t>
      </w:r>
      <w:r w:rsidR="008275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ًا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به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ما ذكرته هو الذي نقله المصنفون في أصول الفقه من أصحاب أبي حنيفة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مالك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9514D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والشافعي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أحمد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لم يخالف في ذلك إلا طائفة من المتكلمين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="007E1ED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لا اعتداد بخلافهم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الظاهر أن أكثر أهل الكلام يوافقون الفقهاء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أهل الحديث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السلف</w:t>
      </w:r>
      <w:r w:rsidR="007E1ED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في ذلك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7E1ED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وهو قول أكثر الأشعرية كأبي إسحاق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="007E1ED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ابن </w:t>
      </w:r>
      <w:proofErr w:type="spellStart"/>
      <w:r w:rsidR="007E1ED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الفُورك</w:t>
      </w:r>
      <w:proofErr w:type="spellEnd"/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بل قد لا يبعد أن يكون ال</w:t>
      </w:r>
      <w:r w:rsidR="00E2451E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تفاق منعقد على</w:t>
      </w:r>
      <w:r w:rsidR="00750FBB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  <w:r w:rsidR="00C332CD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أن 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تصديق خبر الواحد يوجب القطع به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إذا كان</w:t>
      </w:r>
      <w:r w:rsidR="007E1ED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الأمر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كذلك فال</w:t>
      </w:r>
      <w:r w:rsidR="00451392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عتبار في ذلك ب</w:t>
      </w:r>
      <w:r w:rsidR="00451392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تفاق أهل العلم بالحديث</w:t>
      </w:r>
      <w:r w:rsidR="00451392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والله أعلم. </w:t>
      </w:r>
    </w:p>
    <w:p w14:paraId="620DC723" w14:textId="77777777" w:rsidR="00ED5F36" w:rsidRDefault="00ED5F36">
      <w:pPr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br w:type="page"/>
      </w:r>
    </w:p>
    <w:p w14:paraId="42ABC3A6" w14:textId="4A3B5A8E" w:rsidR="007E1ED4" w:rsidRPr="004E6FA1" w:rsidRDefault="00E049B3" w:rsidP="00ED5F36">
      <w:pPr>
        <w:pStyle w:val="2"/>
        <w:bidi/>
        <w:rPr>
          <w:rtl/>
        </w:rPr>
      </w:pPr>
      <w:bookmarkStart w:id="11" w:name="_Toc227409881"/>
      <w:r w:rsidRPr="004E6FA1">
        <w:rPr>
          <w:rFonts w:hint="cs"/>
          <w:rtl/>
        </w:rPr>
        <w:lastRenderedPageBreak/>
        <w:t>المبحث الثاني</w:t>
      </w:r>
      <w:r w:rsidR="009B67B2">
        <w:rPr>
          <w:rtl/>
        </w:rPr>
        <w:t>:</w:t>
      </w:r>
      <w:r w:rsidR="009B67B2">
        <w:rPr>
          <w:rFonts w:hint="cs"/>
          <w:rtl/>
        </w:rPr>
        <w:t xml:space="preserve"> </w:t>
      </w:r>
      <w:r w:rsidRPr="004E6FA1">
        <w:rPr>
          <w:rFonts w:hint="cs"/>
          <w:rtl/>
        </w:rPr>
        <w:t>أسباب مخالفة الراوي لروايته</w:t>
      </w:r>
      <w:r w:rsidR="009B67B2">
        <w:rPr>
          <w:rtl/>
        </w:rPr>
        <w:t>:</w:t>
      </w:r>
      <w:bookmarkEnd w:id="11"/>
      <w:r w:rsidRPr="004E6FA1">
        <w:rPr>
          <w:rFonts w:hint="cs"/>
          <w:rtl/>
        </w:rPr>
        <w:t xml:space="preserve"> </w:t>
      </w:r>
    </w:p>
    <w:p w14:paraId="332DED08" w14:textId="0AB5AA7E" w:rsidR="007E1ED4" w:rsidRPr="004E6FA1" w:rsidRDefault="007E1ED4" w:rsidP="009E4315">
      <w:pPr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يجدر بنا قبل الخوض في هذا المبحث أن نتيق</w:t>
      </w:r>
      <w:r w:rsidR="00451392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َّ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ن أن المسلم إذا صح</w:t>
      </w:r>
      <w:r w:rsidR="002D024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َّ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عنده الحديث</w:t>
      </w:r>
      <w:r w:rsidR="002D024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فإنه لن يتعمد مخالفته</w:t>
      </w:r>
      <w:r w:rsidR="002D024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فضل</w:t>
      </w:r>
      <w:r w:rsidR="008275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ًا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عن عالم ناهيك عن الصحابي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ذلك أنهم من أصدق الناس إيمان</w:t>
      </w:r>
      <w:r w:rsidR="008275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ًا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أكثرهم </w:t>
      </w:r>
      <w:r w:rsidR="009E431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تباع</w:t>
      </w:r>
      <w:r w:rsidR="008275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ًا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لرسول الله صلى الله عليه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سلم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فإذا تقر</w:t>
      </w:r>
      <w:r w:rsidR="002D024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َّ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ر هذا عندنا</w:t>
      </w:r>
      <w:r w:rsidR="002D024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فيمكننا أن ن</w:t>
      </w:r>
      <w:r w:rsidR="002D024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ُ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جمل بعض الأسباب التي قد تكون موجبة لمخالفة الصحابي لروايته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هي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</w:p>
    <w:p w14:paraId="6F086293" w14:textId="19891BD6" w:rsidR="007E1ED4" w:rsidRPr="004E6FA1" w:rsidRDefault="007E1ED4" w:rsidP="00ED5F36">
      <w:pPr>
        <w:pStyle w:val="1"/>
        <w:bidi/>
        <w:rPr>
          <w:rtl/>
        </w:rPr>
      </w:pPr>
      <w:bookmarkStart w:id="12" w:name="_Toc227409882"/>
      <w:r w:rsidRPr="004E6FA1">
        <w:rPr>
          <w:rFonts w:hint="cs"/>
          <w:rtl/>
        </w:rPr>
        <w:t>1 -</w:t>
      </w:r>
      <w:r w:rsidR="00750FBB" w:rsidRPr="004E6FA1">
        <w:rPr>
          <w:rFonts w:hint="cs"/>
          <w:rtl/>
        </w:rPr>
        <w:t xml:space="preserve"> </w:t>
      </w:r>
      <w:r w:rsidRPr="004E6FA1">
        <w:rPr>
          <w:rFonts w:hint="cs"/>
          <w:rtl/>
        </w:rPr>
        <w:t>عدم بلوغ الحديث للمخالف</w:t>
      </w:r>
      <w:r w:rsidR="00593B19" w:rsidRPr="004E6FA1">
        <w:rPr>
          <w:rFonts w:hint="cs"/>
          <w:rtl/>
        </w:rPr>
        <w:t>:</w:t>
      </w:r>
      <w:bookmarkEnd w:id="12"/>
    </w:p>
    <w:p w14:paraId="545D7B06" w14:textId="09AA8153" w:rsidR="007E1ED4" w:rsidRPr="004E6FA1" w:rsidRDefault="007E1ED4" w:rsidP="000A4668">
      <w:pPr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rFonts w:asciiTheme="minorBidi" w:hAnsiTheme="minorBidi" w:cs="Traditional Arabic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هذا السبب من </w:t>
      </w:r>
      <w:r w:rsidR="002D024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أ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كثر الأسباب الموجبة لمخالفة الراوي لبعض مروياته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فالإحاطة بسنة رسول الله صلى الله عليه وسلم لن </w:t>
      </w:r>
      <w:proofErr w:type="spellStart"/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يستط</w:t>
      </w:r>
      <w:r w:rsidR="00373B1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ي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عها</w:t>
      </w:r>
      <w:proofErr w:type="spellEnd"/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أحد</w:t>
      </w:r>
      <w:r w:rsidR="002D024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ٌ،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ولا تكون لأحد من الأمة</w:t>
      </w:r>
      <w:r w:rsidR="002D0241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31"/>
      </w:r>
      <w:r w:rsidR="002D024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من لم يبلغه الحديث لم يكلف العمل بموجبه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إلا كان هذا تكليف بما لا يطاق</w:t>
      </w:r>
      <w:r w:rsidR="00E4579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وهذا منتفٍ عن شريعتنا الغراء التي من أخص مقاصدها رفع</w:t>
      </w:r>
      <w:r w:rsidR="005F51D8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ُ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الحرج والتيسير على الناس</w:t>
      </w:r>
      <w:r w:rsidR="00E4579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؛ </w:t>
      </w:r>
      <w:r w:rsidRPr="004E6FA1">
        <w:rPr>
          <w:rFonts w:asciiTheme="minorBidi" w:hAnsiTheme="minorBidi" w:cs="Traditional Arabic" w:hint="cs"/>
          <w:sz w:val="34"/>
          <w:szCs w:val="34"/>
          <w:rtl/>
        </w:rPr>
        <w:t>قال ابن عبد البر رحمه الله</w:t>
      </w:r>
      <w:r w:rsidR="00593B19" w:rsidRPr="004E6FA1">
        <w:rPr>
          <w:rFonts w:asciiTheme="minorBidi" w:hAnsiTheme="minorBidi" w:cs="Traditional Arabic" w:hint="cs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sz w:val="34"/>
          <w:szCs w:val="34"/>
          <w:rtl/>
        </w:rPr>
        <w:t xml:space="preserve"> "إن من علم السنن علم</w:t>
      </w:r>
      <w:r w:rsidR="00827564" w:rsidRPr="004E6FA1">
        <w:rPr>
          <w:rFonts w:asciiTheme="minorBidi" w:hAnsiTheme="minorBidi" w:cs="Traditional Arabic" w:hint="cs"/>
          <w:sz w:val="34"/>
          <w:szCs w:val="34"/>
          <w:rtl/>
        </w:rPr>
        <w:t>ًا</w:t>
      </w:r>
      <w:r w:rsidRPr="004E6FA1">
        <w:rPr>
          <w:rFonts w:asciiTheme="minorBidi" w:hAnsiTheme="minorBidi" w:cs="Traditional Arabic" w:hint="cs"/>
          <w:sz w:val="34"/>
          <w:szCs w:val="34"/>
          <w:rtl/>
        </w:rPr>
        <w:t xml:space="preserve"> خاص</w:t>
      </w:r>
      <w:r w:rsidR="00044D73">
        <w:rPr>
          <w:rFonts w:asciiTheme="minorBidi" w:hAnsiTheme="minorBidi" w:cs="Traditional Arabic" w:hint="cs"/>
          <w:sz w:val="34"/>
          <w:szCs w:val="34"/>
          <w:rtl/>
        </w:rPr>
        <w:t>ًّ</w:t>
      </w:r>
      <w:r w:rsidR="00827564" w:rsidRPr="004E6FA1">
        <w:rPr>
          <w:rFonts w:asciiTheme="minorBidi" w:hAnsiTheme="minorBidi" w:cs="Traditional Arabic" w:hint="cs"/>
          <w:sz w:val="34"/>
          <w:szCs w:val="34"/>
          <w:rtl/>
        </w:rPr>
        <w:t>ا</w:t>
      </w:r>
      <w:r w:rsidRPr="004E6FA1">
        <w:rPr>
          <w:rFonts w:asciiTheme="minorBidi" w:hAnsiTheme="minorBidi" w:cs="Traditional Arabic" w:hint="cs"/>
          <w:sz w:val="34"/>
          <w:szCs w:val="34"/>
          <w:rtl/>
        </w:rPr>
        <w:t xml:space="preserve"> يوجد عند أهل العلم دون بعض</w:t>
      </w:r>
      <w:r w:rsidR="000A4668">
        <w:rPr>
          <w:rFonts w:asciiTheme="minorBidi" w:hAnsiTheme="minorBidi" w:cs="Traditional Arabic" w:hint="cs"/>
          <w:sz w:val="34"/>
          <w:szCs w:val="34"/>
          <w:rtl/>
        </w:rPr>
        <w:t>،</w:t>
      </w:r>
      <w:r w:rsidR="00E54E81" w:rsidRPr="004E6FA1">
        <w:rPr>
          <w:rFonts w:asciiTheme="minorBidi" w:hAnsiTheme="minorBidi" w:cs="Traditional Arabic" w:hint="cs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sz w:val="34"/>
          <w:szCs w:val="34"/>
          <w:rtl/>
        </w:rPr>
        <w:t>ليس أحد من الصحابة إلا</w:t>
      </w:r>
      <w:r w:rsidR="00750FBB" w:rsidRPr="004E6FA1">
        <w:rPr>
          <w:rFonts w:asciiTheme="minorBidi" w:hAnsiTheme="minorBidi" w:cs="Traditional Arabic" w:hint="cs"/>
          <w:sz w:val="34"/>
          <w:szCs w:val="34"/>
          <w:rtl/>
        </w:rPr>
        <w:t xml:space="preserve"> </w:t>
      </w:r>
      <w:r w:rsidRPr="004E6FA1">
        <w:rPr>
          <w:rFonts w:asciiTheme="minorBidi" w:hAnsiTheme="minorBidi" w:cs="Traditional Arabic" w:hint="cs"/>
          <w:sz w:val="34"/>
          <w:szCs w:val="34"/>
          <w:rtl/>
        </w:rPr>
        <w:t>وقد ف</w:t>
      </w:r>
      <w:r w:rsidR="001E0433" w:rsidRPr="004E6FA1">
        <w:rPr>
          <w:rFonts w:asciiTheme="minorBidi" w:hAnsiTheme="minorBidi" w:cs="Traditional Arabic" w:hint="cs"/>
          <w:sz w:val="34"/>
          <w:szCs w:val="34"/>
          <w:rtl/>
        </w:rPr>
        <w:t>اته من الحديث ما أحصاه غيره</w:t>
      </w:r>
      <w:r w:rsidR="00E54E81" w:rsidRPr="004E6FA1">
        <w:rPr>
          <w:rFonts w:asciiTheme="minorBidi" w:hAnsiTheme="minorBidi" w:cs="Traditional Arabic" w:hint="cs"/>
          <w:sz w:val="34"/>
          <w:szCs w:val="34"/>
          <w:rtl/>
        </w:rPr>
        <w:t xml:space="preserve"> و</w:t>
      </w:r>
      <w:r w:rsidR="001E0433" w:rsidRPr="004E6FA1">
        <w:rPr>
          <w:rFonts w:asciiTheme="minorBidi" w:hAnsiTheme="minorBidi" w:cs="Traditional Arabic" w:hint="cs"/>
          <w:sz w:val="34"/>
          <w:szCs w:val="34"/>
          <w:rtl/>
        </w:rPr>
        <w:t>الإ</w:t>
      </w:r>
      <w:r w:rsidRPr="004E6FA1">
        <w:rPr>
          <w:rFonts w:asciiTheme="minorBidi" w:hAnsiTheme="minorBidi" w:cs="Traditional Arabic" w:hint="cs"/>
          <w:sz w:val="34"/>
          <w:szCs w:val="34"/>
          <w:rtl/>
        </w:rPr>
        <w:t>حاطة ممتنعة"</w:t>
      </w:r>
      <w:r w:rsidR="00044D73">
        <w:rPr>
          <w:rFonts w:asciiTheme="minorBidi" w:hAnsiTheme="minorBidi" w:cs="Traditional Arabic" w:hint="cs"/>
          <w:sz w:val="34"/>
          <w:szCs w:val="34"/>
          <w:rtl/>
        </w:rPr>
        <w:t>؛</w:t>
      </w:r>
      <w:r w:rsidRPr="004E6FA1">
        <w:rPr>
          <w:rFonts w:asciiTheme="minorBidi" w:hAnsiTheme="minorBidi" w:cs="Traditional Arabic" w:hint="cs"/>
          <w:sz w:val="34"/>
          <w:szCs w:val="34"/>
          <w:rtl/>
        </w:rPr>
        <w:t xml:space="preserve"> اهـ</w:t>
      </w:r>
      <w:r w:rsidR="000A4668">
        <w:rPr>
          <w:rStyle w:val="a9"/>
          <w:rFonts w:asciiTheme="minorBidi" w:hAnsiTheme="minorBidi" w:cs="Traditional Arabic"/>
          <w:sz w:val="34"/>
          <w:szCs w:val="34"/>
          <w:rtl/>
        </w:rPr>
        <w:footnoteReference w:id="32"/>
      </w:r>
      <w:r w:rsidR="00044D73">
        <w:rPr>
          <w:rFonts w:asciiTheme="minorBidi" w:hAnsiTheme="minorBidi" w:cs="Traditional Arabic" w:hint="cs"/>
          <w:sz w:val="34"/>
          <w:szCs w:val="34"/>
          <w:rtl/>
        </w:rPr>
        <w:t>.</w:t>
      </w:r>
    </w:p>
    <w:p w14:paraId="4FA0055B" w14:textId="4F8D227F" w:rsidR="007E1ED4" w:rsidRPr="00ED5F36" w:rsidRDefault="007E1ED4" w:rsidP="00ED5F36">
      <w:pPr>
        <w:autoSpaceDE w:val="0"/>
        <w:autoSpaceDN w:val="0"/>
        <w:bidi/>
        <w:adjustRightInd w:val="0"/>
        <w:spacing w:after="0" w:line="264" w:lineRule="auto"/>
        <w:ind w:left="360"/>
        <w:jc w:val="both"/>
        <w:rPr>
          <w:rFonts w:asciiTheme="minorBidi" w:hAnsiTheme="minorBidi" w:cs="Traditional Arabic"/>
          <w:color w:val="000000" w:themeColor="text1"/>
          <w:sz w:val="36"/>
          <w:szCs w:val="36"/>
          <w:rtl/>
        </w:rPr>
      </w:pPr>
      <w:r w:rsidRPr="004E6FA1">
        <w:rPr>
          <w:rFonts w:asciiTheme="minorBidi" w:hAnsiTheme="minorBidi" w:cs="Traditional Arabic" w:hint="cs"/>
          <w:sz w:val="34"/>
          <w:szCs w:val="34"/>
          <w:rtl/>
        </w:rPr>
        <w:t>ومثال ذلك</w:t>
      </w:r>
      <w:r w:rsidR="00593B19" w:rsidRPr="004E6FA1">
        <w:rPr>
          <w:rFonts w:asciiTheme="minorBidi" w:hAnsiTheme="minorBidi" w:cs="Traditional Arabic" w:hint="cs"/>
          <w:sz w:val="34"/>
          <w:szCs w:val="34"/>
          <w:rtl/>
        </w:rPr>
        <w:t>:</w:t>
      </w:r>
      <w:r w:rsidR="00A774BA">
        <w:rPr>
          <w:rFonts w:asciiTheme="minorBidi" w:hAnsiTheme="minorBidi" w:cs="Traditional Arabic" w:hint="cs"/>
          <w:sz w:val="34"/>
          <w:szCs w:val="34"/>
          <w:rtl/>
        </w:rPr>
        <w:t xml:space="preserve"> </w:t>
      </w:r>
      <w:r w:rsidRPr="004E6FA1">
        <w:rPr>
          <w:rFonts w:asciiTheme="minorBidi" w:hAnsiTheme="minorBidi" w:cs="Traditional Arabic" w:hint="cs"/>
          <w:sz w:val="34"/>
          <w:szCs w:val="34"/>
          <w:rtl/>
        </w:rPr>
        <w:t>مسألة بيع الدرهم بالدرهمين في الصرف</w:t>
      </w:r>
      <w:r w:rsidR="00E54E81" w:rsidRPr="004E6FA1">
        <w:rPr>
          <w:rFonts w:asciiTheme="minorBidi" w:hAnsiTheme="minorBidi" w:cs="Traditional Arabic" w:hint="cs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sz w:val="34"/>
          <w:szCs w:val="34"/>
          <w:rtl/>
        </w:rPr>
        <w:t xml:space="preserve"> فإن ابن عمر رضي الله عنهما كان يبيحه</w:t>
      </w:r>
      <w:r w:rsidR="00F06865">
        <w:rPr>
          <w:rFonts w:asciiTheme="minorBidi" w:hAnsiTheme="minorBidi" w:cs="Traditional Arabic" w:hint="cs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sz w:val="34"/>
          <w:szCs w:val="34"/>
          <w:rtl/>
        </w:rPr>
        <w:t xml:space="preserve"> فلما أخبر بنهي النبي صلى الله عليه وسلم عن ذلك</w:t>
      </w:r>
      <w:r w:rsidR="00F06865">
        <w:rPr>
          <w:rFonts w:asciiTheme="minorBidi" w:hAnsiTheme="minorBidi" w:cs="Traditional Arabic" w:hint="cs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sz w:val="34"/>
          <w:szCs w:val="34"/>
          <w:rtl/>
        </w:rPr>
        <w:t xml:space="preserve"> رجع عن رأيه</w:t>
      </w:r>
      <w:r w:rsidR="00F06865">
        <w:rPr>
          <w:rFonts w:asciiTheme="minorBidi" w:hAnsiTheme="minorBidi" w:cs="Traditional Arabic" w:hint="cs"/>
          <w:sz w:val="34"/>
          <w:szCs w:val="34"/>
          <w:rtl/>
        </w:rPr>
        <w:t xml:space="preserve">، 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فقد روى ابن عمر نفسه عن أبي سعيد 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الخدري -</w:t>
      </w:r>
      <w:r w:rsidR="00750FBB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 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رضي الله عنهم جميع</w:t>
      </w:r>
      <w:r w:rsidR="0097023D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ً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ا </w:t>
      </w:r>
      <w:r w:rsidRPr="00ED5F36">
        <w:rPr>
          <w:rFonts w:asciiTheme="minorBidi" w:hAnsiTheme="minorBidi" w:cs="Traditional Arabic"/>
          <w:color w:val="000000" w:themeColor="text1"/>
          <w:sz w:val="36"/>
          <w:szCs w:val="36"/>
          <w:rtl/>
        </w:rPr>
        <w:t>–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 عن النبي </w:t>
      </w:r>
      <w:r w:rsidRPr="00ED5F36">
        <w:rPr>
          <w:rFonts w:asciiTheme="minorBidi" w:hAnsiTheme="minorBidi" w:cs="Traditional Arabic"/>
          <w:color w:val="000000" w:themeColor="text1"/>
          <w:sz w:val="36"/>
          <w:szCs w:val="36"/>
          <w:rtl/>
        </w:rPr>
        <w:t>–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 صلى الله عليه وسلم </w:t>
      </w:r>
      <w:r w:rsidRPr="00ED5F36">
        <w:rPr>
          <w:rFonts w:asciiTheme="minorBidi" w:hAnsiTheme="minorBidi" w:cs="Traditional Arabic"/>
          <w:color w:val="000000" w:themeColor="text1"/>
          <w:sz w:val="36"/>
          <w:szCs w:val="36"/>
          <w:rtl/>
        </w:rPr>
        <w:t>–</w:t>
      </w:r>
      <w:r w:rsidR="00750FBB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 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"النهي عن ذلك "</w:t>
      </w:r>
      <w:r w:rsidR="0097023D" w:rsidRPr="00ED5F36">
        <w:rPr>
          <w:rStyle w:val="a9"/>
          <w:rFonts w:asciiTheme="minorBidi" w:hAnsiTheme="minorBidi" w:cs="Traditional Arabic"/>
          <w:color w:val="000000" w:themeColor="text1"/>
          <w:sz w:val="36"/>
          <w:szCs w:val="36"/>
          <w:rtl/>
        </w:rPr>
        <w:footnoteReference w:id="33"/>
      </w:r>
      <w:r w:rsidR="0097023D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، 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فرجع ابن عمر إلى </w:t>
      </w:r>
      <w:r w:rsidR="00593B19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الراوي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ة وترك رأيه وقال</w:t>
      </w:r>
      <w:r w:rsidR="00971C31" w:rsidRPr="00ED5F36">
        <w:rPr>
          <w:rFonts w:asciiTheme="minorBidi" w:hAnsiTheme="minorBidi" w:cs="Traditional Arabic"/>
          <w:color w:val="000000" w:themeColor="text1"/>
          <w:sz w:val="36"/>
          <w:szCs w:val="36"/>
          <w:rtl/>
        </w:rPr>
        <w:t>: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 "هذا عهد نبينا صلى الله عليه وسلم إلينا"</w:t>
      </w:r>
      <w:r w:rsidR="00971C31" w:rsidRPr="00ED5F36">
        <w:rPr>
          <w:rStyle w:val="a9"/>
          <w:rFonts w:asciiTheme="minorBidi" w:hAnsiTheme="minorBidi" w:cs="Traditional Arabic"/>
          <w:color w:val="000000" w:themeColor="text1"/>
          <w:sz w:val="36"/>
          <w:szCs w:val="36"/>
          <w:rtl/>
        </w:rPr>
        <w:footnoteReference w:id="34"/>
      </w:r>
      <w:r w:rsidR="001F4298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.</w:t>
      </w:r>
    </w:p>
    <w:p w14:paraId="45B3806A" w14:textId="218AD95A" w:rsidR="007E1ED4" w:rsidRPr="00ED5F36" w:rsidRDefault="007E1ED4" w:rsidP="00ED5F36">
      <w:pPr>
        <w:autoSpaceDE w:val="0"/>
        <w:autoSpaceDN w:val="0"/>
        <w:bidi/>
        <w:adjustRightInd w:val="0"/>
        <w:spacing w:after="0" w:line="264" w:lineRule="auto"/>
        <w:jc w:val="both"/>
        <w:rPr>
          <w:rFonts w:asciiTheme="minorBidi" w:hAnsiTheme="minorBidi" w:cs="Traditional Arabic"/>
          <w:color w:val="000000" w:themeColor="text1"/>
          <w:sz w:val="36"/>
          <w:szCs w:val="36"/>
          <w:rtl/>
        </w:rPr>
      </w:pP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lastRenderedPageBreak/>
        <w:t xml:space="preserve">قال ابن حزم </w:t>
      </w:r>
      <w:r w:rsidR="001615B7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-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 رحمه الله -</w:t>
      </w:r>
      <w:r w:rsidR="00593B19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: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 "فهكذا نحمل أمر جميع ما روي من رواية الصحابي للحديث</w:t>
      </w:r>
      <w:r w:rsidR="001615B7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،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 ثم ر</w:t>
      </w:r>
      <w:r w:rsidR="001615B7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ُ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و</w:t>
      </w:r>
      <w:r w:rsidR="001615B7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ي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 عنه مخالفته إياه</w:t>
      </w:r>
      <w:r w:rsidR="001615B7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،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 إنه إنما أفتى بخلاف الحديث قبل أن يبلغه فلما بلغه حدث بما بلغه لا يحل أن يظن بالصاحب غير هذا"</w:t>
      </w:r>
      <w:r w:rsidR="001D2B96" w:rsidRPr="00ED5F36">
        <w:rPr>
          <w:rStyle w:val="a9"/>
          <w:rFonts w:asciiTheme="minorBidi" w:hAnsiTheme="minorBidi" w:cs="Traditional Arabic"/>
          <w:color w:val="000000" w:themeColor="text1"/>
          <w:sz w:val="36"/>
          <w:szCs w:val="36"/>
          <w:rtl/>
        </w:rPr>
        <w:footnoteReference w:id="35"/>
      </w:r>
      <w:r w:rsidR="001F4298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.</w:t>
      </w:r>
    </w:p>
    <w:p w14:paraId="7AAAD3EE" w14:textId="1845E14F" w:rsidR="007E1ED4" w:rsidRPr="00ED5F36" w:rsidRDefault="007E1ED4" w:rsidP="00ED5F36">
      <w:pPr>
        <w:pStyle w:val="1"/>
        <w:bidi/>
        <w:spacing w:before="0" w:line="264" w:lineRule="auto"/>
        <w:rPr>
          <w:sz w:val="36"/>
          <w:szCs w:val="36"/>
          <w:rtl/>
        </w:rPr>
      </w:pPr>
      <w:bookmarkStart w:id="13" w:name="_Toc227409883"/>
      <w:r w:rsidRPr="00ED5F36">
        <w:rPr>
          <w:rFonts w:hint="cs"/>
          <w:sz w:val="36"/>
          <w:szCs w:val="36"/>
          <w:rtl/>
        </w:rPr>
        <w:t xml:space="preserve">2 </w:t>
      </w:r>
      <w:r w:rsidRPr="00ED5F36">
        <w:rPr>
          <w:sz w:val="36"/>
          <w:szCs w:val="36"/>
          <w:rtl/>
        </w:rPr>
        <w:t>–</w:t>
      </w:r>
      <w:r w:rsidRPr="00ED5F36">
        <w:rPr>
          <w:rFonts w:hint="cs"/>
          <w:sz w:val="36"/>
          <w:szCs w:val="36"/>
          <w:rtl/>
        </w:rPr>
        <w:t xml:space="preserve"> </w:t>
      </w:r>
      <w:r w:rsidR="00691D17" w:rsidRPr="00ED5F36">
        <w:rPr>
          <w:rFonts w:hint="cs"/>
          <w:sz w:val="36"/>
          <w:szCs w:val="36"/>
          <w:rtl/>
        </w:rPr>
        <w:t>أ</w:t>
      </w:r>
      <w:r w:rsidRPr="00ED5F36">
        <w:rPr>
          <w:rFonts w:hint="cs"/>
          <w:sz w:val="36"/>
          <w:szCs w:val="36"/>
          <w:rtl/>
        </w:rPr>
        <w:t>ن يرو</w:t>
      </w:r>
      <w:r w:rsidR="00691D17" w:rsidRPr="00ED5F36">
        <w:rPr>
          <w:rFonts w:hint="cs"/>
          <w:sz w:val="36"/>
          <w:szCs w:val="36"/>
          <w:rtl/>
        </w:rPr>
        <w:t>ي</w:t>
      </w:r>
      <w:r w:rsidRPr="00ED5F36">
        <w:rPr>
          <w:rFonts w:hint="cs"/>
          <w:sz w:val="36"/>
          <w:szCs w:val="36"/>
          <w:rtl/>
        </w:rPr>
        <w:t xml:space="preserve"> الصحابي الحديث</w:t>
      </w:r>
      <w:r w:rsidR="00691D17" w:rsidRPr="00ED5F36">
        <w:rPr>
          <w:rFonts w:hint="cs"/>
          <w:sz w:val="36"/>
          <w:szCs w:val="36"/>
          <w:rtl/>
        </w:rPr>
        <w:t>،</w:t>
      </w:r>
      <w:r w:rsidRPr="00ED5F36">
        <w:rPr>
          <w:rFonts w:hint="cs"/>
          <w:sz w:val="36"/>
          <w:szCs w:val="36"/>
          <w:rtl/>
        </w:rPr>
        <w:t xml:space="preserve"> لكنه ي</w:t>
      </w:r>
      <w:r w:rsidR="00691D17" w:rsidRPr="00ED5F36">
        <w:rPr>
          <w:rFonts w:hint="cs"/>
          <w:sz w:val="36"/>
          <w:szCs w:val="36"/>
          <w:rtl/>
        </w:rPr>
        <w:t>ؤ</w:t>
      </w:r>
      <w:r w:rsidRPr="00ED5F36">
        <w:rPr>
          <w:rFonts w:hint="cs"/>
          <w:sz w:val="36"/>
          <w:szCs w:val="36"/>
          <w:rtl/>
        </w:rPr>
        <w:t>و</w:t>
      </w:r>
      <w:r w:rsidR="00691D17" w:rsidRPr="00ED5F36">
        <w:rPr>
          <w:rFonts w:hint="cs"/>
          <w:sz w:val="36"/>
          <w:szCs w:val="36"/>
          <w:rtl/>
        </w:rPr>
        <w:t>ِّ</w:t>
      </w:r>
      <w:r w:rsidRPr="00ED5F36">
        <w:rPr>
          <w:rFonts w:hint="cs"/>
          <w:sz w:val="36"/>
          <w:szCs w:val="36"/>
          <w:rtl/>
        </w:rPr>
        <w:t>له تأويل</w:t>
      </w:r>
      <w:r w:rsidR="00691D17" w:rsidRPr="00ED5F36">
        <w:rPr>
          <w:rFonts w:hint="cs"/>
          <w:sz w:val="36"/>
          <w:szCs w:val="36"/>
          <w:rtl/>
        </w:rPr>
        <w:t>ًا</w:t>
      </w:r>
      <w:r w:rsidRPr="00ED5F36">
        <w:rPr>
          <w:rFonts w:hint="cs"/>
          <w:sz w:val="36"/>
          <w:szCs w:val="36"/>
          <w:rtl/>
        </w:rPr>
        <w:t xml:space="preserve"> مرجوح</w:t>
      </w:r>
      <w:r w:rsidR="00691D17" w:rsidRPr="00ED5F36">
        <w:rPr>
          <w:rFonts w:hint="cs"/>
          <w:sz w:val="36"/>
          <w:szCs w:val="36"/>
          <w:rtl/>
        </w:rPr>
        <w:t>ًا،</w:t>
      </w:r>
      <w:r w:rsidRPr="00ED5F36">
        <w:rPr>
          <w:rFonts w:hint="cs"/>
          <w:sz w:val="36"/>
          <w:szCs w:val="36"/>
          <w:rtl/>
        </w:rPr>
        <w:t xml:space="preserve"> كأن يصرف النص عن ظاهره</w:t>
      </w:r>
      <w:r w:rsidR="00593B19" w:rsidRPr="00ED5F36">
        <w:rPr>
          <w:rFonts w:hint="cs"/>
          <w:sz w:val="36"/>
          <w:szCs w:val="36"/>
          <w:rtl/>
        </w:rPr>
        <w:t>:</w:t>
      </w:r>
      <w:bookmarkEnd w:id="13"/>
    </w:p>
    <w:p w14:paraId="0C36A3B4" w14:textId="74D31414" w:rsidR="007E1ED4" w:rsidRPr="00ED5F36" w:rsidRDefault="007E1ED4" w:rsidP="00ED5F36">
      <w:pPr>
        <w:autoSpaceDE w:val="0"/>
        <w:autoSpaceDN w:val="0"/>
        <w:bidi/>
        <w:adjustRightInd w:val="0"/>
        <w:spacing w:after="0" w:line="264" w:lineRule="auto"/>
        <w:jc w:val="both"/>
        <w:rPr>
          <w:rFonts w:asciiTheme="minorBidi" w:hAnsiTheme="minorBidi" w:cs="Traditional Arabic"/>
          <w:color w:val="000000" w:themeColor="text1"/>
          <w:sz w:val="36"/>
          <w:szCs w:val="36"/>
          <w:rtl/>
        </w:rPr>
      </w:pP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وهذا يمثل له بتأويل أم المؤمنين عائشة </w:t>
      </w:r>
      <w:r w:rsidRPr="00ED5F36">
        <w:rPr>
          <w:rFonts w:asciiTheme="minorBidi" w:hAnsiTheme="minorBidi" w:cs="Traditional Arabic"/>
          <w:color w:val="000000" w:themeColor="text1"/>
          <w:sz w:val="36"/>
          <w:szCs w:val="36"/>
          <w:rtl/>
        </w:rPr>
        <w:t>–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 رضى الله عنها </w:t>
      </w:r>
      <w:r w:rsidRPr="00ED5F36">
        <w:rPr>
          <w:rFonts w:asciiTheme="minorBidi" w:hAnsiTheme="minorBidi" w:cs="Traditional Arabic"/>
          <w:color w:val="000000" w:themeColor="text1"/>
          <w:sz w:val="36"/>
          <w:szCs w:val="36"/>
          <w:rtl/>
        </w:rPr>
        <w:t>–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 إتمام الصلاة في السفر</w:t>
      </w:r>
      <w:r w:rsidR="00E54E81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، و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هي التي روت حديث (فرضت الصلاة ركعتين</w:t>
      </w:r>
      <w:r w:rsidR="00691D17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،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 فأقرت صلاة السفر</w:t>
      </w:r>
      <w:r w:rsidR="00E54E81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 و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أتمت صلاة</w:t>
      </w:r>
      <w:r w:rsidR="00750FBB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 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الحضر)</w:t>
      </w:r>
      <w:r w:rsidR="00691D17" w:rsidRPr="00ED5F36">
        <w:rPr>
          <w:rStyle w:val="a9"/>
          <w:rFonts w:asciiTheme="minorBidi" w:hAnsiTheme="minorBidi" w:cs="Traditional Arabic"/>
          <w:color w:val="000000" w:themeColor="text1"/>
          <w:sz w:val="36"/>
          <w:szCs w:val="36"/>
          <w:rtl/>
        </w:rPr>
        <w:footnoteReference w:id="36"/>
      </w:r>
      <w:r w:rsidR="00E54E81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، و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قد جاء عن الزهري أنه قيل لعروة</w:t>
      </w:r>
      <w:r w:rsidR="00593B19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: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 "ما بال عائشة تتم؟ قال</w:t>
      </w:r>
      <w:r w:rsidR="00593B19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: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 تأو</w:t>
      </w:r>
      <w:r w:rsidR="00875D66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َّ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لت ما تأول عثمان"</w:t>
      </w:r>
      <w:r w:rsidR="00875D66" w:rsidRPr="00ED5F36">
        <w:rPr>
          <w:rStyle w:val="a9"/>
          <w:rFonts w:asciiTheme="minorBidi" w:hAnsiTheme="minorBidi" w:cs="Traditional Arabic"/>
          <w:color w:val="000000" w:themeColor="text1"/>
          <w:sz w:val="36"/>
          <w:szCs w:val="36"/>
          <w:rtl/>
        </w:rPr>
        <w:footnoteReference w:id="37"/>
      </w:r>
      <w:r w:rsidR="00875D66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.</w:t>
      </w:r>
    </w:p>
    <w:p w14:paraId="6ED63DE0" w14:textId="20F2D7F4" w:rsidR="007E1ED4" w:rsidRPr="00ED5F36" w:rsidRDefault="007E1ED4" w:rsidP="00ED5F36">
      <w:pPr>
        <w:autoSpaceDE w:val="0"/>
        <w:autoSpaceDN w:val="0"/>
        <w:bidi/>
        <w:adjustRightInd w:val="0"/>
        <w:spacing w:after="0" w:line="264" w:lineRule="auto"/>
        <w:ind w:left="360"/>
        <w:jc w:val="both"/>
        <w:rPr>
          <w:rFonts w:asciiTheme="minorBidi" w:hAnsiTheme="minorBidi" w:cs="Traditional Arabic"/>
          <w:color w:val="000000" w:themeColor="text1"/>
          <w:sz w:val="36"/>
          <w:szCs w:val="36"/>
          <w:rtl/>
        </w:rPr>
      </w:pP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3 </w:t>
      </w:r>
      <w:r w:rsidRPr="00ED5F36">
        <w:rPr>
          <w:rFonts w:asciiTheme="minorBidi" w:hAnsiTheme="minorBidi" w:cs="Traditional Arabic"/>
          <w:color w:val="000000" w:themeColor="text1"/>
          <w:sz w:val="36"/>
          <w:szCs w:val="36"/>
          <w:rtl/>
        </w:rPr>
        <w:t>–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 </w:t>
      </w:r>
      <w:r w:rsidR="00E77A23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أ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ن يكون الراوي قد روي الحديث</w:t>
      </w:r>
      <w:r w:rsidR="00E77A23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،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 ولكنها ترك روايته العامة لدليل خاص في ظنه</w:t>
      </w:r>
      <w:r w:rsidR="00E54E81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، و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يمكن أن نمثلها بقتل المرأة المرتدة على ما سيأتي بيانه في القسم التطبيقي.</w:t>
      </w:r>
    </w:p>
    <w:p w14:paraId="1743036B" w14:textId="405A3C6F" w:rsidR="007E1ED4" w:rsidRPr="00ED5F36" w:rsidRDefault="007E1ED4" w:rsidP="00ED5F36">
      <w:pPr>
        <w:autoSpaceDE w:val="0"/>
        <w:autoSpaceDN w:val="0"/>
        <w:bidi/>
        <w:adjustRightInd w:val="0"/>
        <w:spacing w:after="0" w:line="264" w:lineRule="auto"/>
        <w:ind w:left="360"/>
        <w:jc w:val="both"/>
        <w:rPr>
          <w:rFonts w:asciiTheme="minorBidi" w:hAnsiTheme="minorBidi" w:cs="Traditional Arabic"/>
          <w:color w:val="000000" w:themeColor="text1"/>
          <w:sz w:val="36"/>
          <w:szCs w:val="36"/>
          <w:rtl/>
        </w:rPr>
      </w:pP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4 </w:t>
      </w:r>
      <w:r w:rsidRPr="00ED5F36">
        <w:rPr>
          <w:rFonts w:asciiTheme="minorBidi" w:hAnsiTheme="minorBidi" w:cs="Traditional Arabic"/>
          <w:color w:val="000000" w:themeColor="text1"/>
          <w:sz w:val="36"/>
          <w:szCs w:val="36"/>
          <w:rtl/>
        </w:rPr>
        <w:t>–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 أن</w:t>
      </w:r>
      <w:r w:rsidR="00750FBB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 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يكون الراوي قد نسى </w:t>
      </w:r>
      <w:r w:rsidR="00593B19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الراوي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ة</w:t>
      </w:r>
      <w:r w:rsidR="001F4298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.</w:t>
      </w:r>
    </w:p>
    <w:p w14:paraId="00E6D047" w14:textId="2F6BA723" w:rsidR="007E1ED4" w:rsidRPr="00ED5F36" w:rsidRDefault="007E1ED4" w:rsidP="00ED5F36">
      <w:pPr>
        <w:autoSpaceDE w:val="0"/>
        <w:autoSpaceDN w:val="0"/>
        <w:bidi/>
        <w:adjustRightInd w:val="0"/>
        <w:spacing w:after="0" w:line="264" w:lineRule="auto"/>
        <w:ind w:left="360"/>
        <w:jc w:val="both"/>
        <w:rPr>
          <w:rFonts w:asciiTheme="minorBidi" w:hAnsiTheme="minorBidi" w:cs="Traditional Arabic"/>
          <w:color w:val="000000" w:themeColor="text1"/>
          <w:sz w:val="36"/>
          <w:szCs w:val="36"/>
          <w:rtl/>
        </w:rPr>
      </w:pP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5 </w:t>
      </w:r>
      <w:r w:rsidRPr="00ED5F36">
        <w:rPr>
          <w:rFonts w:asciiTheme="minorBidi" w:hAnsiTheme="minorBidi" w:cs="Traditional Arabic"/>
          <w:color w:val="000000" w:themeColor="text1"/>
          <w:sz w:val="36"/>
          <w:szCs w:val="36"/>
          <w:rtl/>
        </w:rPr>
        <w:t>–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 ألا ينتبه لدلالة </w:t>
      </w:r>
      <w:r w:rsidR="00593B19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الراوي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ة على المسألة.</w:t>
      </w:r>
    </w:p>
    <w:p w14:paraId="38393D3D" w14:textId="7418B13C" w:rsidR="007E1ED4" w:rsidRPr="00ED5F36" w:rsidRDefault="007E1ED4" w:rsidP="00ED5F36">
      <w:pPr>
        <w:autoSpaceDE w:val="0"/>
        <w:autoSpaceDN w:val="0"/>
        <w:bidi/>
        <w:adjustRightInd w:val="0"/>
        <w:spacing w:after="0" w:line="264" w:lineRule="auto"/>
        <w:ind w:left="360"/>
        <w:jc w:val="both"/>
        <w:rPr>
          <w:rFonts w:asciiTheme="minorBidi" w:hAnsiTheme="minorBidi" w:cs="Traditional Arabic"/>
          <w:color w:val="000000" w:themeColor="text1"/>
          <w:sz w:val="36"/>
          <w:szCs w:val="36"/>
          <w:rtl/>
        </w:rPr>
      </w:pP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هذا ما تيس</w:t>
      </w:r>
      <w:r w:rsidR="00E77A23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َّ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ر إيراده من أسباب المخالفة طلب</w:t>
      </w:r>
      <w:r w:rsidR="00827564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ًا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 لل</w:t>
      </w:r>
      <w:r w:rsidR="005F602A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ا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ختصار</w:t>
      </w:r>
      <w:r w:rsidR="00E77A23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،</w:t>
      </w:r>
      <w:r w:rsidR="00E54E81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 و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إلا فإن الأسباب كثيرة</w:t>
      </w:r>
      <w:r w:rsidR="00E54E81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، و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نحن هنا أردنا التنبيه على بعضها لا كلها</w:t>
      </w:r>
      <w:r w:rsidR="00E54E81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 و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لتنظر في مواضعها</w:t>
      </w:r>
      <w:r w:rsidR="00E77A23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،</w:t>
      </w:r>
      <w:r w:rsidR="00750FBB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 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 xml:space="preserve">والله </w:t>
      </w:r>
      <w:r w:rsidR="00E77A23"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أ</w:t>
      </w:r>
      <w:r w:rsidRPr="00ED5F36">
        <w:rPr>
          <w:rFonts w:asciiTheme="minorBidi" w:hAnsiTheme="minorBidi" w:cs="Traditional Arabic" w:hint="cs"/>
          <w:color w:val="000000" w:themeColor="text1"/>
          <w:sz w:val="36"/>
          <w:szCs w:val="36"/>
          <w:rtl/>
        </w:rPr>
        <w:t>علم.</w:t>
      </w:r>
    </w:p>
    <w:p w14:paraId="57434F8E" w14:textId="77777777" w:rsidR="00ED5F36" w:rsidRDefault="00ED5F36">
      <w:pPr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br w:type="page"/>
      </w:r>
    </w:p>
    <w:p w14:paraId="41FE3063" w14:textId="46CD9113" w:rsidR="00ED5F36" w:rsidRDefault="00E049B3" w:rsidP="00ED5F36">
      <w:pPr>
        <w:pStyle w:val="2"/>
        <w:bidi/>
        <w:rPr>
          <w:rtl/>
        </w:rPr>
      </w:pPr>
      <w:bookmarkStart w:id="14" w:name="_Toc227409884"/>
      <w:r w:rsidRPr="004E6FA1">
        <w:rPr>
          <w:rFonts w:hint="cs"/>
          <w:rtl/>
        </w:rPr>
        <w:lastRenderedPageBreak/>
        <w:t>المبحث الثالث</w:t>
      </w:r>
      <w:r w:rsidR="009F54A4">
        <w:rPr>
          <w:rtl/>
        </w:rPr>
        <w:t>:</w:t>
      </w:r>
      <w:bookmarkEnd w:id="14"/>
      <w:r w:rsidR="009F54A4">
        <w:rPr>
          <w:rFonts w:hint="cs"/>
          <w:rtl/>
        </w:rPr>
        <w:t xml:space="preserve"> </w:t>
      </w:r>
    </w:p>
    <w:p w14:paraId="71E2E4DC" w14:textId="459D637B" w:rsidR="007E1ED4" w:rsidRPr="004E6FA1" w:rsidRDefault="007E1ED4" w:rsidP="00ED5F36">
      <w:pPr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rFonts w:asciiTheme="minorBidi" w:hAnsiTheme="minorBidi" w:cs="Traditional Arabic"/>
          <w:color w:val="000000" w:themeColor="text1"/>
          <w:sz w:val="34"/>
          <w:szCs w:val="34"/>
        </w:rPr>
      </w:pPr>
      <w:r w:rsidRPr="004E6FA1">
        <w:rPr>
          <w:rFonts w:cs="Traditional Arabic" w:hint="cs"/>
          <w:sz w:val="34"/>
          <w:szCs w:val="34"/>
          <w:rtl/>
        </w:rPr>
        <w:t>حكم النص الذي خالف فيه الراوي روايت</w:t>
      </w:r>
      <w:r w:rsidR="00E049B3" w:rsidRPr="004E6FA1">
        <w:rPr>
          <w:rFonts w:cs="Traditional Arabic" w:hint="cs"/>
          <w:sz w:val="34"/>
          <w:szCs w:val="34"/>
          <w:rtl/>
        </w:rPr>
        <w:t>ه</w:t>
      </w:r>
      <w:r w:rsidR="00A1179E">
        <w:rPr>
          <w:rFonts w:cs="Traditional Arabic" w:hint="cs"/>
          <w:sz w:val="34"/>
          <w:szCs w:val="34"/>
          <w:rtl/>
        </w:rPr>
        <w:t>،</w:t>
      </w:r>
      <w:r w:rsidR="00E049B3" w:rsidRPr="004E6FA1">
        <w:rPr>
          <w:rFonts w:cs="Traditional Arabic" w:hint="cs"/>
          <w:sz w:val="34"/>
          <w:szCs w:val="34"/>
          <w:rtl/>
        </w:rPr>
        <w:t xml:space="preserve"> فهل العبرة برأيه أم بروايته</w:t>
      </w:r>
      <w:r w:rsidR="00A1179E">
        <w:rPr>
          <w:rFonts w:cs="Traditional Arabic" w:hint="cs"/>
          <w:sz w:val="34"/>
          <w:szCs w:val="34"/>
          <w:rtl/>
        </w:rPr>
        <w:t>،</w:t>
      </w:r>
      <w:r w:rsidR="00E54E81" w:rsidRPr="004E6FA1">
        <w:rPr>
          <w:rFonts w:cs="Traditional Arabic" w:hint="cs"/>
          <w:sz w:val="34"/>
          <w:szCs w:val="34"/>
          <w:rtl/>
        </w:rPr>
        <w:t xml:space="preserve"> و</w:t>
      </w:r>
      <w:r w:rsidRPr="004E6FA1">
        <w:rPr>
          <w:rFonts w:cs="Traditional Arabic" w:hint="cs"/>
          <w:sz w:val="34"/>
          <w:szCs w:val="34"/>
          <w:rtl/>
        </w:rPr>
        <w:t>هل تعد الم</w:t>
      </w:r>
      <w:r w:rsidR="00E049B3" w:rsidRPr="004E6FA1">
        <w:rPr>
          <w:rFonts w:cs="Traditional Arabic" w:hint="cs"/>
          <w:sz w:val="34"/>
          <w:szCs w:val="34"/>
          <w:rtl/>
        </w:rPr>
        <w:t>خالفة قدح</w:t>
      </w:r>
      <w:r w:rsidR="00827564" w:rsidRPr="004E6FA1">
        <w:rPr>
          <w:rFonts w:cs="Traditional Arabic" w:hint="cs"/>
          <w:sz w:val="34"/>
          <w:szCs w:val="34"/>
          <w:rtl/>
        </w:rPr>
        <w:t>ًا</w:t>
      </w:r>
      <w:r w:rsidR="00E049B3" w:rsidRPr="004E6FA1">
        <w:rPr>
          <w:rFonts w:cs="Traditional Arabic" w:hint="cs"/>
          <w:sz w:val="34"/>
          <w:szCs w:val="34"/>
          <w:rtl/>
        </w:rPr>
        <w:t xml:space="preserve"> في النص فتوجب رده</w:t>
      </w:r>
      <w:r w:rsidR="009F54A4">
        <w:rPr>
          <w:rFonts w:cs="Traditional Arabic" w:hint="cs"/>
          <w:sz w:val="34"/>
          <w:szCs w:val="34"/>
          <w:rtl/>
        </w:rPr>
        <w:t>.</w:t>
      </w:r>
    </w:p>
    <w:p w14:paraId="2872CE39" w14:textId="3F56BDC1" w:rsidR="007E1ED4" w:rsidRPr="004E6FA1" w:rsidRDefault="00B609AC" w:rsidP="00E54E81">
      <w:pPr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للعلماء أ</w:t>
      </w:r>
      <w:r w:rsidR="007E1ED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قوال في هذه المسألة أشهرها قولان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</w:p>
    <w:p w14:paraId="5440E6CF" w14:textId="430E97F9" w:rsidR="007E1ED4" w:rsidRPr="004E6FA1" w:rsidRDefault="007E1ED4" w:rsidP="00A1179E">
      <w:pPr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القول الأول</w:t>
      </w:r>
      <w:r w:rsidR="00A1179E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38"/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أن الراوي إذا عمل بخلاف روايته</w:t>
      </w:r>
      <w:r w:rsidR="00956E3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فالعبرة بروايته لا برأيه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مخالفته للرواية لا تسقط العمل بها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هذا مذهب الشافعية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الحنابلة في اصح 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الراوي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تين،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هو قول جمهور العلماء من الأصوليين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المحدثين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9F54A4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والفقهاء.</w:t>
      </w:r>
    </w:p>
    <w:p w14:paraId="2711B35C" w14:textId="6B8E4511" w:rsidR="00ED5F36" w:rsidRDefault="007E1ED4" w:rsidP="009957D5">
      <w:pPr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rFonts w:asciiTheme="minorBidi" w:hAnsiTheme="minorBidi" w:cs="Traditional Arabic"/>
          <w:color w:val="000000" w:themeColor="text1"/>
          <w:sz w:val="34"/>
          <w:szCs w:val="34"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القول الثاني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أن الراوي إذا عمل بخلاف روايته</w:t>
      </w:r>
      <w:r w:rsidR="00956E3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فالعبرة برأيه خاصة إذا كانت المخالفة بعد 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الراوي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ة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كانت 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الراوي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ة نص</w:t>
      </w:r>
      <w:r w:rsidR="00956E3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ًّ</w:t>
      </w:r>
      <w:r w:rsidR="008275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لا تحتمل التأويل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فإن الحديث يخرج عن كونه حجة ويسقط العمل به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أن هذه المخالفة تقدح في صحة الحديث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وهذا مذهب الحنفية</w:t>
      </w:r>
      <w:r w:rsidR="00956E35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39"/>
      </w:r>
      <w:r w:rsidR="00956E3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بعض المالكية</w:t>
      </w:r>
      <w:r w:rsidR="0002742E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40"/>
      </w:r>
      <w:r w:rsidR="0002742E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رواية عن الإمام أحمد</w:t>
      </w:r>
      <w:r w:rsidR="009957D5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41"/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4BFC9237" w14:textId="77777777" w:rsidR="00ED5F36" w:rsidRDefault="00ED5F36">
      <w:pPr>
        <w:rPr>
          <w:rFonts w:asciiTheme="minorBidi" w:hAnsiTheme="minorBidi" w:cs="Traditional Arabic"/>
          <w:color w:val="000000" w:themeColor="text1"/>
          <w:sz w:val="34"/>
          <w:szCs w:val="34"/>
        </w:rPr>
      </w:pPr>
      <w:r>
        <w:rPr>
          <w:rFonts w:asciiTheme="minorBidi" w:hAnsiTheme="minorBidi" w:cs="Traditional Arabic"/>
          <w:color w:val="000000" w:themeColor="text1"/>
          <w:sz w:val="34"/>
          <w:szCs w:val="34"/>
        </w:rPr>
        <w:br w:type="page"/>
      </w:r>
    </w:p>
    <w:p w14:paraId="6A8B4249" w14:textId="6629A056" w:rsidR="00CE62CB" w:rsidRPr="00ED5F36" w:rsidRDefault="00CC5431" w:rsidP="00ED5F36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ED5F3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lastRenderedPageBreak/>
        <w:t>تحقيق</w:t>
      </w:r>
      <w:r w:rsidR="00CE62CB" w:rsidRPr="00ED5F3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مذهب الإمام أحمد في المسألة</w:t>
      </w:r>
      <w:r w:rsidR="00593B19" w:rsidRPr="00ED5F3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</w:p>
    <w:p w14:paraId="7B7AC781" w14:textId="1C0BE957" w:rsidR="00CE62CB" w:rsidRPr="00ED5F36" w:rsidRDefault="00CE62CB" w:rsidP="00ED5F36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ED5F3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روى عن الإمام أحمد روايتان</w:t>
      </w:r>
      <w:r w:rsidR="0021254C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42"/>
      </w:r>
      <w:r w:rsidRPr="00ED5F36">
        <w:rPr>
          <w:rFonts w:asciiTheme="minorBidi" w:hAnsiTheme="minorBidi" w:cs="Traditional Arabic" w:hint="cs"/>
          <w:color w:val="000000" w:themeColor="text1"/>
          <w:sz w:val="34"/>
          <w:szCs w:val="34"/>
          <w:vertAlign w:val="superscript"/>
          <w:rtl/>
        </w:rPr>
        <w:t xml:space="preserve"> </w:t>
      </w:r>
      <w:r w:rsidRPr="00ED5F3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إذا خالف الراوي روايته خاصة إذا كانت </w:t>
      </w:r>
      <w:r w:rsidR="00593B19" w:rsidRPr="00ED5F3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الراوي</w:t>
      </w:r>
      <w:r w:rsidRPr="00ED5F3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ة صريحة لا تحتمل </w:t>
      </w:r>
      <w:proofErr w:type="gramStart"/>
      <w:r w:rsidRPr="00ED5F3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المخالفة</w:t>
      </w:r>
      <w:r w:rsidR="00593B19" w:rsidRPr="00ED5F3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Pr="00ED5F3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-</w:t>
      </w:r>
      <w:proofErr w:type="gramEnd"/>
      <w:r w:rsidRPr="00ED5F3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</w:p>
    <w:p w14:paraId="4DD7C1BB" w14:textId="77777777" w:rsidR="00F3213F" w:rsidRDefault="00CE62CB" w:rsidP="00ED5F36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أصح 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الراوي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تين يعمل بالخبر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هي المشهور عنه</w:t>
      </w:r>
      <w:r w:rsidR="00FE1937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43"/>
      </w:r>
      <w:r w:rsidR="00FE1937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اختارها القاضي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ولأن أصل قاعدة المذهب إذا صح الحديث لم يرد لمخالفة الراوي لما رواه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فالعبرة بما روى لا بما رأى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هذا ما عليه جمهور العلماء</w:t>
      </w:r>
      <w:r w:rsidR="00F3213F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5B5419E9" w14:textId="69300FCD" w:rsidR="00CE62CB" w:rsidRPr="004E6FA1" w:rsidRDefault="00F3213F" w:rsidP="00ED5F36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الراوي</w:t>
      </w:r>
      <w:r w:rsidR="00CE62CB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ة الثانية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="00CE62CB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يعمل بقول الصاحب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="00CE62CB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تترك 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الراوي</w:t>
      </w:r>
      <w:r w:rsidR="00CE62CB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ة.</w:t>
      </w:r>
    </w:p>
    <w:p w14:paraId="7F8E7BB7" w14:textId="2FCE8093" w:rsidR="00706A25" w:rsidRPr="004E6FA1" w:rsidRDefault="00CE62CB" w:rsidP="00ED5F36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والذي يترجح عندي 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الراوي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ة الأولى</w:t>
      </w:r>
      <w:r w:rsidR="00F3213F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لأنها موافقة لأصل قاعدة المذهب عندنا</w:t>
      </w:r>
      <w:r w:rsidR="00F3213F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44"/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أما قول كثير من الأصوليين أن قول الصاحب حجة يلزم المصير إليه</w:t>
      </w:r>
      <w:r w:rsidR="0062462A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فالرأ</w:t>
      </w:r>
      <w:r w:rsidR="0062462A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ي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حمله على إذا ما لم ي</w:t>
      </w:r>
      <w:r w:rsidR="0062462A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َ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ر</w:t>
      </w:r>
      <w:r w:rsidR="0062462A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ِ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د ما يعارضه </w:t>
      </w:r>
      <w:r w:rsidR="00706A25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مما صح أو يصح عن رسول الله صلى الله عليه وسلم</w:t>
      </w:r>
      <w:r w:rsidR="0062462A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45"/>
      </w:r>
      <w:r w:rsidR="0062462A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706A25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والله عز وجل قال</w:t>
      </w:r>
      <w:r w:rsidR="00AA4396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:</w:t>
      </w:r>
      <w:r w:rsidR="00706A25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  <w:r w:rsidR="00052A55" w:rsidRPr="00052A55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{</w:t>
      </w:r>
      <w:r w:rsidR="00052A55" w:rsidRPr="00052A5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لَا</w:t>
      </w:r>
      <w:r w:rsidR="00052A55" w:rsidRPr="00052A55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052A55" w:rsidRPr="00052A5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تُقَدِّمُوا</w:t>
      </w:r>
      <w:r w:rsidR="00052A55" w:rsidRPr="00052A55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052A55" w:rsidRPr="00052A5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بَيْنَ</w:t>
      </w:r>
      <w:r w:rsidR="00052A55" w:rsidRPr="00052A55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052A55" w:rsidRPr="00052A5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يَدَيِ</w:t>
      </w:r>
      <w:r w:rsidR="00052A55" w:rsidRPr="00052A55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052A55" w:rsidRPr="00052A5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اللَّهِ</w:t>
      </w:r>
      <w:r w:rsidR="00052A55" w:rsidRPr="00052A55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052A55" w:rsidRPr="00052A5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وَرَسُولِهِ</w:t>
      </w:r>
      <w:r w:rsidR="00052A55" w:rsidRPr="00052A55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052A55" w:rsidRPr="00052A5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وَاتَّقُوا</w:t>
      </w:r>
      <w:r w:rsidR="00052A55" w:rsidRPr="00052A55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052A55" w:rsidRPr="00052A5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اللَّهَ</w:t>
      </w:r>
      <w:r w:rsidR="00052A55" w:rsidRPr="00052A55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052A55" w:rsidRPr="00052A5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إِنَّ</w:t>
      </w:r>
      <w:r w:rsidR="00052A55" w:rsidRPr="00052A55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052A55" w:rsidRPr="00052A5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اللَّهَ</w:t>
      </w:r>
      <w:r w:rsidR="00052A55" w:rsidRPr="00052A55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052A55" w:rsidRPr="00052A5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سَمِيعٌ</w:t>
      </w:r>
      <w:r w:rsidR="00052A55" w:rsidRPr="00052A55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</w:t>
      </w:r>
      <w:r w:rsidR="00052A55" w:rsidRPr="00052A5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عَلِيمٌ</w:t>
      </w:r>
      <w:r w:rsidR="00052A55" w:rsidRPr="00052A55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} [</w:t>
      </w:r>
      <w:r w:rsidR="00052A55" w:rsidRPr="00052A5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الحجرات</w:t>
      </w:r>
      <w:r w:rsidR="00052A55" w:rsidRPr="00052A55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: 1]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="00706A25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هذا النهي عام في كل </w:t>
      </w:r>
      <w:r w:rsidR="00052A5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أ</w:t>
      </w:r>
      <w:r w:rsidR="00706A25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نواع التقدم بالأقوال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="00706A25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الأفعال</w:t>
      </w:r>
      <w:r w:rsidR="001F4298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182D0BBA" w14:textId="3680DE84" w:rsidR="00ED5F36" w:rsidRDefault="00706A25" w:rsidP="00ED5F36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وأيض</w:t>
      </w:r>
      <w:r w:rsidR="008275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ًا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فإن القول بالعمل ب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الراوي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ة دون رأ</w:t>
      </w:r>
      <w:r w:rsidR="00052A5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ي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الراوي من الحجج المتفق عليها</w:t>
      </w:r>
      <w:r w:rsidR="00052A5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العمل بالحجة المتفق عليها أولى من المختلف فيها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وأيض</w:t>
      </w:r>
      <w:r w:rsidR="008275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ًا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فإن مذهب الصحابي إذا نقل مفرد</w:t>
      </w:r>
      <w:r w:rsidR="008275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ًا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لا يحتج به على القول الراجح.</w:t>
      </w:r>
    </w:p>
    <w:p w14:paraId="08E5331E" w14:textId="77777777" w:rsidR="00ED5F36" w:rsidRDefault="00ED5F36">
      <w:pPr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br w:type="page"/>
      </w:r>
    </w:p>
    <w:p w14:paraId="5A13B3A1" w14:textId="0F7FA6AA" w:rsidR="00706A25" w:rsidRPr="00ED5F36" w:rsidRDefault="00052A55" w:rsidP="00ED5F36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ED5F3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lastRenderedPageBreak/>
        <w:t>ا</w:t>
      </w:r>
      <w:r w:rsidR="00706A25" w:rsidRPr="00ED5F3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عتراض</w:t>
      </w:r>
      <w:r w:rsidR="00E54E81" w:rsidRPr="00ED5F3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="00706A25" w:rsidRPr="00ED5F3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الجواب عنه</w:t>
      </w:r>
      <w:r w:rsidR="00593B19" w:rsidRPr="00ED5F3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</w:p>
    <w:p w14:paraId="40DF1841" w14:textId="1FC73D54" w:rsidR="00706A25" w:rsidRPr="004E6FA1" w:rsidRDefault="00706A25" w:rsidP="00ED5F36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إذا قال قائل إننا ما </w:t>
      </w:r>
      <w:r w:rsidR="00052A5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تبعنا إلا النص</w:t>
      </w:r>
      <w:r w:rsidR="00052A5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هو الناسخ الذي لأجله ترك الراو</w:t>
      </w:r>
      <w:r w:rsidR="00052A5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ي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المروي</w:t>
      </w:r>
      <w:r w:rsidR="00052A5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َّ</w:t>
      </w:r>
      <w:r w:rsidR="00052A55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46"/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</w:p>
    <w:p w14:paraId="5ABE2E5E" w14:textId="2AFFBD30" w:rsidR="00A61572" w:rsidRPr="004E6FA1" w:rsidRDefault="00706A25" w:rsidP="00ED5F36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فالجواب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أين هو الناسخ؟ أم هو احتمال مبن</w:t>
      </w:r>
      <w:r w:rsidR="00F86DB7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ي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على مجرد المخالفة؟ ثم لماذا لم يذكره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لو لمرة واحدة ليبعد عنه التهمة بمخالفة رسول الله صلى الله عليه وسلم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="00A61572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كتمان العلم؟</w:t>
      </w:r>
    </w:p>
    <w:p w14:paraId="70AE9F30" w14:textId="25CBBDEB" w:rsidR="00A61572" w:rsidRPr="004E6FA1" w:rsidRDefault="00A61572" w:rsidP="00ED5F36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وأيض</w:t>
      </w:r>
      <w:r w:rsidR="008275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ًا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فإن القول بحجية رأي الراوي</w:t>
      </w:r>
      <w:r w:rsidR="00D2224E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أنه يعد علة قادحة في 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الراوي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ة توجب إسقاطها يوقع الصحابة بين أمرين</w:t>
      </w:r>
      <w:r w:rsidR="00D2224E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47"/>
      </w:r>
      <w:r w:rsidR="00D2224E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:</w:t>
      </w:r>
    </w:p>
    <w:p w14:paraId="5460E7D7" w14:textId="04614A98" w:rsidR="00A61572" w:rsidRPr="004E6FA1" w:rsidRDefault="00706A25" w:rsidP="00ED5F36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  <w:r w:rsidR="00A61572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1 </w:t>
      </w:r>
      <w:r w:rsidR="00A61572"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–</w:t>
      </w:r>
      <w:r w:rsidR="00A61572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المجاهرة بمخالفة رسول الله صلى الله عليه وسلم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A61572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وهذا لا يحل لأحد أن يظن بهم ذلك.</w:t>
      </w:r>
    </w:p>
    <w:p w14:paraId="4930B043" w14:textId="4AAA13E5" w:rsidR="00ED5F36" w:rsidRDefault="00A61572" w:rsidP="00ED5F36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2 – أن يكون عندهم علم أوجب مخالفة </w:t>
      </w:r>
      <w:r w:rsidR="00593B19"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الراوي</w:t>
      </w:r>
      <w:r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ة فكتموه</w:t>
      </w:r>
      <w:r w:rsidR="003850C6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،</w:t>
      </w:r>
      <w:r w:rsidR="00E54E81"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هذا أيض</w:t>
      </w:r>
      <w:r w:rsidR="00827564"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ًا</w:t>
      </w:r>
      <w:r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لا يحل أن يظن بهم</w:t>
      </w:r>
      <w:r w:rsidR="00E54E81"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وأنهم يحدثونا بالمنسوخ</w:t>
      </w:r>
      <w:r w:rsidR="00E54E81"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يكتموا الناسخ</w:t>
      </w:r>
      <w:r w:rsidR="003850C6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،</w:t>
      </w:r>
      <w:r w:rsidR="003850C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  <w:r w:rsidR="00BD096A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فلم يبق 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إلا أن نقول </w:t>
      </w:r>
      <w:proofErr w:type="gramStart"/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أن</w:t>
      </w:r>
      <w:proofErr w:type="gramEnd"/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العبرة ب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الراوي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ة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وأن المخالفة لا أثر لها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0A47D0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والقاعدة عندهم لا ينتقل إلى الفرع مع وجود الأصل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="000A47D0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أيض</w:t>
      </w:r>
      <w:r w:rsidR="008275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ًا</w:t>
      </w:r>
      <w:r w:rsidR="000A47D0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الأصل العمل ب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الراوي</w:t>
      </w:r>
      <w:r w:rsidR="000A47D0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ة الصحيحة الثابتة عن النبي صلى الله عليه وسلم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0A47D0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ولا يعدل عنها إلا بدليل راجح</w:t>
      </w:r>
      <w:r w:rsidR="00622FAA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ٍ،</w:t>
      </w:r>
      <w:r w:rsidR="000A47D0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والله أعلم.</w:t>
      </w:r>
    </w:p>
    <w:p w14:paraId="79CA0810" w14:textId="77777777" w:rsidR="00ED5F36" w:rsidRDefault="00ED5F36">
      <w:pPr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br w:type="page"/>
      </w:r>
    </w:p>
    <w:p w14:paraId="4CBF955C" w14:textId="24E13B7F" w:rsidR="000A47D0" w:rsidRPr="004E6FA1" w:rsidRDefault="00750FBB" w:rsidP="00ED5F36">
      <w:pPr>
        <w:pStyle w:val="2"/>
        <w:bidi/>
      </w:pPr>
      <w:r w:rsidRPr="004E6FA1">
        <w:rPr>
          <w:rFonts w:hint="cs"/>
          <w:rtl/>
        </w:rPr>
        <w:lastRenderedPageBreak/>
        <w:t xml:space="preserve">  </w:t>
      </w:r>
      <w:bookmarkStart w:id="15" w:name="_Toc227409885"/>
      <w:r w:rsidR="00BD096A" w:rsidRPr="004E6FA1">
        <w:rPr>
          <w:rFonts w:hint="cs"/>
          <w:rtl/>
        </w:rPr>
        <w:t>القسم الثاني</w:t>
      </w:r>
      <w:r w:rsidR="0002613E">
        <w:rPr>
          <w:rtl/>
        </w:rPr>
        <w:t>:</w:t>
      </w:r>
      <w:r w:rsidR="0002613E">
        <w:rPr>
          <w:rFonts w:hint="cs"/>
          <w:rtl/>
        </w:rPr>
        <w:t xml:space="preserve"> </w:t>
      </w:r>
      <w:r w:rsidR="000A47D0" w:rsidRPr="004E6FA1">
        <w:rPr>
          <w:rFonts w:hint="cs"/>
          <w:rtl/>
        </w:rPr>
        <w:t>في الدراسة التطبيقية</w:t>
      </w:r>
      <w:r w:rsidR="0002613E">
        <w:rPr>
          <w:rtl/>
        </w:rPr>
        <w:t>:</w:t>
      </w:r>
      <w:bookmarkEnd w:id="15"/>
    </w:p>
    <w:p w14:paraId="0C518CD8" w14:textId="762F99C5" w:rsidR="008277E5" w:rsidRPr="00ED5F36" w:rsidRDefault="008277E5" w:rsidP="00ED5F36">
      <w:pPr>
        <w:pStyle w:val="1"/>
        <w:bidi/>
        <w:rPr>
          <w:sz w:val="28"/>
          <w:szCs w:val="36"/>
        </w:rPr>
      </w:pPr>
      <w:bookmarkStart w:id="16" w:name="_Toc227409886"/>
      <w:r w:rsidRPr="00ED5F36">
        <w:rPr>
          <w:rFonts w:hint="cs"/>
          <w:sz w:val="28"/>
          <w:szCs w:val="36"/>
          <w:rtl/>
        </w:rPr>
        <w:t xml:space="preserve">المسألة رقم </w:t>
      </w:r>
      <w:r w:rsidRPr="00ED5F36">
        <w:rPr>
          <w:rFonts w:hint="cs"/>
          <w:sz w:val="22"/>
          <w:szCs w:val="28"/>
          <w:rtl/>
        </w:rPr>
        <w:t>(</w:t>
      </w:r>
      <w:r w:rsidRPr="00ED5F36">
        <w:rPr>
          <w:rFonts w:hint="cs"/>
          <w:sz w:val="28"/>
          <w:szCs w:val="36"/>
          <w:rtl/>
        </w:rPr>
        <w:t>1</w:t>
      </w:r>
      <w:r w:rsidRPr="00ED5F36">
        <w:rPr>
          <w:rFonts w:hint="cs"/>
          <w:sz w:val="22"/>
          <w:szCs w:val="28"/>
          <w:rtl/>
        </w:rPr>
        <w:t>)</w:t>
      </w:r>
      <w:r w:rsidR="0002613E" w:rsidRPr="00ED5F36">
        <w:rPr>
          <w:sz w:val="28"/>
          <w:szCs w:val="36"/>
          <w:rtl/>
        </w:rPr>
        <w:t>:</w:t>
      </w:r>
      <w:r w:rsidR="0002613E" w:rsidRPr="00ED5F36">
        <w:rPr>
          <w:rFonts w:hint="cs"/>
          <w:sz w:val="28"/>
          <w:szCs w:val="36"/>
          <w:rtl/>
        </w:rPr>
        <w:t xml:space="preserve"> </w:t>
      </w:r>
      <w:r w:rsidRPr="00ED5F36">
        <w:rPr>
          <w:rFonts w:hint="cs"/>
          <w:sz w:val="28"/>
          <w:szCs w:val="36"/>
          <w:rtl/>
        </w:rPr>
        <w:t>رفع اليدين في الصلاة</w:t>
      </w:r>
      <w:r w:rsidR="0002613E" w:rsidRPr="00ED5F36">
        <w:rPr>
          <w:sz w:val="28"/>
          <w:szCs w:val="36"/>
          <w:rtl/>
        </w:rPr>
        <w:t>:</w:t>
      </w:r>
      <w:bookmarkEnd w:id="16"/>
    </w:p>
    <w:p w14:paraId="7E2BBD96" w14:textId="4391D902" w:rsidR="008277E5" w:rsidRPr="004E6FA1" w:rsidRDefault="008277E5" w:rsidP="00576037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المقصود برفع اليدين في هذه المسألة عند الركوع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بعد الرفع منه</w:t>
      </w:r>
      <w:r w:rsidR="00622FAA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عند القيام من التشهد الأول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إلا فإن رفع اليدين عند تكبير</w:t>
      </w:r>
      <w:r w:rsidR="00103956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ة الإحرام</w:t>
      </w:r>
      <w:r w:rsidR="00622FAA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103956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فهو سنة ثابتة</w:t>
      </w:r>
      <w:r w:rsidR="00622FAA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="00103956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حكى الإ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جماع عليها ابن المنذر</w:t>
      </w:r>
      <w:r w:rsidR="00897B2F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48"/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النووي</w:t>
      </w:r>
      <w:r w:rsidR="00576037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49"/>
      </w:r>
      <w:r w:rsidR="00622FAA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4B083869" w14:textId="48558C32" w:rsidR="00103956" w:rsidRPr="004E6FA1" w:rsidRDefault="00ED5F36" w:rsidP="0002613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الرواي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ات</w:t>
      </w:r>
      <w:r w:rsidR="00103956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الواردة في المسألة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</w:p>
    <w:p w14:paraId="1568EEA9" w14:textId="0AFE6054" w:rsidR="00103956" w:rsidRPr="004E6FA1" w:rsidRDefault="00103956" w:rsidP="00005BD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عن عبد الله بن عمر </w:t>
      </w:r>
      <w:r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–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رضي الله عنهما </w:t>
      </w:r>
      <w:r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–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أن رسول الله صلى الله عليه وسلم كان يرفع يديه حذو منكبيه إذا افتتح الصلاة</w:t>
      </w:r>
      <w:r w:rsidR="00005BD0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إذا كبر للركوع</w:t>
      </w:r>
      <w:r w:rsidR="00005BD0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إذا رفع رأسه من الركوع رفعها كذلك</w:t>
      </w:r>
      <w:r w:rsidR="00005BD0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50"/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78682CBF" w14:textId="3257F451" w:rsidR="00312BDE" w:rsidRPr="004E6FA1" w:rsidRDefault="00103956" w:rsidP="00B8697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وعنه يرفعه إلى النبي صلى الله عليه وسلم</w:t>
      </w:r>
      <w:r w:rsidR="00B86973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"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إذا قام من الركعتين رفع يديه"</w:t>
      </w:r>
      <w:r w:rsidR="00B86973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51"/>
      </w:r>
      <w:r w:rsidR="00312BDE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4F89937F" w14:textId="26A9881B" w:rsidR="00103956" w:rsidRPr="004E6FA1" w:rsidRDefault="00103956" w:rsidP="000D63F2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وعن </w:t>
      </w:r>
      <w:proofErr w:type="gramStart"/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علي</w:t>
      </w:r>
      <w:proofErr w:type="gramEnd"/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رضي الله عنه</w:t>
      </w:r>
      <w:r w:rsidR="000D63F2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أن النبي صلى الله عليه وسلم إذا قام إلى الصلاة المكتوبة</w:t>
      </w:r>
      <w:r w:rsidR="000D63F2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كب</w:t>
      </w:r>
      <w:r w:rsidR="000D63F2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َّ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ر ورفع يديه ح</w:t>
      </w:r>
      <w:r w:rsidR="000D63F2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َ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ذو منكبيه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يصنع مثل ذلك إذا قضى قراءته إذا أراد أن يركع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يصنعه إذا رفع من الركوع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ولا يرفع يديه في شيء من صلاته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هو قاعد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وإذا قام من الركعتين رفع يديه كذلك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كبر</w:t>
      </w:r>
      <w:r w:rsidR="000D63F2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52"/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263A182C" w14:textId="4CC2DD23" w:rsidR="00312BDE" w:rsidRPr="004E6FA1" w:rsidRDefault="00312BDE" w:rsidP="00991D6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وجه الدلالة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</w:p>
    <w:p w14:paraId="1EA2EB84" w14:textId="6AAA60F4" w:rsidR="00312BDE" w:rsidRPr="004E6FA1" w:rsidRDefault="00312BDE" w:rsidP="00991D6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دلت هذه الأحاديث دلالة صريحة واضحة على رفع اليدين في الصلاة في المواضع الثلاثة الآنفة</w:t>
      </w:r>
      <w:r w:rsidR="001F4298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72929FC2" w14:textId="2556574B" w:rsidR="00312BDE" w:rsidRPr="004E6FA1" w:rsidRDefault="00312BDE" w:rsidP="00991D6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lastRenderedPageBreak/>
        <w:t>رأي الراويين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</w:p>
    <w:p w14:paraId="7E07D96C" w14:textId="4E98BA94" w:rsidR="00312BDE" w:rsidRPr="004E6FA1" w:rsidRDefault="00312BDE" w:rsidP="00991D6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على الرغم من أن الأحاديث السابقة نص لا تحتمل المخالفة</w:t>
      </w:r>
      <w:r w:rsidR="00991D6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  <w:r w:rsidR="00991D6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فإ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ن 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الراوي</w:t>
      </w:r>
      <w:r w:rsidR="00CB664B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ين قد نقل عنهما مخالفة روايتهما</w:t>
      </w:r>
      <w:r w:rsidR="00991D6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؛ </w:t>
      </w:r>
    </w:p>
    <w:p w14:paraId="44DF4BE6" w14:textId="6B0B26AD" w:rsidR="008A2936" w:rsidRPr="004E6FA1" w:rsidRDefault="008A2936" w:rsidP="00B9410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أخرج</w:t>
      </w:r>
      <w:r w:rsidR="00991D61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53"/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vertAlign w:val="superscript"/>
          <w:rtl/>
        </w:rPr>
        <w:t xml:space="preserve"> 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البخاري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ابن أبي شيبة والطحاوي عن مجاهد</w:t>
      </w:r>
      <w:r w:rsidR="001B59AD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54"/>
      </w:r>
      <w:r w:rsidR="001B59AD">
        <w:rPr>
          <w:rFonts w:asciiTheme="minorBidi" w:hAnsiTheme="minorBidi" w:cs="Traditional Arabic" w:hint="cs"/>
          <w:color w:val="000000" w:themeColor="text1"/>
          <w:sz w:val="34"/>
          <w:szCs w:val="34"/>
          <w:vertAlign w:val="superscript"/>
          <w:rtl/>
        </w:rPr>
        <w:t xml:space="preserve"> 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vertAlign w:val="superscript"/>
          <w:rtl/>
        </w:rPr>
        <w:t xml:space="preserve"> 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أنه "لم ير ابن عمر رضي الله عنهما رفع يديه إلا في أول التكبير"</w:t>
      </w:r>
      <w:r w:rsidR="00B9410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456F8E4C" w14:textId="374D8703" w:rsidR="008A2936" w:rsidRPr="004E6FA1" w:rsidRDefault="008A2936" w:rsidP="00442DB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وأخرج</w:t>
      </w:r>
      <w:r w:rsidR="00B94101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55"/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vertAlign w:val="superscript"/>
          <w:rtl/>
        </w:rPr>
        <w:t xml:space="preserve"> 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البخاري أيض</w:t>
      </w:r>
      <w:r w:rsidR="008275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ًا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البيهقي عن عاصم بن كليب</w:t>
      </w:r>
      <w:r w:rsidR="00DB70B6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56"/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عن أبيه</w:t>
      </w:r>
      <w:r w:rsidR="007A01CD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57"/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أن علي</w:t>
      </w:r>
      <w:r w:rsidR="00442DBC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ًّ</w:t>
      </w:r>
      <w:r w:rsidR="008275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رضي الله عنه كان يرفع يديه في التكبيرة الأولى من الصلاة</w:t>
      </w:r>
      <w:r w:rsidR="00442DBC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ثم لا يرفع في شيء منها.</w:t>
      </w:r>
    </w:p>
    <w:p w14:paraId="661BF75E" w14:textId="792BCA73" w:rsidR="008A2936" w:rsidRPr="004E6FA1" w:rsidRDefault="008A2936" w:rsidP="00E54E8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مذاهب العلماء في حكم </w:t>
      </w:r>
      <w:r w:rsidR="00F43567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رفع اليدين في المواضع الثلاثة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</w:p>
    <w:p w14:paraId="59EDB34E" w14:textId="3913273B" w:rsidR="008A2936" w:rsidRPr="004E6FA1" w:rsidRDefault="008A2936" w:rsidP="00442DB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اختلف العلماء في حكم هذه المسألة على مذاهب أشهرها مذهبان</w:t>
      </w:r>
      <w:r w:rsidR="00442DBC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58"/>
      </w:r>
      <w:r w:rsidR="00442DBC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:</w:t>
      </w:r>
    </w:p>
    <w:p w14:paraId="21061436" w14:textId="41182AAC" w:rsidR="00BC1728" w:rsidRPr="004E6FA1" w:rsidRDefault="00BC1728" w:rsidP="001703E2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المذهب الأول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أن الرفع اليدين في هذه المواضع سنة ثابتة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هو مذهب مالك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الشافعي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أحمد</w:t>
      </w:r>
      <w:r w:rsidR="001F4298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309E14F8" w14:textId="6591C76A" w:rsidR="00BC1728" w:rsidRPr="004E6FA1" w:rsidRDefault="00BC1728" w:rsidP="0044471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المذهب الثاني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  <w:r w:rsidR="0044471C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أ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ن الرفع لا يسن ولا يندب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بل عده بعضهم من البدع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وهذا مذهب سفيان الثوري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ابن أبي ليلى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أبي حنيفة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6308AB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وهو رواية عن مالك رواها ابن القاسم</w:t>
      </w:r>
      <w:r w:rsidR="001F4298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31CCDA3E" w14:textId="14AEA1C9" w:rsidR="006308AB" w:rsidRPr="004E6FA1" w:rsidRDefault="006308AB" w:rsidP="00E54E8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الأدلة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</w:p>
    <w:p w14:paraId="392CF51D" w14:textId="17DB882C" w:rsidR="006308AB" w:rsidRPr="004E6FA1" w:rsidRDefault="006308AB" w:rsidP="00217365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lastRenderedPageBreak/>
        <w:t xml:space="preserve">استدل أصحاب المذهب الأول </w:t>
      </w:r>
      <w:proofErr w:type="spellStart"/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ب</w:t>
      </w:r>
      <w:r w:rsidR="00242B4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الراوي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ات</w:t>
      </w:r>
      <w:proofErr w:type="spellEnd"/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الثابتة عن ابن عمر وعلي في الصحيحين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قد وصل الحد بابن عمر من شدة تمس</w:t>
      </w:r>
      <w:r w:rsidR="0021736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ُّ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كه بهذه السنة أنه كان يرم</w:t>
      </w:r>
      <w:r w:rsidR="0021736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ي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الرجل بالحصى إذا رآه لا يرفع يديه إذا ركع</w:t>
      </w:r>
      <w:r w:rsidR="00217365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59"/>
      </w:r>
      <w:r w:rsidR="0044471C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0CC41C26" w14:textId="314822A6" w:rsidR="006308AB" w:rsidRPr="004E6FA1" w:rsidRDefault="006308AB" w:rsidP="004C644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فدل على أن الرفع مشروع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مطلوب فعله</w:t>
      </w:r>
      <w:r w:rsidR="004C6440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فلو لم </w:t>
      </w:r>
      <w:proofErr w:type="spellStart"/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يك</w:t>
      </w:r>
      <w:proofErr w:type="spellEnd"/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كذلك</w:t>
      </w:r>
      <w:r w:rsidR="004C6440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ما كان لابن عمر أن يرم</w:t>
      </w:r>
      <w:r w:rsidR="004C6440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ي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الرجل بالحصى بسبب ترك ما له تركه</w:t>
      </w:r>
      <w:r w:rsidR="004C6440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60"/>
      </w:r>
      <w:r w:rsidR="004C6440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19688EEB" w14:textId="37AEFFC0" w:rsidR="00F43567" w:rsidRPr="004E6FA1" w:rsidRDefault="00F43567" w:rsidP="0056697D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وأيض</w:t>
      </w:r>
      <w:r w:rsidR="008275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ًا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فقد روى حميد بن هلال أن أصحاب رسول الله صلى الله عليه وسلم كأنما أيديهم المراوح يرفعونها إذا ركعوا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إذا رفعوا رؤوسهم</w:t>
      </w:r>
      <w:r w:rsidR="00D9601D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61"/>
      </w:r>
      <w:r w:rsidR="0056697D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، 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فدلت هذه الآثار على العمل بهذه السنة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بل قد قال عمر بن عبد العزيز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"إن كنا لنٌؤدب عليها بالمدينة</w:t>
      </w:r>
      <w:r w:rsidR="0056697D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؛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يعني إذا تركوا الرفع"</w:t>
      </w:r>
      <w:r w:rsidR="0056697D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62"/>
      </w:r>
      <w:r w:rsidR="001F4298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7A864001" w14:textId="02A5CC27" w:rsidR="00D43C16" w:rsidRPr="004E6FA1" w:rsidRDefault="00D43C16" w:rsidP="00F35C6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واستدل أصحاب المذهب الثاني بأدلة منها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</w:p>
    <w:p w14:paraId="6387FEE2" w14:textId="43A80BF9" w:rsidR="00D43C16" w:rsidRPr="004E6FA1" w:rsidRDefault="00D43C16" w:rsidP="0099039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ما أخرجه</w:t>
      </w:r>
      <w:r w:rsidR="00F35C63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63"/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vertAlign w:val="superscript"/>
          <w:rtl/>
        </w:rPr>
        <w:t xml:space="preserve"> 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أبو داود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الترمذي والنسائي عن ابن مسعود أنه قال</w:t>
      </w:r>
      <w:r w:rsidR="00E455DC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"ألا أصل</w:t>
      </w:r>
      <w:r w:rsidR="00C508CA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ي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بكم صلاة رسول الله صلى الله عليه وسلم فصلى ولم يرفع يديه إلا في أول مرة"</w:t>
      </w:r>
      <w:r w:rsidR="00E455DC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، 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ومنها ما أخرج</w:t>
      </w:r>
      <w:r w:rsidR="00E455DC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64"/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ابن أبي شيبة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عبد الرزاق عن إبراهيم النخعي أن ابن مسعود لا يرفع يديه في شيء من الصلوات إلا في ال</w:t>
      </w:r>
      <w:r w:rsidR="00C508CA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فتتاح</w:t>
      </w:r>
      <w:r w:rsidR="0099039C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734A1D55" w14:textId="3EC7DA8F" w:rsidR="00D43C16" w:rsidRPr="004E6FA1" w:rsidRDefault="00D43C16" w:rsidP="0099039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lastRenderedPageBreak/>
        <w:t>وكذلك بما روى عاصم بن كليب عن أبيه أن علي</w:t>
      </w:r>
      <w:r w:rsidR="0099039C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ًّ</w:t>
      </w:r>
      <w:r w:rsidR="008275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رضي الله عنه كان يرفع يديه في التكبيرة الأولى من الصلاة</w:t>
      </w:r>
      <w:r w:rsidR="0099039C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ثم لا يرفع في شيء منها</w:t>
      </w:r>
      <w:r w:rsidR="0099039C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65"/>
      </w:r>
      <w:r w:rsidR="00380C1C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5998C443" w14:textId="185670DE" w:rsidR="004E22D7" w:rsidRPr="004E6FA1" w:rsidRDefault="004E22D7" w:rsidP="007B2256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قال الجصاص</w:t>
      </w:r>
      <w:r w:rsidR="00ED3C08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66"/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(فدل تركهما الرفع بعد النبي صلى الله عليه وسلم على أنهما قد عر</w:t>
      </w:r>
      <w:r w:rsidR="00DB692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َ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فا نسخ الأول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فلولاه لما تركاه</w:t>
      </w:r>
      <w:r w:rsidR="00DB692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؛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إذ غير جائز أن يظن بهما مخالفة سنة روياها عن النبي صلى الله عليه وسلم مما لا احتمال فيه للتأويل)</w:t>
      </w:r>
      <w:r w:rsidR="00DB6923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67"/>
      </w:r>
      <w:r w:rsidR="00DB692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قريب منه قول الإمام عبد العزيز البخاري صاحب كشف الأسرار</w:t>
      </w:r>
      <w:r w:rsidR="007B2256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68"/>
      </w:r>
      <w:r w:rsidR="007B225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vertAlign w:val="superscript"/>
          <w:rtl/>
        </w:rPr>
        <w:t xml:space="preserve"> </w:t>
      </w:r>
    </w:p>
    <w:p w14:paraId="366C682D" w14:textId="791A349D" w:rsidR="004E22D7" w:rsidRPr="004E6FA1" w:rsidRDefault="004E22D7" w:rsidP="00ED5F36">
      <w:pPr>
        <w:pStyle w:val="1"/>
        <w:bidi/>
        <w:rPr>
          <w:rtl/>
        </w:rPr>
      </w:pPr>
      <w:bookmarkStart w:id="17" w:name="_Toc227409887"/>
      <w:r w:rsidRPr="004E6FA1">
        <w:rPr>
          <w:rFonts w:hint="cs"/>
          <w:rtl/>
        </w:rPr>
        <w:t>مناقشة الأدلة والترجيح</w:t>
      </w:r>
      <w:r w:rsidR="00593B19" w:rsidRPr="004E6FA1">
        <w:rPr>
          <w:rFonts w:hint="cs"/>
          <w:rtl/>
        </w:rPr>
        <w:t>:</w:t>
      </w:r>
      <w:bookmarkEnd w:id="17"/>
    </w:p>
    <w:p w14:paraId="7918EFF6" w14:textId="134755A7" w:rsidR="00960C7B" w:rsidRPr="004E6FA1" w:rsidRDefault="004E22D7" w:rsidP="00D569B2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أجاب الجمهور </w:t>
      </w:r>
      <w:r w:rsidR="00960C7B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على أدلة أصحاب المذهب الثاني بأنها أدلة ضعيفة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="00960C7B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هاك تفصيل الجواب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</w:p>
    <w:p w14:paraId="3042CC4E" w14:textId="6F949C8E" w:rsidR="00960C7B" w:rsidRPr="004E6FA1" w:rsidRDefault="00960C7B" w:rsidP="00E120D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بالنسبة لحديث ابن مسعود</w:t>
      </w:r>
      <w:r w:rsidR="005C58B7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69"/>
      </w:r>
      <w:r w:rsidR="00E120DC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"ألا أصل</w:t>
      </w:r>
      <w:r w:rsidR="00D569B2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ي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بكم صلاة رسول الله صلى الله عليه وسلم</w:t>
      </w:r>
      <w:r w:rsidR="001F4298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.."</w:t>
      </w:r>
      <w:r w:rsidR="00E120DC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750FBB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فقد ضع</w:t>
      </w:r>
      <w:r w:rsidR="00E120DC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َّ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فه ابن المبارك</w:t>
      </w:r>
      <w:r w:rsidR="00E120DC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70"/>
      </w:r>
      <w:r w:rsidR="00E120DC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والإمام أحمد بن حنبل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البخاري.</w:t>
      </w:r>
    </w:p>
    <w:p w14:paraId="7BE4B36E" w14:textId="5341DA6E" w:rsidR="00884ED8" w:rsidRPr="004E6FA1" w:rsidRDefault="00960C7B" w:rsidP="00CF0E0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وعلى فرض صحته جدل</w:t>
      </w:r>
      <w:r w:rsidR="008275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ًا</w:t>
      </w:r>
      <w:r w:rsidR="00830C3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فقد قيل </w:t>
      </w:r>
      <w:proofErr w:type="gramStart"/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أن</w:t>
      </w:r>
      <w:proofErr w:type="gramEnd"/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ابن مسعود قد نس</w:t>
      </w:r>
      <w:r w:rsidR="00830C3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ي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الرفع كما قد ن</w:t>
      </w:r>
      <w:r w:rsidR="00830C3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َ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س</w:t>
      </w:r>
      <w:r w:rsidR="00830C3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ِ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ي</w:t>
      </w:r>
      <w:r w:rsidR="00830C3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َ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ه غيره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على التسليم بعدم نسيانه</w:t>
      </w:r>
      <w:r w:rsidR="00CF0E0F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فإن أحاديث رفع اليدين مقدمة على حديث ابن مسعود</w:t>
      </w:r>
      <w:r w:rsidR="00CF0E0F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؛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لأنها قد جاءت عن عدد كثير من الصحابة</w:t>
      </w:r>
      <w:r w:rsidR="00CF0E0F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قد تقر</w:t>
      </w:r>
      <w:r w:rsidR="00CF0E0F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َّ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ر عن علماء الأصول أن م</w:t>
      </w:r>
      <w:r w:rsidR="00CF0E0F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ِ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ن ط</w:t>
      </w:r>
      <w:r w:rsidR="00CF0E0F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ُ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رق دفع التعارض بين الأدلة تقديم الأدلة الكثيرة الصحيحة على الدليل الواحد.</w:t>
      </w:r>
    </w:p>
    <w:p w14:paraId="0FC46A5E" w14:textId="687A1AC2" w:rsidR="00884ED8" w:rsidRPr="004E6FA1" w:rsidRDefault="00884ED8" w:rsidP="00CF0E0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lastRenderedPageBreak/>
        <w:t>قال المباركفوري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="00570D79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"حديث ابن مسعود لا يدل على نسخ رفع اليدين</w:t>
      </w:r>
      <w:r w:rsidR="00CF0E0F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بل </w:t>
      </w:r>
      <w:r w:rsidR="00CF0E0F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إ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نما يدل على عدم وجوبه"</w:t>
      </w:r>
      <w:r w:rsidR="00CF0E0F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71"/>
      </w:r>
      <w:r w:rsidR="00CF0E0F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117B1DDF" w14:textId="69F0DC09" w:rsidR="00786B08" w:rsidRPr="004E6FA1" w:rsidRDefault="00786B08" w:rsidP="009801F8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أما بالنسبة لأثر علي</w:t>
      </w:r>
      <w:r w:rsidR="009801F8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فإن الأئمة الحفاظ أنكره</w:t>
      </w:r>
      <w:r w:rsidR="009801F8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؛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كما ذكر ذلك الإمام البخاري</w:t>
      </w:r>
      <w:r w:rsidR="009801F8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72"/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عن الإمام عبد الرحمن بن مهدي أنه ذكر للثوري حديث </w:t>
      </w:r>
      <w:proofErr w:type="spellStart"/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النهشلي</w:t>
      </w:r>
      <w:proofErr w:type="spellEnd"/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عن عاصم بن كليب عن أبيه فأنكره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CC19A4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أبو بكر </w:t>
      </w:r>
      <w:proofErr w:type="spellStart"/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النهشلي</w:t>
      </w:r>
      <w:proofErr w:type="spellEnd"/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هذا هو من روى الأثر عن عاصم بن كليب عن أبيه.</w:t>
      </w:r>
    </w:p>
    <w:p w14:paraId="180A8E2F" w14:textId="295A40D1" w:rsidR="00786B08" w:rsidRPr="004E6FA1" w:rsidRDefault="00786B08" w:rsidP="00EB3FC6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قال الإمام البيهقي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"</w:t>
      </w:r>
      <w:r w:rsidR="001F4298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.. ولكن ليس أبو بكر </w:t>
      </w:r>
      <w:proofErr w:type="spellStart"/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النهشلي</w:t>
      </w:r>
      <w:proofErr w:type="spellEnd"/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ممن يحتج بروايته</w:t>
      </w:r>
      <w:r w:rsidR="00EB3FC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أو تثب</w:t>
      </w:r>
      <w:r w:rsidR="00EB3FC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ُ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ت به سنة لم يأت بها غيره</w:t>
      </w:r>
      <w:r w:rsidR="00EB3FC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"</w:t>
      </w:r>
      <w:r w:rsidR="00EB3FC6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73"/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7DAFAABC" w14:textId="4728E3D0" w:rsidR="00786B08" w:rsidRPr="004E6FA1" w:rsidRDefault="00786B08" w:rsidP="004830A2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ونقل الب</w:t>
      </w:r>
      <w:r w:rsidR="00483E78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ي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هقي عن الإمام الدارمي</w:t>
      </w:r>
      <w:r w:rsidR="00483E78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74"/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أن الطريق عن علي في ترك الرفع واهية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أنه قد ثبت عنه الرفع في هذه المواضع الأربعة</w:t>
      </w:r>
      <w:r w:rsidR="004830A2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فكيف يظن به أنه يختار فعله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يترك سنة رسول الله صلى الله عليه وسلم</w:t>
      </w:r>
      <w:r w:rsidR="004830A2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؛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اهـ بمعناه</w:t>
      </w:r>
      <w:r w:rsidR="004830A2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4A6A7D7D" w14:textId="4677AFA3" w:rsidR="00786B08" w:rsidRPr="004E6FA1" w:rsidRDefault="00786B08" w:rsidP="004A4C86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وروى الزعفراني</w:t>
      </w:r>
      <w:r w:rsidR="004830A2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75"/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vertAlign w:val="superscript"/>
          <w:rtl/>
        </w:rPr>
        <w:t xml:space="preserve"> 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عن الإمام الشافعي</w:t>
      </w:r>
      <w:r w:rsidR="004A4C86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"لا يثبت عن علي وابن مسعود ما ر</w:t>
      </w:r>
      <w:r w:rsidR="004A4C8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ُ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</w:t>
      </w:r>
      <w:r w:rsidR="004A4C8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ي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عنهما أنهما كانا لا يرفعان أيديهما في غير تكبيرة ال</w:t>
      </w:r>
      <w:r w:rsidR="004A4C8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فتتاح"</w:t>
      </w:r>
      <w:r w:rsidR="00750FBB" w:rsidRPr="004E6FA1">
        <w:rPr>
          <w:rFonts w:asciiTheme="minorBidi" w:hAnsiTheme="minorBidi" w:cs="Traditional Arabic"/>
          <w:color w:val="000000" w:themeColor="text1"/>
          <w:sz w:val="34"/>
          <w:szCs w:val="34"/>
          <w:vertAlign w:val="superscript"/>
          <w:rtl/>
        </w:rPr>
        <w:t xml:space="preserve"> </w:t>
      </w:r>
      <w:r w:rsidR="004A4C86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76"/>
      </w:r>
      <w:r w:rsidR="004A4C8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75A3C2A2" w14:textId="4711F019" w:rsidR="00ED5F36" w:rsidRDefault="004A6231" w:rsidP="005D6C99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وقد نقل الذهبي</w:t>
      </w:r>
      <w:r w:rsidR="003D4442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77"/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عن ابن المديني أن عاصم بن كليب إذا انفرد برواية فإنه لا يحتج به</w:t>
      </w:r>
      <w:r w:rsidR="005D6C99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78"/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1634D3CA" w14:textId="77777777" w:rsidR="00ED5F36" w:rsidRDefault="00ED5F36">
      <w:pPr>
        <w:rPr>
          <w:rFonts w:asciiTheme="minorBidi" w:hAnsiTheme="minorBidi" w:cs="Traditional Arabic"/>
          <w:color w:val="000000" w:themeColor="text1"/>
          <w:sz w:val="34"/>
          <w:szCs w:val="34"/>
        </w:rPr>
      </w:pPr>
      <w:r>
        <w:rPr>
          <w:rFonts w:asciiTheme="minorBidi" w:hAnsiTheme="minorBidi" w:cs="Traditional Arabic"/>
          <w:color w:val="000000" w:themeColor="text1"/>
          <w:sz w:val="34"/>
          <w:szCs w:val="34"/>
        </w:rPr>
        <w:br w:type="page"/>
      </w:r>
    </w:p>
    <w:p w14:paraId="74777377" w14:textId="492FBE76" w:rsidR="004A6231" w:rsidRPr="004E6FA1" w:rsidRDefault="004A6231" w:rsidP="00ED5F36">
      <w:pPr>
        <w:pStyle w:val="1"/>
        <w:bidi/>
        <w:rPr>
          <w:rtl/>
        </w:rPr>
      </w:pPr>
      <w:bookmarkStart w:id="18" w:name="_Toc227409888"/>
      <w:r w:rsidRPr="004E6FA1">
        <w:rPr>
          <w:rFonts w:hint="cs"/>
          <w:rtl/>
        </w:rPr>
        <w:lastRenderedPageBreak/>
        <w:t>الترجيح</w:t>
      </w:r>
      <w:r w:rsidR="00593B19" w:rsidRPr="004E6FA1">
        <w:rPr>
          <w:rFonts w:hint="cs"/>
          <w:rtl/>
        </w:rPr>
        <w:t>:</w:t>
      </w:r>
      <w:bookmarkEnd w:id="18"/>
      <w:r w:rsidRPr="004E6FA1">
        <w:rPr>
          <w:rFonts w:hint="cs"/>
          <w:rtl/>
        </w:rPr>
        <w:t xml:space="preserve"> </w:t>
      </w:r>
    </w:p>
    <w:p w14:paraId="77CA3E34" w14:textId="2F656FC0" w:rsidR="004A6231" w:rsidRPr="004E6FA1" w:rsidRDefault="004A6231" w:rsidP="00E522F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بعد عر</w:t>
      </w:r>
      <w:r w:rsidR="00E522FC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ْ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ض أدلة المذهبين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مناقشتها</w:t>
      </w:r>
      <w:r w:rsidR="00E522FC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يترجح عندي المذهب الأول الذي مفاده </w:t>
      </w:r>
      <w:r w:rsidR="00B42BE6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أن رفع اليدين عند إرادة الركوع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="00B42BE6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بعد الرفع منه</w:t>
      </w:r>
      <w:r w:rsidR="00E522FC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="00B42BE6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عند القيام للثالثة</w:t>
      </w:r>
      <w:r w:rsidR="00E522FC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B42BE6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سنة ثابتة متواترة عن النبي صلى الله عليه وسلم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B42BE6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وهذا ما نقل العمل عليه في السلف من الصحابة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="00B42BE6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التابعين</w:t>
      </w:r>
      <w:r w:rsidR="00E522FC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79"/>
      </w:r>
      <w:r w:rsidR="00570D79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B42BE6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والله أعلم.</w:t>
      </w:r>
    </w:p>
    <w:p w14:paraId="24C14721" w14:textId="03ADA4A8" w:rsidR="00ED5F36" w:rsidRDefault="00ED5F36">
      <w:pPr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br w:type="page"/>
      </w:r>
    </w:p>
    <w:p w14:paraId="53D5FE11" w14:textId="77777777" w:rsidR="00B42BE6" w:rsidRPr="004E6FA1" w:rsidRDefault="00B42BE6" w:rsidP="00ED5F36">
      <w:pPr>
        <w:pStyle w:val="2"/>
        <w:bidi/>
        <w:rPr>
          <w:rtl/>
        </w:rPr>
      </w:pPr>
      <w:bookmarkStart w:id="19" w:name="_Toc227409889"/>
      <w:r w:rsidRPr="004E6FA1">
        <w:rPr>
          <w:rFonts w:hint="cs"/>
          <w:rtl/>
        </w:rPr>
        <w:lastRenderedPageBreak/>
        <w:t xml:space="preserve">المسألة رقم </w:t>
      </w:r>
      <w:proofErr w:type="gramStart"/>
      <w:r w:rsidRPr="004E6FA1">
        <w:rPr>
          <w:rFonts w:hint="cs"/>
          <w:rtl/>
        </w:rPr>
        <w:t>( 2</w:t>
      </w:r>
      <w:proofErr w:type="gramEnd"/>
      <w:r w:rsidRPr="004E6FA1">
        <w:rPr>
          <w:rFonts w:hint="cs"/>
          <w:rtl/>
        </w:rPr>
        <w:t xml:space="preserve"> )</w:t>
      </w:r>
      <w:bookmarkEnd w:id="19"/>
    </w:p>
    <w:p w14:paraId="04B7AFE1" w14:textId="77777777" w:rsidR="00DE581B" w:rsidRDefault="00B42BE6" w:rsidP="00DE581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زيارة النساء للقبور</w:t>
      </w:r>
      <w:r w:rsidR="00570D79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:</w:t>
      </w:r>
      <w:r w:rsidR="00DE581B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</w:p>
    <w:p w14:paraId="58648F4D" w14:textId="2E1B2CED" w:rsidR="00B42BE6" w:rsidRPr="004E6FA1" w:rsidRDefault="00ED5F36" w:rsidP="00ED5F36">
      <w:pPr>
        <w:pStyle w:val="1"/>
        <w:bidi/>
        <w:rPr>
          <w:rtl/>
        </w:rPr>
      </w:pPr>
      <w:bookmarkStart w:id="20" w:name="_Toc227409890"/>
      <w:r>
        <w:rPr>
          <w:rFonts w:hint="cs"/>
          <w:rtl/>
        </w:rPr>
        <w:t>الروايات</w:t>
      </w:r>
      <w:r w:rsidR="00593B19" w:rsidRPr="004E6FA1">
        <w:rPr>
          <w:rFonts w:hint="cs"/>
          <w:rtl/>
        </w:rPr>
        <w:t>:</w:t>
      </w:r>
      <w:bookmarkEnd w:id="20"/>
    </w:p>
    <w:p w14:paraId="68D968DE" w14:textId="063DB07B" w:rsidR="009046B3" w:rsidRPr="004E6FA1" w:rsidRDefault="00B42BE6" w:rsidP="001301E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عن أم المؤمنين عائشة رضي الله عنها</w:t>
      </w:r>
      <w:r w:rsidR="00750FBB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في حديث طويل</w:t>
      </w:r>
      <w:r w:rsidR="00DE581B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="009046B3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فيه</w:t>
      </w:r>
      <w:r w:rsidR="00DE581B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:</w:t>
      </w:r>
      <w:r w:rsidR="00750FBB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  <w:r w:rsidR="009046B3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(</w:t>
      </w:r>
      <w:r w:rsidR="009046B3"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قالت فكيف أقول: يا رسول الله؟ فقال: قولي السلام على أهل الديار من المؤمنين والمسلمين، ويرحم الله المستقدمين منا، والمستأخرين، وإنا إن شاء الله للاحقون</w:t>
      </w:r>
      <w:r w:rsidR="009046B3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)</w:t>
      </w:r>
      <w:r w:rsidR="00DE581B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80"/>
      </w:r>
      <w:r w:rsidR="00DE581B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779902A8" w14:textId="38BE2CB0" w:rsidR="009046B3" w:rsidRPr="004E6FA1" w:rsidRDefault="009046B3" w:rsidP="001301E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وعن بريدة بن الحصيب قال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قال رسول الله صلى الله عليه وسلم</w:t>
      </w:r>
      <w:r w:rsidR="001301E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(كنت</w:t>
      </w:r>
      <w:r w:rsidR="001301E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ُ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ن</w:t>
      </w:r>
      <w:r w:rsidR="001301E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َ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هيت</w:t>
      </w:r>
      <w:r w:rsidR="001301E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ُ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كم عن زيارة القبور فزوروها)</w:t>
      </w:r>
      <w:r w:rsidR="001301E1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81"/>
      </w:r>
      <w:r w:rsidR="001301E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</w:p>
    <w:p w14:paraId="7EBA550E" w14:textId="141C765B" w:rsidR="009046B3" w:rsidRPr="004E6FA1" w:rsidRDefault="009046B3" w:rsidP="00E54E8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مذاهب العلماء في حكم زيارة النساء للقبور بعد أن اتفقوا على سنية الزيارة في حق الرجال كالتالي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</w:p>
    <w:p w14:paraId="27CDEC6D" w14:textId="36BBDD1C" w:rsidR="009046B3" w:rsidRPr="004E6FA1" w:rsidRDefault="009046B3" w:rsidP="00E54E8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المذهب الأول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</w:p>
    <w:p w14:paraId="2040D70D" w14:textId="4E240A93" w:rsidR="009046B3" w:rsidRPr="004E6FA1" w:rsidRDefault="009046B3" w:rsidP="00916BD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تحريم الزيارة على النساء</w:t>
      </w:r>
      <w:r w:rsidR="000A334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هو مذهب بعض</w:t>
      </w:r>
      <w:r w:rsidR="00750FBB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الحنفية المالكية والشافعية</w:t>
      </w:r>
      <w:r w:rsidR="000A3343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82"/>
      </w:r>
      <w:r w:rsidR="000A334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هو رواية عن الإمام أحمد</w:t>
      </w:r>
      <w:r w:rsidR="00367692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83"/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واختاره شيخ الإسلام</w:t>
      </w:r>
      <w:r w:rsidR="00916BD1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84"/>
      </w:r>
      <w:r w:rsidR="00916BD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</w:p>
    <w:p w14:paraId="35CEC82E" w14:textId="739C4C2E" w:rsidR="00755E61" w:rsidRPr="004E6FA1" w:rsidRDefault="00755E61" w:rsidP="00E54E81">
      <w:pPr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المذهب الثاني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</w:p>
    <w:p w14:paraId="7D0FA8B9" w14:textId="0E0071A6" w:rsidR="00755E61" w:rsidRPr="004E6FA1" w:rsidRDefault="00755E61" w:rsidP="00D314FD">
      <w:pPr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القول بالكراهية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هو منصوص الإمام أحمد</w:t>
      </w:r>
      <w:r w:rsidR="00D314FD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85"/>
      </w:r>
      <w:r w:rsidR="00D314FD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هو قول أكثر الشافعية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وبعض الحنفية</w:t>
      </w:r>
      <w:r w:rsidR="001F4298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1D1DE5FB" w14:textId="4418171E" w:rsidR="00755E61" w:rsidRPr="004E6FA1" w:rsidRDefault="00755E61" w:rsidP="00E54E81">
      <w:pPr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lastRenderedPageBreak/>
        <w:t>المذهب الثالث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</w:p>
    <w:p w14:paraId="3E585C3F" w14:textId="099C38A7" w:rsidR="00755E61" w:rsidRPr="004E6FA1" w:rsidRDefault="00755E61" w:rsidP="00370C03">
      <w:pPr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rFonts w:asciiTheme="minorBidi" w:hAnsiTheme="minorBidi" w:cs="Traditional Arabic"/>
          <w:color w:val="000000" w:themeColor="text1"/>
          <w:sz w:val="34"/>
          <w:szCs w:val="34"/>
          <w:vertAlign w:val="superscript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القول بالإباحة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هو رواية عن الإمام أحمد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وبه قال كثير من العلماء</w:t>
      </w:r>
      <w:r w:rsidR="00370C03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86"/>
      </w:r>
      <w:r w:rsidR="00370C03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  <w:r w:rsidR="00812244" w:rsidRPr="004E6FA1">
        <w:rPr>
          <w:rFonts w:asciiTheme="minorBidi" w:hAnsiTheme="minorBidi" w:cs="Traditional Arabic"/>
          <w:color w:val="000000" w:themeColor="text1"/>
          <w:sz w:val="34"/>
          <w:szCs w:val="34"/>
          <w:vertAlign w:val="superscript"/>
        </w:rPr>
        <w:t xml:space="preserve"> </w:t>
      </w:r>
    </w:p>
    <w:p w14:paraId="156CE507" w14:textId="698E2C4F" w:rsidR="00812244" w:rsidRPr="004E6FA1" w:rsidRDefault="00812244" w:rsidP="00E54E81">
      <w:pPr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  <w:lang w:bidi="ar-EG"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الأدلة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</w:p>
    <w:p w14:paraId="0D9B0447" w14:textId="24840A20" w:rsidR="00812244" w:rsidRPr="004E6FA1" w:rsidRDefault="00812244" w:rsidP="008C1D72">
      <w:pPr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استدل أصحاب المذهب الأول بحديث أبي هريرة أن رسول الله صلى الله عليه وسلم لعن </w:t>
      </w:r>
      <w:proofErr w:type="spellStart"/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زو</w:t>
      </w:r>
      <w:r w:rsidR="004753BB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َّ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ارات</w:t>
      </w:r>
      <w:proofErr w:type="spellEnd"/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القبور)</w:t>
      </w:r>
      <w:r w:rsidR="004753BB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87"/>
      </w:r>
      <w:r w:rsidR="004753BB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عن ابن عباس قال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(لعن رسول الله صلى الله عليه وسلم زائرات القبور)</w:t>
      </w:r>
      <w:r w:rsidR="008C1D72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88"/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08D7C8B4" w14:textId="6B448538" w:rsidR="00812244" w:rsidRPr="004E6FA1" w:rsidRDefault="00812244" w:rsidP="00E54E81">
      <w:pPr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وجه الدلالة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أن اللعن هو الطرد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الإبعاد من رحمة الله</w:t>
      </w:r>
      <w:r w:rsidR="00475CA0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هذا لا يكون إلا على أمر محرم</w:t>
      </w:r>
      <w:r w:rsidR="00475CA0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فأفادت الأحاديث تحريم زيارتهن للقبور.</w:t>
      </w:r>
    </w:p>
    <w:p w14:paraId="159B9A9D" w14:textId="3996426D" w:rsidR="002C0A41" w:rsidRPr="004E6FA1" w:rsidRDefault="00A06F63" w:rsidP="00E54E81">
      <w:pPr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أدلة أصحاب المذهب الثاني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</w:p>
    <w:p w14:paraId="189AAE8C" w14:textId="62D0B1E0" w:rsidR="00A06F63" w:rsidRPr="004E6FA1" w:rsidRDefault="00A06F63" w:rsidP="00475CA0">
      <w:pPr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استدلوا بحديث أم عطية</w:t>
      </w:r>
      <w:r w:rsidR="00475CA0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(ن</w:t>
      </w:r>
      <w:r w:rsidR="00475CA0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ُ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هينا عن اتباع الجنائز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لم يعزم علينا)</w:t>
      </w:r>
      <w:r w:rsidR="00475CA0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89"/>
      </w:r>
      <w:r w:rsidR="00475CA0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0126DD12" w14:textId="16450144" w:rsidR="00A06F63" w:rsidRPr="004E6FA1" w:rsidRDefault="00A06F63" w:rsidP="00276C84">
      <w:pPr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قال النووي </w:t>
      </w:r>
      <w:r w:rsidR="005421F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-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رحمه الله </w:t>
      </w:r>
      <w:r w:rsidR="005421F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-</w:t>
      </w:r>
      <w:r w:rsidR="00276C84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"قولها ولم يعزم علينا معناه نهينا نهي</w:t>
      </w:r>
      <w:r w:rsidR="008275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ًا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شديد</w:t>
      </w:r>
      <w:r w:rsidR="008275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ًا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غير محتم</w:t>
      </w:r>
      <w:r w:rsidR="00276C84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معناه كراهة تنزيه ليس بحرام</w:t>
      </w:r>
      <w:r w:rsidR="00276C84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ٍ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"</w:t>
      </w:r>
      <w:r w:rsidR="00276C84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90"/>
      </w:r>
      <w:r w:rsidR="001F4298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4AFBB575" w14:textId="77777777" w:rsidR="00CF5B21" w:rsidRPr="004E6FA1" w:rsidRDefault="00CF5B21" w:rsidP="00E54E81">
      <w:pPr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</w:p>
    <w:p w14:paraId="356D3301" w14:textId="2BFB4FA8" w:rsidR="00CF5B21" w:rsidRPr="004E6FA1" w:rsidRDefault="00CF5B21" w:rsidP="00E54E81">
      <w:pPr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lastRenderedPageBreak/>
        <w:t>أدلة أصحاب المذهب الثالث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</w:p>
    <w:p w14:paraId="7B798453" w14:textId="16E4A401" w:rsidR="00CF5B21" w:rsidRPr="004E6FA1" w:rsidRDefault="00CF5B21" w:rsidP="00591BF6">
      <w:pPr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مما استدل به أصحاب هذا المذهب حديث بريدة </w:t>
      </w:r>
      <w:r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–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رضي الله عنه </w:t>
      </w:r>
      <w:r w:rsidRPr="004E6FA1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–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عن النبي صلى الله عليه وسلم قال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(كنت</w:t>
      </w:r>
      <w:r w:rsidR="00591BF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ُ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نهيت</w:t>
      </w:r>
      <w:r w:rsidR="00591BF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ُ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كم عن زيارة القبور فز</w:t>
      </w:r>
      <w:r w:rsidR="00591BF6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ُ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وروها</w:t>
      </w:r>
      <w:proofErr w:type="gramStart"/>
      <w:r w:rsidR="001F4298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.. )</w:t>
      </w:r>
      <w:proofErr w:type="gramEnd"/>
      <w:r w:rsidR="00591BF6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91"/>
      </w:r>
      <w:r w:rsidR="001F4298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68CD6431" w14:textId="53643E5F" w:rsidR="00CF5B21" w:rsidRPr="004E6FA1" w:rsidRDefault="00CF5B21" w:rsidP="0096507E">
      <w:pPr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ووجه الدلالة من الحديث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</w:p>
    <w:p w14:paraId="2A898C76" w14:textId="1754C6AF" w:rsidR="00CF5B21" w:rsidRPr="004E6FA1" w:rsidRDefault="00FD1CBE" w:rsidP="0096507E">
      <w:pPr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الإذن العام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الأمر بعد الحظر</w:t>
      </w:r>
      <w:r w:rsidR="00750FBB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قد تقر</w:t>
      </w:r>
      <w:r w:rsidR="0096507E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َّ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ر عند الأصوليين </w:t>
      </w:r>
      <w:r w:rsidR="00CF5B2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أن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ه إذا ورد</w:t>
      </w:r>
      <w:r w:rsidR="00CF5B2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الأمر بعد الحظر</w:t>
      </w:r>
      <w:r w:rsidR="0096507E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فإنه</w:t>
      </w:r>
      <w:r w:rsidR="00CF5B2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يرجع إلى ما كان عليه قبل الحظر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CF5B2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وأمر زيارة القبور كان مباح</w:t>
      </w:r>
      <w:r w:rsidR="0096507E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ًا،</w:t>
      </w:r>
      <w:r w:rsidR="00CF5B2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فرجع الأمر إلى حكم الإباحة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 و</w:t>
      </w:r>
      <w:r w:rsidR="00CF5B2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كونه عبر بضمير المذكر في قوله</w:t>
      </w:r>
      <w:r w:rsidR="0096507E"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t>:</w:t>
      </w:r>
      <w:r w:rsidR="00CF5B2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(نهيت</w:t>
      </w:r>
      <w:r w:rsidR="0096507E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ُ</w:t>
      </w:r>
      <w:r w:rsidR="00CF5B2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كم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="00CF5B2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زوروها) لا مفهوم له</w:t>
      </w:r>
      <w:r w:rsidR="0096507E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CF5B2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بل قد خرج مخرج الغالب</w:t>
      </w:r>
      <w:r w:rsidR="0096507E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="00CF5B2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النساء شقائق الرجال في كل الأحكام</w:t>
      </w:r>
      <w:r w:rsidR="0096507E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CF5B2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إلا ما خصه الدليل أن الحكم متعلق بالرجال أو النساء</w:t>
      </w:r>
      <w:r w:rsidR="0096507E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="00CF5B2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هذا غير موجود في مسألتنا</w:t>
      </w:r>
      <w:r w:rsidR="0096507E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CF5B2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فدل على ما قلنا.</w:t>
      </w:r>
    </w:p>
    <w:p w14:paraId="0C0B17CF" w14:textId="4A41A14E" w:rsidR="00CF5B21" w:rsidRPr="004E6FA1" w:rsidRDefault="009F7A14" w:rsidP="0096507E">
      <w:pPr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ومما استدل به على هذه المسألة حديث أم المؤمنين عائشة</w:t>
      </w:r>
      <w:r w:rsidR="0096507E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وقد مر</w:t>
      </w:r>
      <w:r w:rsidR="0096507E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َّ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بنا في صدر تسطير المسألة فقالت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(كيف أقول لهم...).</w:t>
      </w:r>
    </w:p>
    <w:p w14:paraId="48613EFB" w14:textId="52D6048D" w:rsidR="009F7A14" w:rsidRPr="004E6FA1" w:rsidRDefault="009F7A14" w:rsidP="0096507E">
      <w:pPr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ووجه الدلالة من الحديث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</w:p>
    <w:p w14:paraId="5B0A2267" w14:textId="2A15D386" w:rsidR="009F7A14" w:rsidRPr="004E6FA1" w:rsidRDefault="009F7A14" w:rsidP="0096507E">
      <w:pPr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أن الحديث ظاهر في الجواز</w:t>
      </w:r>
      <w:r w:rsidR="0096507E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قد كان هذا بالمدينة النبوية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فدل على أنها كانت تزور القبور في حياته صلى الله عليه وسلم</w:t>
      </w:r>
      <w:r w:rsidR="0096507E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بل قد كان يعلمها ما تقول إن هي زارتها</w:t>
      </w:r>
      <w:r w:rsidR="0096507E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92"/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2ED6ADE6" w14:textId="77777777" w:rsidR="00BA3F5F" w:rsidRPr="004E6FA1" w:rsidRDefault="00BA3F5F" w:rsidP="00E54E81">
      <w:pPr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</w:p>
    <w:p w14:paraId="7CDA1A48" w14:textId="3749F2DD" w:rsidR="00BA3F5F" w:rsidRPr="004E6FA1" w:rsidRDefault="00BA3F5F" w:rsidP="000D269C">
      <w:pPr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lastRenderedPageBreak/>
        <w:t>وقد قال العلماء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"إن منعهن</w:t>
      </w:r>
      <w:r w:rsidR="000D269C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َّ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من الزيارة كان قبل الترخص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فلما رخص فيها</w:t>
      </w:r>
      <w:r w:rsidR="000D269C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عم</w:t>
      </w:r>
      <w:r w:rsidR="000D269C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َّ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ت الرخصة الرجال والنساء"</w:t>
      </w:r>
      <w:r w:rsidR="000D269C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93"/>
      </w:r>
      <w:r w:rsidR="001F4298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1FB97BDA" w14:textId="50078977" w:rsidR="00BA3F5F" w:rsidRPr="004E6FA1" w:rsidRDefault="00BA3F5F" w:rsidP="005857CB">
      <w:pPr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رأي الراوي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</w:p>
    <w:p w14:paraId="29D117DD" w14:textId="1DB169F1" w:rsidR="00D13CB0" w:rsidRPr="004E6FA1" w:rsidRDefault="00BA3F5F" w:rsidP="003178DA">
      <w:pPr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rFonts w:asciiTheme="minorBidi" w:hAnsiTheme="minorBidi" w:cs="Traditional Arabic"/>
          <w:color w:val="000000" w:themeColor="text1"/>
          <w:sz w:val="34"/>
          <w:szCs w:val="34"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وردت رواية عند الحاكم</w:t>
      </w:r>
      <w:r w:rsidR="005857CB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94"/>
      </w:r>
      <w:r w:rsidR="005857CB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  <w:r w:rsidR="005857CB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البيهقي</w:t>
      </w:r>
      <w:r w:rsidR="00750FBB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  <w:r w:rsidR="00794B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عن عبد الله بن أبي مليكة</w:t>
      </w:r>
      <w:r w:rsidR="00740A14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95"/>
      </w:r>
      <w:r w:rsidR="00794B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أن عائشة رضي الله عنها أقبلت ذات يوم من المقابر</w:t>
      </w:r>
      <w:r w:rsidR="009A67CC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  <w:r w:rsidR="00794B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فقلت لها يا أم المؤمنين من أين أقبلت؟ فقالت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="00794B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من قبر أخي عبد الرحمن بن أبي بكر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794B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فقلت لها أليس رسول الله صلى الله عليه وسلم نهي عن زيارة القبور؟ قالت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  <w:r w:rsidR="00794B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نعم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9A67CC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ثم أمر بزيارتها</w:t>
      </w:r>
      <w:r w:rsidR="009A67CC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96"/>
      </w:r>
      <w:r w:rsidR="001F4298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41779B4A" w14:textId="3A3A0876" w:rsidR="00D530EA" w:rsidRPr="004E6FA1" w:rsidRDefault="00D530EA" w:rsidP="00ED5F36">
      <w:pPr>
        <w:pStyle w:val="1"/>
        <w:bidi/>
        <w:rPr>
          <w:rtl/>
        </w:rPr>
      </w:pPr>
      <w:bookmarkStart w:id="21" w:name="_Toc227409891"/>
      <w:r w:rsidRPr="004E6FA1">
        <w:rPr>
          <w:rFonts w:hint="cs"/>
          <w:rtl/>
        </w:rPr>
        <w:t>الراجح في المسألة</w:t>
      </w:r>
      <w:r w:rsidR="00593B19" w:rsidRPr="004E6FA1">
        <w:rPr>
          <w:rFonts w:hint="cs"/>
          <w:rtl/>
        </w:rPr>
        <w:t>:</w:t>
      </w:r>
      <w:bookmarkEnd w:id="21"/>
    </w:p>
    <w:p w14:paraId="248D3203" w14:textId="19885510" w:rsidR="00ED5F36" w:rsidRDefault="00D530EA" w:rsidP="003178D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القول بإباحة الزيارة مطلق</w:t>
      </w:r>
      <w:r w:rsidR="008275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ًا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ما لم يخش</w:t>
      </w:r>
      <w:r w:rsidR="003178DA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َ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حدوث فتنة بسببها</w:t>
      </w:r>
      <w:r w:rsidR="003178DA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ذلك لأمر النبي صلى الله عليه وسلم بها</w:t>
      </w:r>
      <w:r w:rsidR="003178DA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ذلك عقب نهيه عنها</w:t>
      </w:r>
      <w:r w:rsidR="003178DA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قد تقر</w:t>
      </w:r>
      <w:r w:rsidR="003178DA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َّ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ر في علم الأصول أن الأمر بعد الحظر يفيد الإباحة</w:t>
      </w:r>
      <w:r w:rsidR="003178DA">
        <w:rPr>
          <w:rStyle w:val="a9"/>
          <w:rFonts w:asciiTheme="minorBidi" w:hAnsiTheme="minorBidi" w:cs="Traditional Arabic"/>
          <w:color w:val="000000" w:themeColor="text1"/>
          <w:sz w:val="34"/>
          <w:szCs w:val="34"/>
          <w:rtl/>
        </w:rPr>
        <w:footnoteReference w:id="97"/>
      </w:r>
      <w:r w:rsidR="003178DA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، </w:t>
      </w:r>
      <w:r w:rsidR="00FD1CBE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فدلت هذه النصوص على ما ذكرنا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FD1CBE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والله أعلم</w:t>
      </w:r>
      <w:r w:rsidR="001F4298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1E33FB44" w14:textId="77777777" w:rsidR="00ED5F36" w:rsidRDefault="00ED5F36">
      <w:pPr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br w:type="page"/>
      </w:r>
    </w:p>
    <w:p w14:paraId="2AA89537" w14:textId="434E6F34" w:rsidR="00FD1CBE" w:rsidRPr="004E6FA1" w:rsidRDefault="00FD1CBE" w:rsidP="00ED5F36">
      <w:pPr>
        <w:pStyle w:val="2"/>
        <w:bidi/>
        <w:rPr>
          <w:rtl/>
        </w:rPr>
      </w:pPr>
      <w:bookmarkStart w:id="22" w:name="_Toc227409892"/>
      <w:r w:rsidRPr="004E6FA1">
        <w:rPr>
          <w:rtl/>
        </w:rPr>
        <w:lastRenderedPageBreak/>
        <w:t>الخاتمة</w:t>
      </w:r>
      <w:r w:rsidR="005421F5">
        <w:rPr>
          <w:rtl/>
        </w:rPr>
        <w:t>:</w:t>
      </w:r>
      <w:bookmarkEnd w:id="22"/>
    </w:p>
    <w:p w14:paraId="2FD7A1E8" w14:textId="327B681E" w:rsidR="00FD1CBE" w:rsidRPr="004E6FA1" w:rsidRDefault="00FD1CBE" w:rsidP="00E54E8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بعد عرض هذه الكلمات يمكنني حصر أهم النتائج</w:t>
      </w:r>
      <w:r w:rsidR="008275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التي 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توصلت إليها فيما يلي من النقاط</w:t>
      </w:r>
      <w:r w:rsidR="00593B19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:</w:t>
      </w:r>
    </w:p>
    <w:p w14:paraId="78B06413" w14:textId="68C7A130" w:rsidR="00FD1CBE" w:rsidRPr="004E6FA1" w:rsidRDefault="00FD1CBE" w:rsidP="00E54E81">
      <w:pPr>
        <w:pStyle w:val="a3"/>
        <w:numPr>
          <w:ilvl w:val="0"/>
          <w:numId w:val="22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خبر الواحد عند جمهور المحدثين والأصوليين هو ما لم يجمع شروط التواتر</w:t>
      </w:r>
      <w:r w:rsidR="001F4298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21FC197A" w14:textId="0A08777A" w:rsidR="00FD1CBE" w:rsidRPr="004E6FA1" w:rsidRDefault="00805ACC" w:rsidP="00E54E81">
      <w:pPr>
        <w:pStyle w:val="a3"/>
        <w:numPr>
          <w:ilvl w:val="0"/>
          <w:numId w:val="22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خبر الواحد العدل الثقة يجب</w:t>
      </w:r>
      <w:r w:rsidR="00C9258E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العمل به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="00C9258E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التعبد لله بمقتضاه</w:t>
      </w:r>
      <w:r w:rsidR="0079707F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  <w:r w:rsidR="00C9258E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</w:p>
    <w:p w14:paraId="5F6A1870" w14:textId="4BAFF1E0" w:rsidR="00805ACC" w:rsidRPr="004E6FA1" w:rsidRDefault="00805ACC" w:rsidP="00E54E81">
      <w:pPr>
        <w:pStyle w:val="a3"/>
        <w:numPr>
          <w:ilvl w:val="0"/>
          <w:numId w:val="22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خبر الواحد إذا تلق</w:t>
      </w:r>
      <w:r w:rsidR="000C525C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َّ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ته الأمة بالقبول تصديق</w:t>
      </w:r>
      <w:r w:rsidR="008275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ًا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له أو عمل</w:t>
      </w:r>
      <w:r w:rsidR="00827564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ًا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به</w:t>
      </w:r>
      <w:r w:rsidR="000C525C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فإنه يفيد العلم</w:t>
      </w:r>
      <w:r w:rsidR="000C525C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قد نقلت الإجماع على ذلك.</w:t>
      </w:r>
    </w:p>
    <w:p w14:paraId="04386698" w14:textId="37DF081A" w:rsidR="00805ACC" w:rsidRPr="004E6FA1" w:rsidRDefault="00805ACC" w:rsidP="00E54E81">
      <w:pPr>
        <w:pStyle w:val="a3"/>
        <w:numPr>
          <w:ilvl w:val="0"/>
          <w:numId w:val="22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أسباب مخالفة الراوي لروايته كثيرة منها النسيان</w:t>
      </w:r>
      <w:r w:rsidR="000C525C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،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قد يخالف ذلك عن اجتهاد منه</w:t>
      </w:r>
      <w:r w:rsidR="001F4298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02C489E6" w14:textId="79940462" w:rsidR="00805ACC" w:rsidRPr="004E6FA1" w:rsidRDefault="00805ACC" w:rsidP="000C525C">
      <w:pPr>
        <w:pStyle w:val="a3"/>
        <w:numPr>
          <w:ilvl w:val="0"/>
          <w:numId w:val="22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لا يصح جعل مخالفة الراوي للرواية بدرجة روايته للناسخ</w:t>
      </w:r>
      <w:r w:rsidR="000C525C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؛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إذ </w:t>
      </w:r>
      <w:r w:rsidR="000C525C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إ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ن النسخ لا يثبت بال</w:t>
      </w:r>
      <w:r w:rsidR="000C525C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حتمال.</w:t>
      </w:r>
    </w:p>
    <w:p w14:paraId="48EAE444" w14:textId="67BEB894" w:rsidR="00805ACC" w:rsidRPr="004E6FA1" w:rsidRDefault="00805ACC" w:rsidP="00E54E81">
      <w:pPr>
        <w:pStyle w:val="a3"/>
        <w:numPr>
          <w:ilvl w:val="0"/>
          <w:numId w:val="22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أن مخالفة الراوي للرواية لا تصلح للقدح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الطعن في مروييه</w:t>
      </w:r>
      <w:r w:rsidR="001F4298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.</w:t>
      </w:r>
    </w:p>
    <w:p w14:paraId="264A1153" w14:textId="486D0294" w:rsidR="00B761C0" w:rsidRPr="004E6FA1" w:rsidRDefault="00B761C0" w:rsidP="00E54E81">
      <w:pPr>
        <w:pStyle w:val="a3"/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والله أعلم وصلى الله على نبينا محمد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على آله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صحبه وسلم</w:t>
      </w:r>
      <w:r w:rsidR="00E54E81"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و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الحمد</w:t>
      </w:r>
      <w:r w:rsidR="005A0BC5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 xml:space="preserve"> </w:t>
      </w:r>
      <w:r w:rsidRPr="004E6FA1">
        <w:rPr>
          <w:rFonts w:asciiTheme="minorBidi" w:hAnsiTheme="minorBidi" w:cs="Traditional Arabic" w:hint="cs"/>
          <w:color w:val="000000" w:themeColor="text1"/>
          <w:sz w:val="34"/>
          <w:szCs w:val="34"/>
          <w:rtl/>
        </w:rPr>
        <w:t>لله رب العالمين</w:t>
      </w:r>
    </w:p>
    <w:p w14:paraId="3C67CE44" w14:textId="77777777" w:rsidR="00B761C0" w:rsidRPr="004E6FA1" w:rsidRDefault="00B761C0" w:rsidP="00E54E81">
      <w:pPr>
        <w:pStyle w:val="a3"/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</w:p>
    <w:p w14:paraId="02007194" w14:textId="77777777" w:rsidR="005A0BC5" w:rsidRDefault="005A0BC5">
      <w:pPr>
        <w:rPr>
          <w:rFonts w:asciiTheme="minorBidi" w:hAnsiTheme="minorBidi" w:cs="Traditional Arabic"/>
          <w:color w:val="000000" w:themeColor="text1"/>
          <w:sz w:val="34"/>
          <w:szCs w:val="34"/>
        </w:rPr>
      </w:pPr>
      <w:r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br w:type="page"/>
      </w:r>
    </w:p>
    <w:p w14:paraId="6E762729" w14:textId="1AC25B7C" w:rsidR="00B761C0" w:rsidRPr="00ED5F36" w:rsidRDefault="00B761C0" w:rsidP="00ED5F36">
      <w:pPr>
        <w:pStyle w:val="2"/>
        <w:bidi/>
        <w:rPr>
          <w:rtl/>
        </w:rPr>
      </w:pPr>
      <w:bookmarkStart w:id="23" w:name="_Toc227409893"/>
      <w:r w:rsidRPr="005A0BC5">
        <w:rPr>
          <w:rFonts w:hint="cs"/>
          <w:rtl/>
        </w:rPr>
        <w:lastRenderedPageBreak/>
        <w:t>فهرس المصادر والمراجع</w:t>
      </w:r>
      <w:bookmarkEnd w:id="23"/>
    </w:p>
    <w:tbl>
      <w:tblPr>
        <w:tblStyle w:val="31"/>
        <w:bidiVisual/>
        <w:tblW w:w="0" w:type="auto"/>
        <w:tblLook w:val="04A0" w:firstRow="1" w:lastRow="0" w:firstColumn="1" w:lastColumn="0" w:noHBand="0" w:noVBand="1"/>
      </w:tblPr>
      <w:tblGrid>
        <w:gridCol w:w="833"/>
        <w:gridCol w:w="7797"/>
      </w:tblGrid>
      <w:tr w:rsidR="00B761C0" w:rsidRPr="004E6FA1" w14:paraId="3C2DC56E" w14:textId="77777777" w:rsidTr="00B609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3" w:type="dxa"/>
            <w:tcBorders>
              <w:right w:val="triple" w:sz="4" w:space="0" w:color="auto"/>
            </w:tcBorders>
          </w:tcPr>
          <w:p w14:paraId="45C93F9D" w14:textId="77777777" w:rsidR="00B761C0" w:rsidRPr="004E6FA1" w:rsidRDefault="00B761C0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rPr>
                <w:rFonts w:asciiTheme="minorBidi" w:hAnsiTheme="minorBidi" w:cs="Traditional Arabic"/>
                <w:b w:val="0"/>
                <w:bCs w:val="0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b w:val="0"/>
                <w:bCs w:val="0"/>
                <w:color w:val="000000" w:themeColor="text1"/>
                <w:sz w:val="34"/>
                <w:szCs w:val="34"/>
                <w:rtl/>
              </w:rPr>
              <w:t>الرقم</w:t>
            </w:r>
          </w:p>
        </w:tc>
        <w:tc>
          <w:tcPr>
            <w:tcW w:w="7797" w:type="dxa"/>
            <w:tcBorders>
              <w:left w:val="triple" w:sz="4" w:space="0" w:color="auto"/>
              <w:bottom w:val="thinThickSmallGap" w:sz="24" w:space="0" w:color="auto"/>
            </w:tcBorders>
          </w:tcPr>
          <w:p w14:paraId="549A3D48" w14:textId="47B09590" w:rsidR="00B761C0" w:rsidRPr="004E6FA1" w:rsidRDefault="00B761C0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b w:val="0"/>
                <w:bCs w:val="0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b w:val="0"/>
                <w:bCs w:val="0"/>
                <w:color w:val="000000" w:themeColor="text1"/>
                <w:sz w:val="34"/>
                <w:szCs w:val="34"/>
                <w:rtl/>
              </w:rPr>
              <w:t>المرجع</w:t>
            </w:r>
            <w:r w:rsidR="00E54E81" w:rsidRPr="004E6FA1">
              <w:rPr>
                <w:rFonts w:asciiTheme="minorBidi" w:hAnsiTheme="minorBidi" w:cs="Traditional Arabic" w:hint="cs"/>
                <w:b w:val="0"/>
                <w:bCs w:val="0"/>
                <w:color w:val="000000" w:themeColor="text1"/>
                <w:sz w:val="34"/>
                <w:szCs w:val="34"/>
                <w:rtl/>
              </w:rPr>
              <w:t xml:space="preserve"> و</w:t>
            </w:r>
            <w:r w:rsidRPr="004E6FA1">
              <w:rPr>
                <w:rFonts w:asciiTheme="minorBidi" w:hAnsiTheme="minorBidi" w:cs="Traditional Arabic" w:hint="cs"/>
                <w:b w:val="0"/>
                <w:bCs w:val="0"/>
                <w:color w:val="000000" w:themeColor="text1"/>
                <w:sz w:val="34"/>
                <w:szCs w:val="34"/>
                <w:rtl/>
              </w:rPr>
              <w:t>المصدر</w:t>
            </w:r>
          </w:p>
        </w:tc>
      </w:tr>
      <w:tr w:rsidR="00B761C0" w:rsidRPr="004E6FA1" w14:paraId="684AD019" w14:textId="77777777" w:rsidTr="00B60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tcBorders>
              <w:right w:val="triple" w:sz="4" w:space="0" w:color="auto"/>
            </w:tcBorders>
          </w:tcPr>
          <w:p w14:paraId="42FBD15F" w14:textId="77777777" w:rsidR="00B761C0" w:rsidRPr="004E6FA1" w:rsidRDefault="00B761C0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rPr>
                <w:rFonts w:asciiTheme="minorBidi" w:hAnsiTheme="minorBidi" w:cs="Traditional Arabic"/>
                <w:b w:val="0"/>
                <w:bCs w:val="0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b w:val="0"/>
                <w:bCs w:val="0"/>
                <w:color w:val="000000" w:themeColor="text1"/>
                <w:sz w:val="34"/>
                <w:szCs w:val="34"/>
                <w:rtl/>
              </w:rPr>
              <w:t xml:space="preserve"> 1</w:t>
            </w:r>
          </w:p>
        </w:tc>
        <w:tc>
          <w:tcPr>
            <w:tcW w:w="7797" w:type="dxa"/>
            <w:tcBorders>
              <w:top w:val="thinThickSmallGap" w:sz="24" w:space="0" w:color="auto"/>
              <w:left w:val="triple" w:sz="4" w:space="0" w:color="auto"/>
            </w:tcBorders>
          </w:tcPr>
          <w:p w14:paraId="519BFD22" w14:textId="77777777" w:rsidR="00B761C0" w:rsidRPr="004E6FA1" w:rsidRDefault="00B761C0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القرآن الكريم</w:t>
            </w:r>
          </w:p>
        </w:tc>
      </w:tr>
      <w:tr w:rsidR="00B761C0" w:rsidRPr="004E6FA1" w14:paraId="68266D8C" w14:textId="77777777" w:rsidTr="00B60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tcBorders>
              <w:right w:val="triple" w:sz="4" w:space="0" w:color="auto"/>
            </w:tcBorders>
          </w:tcPr>
          <w:p w14:paraId="191E4B9E" w14:textId="77777777" w:rsidR="00B761C0" w:rsidRPr="004E6FA1" w:rsidRDefault="00B761C0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rPr>
                <w:rFonts w:asciiTheme="minorBidi" w:hAnsiTheme="minorBidi" w:cs="Traditional Arabic"/>
                <w:b w:val="0"/>
                <w:bCs w:val="0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b w:val="0"/>
                <w:bCs w:val="0"/>
                <w:color w:val="000000" w:themeColor="text1"/>
                <w:sz w:val="34"/>
                <w:szCs w:val="34"/>
                <w:rtl/>
              </w:rPr>
              <w:t xml:space="preserve"> 2</w:t>
            </w:r>
          </w:p>
        </w:tc>
        <w:tc>
          <w:tcPr>
            <w:tcW w:w="7797" w:type="dxa"/>
            <w:tcBorders>
              <w:left w:val="triple" w:sz="4" w:space="0" w:color="auto"/>
            </w:tcBorders>
          </w:tcPr>
          <w:p w14:paraId="3A479B87" w14:textId="42805574" w:rsidR="00B761C0" w:rsidRPr="004E6FA1" w:rsidRDefault="00DC5C64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الإجماع</w:t>
            </w:r>
            <w:r w:rsidR="00593B19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:</w:t>
            </w:r>
            <w:r w:rsidR="005421F5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محمد بن إبراهيم بن المنذر</w:t>
            </w:r>
            <w:r w:rsidR="00E54E81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،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ت</w:t>
            </w:r>
            <w:r w:rsidR="00593B19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: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عبد الله عمر البارودي</w:t>
            </w:r>
            <w:r w:rsidR="00E54E81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،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دار الجنان بيروت</w:t>
            </w:r>
            <w:r w:rsidR="00E54E81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،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ط1 /</w:t>
            </w:r>
            <w:r w:rsidR="00BE189F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1406هـ</w:t>
            </w:r>
            <w:r w:rsidR="005A0BC5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.</w:t>
            </w:r>
          </w:p>
        </w:tc>
      </w:tr>
      <w:tr w:rsidR="00B761C0" w:rsidRPr="004E6FA1" w14:paraId="71B0292B" w14:textId="77777777" w:rsidTr="00B60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tcBorders>
              <w:right w:val="triple" w:sz="4" w:space="0" w:color="auto"/>
            </w:tcBorders>
          </w:tcPr>
          <w:p w14:paraId="25457618" w14:textId="77777777" w:rsidR="00B761C0" w:rsidRPr="004E6FA1" w:rsidRDefault="00B761C0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rPr>
                <w:rFonts w:asciiTheme="minorBidi" w:hAnsiTheme="minorBidi" w:cs="Traditional Arabic"/>
                <w:b w:val="0"/>
                <w:bCs w:val="0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b w:val="0"/>
                <w:bCs w:val="0"/>
                <w:color w:val="000000" w:themeColor="text1"/>
                <w:sz w:val="34"/>
                <w:szCs w:val="34"/>
                <w:rtl/>
              </w:rPr>
              <w:t xml:space="preserve"> 3</w:t>
            </w:r>
          </w:p>
        </w:tc>
        <w:tc>
          <w:tcPr>
            <w:tcW w:w="7797" w:type="dxa"/>
            <w:tcBorders>
              <w:left w:val="triple" w:sz="4" w:space="0" w:color="auto"/>
            </w:tcBorders>
          </w:tcPr>
          <w:p w14:paraId="74D02F36" w14:textId="6611DCC8" w:rsidR="00B761C0" w:rsidRPr="004E6FA1" w:rsidRDefault="00DC5C64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الإحكام في أصول الأحكام</w:t>
            </w:r>
            <w:r w:rsidR="00593B19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: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علي بن حزم الأندلسي</w:t>
            </w:r>
            <w:r w:rsidR="00E54E81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،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ت أحمد شاكر</w:t>
            </w:r>
            <w:r w:rsidR="00E54E81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،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مطبعة العاصمة القاهرة</w:t>
            </w:r>
            <w:r w:rsidR="00E54E81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،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الناشر زكريا يوسف</w:t>
            </w:r>
            <w:r w:rsidR="005A0BC5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.</w:t>
            </w:r>
          </w:p>
        </w:tc>
      </w:tr>
      <w:tr w:rsidR="00B761C0" w:rsidRPr="004E6FA1" w14:paraId="78E28700" w14:textId="77777777" w:rsidTr="00B60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tcBorders>
              <w:right w:val="triple" w:sz="4" w:space="0" w:color="auto"/>
            </w:tcBorders>
          </w:tcPr>
          <w:p w14:paraId="0E284EE2" w14:textId="77777777" w:rsidR="00B761C0" w:rsidRPr="004E6FA1" w:rsidRDefault="00B761C0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rPr>
                <w:rFonts w:asciiTheme="minorBidi" w:hAnsiTheme="minorBidi" w:cs="Traditional Arabic"/>
                <w:b w:val="0"/>
                <w:bCs w:val="0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b w:val="0"/>
                <w:bCs w:val="0"/>
                <w:color w:val="000000" w:themeColor="text1"/>
                <w:sz w:val="34"/>
                <w:szCs w:val="34"/>
                <w:rtl/>
              </w:rPr>
              <w:t xml:space="preserve"> 4</w:t>
            </w:r>
          </w:p>
        </w:tc>
        <w:tc>
          <w:tcPr>
            <w:tcW w:w="7797" w:type="dxa"/>
            <w:tcBorders>
              <w:left w:val="triple" w:sz="4" w:space="0" w:color="auto"/>
            </w:tcBorders>
          </w:tcPr>
          <w:p w14:paraId="3B66FC1C" w14:textId="55FB7069" w:rsidR="00B761C0" w:rsidRPr="004E6FA1" w:rsidRDefault="00DC5C64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الإحكام في أصول الأحكام</w:t>
            </w:r>
            <w:r w:rsidR="00593B19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: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علي بن محمد الآمدي</w:t>
            </w:r>
            <w:r w:rsidR="00E54E81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،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ت عبد الرزاق عفيفي</w:t>
            </w:r>
            <w:r w:rsidR="00E54E81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،</w:t>
            </w:r>
            <w:r w:rsidR="00750FBB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المكتب الإسلامي بيروت ط 2/1407 هـ </w:t>
            </w:r>
          </w:p>
        </w:tc>
      </w:tr>
      <w:tr w:rsidR="00B761C0" w:rsidRPr="004E6FA1" w14:paraId="3B2D4D81" w14:textId="77777777" w:rsidTr="00B60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tcBorders>
              <w:right w:val="triple" w:sz="4" w:space="0" w:color="auto"/>
            </w:tcBorders>
          </w:tcPr>
          <w:p w14:paraId="2561FA1F" w14:textId="77777777" w:rsidR="00B761C0" w:rsidRPr="004E6FA1" w:rsidRDefault="00B761C0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rPr>
                <w:rFonts w:asciiTheme="minorBidi" w:hAnsiTheme="minorBidi" w:cs="Traditional Arabic"/>
                <w:b w:val="0"/>
                <w:bCs w:val="0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b w:val="0"/>
                <w:bCs w:val="0"/>
                <w:color w:val="000000" w:themeColor="text1"/>
                <w:sz w:val="34"/>
                <w:szCs w:val="34"/>
                <w:rtl/>
              </w:rPr>
              <w:t xml:space="preserve"> 5</w:t>
            </w:r>
          </w:p>
        </w:tc>
        <w:tc>
          <w:tcPr>
            <w:tcW w:w="7797" w:type="dxa"/>
            <w:tcBorders>
              <w:left w:val="triple" w:sz="4" w:space="0" w:color="auto"/>
            </w:tcBorders>
          </w:tcPr>
          <w:p w14:paraId="3AC53920" w14:textId="1B2CA603" w:rsidR="00B761C0" w:rsidRPr="004E6FA1" w:rsidRDefault="00DC5C64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إرشاد الفحول إلى تحقيق الحق من علم الأصول</w:t>
            </w:r>
            <w:r w:rsidR="00593B19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: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محمد بن علي الشوكاني مطبعة مصطفي البابي الحلبي مصر ط 1/1356 هـ</w:t>
            </w:r>
            <w:r w:rsidR="00D52BDE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.</w:t>
            </w:r>
          </w:p>
        </w:tc>
      </w:tr>
      <w:tr w:rsidR="00B761C0" w:rsidRPr="004E6FA1" w14:paraId="563FC4D8" w14:textId="77777777" w:rsidTr="00B60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tcBorders>
              <w:right w:val="triple" w:sz="4" w:space="0" w:color="auto"/>
            </w:tcBorders>
          </w:tcPr>
          <w:p w14:paraId="54030F46" w14:textId="77777777" w:rsidR="00B761C0" w:rsidRPr="004E6FA1" w:rsidRDefault="00B761C0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rPr>
                <w:rFonts w:asciiTheme="minorBidi" w:hAnsiTheme="minorBidi" w:cs="Traditional Arabic"/>
                <w:b w:val="0"/>
                <w:bCs w:val="0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b w:val="0"/>
                <w:bCs w:val="0"/>
                <w:color w:val="000000" w:themeColor="text1"/>
                <w:sz w:val="34"/>
                <w:szCs w:val="34"/>
                <w:rtl/>
              </w:rPr>
              <w:t xml:space="preserve"> 6</w:t>
            </w:r>
          </w:p>
        </w:tc>
        <w:tc>
          <w:tcPr>
            <w:tcW w:w="7797" w:type="dxa"/>
            <w:tcBorders>
              <w:left w:val="triple" w:sz="4" w:space="0" w:color="auto"/>
            </w:tcBorders>
          </w:tcPr>
          <w:p w14:paraId="146DE03A" w14:textId="241D82B9" w:rsidR="00B761C0" w:rsidRPr="004E6FA1" w:rsidRDefault="00DC5C64" w:rsidP="005421F5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ال</w:t>
            </w:r>
            <w:r w:rsidR="005421F5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ا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ستذكار</w:t>
            </w:r>
            <w:r w:rsidR="00593B19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: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يوسف بن عبد الله بن عبد البر</w:t>
            </w:r>
            <w:r w:rsidR="00E54E81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،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ت علي النجدي</w:t>
            </w:r>
            <w:r w:rsidR="00E54E81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،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لجنة إحياء التراث الإسلامي</w:t>
            </w:r>
            <w:r w:rsidR="00750FBB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</w:t>
            </w:r>
            <w:r w:rsidR="00677074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- القاهرة 1391 هـ</w:t>
            </w:r>
            <w:r w:rsidR="00D52BDE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.</w:t>
            </w:r>
          </w:p>
        </w:tc>
      </w:tr>
      <w:tr w:rsidR="00B761C0" w:rsidRPr="004E6FA1" w14:paraId="738EB325" w14:textId="77777777" w:rsidTr="00B60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tcBorders>
              <w:right w:val="triple" w:sz="4" w:space="0" w:color="auto"/>
            </w:tcBorders>
          </w:tcPr>
          <w:p w14:paraId="676F8003" w14:textId="77777777" w:rsidR="00B761C0" w:rsidRPr="004E6FA1" w:rsidRDefault="00B761C0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rPr>
                <w:rFonts w:asciiTheme="minorBidi" w:hAnsiTheme="minorBidi" w:cs="Traditional Arabic"/>
                <w:b w:val="0"/>
                <w:bCs w:val="0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b w:val="0"/>
                <w:bCs w:val="0"/>
                <w:color w:val="000000" w:themeColor="text1"/>
                <w:sz w:val="34"/>
                <w:szCs w:val="34"/>
                <w:rtl/>
              </w:rPr>
              <w:t xml:space="preserve"> 7</w:t>
            </w:r>
          </w:p>
        </w:tc>
        <w:tc>
          <w:tcPr>
            <w:tcW w:w="7797" w:type="dxa"/>
            <w:tcBorders>
              <w:left w:val="triple" w:sz="4" w:space="0" w:color="auto"/>
            </w:tcBorders>
          </w:tcPr>
          <w:p w14:paraId="3B8EE25C" w14:textId="1AE97A6A" w:rsidR="00B761C0" w:rsidRPr="004E6FA1" w:rsidRDefault="00677074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الإصابة في تمييز الصحابة</w:t>
            </w:r>
            <w:r w:rsidR="00593B19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: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أحمد بن علي بن حجر العسقلاني</w:t>
            </w:r>
            <w:r w:rsidR="00E54E81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،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دار العلوم الحديثة ط1/1328هـ</w:t>
            </w:r>
            <w:r w:rsidR="00D52BDE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.</w:t>
            </w:r>
          </w:p>
        </w:tc>
      </w:tr>
      <w:tr w:rsidR="00B761C0" w:rsidRPr="004E6FA1" w14:paraId="00D0DA69" w14:textId="77777777" w:rsidTr="00B60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tcBorders>
              <w:right w:val="triple" w:sz="4" w:space="0" w:color="auto"/>
            </w:tcBorders>
          </w:tcPr>
          <w:p w14:paraId="447B7679" w14:textId="77777777" w:rsidR="00B761C0" w:rsidRPr="004E6FA1" w:rsidRDefault="00B761C0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rPr>
                <w:rFonts w:asciiTheme="minorBidi" w:hAnsiTheme="minorBidi" w:cs="Traditional Arabic"/>
                <w:b w:val="0"/>
                <w:bCs w:val="0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b w:val="0"/>
                <w:bCs w:val="0"/>
                <w:color w:val="000000" w:themeColor="text1"/>
                <w:sz w:val="34"/>
                <w:szCs w:val="34"/>
                <w:rtl/>
              </w:rPr>
              <w:t xml:space="preserve"> 8</w:t>
            </w:r>
          </w:p>
        </w:tc>
        <w:tc>
          <w:tcPr>
            <w:tcW w:w="7797" w:type="dxa"/>
            <w:tcBorders>
              <w:left w:val="triple" w:sz="4" w:space="0" w:color="auto"/>
            </w:tcBorders>
          </w:tcPr>
          <w:p w14:paraId="4F7CC650" w14:textId="3EE46E21" w:rsidR="00B761C0" w:rsidRPr="004E6FA1" w:rsidRDefault="00677074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أصول السرخسي</w:t>
            </w:r>
            <w:r w:rsidR="00593B19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: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محمد بن أحمد السرخسي</w:t>
            </w:r>
            <w:r w:rsidR="00E54E81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،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ت أبو</w:t>
            </w:r>
            <w:r w:rsidR="00C27903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الوفاء الأفغاني</w:t>
            </w:r>
            <w:r w:rsidR="00E54E81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،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دار المعرفة بيروت</w:t>
            </w:r>
          </w:p>
        </w:tc>
      </w:tr>
      <w:tr w:rsidR="00B761C0" w:rsidRPr="004E6FA1" w14:paraId="450881C5" w14:textId="77777777" w:rsidTr="00B60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tcBorders>
              <w:right w:val="triple" w:sz="4" w:space="0" w:color="auto"/>
            </w:tcBorders>
          </w:tcPr>
          <w:p w14:paraId="67579E79" w14:textId="77777777" w:rsidR="00B761C0" w:rsidRPr="004E6FA1" w:rsidRDefault="00B761C0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rPr>
                <w:rFonts w:asciiTheme="minorBidi" w:hAnsiTheme="minorBidi" w:cs="Traditional Arabic"/>
                <w:b w:val="0"/>
                <w:bCs w:val="0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b w:val="0"/>
                <w:bCs w:val="0"/>
                <w:color w:val="000000" w:themeColor="text1"/>
                <w:sz w:val="34"/>
                <w:szCs w:val="34"/>
                <w:rtl/>
              </w:rPr>
              <w:t xml:space="preserve"> 9</w:t>
            </w:r>
          </w:p>
        </w:tc>
        <w:tc>
          <w:tcPr>
            <w:tcW w:w="7797" w:type="dxa"/>
            <w:tcBorders>
              <w:left w:val="triple" w:sz="4" w:space="0" w:color="auto"/>
            </w:tcBorders>
          </w:tcPr>
          <w:p w14:paraId="276767DE" w14:textId="04B6ADAE" w:rsidR="00B761C0" w:rsidRPr="004E6FA1" w:rsidRDefault="00677074" w:rsidP="00C27903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ال</w:t>
            </w:r>
            <w:r w:rsidR="005421F5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ا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عتصام</w:t>
            </w:r>
            <w:r w:rsidR="00593B19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: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إبراهيم بن موسي الشاطبي </w:t>
            </w:r>
            <w:r w:rsidRPr="004E6FA1"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  <w:t>–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المكتبة التجارية الكبر</w:t>
            </w:r>
            <w:r w:rsidR="00C27903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ى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مصر</w:t>
            </w:r>
            <w:r w:rsidR="00C27903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.</w:t>
            </w:r>
          </w:p>
        </w:tc>
      </w:tr>
      <w:tr w:rsidR="00B761C0" w:rsidRPr="004E6FA1" w14:paraId="35144E4F" w14:textId="77777777" w:rsidTr="00B60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tcBorders>
              <w:right w:val="triple" w:sz="4" w:space="0" w:color="auto"/>
            </w:tcBorders>
          </w:tcPr>
          <w:p w14:paraId="72673F66" w14:textId="77777777" w:rsidR="00B761C0" w:rsidRPr="004E6FA1" w:rsidRDefault="00B761C0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rPr>
                <w:rFonts w:asciiTheme="minorBidi" w:hAnsiTheme="minorBidi" w:cs="Traditional Arabic"/>
                <w:b w:val="0"/>
                <w:bCs w:val="0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b w:val="0"/>
                <w:bCs w:val="0"/>
                <w:color w:val="000000" w:themeColor="text1"/>
                <w:sz w:val="34"/>
                <w:szCs w:val="34"/>
                <w:rtl/>
              </w:rPr>
              <w:lastRenderedPageBreak/>
              <w:t xml:space="preserve"> 10</w:t>
            </w:r>
          </w:p>
        </w:tc>
        <w:tc>
          <w:tcPr>
            <w:tcW w:w="7797" w:type="dxa"/>
            <w:tcBorders>
              <w:left w:val="triple" w:sz="4" w:space="0" w:color="auto"/>
            </w:tcBorders>
          </w:tcPr>
          <w:p w14:paraId="7DF82E47" w14:textId="0A09E644" w:rsidR="00B761C0" w:rsidRPr="004E6FA1" w:rsidRDefault="00677074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الأعلام</w:t>
            </w:r>
            <w:r w:rsidR="00593B19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: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خير الدين الزركلي</w:t>
            </w:r>
            <w:r w:rsidR="00E54E81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،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دار العلم بيروت ط7/1986 م</w:t>
            </w:r>
            <w:r w:rsidR="00D52BDE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.</w:t>
            </w:r>
          </w:p>
        </w:tc>
      </w:tr>
      <w:tr w:rsidR="00B761C0" w:rsidRPr="004E6FA1" w14:paraId="52D4BFD7" w14:textId="77777777" w:rsidTr="00B60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tcBorders>
              <w:right w:val="triple" w:sz="4" w:space="0" w:color="auto"/>
            </w:tcBorders>
          </w:tcPr>
          <w:p w14:paraId="670CF18E" w14:textId="77777777" w:rsidR="00B761C0" w:rsidRPr="004E6FA1" w:rsidRDefault="00B761C0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rPr>
                <w:rFonts w:asciiTheme="minorBidi" w:hAnsiTheme="minorBidi" w:cs="Traditional Arabic"/>
                <w:b w:val="0"/>
                <w:bCs w:val="0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b w:val="0"/>
                <w:bCs w:val="0"/>
                <w:color w:val="000000" w:themeColor="text1"/>
                <w:sz w:val="34"/>
                <w:szCs w:val="34"/>
                <w:rtl/>
              </w:rPr>
              <w:t xml:space="preserve"> 11</w:t>
            </w:r>
          </w:p>
        </w:tc>
        <w:tc>
          <w:tcPr>
            <w:tcW w:w="7797" w:type="dxa"/>
            <w:tcBorders>
              <w:left w:val="triple" w:sz="4" w:space="0" w:color="auto"/>
            </w:tcBorders>
          </w:tcPr>
          <w:p w14:paraId="769BD203" w14:textId="38D36332" w:rsidR="00B761C0" w:rsidRPr="004E6FA1" w:rsidRDefault="00677074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إغاثة اللهفان من مصايد الشيطان</w:t>
            </w:r>
            <w:r w:rsidR="00593B19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: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ابن القيم الجوزية</w:t>
            </w:r>
            <w:r w:rsidR="00E54E81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،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ت</w:t>
            </w:r>
            <w:r w:rsidR="00750FBB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محمد عفيفي </w:t>
            </w:r>
            <w:r w:rsidRPr="004E6FA1"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  <w:t>–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المكتب الإسلامي بيروت</w:t>
            </w:r>
            <w:r w:rsidR="00D52BDE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.</w:t>
            </w:r>
          </w:p>
        </w:tc>
      </w:tr>
      <w:tr w:rsidR="00B761C0" w:rsidRPr="004E6FA1" w14:paraId="0F7196DA" w14:textId="77777777" w:rsidTr="00B60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tcBorders>
              <w:right w:val="triple" w:sz="4" w:space="0" w:color="auto"/>
            </w:tcBorders>
          </w:tcPr>
          <w:p w14:paraId="46D07398" w14:textId="77777777" w:rsidR="00B761C0" w:rsidRPr="004E6FA1" w:rsidRDefault="00B761C0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rPr>
                <w:rFonts w:asciiTheme="minorBidi" w:hAnsiTheme="minorBidi" w:cs="Traditional Arabic"/>
                <w:b w:val="0"/>
                <w:bCs w:val="0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b w:val="0"/>
                <w:bCs w:val="0"/>
                <w:color w:val="000000" w:themeColor="text1"/>
                <w:sz w:val="34"/>
                <w:szCs w:val="34"/>
                <w:rtl/>
              </w:rPr>
              <w:t xml:space="preserve"> 12</w:t>
            </w:r>
          </w:p>
        </w:tc>
        <w:tc>
          <w:tcPr>
            <w:tcW w:w="7797" w:type="dxa"/>
            <w:tcBorders>
              <w:left w:val="triple" w:sz="4" w:space="0" w:color="auto"/>
            </w:tcBorders>
          </w:tcPr>
          <w:p w14:paraId="45EF7BEA" w14:textId="5CABE9F5" w:rsidR="00B761C0" w:rsidRPr="004E6FA1" w:rsidRDefault="00677074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الإنصاف في معرفة الراجح من الخلاف</w:t>
            </w:r>
            <w:r w:rsidR="00593B19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: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علي بن سليمان </w:t>
            </w:r>
            <w:proofErr w:type="spellStart"/>
            <w:r w:rsidR="00BE189F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المرداوي</w:t>
            </w:r>
            <w:proofErr w:type="spellEnd"/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E6FA1"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  <w:t>–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ت</w:t>
            </w:r>
            <w:r w:rsidR="00593B19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: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محمد حامد الفقي مطبعة السنة المحمدية</w:t>
            </w:r>
            <w:r w:rsidR="00750FBB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- القاهرة ط1/1376هـ</w:t>
            </w:r>
            <w:r w:rsidR="00D52BDE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.</w:t>
            </w:r>
          </w:p>
        </w:tc>
      </w:tr>
      <w:tr w:rsidR="00B761C0" w:rsidRPr="004E6FA1" w14:paraId="59853CBA" w14:textId="77777777" w:rsidTr="00B60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tcBorders>
              <w:right w:val="triple" w:sz="4" w:space="0" w:color="auto"/>
            </w:tcBorders>
          </w:tcPr>
          <w:p w14:paraId="13B4F0AE" w14:textId="77777777" w:rsidR="00B761C0" w:rsidRPr="004E6FA1" w:rsidRDefault="00B761C0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rPr>
                <w:rFonts w:asciiTheme="minorBidi" w:hAnsiTheme="minorBidi" w:cs="Traditional Arabic"/>
                <w:b w:val="0"/>
                <w:bCs w:val="0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b w:val="0"/>
                <w:bCs w:val="0"/>
                <w:color w:val="000000" w:themeColor="text1"/>
                <w:sz w:val="34"/>
                <w:szCs w:val="34"/>
                <w:rtl/>
              </w:rPr>
              <w:t xml:space="preserve"> 13</w:t>
            </w:r>
          </w:p>
        </w:tc>
        <w:tc>
          <w:tcPr>
            <w:tcW w:w="7797" w:type="dxa"/>
            <w:tcBorders>
              <w:left w:val="triple" w:sz="4" w:space="0" w:color="auto"/>
            </w:tcBorders>
          </w:tcPr>
          <w:p w14:paraId="1F8201A1" w14:textId="4C7D6E52" w:rsidR="00B761C0" w:rsidRPr="004E6FA1" w:rsidRDefault="00677074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إيضاح </w:t>
            </w:r>
            <w:r w:rsidR="00BE189F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أ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قوي المذهبين في مسألة رفع اليدين</w:t>
            </w:r>
            <w:r w:rsidR="00593B19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: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عمر بن عيسى </w:t>
            </w:r>
            <w:proofErr w:type="spellStart"/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الباريني</w:t>
            </w:r>
            <w:proofErr w:type="spellEnd"/>
            <w:r w:rsidR="00E54E81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،</w:t>
            </w:r>
            <w:r w:rsidR="00D107D7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ت</w:t>
            </w:r>
            <w:r w:rsidR="00593B19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:</w:t>
            </w:r>
            <w:r w:rsidR="00D107D7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عبد العزيز مبروك الأحمدي </w:t>
            </w:r>
            <w:r w:rsidR="00D107D7" w:rsidRPr="004E6FA1"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  <w:t>–</w:t>
            </w:r>
            <w:r w:rsidR="00D107D7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دار البخاري </w:t>
            </w:r>
            <w:r w:rsidR="00D107D7" w:rsidRPr="004E6FA1"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  <w:t>–</w:t>
            </w:r>
            <w:r w:rsidR="00D107D7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بريدة ط1/1412هـ</w:t>
            </w:r>
            <w:r w:rsidR="00BE189F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.</w:t>
            </w:r>
          </w:p>
        </w:tc>
      </w:tr>
      <w:tr w:rsidR="00B761C0" w:rsidRPr="004E6FA1" w14:paraId="196A5843" w14:textId="77777777" w:rsidTr="00B60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tcBorders>
              <w:right w:val="triple" w:sz="4" w:space="0" w:color="auto"/>
            </w:tcBorders>
          </w:tcPr>
          <w:p w14:paraId="67779119" w14:textId="77777777" w:rsidR="00B761C0" w:rsidRPr="004E6FA1" w:rsidRDefault="00B761C0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rPr>
                <w:rFonts w:asciiTheme="minorBidi" w:hAnsiTheme="minorBidi" w:cs="Traditional Arabic"/>
                <w:b w:val="0"/>
                <w:bCs w:val="0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b w:val="0"/>
                <w:bCs w:val="0"/>
                <w:color w:val="000000" w:themeColor="text1"/>
                <w:sz w:val="34"/>
                <w:szCs w:val="34"/>
                <w:rtl/>
              </w:rPr>
              <w:t xml:space="preserve"> 14</w:t>
            </w:r>
          </w:p>
        </w:tc>
        <w:tc>
          <w:tcPr>
            <w:tcW w:w="7797" w:type="dxa"/>
            <w:tcBorders>
              <w:left w:val="triple" w:sz="4" w:space="0" w:color="auto"/>
            </w:tcBorders>
          </w:tcPr>
          <w:p w14:paraId="71064AA4" w14:textId="0DDF7461" w:rsidR="00B761C0" w:rsidRPr="004E6FA1" w:rsidRDefault="00D107D7" w:rsidP="000276FF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الباعث الحثيث شرح </w:t>
            </w:r>
            <w:r w:rsidR="000276FF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ا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ختصار علوم الحديث</w:t>
            </w:r>
            <w:r w:rsidR="00593B19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: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أبو الفداء بن كثير </w:t>
            </w:r>
            <w:r w:rsidRPr="004E6FA1"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  <w:t>–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ت أحمد محمد شاكر دار التراث </w:t>
            </w:r>
            <w:r w:rsidRPr="004E6FA1"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  <w:t>–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القاهرة ط3/1399 هـ</w:t>
            </w:r>
            <w:r w:rsidR="000276FF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.</w:t>
            </w:r>
          </w:p>
        </w:tc>
      </w:tr>
      <w:tr w:rsidR="00B761C0" w:rsidRPr="004E6FA1" w14:paraId="4FF0C282" w14:textId="77777777" w:rsidTr="00B60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tcBorders>
              <w:right w:val="triple" w:sz="4" w:space="0" w:color="auto"/>
            </w:tcBorders>
          </w:tcPr>
          <w:p w14:paraId="1FC8BE5C" w14:textId="77777777" w:rsidR="00B761C0" w:rsidRPr="004E6FA1" w:rsidRDefault="00B761C0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rPr>
                <w:rFonts w:asciiTheme="minorBidi" w:hAnsiTheme="minorBidi" w:cs="Traditional Arabic"/>
                <w:b w:val="0"/>
                <w:bCs w:val="0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b w:val="0"/>
                <w:bCs w:val="0"/>
                <w:color w:val="000000" w:themeColor="text1"/>
                <w:sz w:val="34"/>
                <w:szCs w:val="34"/>
                <w:rtl/>
              </w:rPr>
              <w:t xml:space="preserve"> 15</w:t>
            </w:r>
          </w:p>
        </w:tc>
        <w:tc>
          <w:tcPr>
            <w:tcW w:w="7797" w:type="dxa"/>
            <w:tcBorders>
              <w:left w:val="triple" w:sz="4" w:space="0" w:color="auto"/>
            </w:tcBorders>
          </w:tcPr>
          <w:p w14:paraId="733B95DA" w14:textId="508062BD" w:rsidR="00B761C0" w:rsidRPr="004E6FA1" w:rsidRDefault="00D107D7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البحر المحيط في أصول الفقه</w:t>
            </w:r>
            <w:r w:rsidR="00593B19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: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محمد بن بهادر الزركشي</w:t>
            </w:r>
            <w:r w:rsidR="00E54E81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،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ت عمر الأشقر </w:t>
            </w:r>
            <w:r w:rsidRPr="004E6FA1"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  <w:t>–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وزارة الأوقاف </w:t>
            </w:r>
            <w:r w:rsidRPr="004E6FA1"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  <w:t>–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الكويت ط 1/1409هـ</w:t>
            </w:r>
            <w:r w:rsidR="000276FF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.</w:t>
            </w:r>
          </w:p>
        </w:tc>
      </w:tr>
      <w:tr w:rsidR="00B761C0" w:rsidRPr="004E6FA1" w14:paraId="008FF8B9" w14:textId="77777777" w:rsidTr="00B60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tcBorders>
              <w:right w:val="triple" w:sz="4" w:space="0" w:color="auto"/>
            </w:tcBorders>
          </w:tcPr>
          <w:p w14:paraId="6262C7DF" w14:textId="77777777" w:rsidR="00B761C0" w:rsidRPr="004E6FA1" w:rsidRDefault="00B761C0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rPr>
                <w:rFonts w:asciiTheme="minorBidi" w:hAnsiTheme="minorBidi" w:cs="Traditional Arabic"/>
                <w:b w:val="0"/>
                <w:bCs w:val="0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b w:val="0"/>
                <w:bCs w:val="0"/>
                <w:color w:val="000000" w:themeColor="text1"/>
                <w:sz w:val="34"/>
                <w:szCs w:val="34"/>
                <w:rtl/>
              </w:rPr>
              <w:t xml:space="preserve"> 16</w:t>
            </w:r>
          </w:p>
        </w:tc>
        <w:tc>
          <w:tcPr>
            <w:tcW w:w="7797" w:type="dxa"/>
            <w:tcBorders>
              <w:left w:val="triple" w:sz="4" w:space="0" w:color="auto"/>
            </w:tcBorders>
          </w:tcPr>
          <w:p w14:paraId="029A9D44" w14:textId="6858BAA9" w:rsidR="00B761C0" w:rsidRPr="004E6FA1" w:rsidRDefault="00D107D7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بدائع الصنائع في ترتيب الشرائع</w:t>
            </w:r>
            <w:r w:rsidR="00593B19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: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أبوبكر بن مسعود الكاساني </w:t>
            </w:r>
            <w:r w:rsidRPr="004E6FA1"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  <w:t>–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دار الكتاب العربي </w:t>
            </w:r>
            <w:r w:rsidRPr="004E6FA1"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  <w:t>–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بيروت ط2/1402هـ</w:t>
            </w:r>
            <w:r w:rsidR="000276FF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.</w:t>
            </w:r>
          </w:p>
        </w:tc>
      </w:tr>
      <w:tr w:rsidR="00B761C0" w:rsidRPr="004E6FA1" w14:paraId="6E8D4B83" w14:textId="77777777" w:rsidTr="00B60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tcBorders>
              <w:right w:val="triple" w:sz="4" w:space="0" w:color="auto"/>
            </w:tcBorders>
          </w:tcPr>
          <w:p w14:paraId="2E457B78" w14:textId="77777777" w:rsidR="00B761C0" w:rsidRPr="004E6FA1" w:rsidRDefault="00B761C0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rPr>
                <w:rFonts w:asciiTheme="minorBidi" w:hAnsiTheme="minorBidi" w:cs="Traditional Arabic"/>
                <w:b w:val="0"/>
                <w:bCs w:val="0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b w:val="0"/>
                <w:bCs w:val="0"/>
                <w:color w:val="000000" w:themeColor="text1"/>
                <w:sz w:val="34"/>
                <w:szCs w:val="34"/>
                <w:rtl/>
              </w:rPr>
              <w:t xml:space="preserve"> 17</w:t>
            </w:r>
          </w:p>
        </w:tc>
        <w:tc>
          <w:tcPr>
            <w:tcW w:w="7797" w:type="dxa"/>
            <w:tcBorders>
              <w:left w:val="triple" w:sz="4" w:space="0" w:color="auto"/>
            </w:tcBorders>
          </w:tcPr>
          <w:p w14:paraId="3A9E8627" w14:textId="2598CAF9" w:rsidR="00B761C0" w:rsidRPr="004E6FA1" w:rsidRDefault="00D107D7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بداية المجتهد</w:t>
            </w:r>
            <w:r w:rsidR="00E54E81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و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نهاية المقتصد</w:t>
            </w:r>
            <w:r w:rsidR="00593B19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: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محمد بن أحمد بن رشد الحفيد</w:t>
            </w:r>
            <w:r w:rsidR="00593B19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: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محمد سالم</w:t>
            </w:r>
            <w:r w:rsidR="00750FBB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- مكتبة الفحالة القاهرة</w:t>
            </w:r>
            <w:r w:rsidR="000276FF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.</w:t>
            </w:r>
          </w:p>
        </w:tc>
      </w:tr>
      <w:tr w:rsidR="00B761C0" w:rsidRPr="004E6FA1" w14:paraId="2E7286FB" w14:textId="77777777" w:rsidTr="00B60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tcBorders>
              <w:right w:val="triple" w:sz="4" w:space="0" w:color="auto"/>
            </w:tcBorders>
          </w:tcPr>
          <w:p w14:paraId="3D96D1BB" w14:textId="77777777" w:rsidR="00B761C0" w:rsidRPr="004E6FA1" w:rsidRDefault="00B761C0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rPr>
                <w:rFonts w:asciiTheme="minorBidi" w:hAnsiTheme="minorBidi" w:cs="Traditional Arabic"/>
                <w:b w:val="0"/>
                <w:bCs w:val="0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b w:val="0"/>
                <w:bCs w:val="0"/>
                <w:color w:val="000000" w:themeColor="text1"/>
                <w:sz w:val="34"/>
                <w:szCs w:val="34"/>
                <w:rtl/>
              </w:rPr>
              <w:t xml:space="preserve"> 18</w:t>
            </w:r>
          </w:p>
        </w:tc>
        <w:tc>
          <w:tcPr>
            <w:tcW w:w="7797" w:type="dxa"/>
            <w:tcBorders>
              <w:left w:val="triple" w:sz="4" w:space="0" w:color="auto"/>
            </w:tcBorders>
          </w:tcPr>
          <w:p w14:paraId="5DF8D790" w14:textId="581F8CA6" w:rsidR="00B761C0" w:rsidRPr="004E6FA1" w:rsidRDefault="00D107D7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التعليق الأحمد على صحيح مسند الإمام أحمد لأمجد هارون </w:t>
            </w:r>
            <w:proofErr w:type="spellStart"/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باقير</w:t>
            </w:r>
            <w:proofErr w:type="spellEnd"/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E6FA1"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  <w:t>–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مخطوط -</w:t>
            </w:r>
            <w:r w:rsidR="000276FF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.</w:t>
            </w:r>
          </w:p>
        </w:tc>
      </w:tr>
      <w:tr w:rsidR="00B761C0" w:rsidRPr="004E6FA1" w14:paraId="39104B7B" w14:textId="77777777" w:rsidTr="00B60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tcBorders>
              <w:right w:val="triple" w:sz="4" w:space="0" w:color="auto"/>
            </w:tcBorders>
          </w:tcPr>
          <w:p w14:paraId="7AB11296" w14:textId="77777777" w:rsidR="00B761C0" w:rsidRPr="004E6FA1" w:rsidRDefault="00B761C0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rPr>
                <w:rFonts w:asciiTheme="minorBidi" w:hAnsiTheme="minorBidi" w:cs="Traditional Arabic"/>
                <w:b w:val="0"/>
                <w:bCs w:val="0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b w:val="0"/>
                <w:bCs w:val="0"/>
                <w:color w:val="000000" w:themeColor="text1"/>
                <w:sz w:val="34"/>
                <w:szCs w:val="34"/>
                <w:rtl/>
              </w:rPr>
              <w:t xml:space="preserve"> 19</w:t>
            </w:r>
          </w:p>
        </w:tc>
        <w:tc>
          <w:tcPr>
            <w:tcW w:w="7797" w:type="dxa"/>
            <w:tcBorders>
              <w:left w:val="triple" w:sz="4" w:space="0" w:color="auto"/>
            </w:tcBorders>
          </w:tcPr>
          <w:p w14:paraId="762308AA" w14:textId="4D639C10" w:rsidR="00B761C0" w:rsidRPr="004E6FA1" w:rsidRDefault="00D107D7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التلخيص الحبير في تخريج أحاديث الرافعي الكبير</w:t>
            </w:r>
            <w:r w:rsidR="00593B19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: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أحمد بن علي بن حجر العسقلاني</w:t>
            </w:r>
            <w:r w:rsidR="00E54E81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،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lastRenderedPageBreak/>
              <w:t>ت</w:t>
            </w:r>
            <w:r w:rsidR="00593B19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: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عبد الله هاشم المدني</w:t>
            </w:r>
            <w:r w:rsidR="00E54E81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،</w:t>
            </w:r>
            <w:r w:rsidR="00145815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المطبعة العربية باكستان</w:t>
            </w:r>
            <w:r w:rsidR="000276FF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.</w:t>
            </w:r>
          </w:p>
        </w:tc>
      </w:tr>
      <w:tr w:rsidR="00B761C0" w:rsidRPr="004E6FA1" w14:paraId="16A1C278" w14:textId="77777777" w:rsidTr="00B60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tcBorders>
              <w:right w:val="triple" w:sz="4" w:space="0" w:color="auto"/>
            </w:tcBorders>
          </w:tcPr>
          <w:p w14:paraId="412C92E9" w14:textId="77777777" w:rsidR="00B761C0" w:rsidRPr="004E6FA1" w:rsidRDefault="00B761C0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rPr>
                <w:rFonts w:asciiTheme="minorBidi" w:hAnsiTheme="minorBidi" w:cs="Traditional Arabic"/>
                <w:b w:val="0"/>
                <w:bCs w:val="0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b w:val="0"/>
                <w:bCs w:val="0"/>
                <w:color w:val="000000" w:themeColor="text1"/>
                <w:sz w:val="34"/>
                <w:szCs w:val="34"/>
                <w:rtl/>
              </w:rPr>
              <w:lastRenderedPageBreak/>
              <w:t xml:space="preserve"> 20</w:t>
            </w:r>
          </w:p>
        </w:tc>
        <w:tc>
          <w:tcPr>
            <w:tcW w:w="7797" w:type="dxa"/>
            <w:tcBorders>
              <w:left w:val="triple" w:sz="4" w:space="0" w:color="auto"/>
            </w:tcBorders>
          </w:tcPr>
          <w:p w14:paraId="660CDDB1" w14:textId="0166F0E7" w:rsidR="00B761C0" w:rsidRPr="004E6FA1" w:rsidRDefault="00145815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تهذيب التهذيب</w:t>
            </w:r>
            <w:r w:rsidR="00593B19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: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أحمد بن علي بن حجر العسقلاني </w:t>
            </w:r>
            <w:r w:rsidRPr="004E6FA1"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  <w:t>–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دار الفكر بيروت ط 1/1404هـ</w:t>
            </w:r>
            <w:r w:rsidR="000276FF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.</w:t>
            </w:r>
          </w:p>
        </w:tc>
      </w:tr>
      <w:tr w:rsidR="00B761C0" w:rsidRPr="004E6FA1" w14:paraId="06E78DD8" w14:textId="77777777" w:rsidTr="00B60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tcBorders>
              <w:right w:val="triple" w:sz="4" w:space="0" w:color="auto"/>
            </w:tcBorders>
          </w:tcPr>
          <w:p w14:paraId="56AE3009" w14:textId="77777777" w:rsidR="00B761C0" w:rsidRPr="004E6FA1" w:rsidRDefault="00B761C0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rPr>
                <w:rFonts w:asciiTheme="minorBidi" w:hAnsiTheme="minorBidi" w:cs="Traditional Arabic"/>
                <w:b w:val="0"/>
                <w:bCs w:val="0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b w:val="0"/>
                <w:bCs w:val="0"/>
                <w:color w:val="000000" w:themeColor="text1"/>
                <w:sz w:val="34"/>
                <w:szCs w:val="34"/>
                <w:rtl/>
              </w:rPr>
              <w:t xml:space="preserve"> 21</w:t>
            </w:r>
          </w:p>
        </w:tc>
        <w:tc>
          <w:tcPr>
            <w:tcW w:w="7797" w:type="dxa"/>
            <w:tcBorders>
              <w:left w:val="triple" w:sz="4" w:space="0" w:color="auto"/>
            </w:tcBorders>
          </w:tcPr>
          <w:p w14:paraId="7375BD2E" w14:textId="65346E49" w:rsidR="00B761C0" w:rsidRPr="004E6FA1" w:rsidRDefault="00145815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جلاء العينين بتخريج روايات البخاري في جزء رفع اليدين</w:t>
            </w:r>
            <w:r w:rsidR="00593B19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: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محمد بديع الدين شاه السندي </w:t>
            </w:r>
            <w:r w:rsidRPr="004E6FA1"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  <w:t>–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مؤسسة الكتاب الثقافية </w:t>
            </w:r>
            <w:r w:rsidRPr="004E6FA1"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  <w:t>–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بيروت ط1/1409هـ</w:t>
            </w:r>
            <w:r w:rsidR="000276FF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.</w:t>
            </w:r>
          </w:p>
        </w:tc>
      </w:tr>
      <w:tr w:rsidR="00B761C0" w:rsidRPr="004E6FA1" w14:paraId="28B054E7" w14:textId="77777777" w:rsidTr="00B60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tcBorders>
              <w:right w:val="triple" w:sz="4" w:space="0" w:color="auto"/>
            </w:tcBorders>
          </w:tcPr>
          <w:p w14:paraId="7C393BF5" w14:textId="77777777" w:rsidR="00B761C0" w:rsidRPr="004E6FA1" w:rsidRDefault="00B761C0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rPr>
                <w:rFonts w:asciiTheme="minorBidi" w:hAnsiTheme="minorBidi" w:cs="Traditional Arabic"/>
                <w:b w:val="0"/>
                <w:bCs w:val="0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b w:val="0"/>
                <w:bCs w:val="0"/>
                <w:color w:val="000000" w:themeColor="text1"/>
                <w:sz w:val="34"/>
                <w:szCs w:val="34"/>
                <w:rtl/>
              </w:rPr>
              <w:t xml:space="preserve"> 22</w:t>
            </w:r>
          </w:p>
        </w:tc>
        <w:tc>
          <w:tcPr>
            <w:tcW w:w="7797" w:type="dxa"/>
            <w:tcBorders>
              <w:left w:val="triple" w:sz="4" w:space="0" w:color="auto"/>
            </w:tcBorders>
          </w:tcPr>
          <w:p w14:paraId="3ABE1174" w14:textId="2777D258" w:rsidR="00B761C0" w:rsidRPr="004E6FA1" w:rsidRDefault="00145815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صحيح البخاري</w:t>
            </w:r>
            <w:r w:rsidR="00593B19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: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محمد بن اسماعيل البخاري </w:t>
            </w:r>
            <w:r w:rsidRPr="004E6FA1"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  <w:t>–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ت</w:t>
            </w:r>
            <w:r w:rsidR="00593B19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:</w:t>
            </w:r>
            <w:r w:rsidR="00750FBB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مصطفي أديب </w:t>
            </w:r>
            <w:proofErr w:type="spellStart"/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البغا</w:t>
            </w:r>
            <w:proofErr w:type="spellEnd"/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4E6FA1"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  <w:t>–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دار ابن كثير بيروت</w:t>
            </w:r>
            <w:r w:rsidR="000276FF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.</w:t>
            </w:r>
          </w:p>
        </w:tc>
      </w:tr>
      <w:tr w:rsidR="00B761C0" w:rsidRPr="004E6FA1" w14:paraId="4AA06A29" w14:textId="77777777" w:rsidTr="00B60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tcBorders>
              <w:right w:val="triple" w:sz="4" w:space="0" w:color="auto"/>
            </w:tcBorders>
          </w:tcPr>
          <w:p w14:paraId="0FB5D985" w14:textId="77777777" w:rsidR="00B761C0" w:rsidRPr="004E6FA1" w:rsidRDefault="00B761C0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rPr>
                <w:rFonts w:asciiTheme="minorBidi" w:hAnsiTheme="minorBidi" w:cs="Traditional Arabic"/>
                <w:b w:val="0"/>
                <w:bCs w:val="0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b w:val="0"/>
                <w:bCs w:val="0"/>
                <w:color w:val="000000" w:themeColor="text1"/>
                <w:sz w:val="34"/>
                <w:szCs w:val="34"/>
                <w:rtl/>
              </w:rPr>
              <w:t xml:space="preserve"> 23</w:t>
            </w:r>
          </w:p>
        </w:tc>
        <w:tc>
          <w:tcPr>
            <w:tcW w:w="7797" w:type="dxa"/>
            <w:tcBorders>
              <w:left w:val="triple" w:sz="4" w:space="0" w:color="auto"/>
            </w:tcBorders>
          </w:tcPr>
          <w:p w14:paraId="4E666E40" w14:textId="3ACD4785" w:rsidR="00B761C0" w:rsidRPr="004E6FA1" w:rsidRDefault="00145815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الفتح الرباني ترتيب مسند الإمام أحمد بن حنبل الشيباني</w:t>
            </w:r>
            <w:r w:rsidR="00593B19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: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أحمد عبد الرحمن البنا </w:t>
            </w:r>
            <w:r w:rsidRPr="004E6FA1"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  <w:t>–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دار الشهاب القاهرة</w:t>
            </w:r>
            <w:r w:rsidR="000276FF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.</w:t>
            </w:r>
          </w:p>
        </w:tc>
      </w:tr>
      <w:tr w:rsidR="00B761C0" w:rsidRPr="004E6FA1" w14:paraId="2F070F5D" w14:textId="77777777" w:rsidTr="00B60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tcBorders>
              <w:right w:val="triple" w:sz="4" w:space="0" w:color="auto"/>
            </w:tcBorders>
          </w:tcPr>
          <w:p w14:paraId="071589BB" w14:textId="77777777" w:rsidR="00B761C0" w:rsidRPr="004E6FA1" w:rsidRDefault="00B761C0" w:rsidP="00E54E81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rPr>
                <w:rFonts w:asciiTheme="minorBidi" w:hAnsiTheme="minorBidi" w:cs="Traditional Arabic"/>
                <w:b w:val="0"/>
                <w:bCs w:val="0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b w:val="0"/>
                <w:bCs w:val="0"/>
                <w:color w:val="000000" w:themeColor="text1"/>
                <w:sz w:val="34"/>
                <w:szCs w:val="34"/>
                <w:rtl/>
              </w:rPr>
              <w:t xml:space="preserve"> 24</w:t>
            </w:r>
          </w:p>
        </w:tc>
        <w:tc>
          <w:tcPr>
            <w:tcW w:w="7797" w:type="dxa"/>
            <w:tcBorders>
              <w:left w:val="triple" w:sz="4" w:space="0" w:color="auto"/>
            </w:tcBorders>
          </w:tcPr>
          <w:p w14:paraId="60516E73" w14:textId="703D9314" w:rsidR="00B609AC" w:rsidRPr="004E6FA1" w:rsidRDefault="00145815" w:rsidP="00AC63F2">
            <w:pPr>
              <w:pStyle w:val="a3"/>
              <w:autoSpaceDE w:val="0"/>
              <w:autoSpaceDN w:val="0"/>
              <w:bidi/>
              <w:adjustRightInd w:val="0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</w:pP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الق</w:t>
            </w:r>
            <w:r w:rsidR="00AC63F2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ا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موس المحيط</w:t>
            </w:r>
            <w:r w:rsidR="00593B19"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: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محمد بن يعقوب </w:t>
            </w:r>
            <w:proofErr w:type="spellStart"/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الفيروزآبادي</w:t>
            </w:r>
            <w:proofErr w:type="spellEnd"/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مطبعة مصطفي البابي الحلبي </w:t>
            </w:r>
            <w:r w:rsidRPr="004E6FA1">
              <w:rPr>
                <w:rFonts w:asciiTheme="minorBidi" w:hAnsiTheme="minorBidi" w:cs="Traditional Arabic"/>
                <w:color w:val="000000" w:themeColor="text1"/>
                <w:sz w:val="34"/>
                <w:szCs w:val="34"/>
                <w:rtl/>
              </w:rPr>
              <w:t>–</w:t>
            </w:r>
            <w:r w:rsidRPr="004E6FA1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 xml:space="preserve"> مصر ط2/1371هـ</w:t>
            </w:r>
            <w:r w:rsidR="000276FF">
              <w:rPr>
                <w:rFonts w:asciiTheme="minorBidi" w:hAnsiTheme="minorBidi" w:cs="Traditional Arabic" w:hint="cs"/>
                <w:color w:val="000000" w:themeColor="text1"/>
                <w:sz w:val="34"/>
                <w:szCs w:val="34"/>
                <w:rtl/>
              </w:rPr>
              <w:t>.</w:t>
            </w:r>
          </w:p>
        </w:tc>
      </w:tr>
    </w:tbl>
    <w:p w14:paraId="3CE5379B" w14:textId="2D3C537A" w:rsidR="00B761C0" w:rsidRDefault="00B761C0" w:rsidP="000276FF">
      <w:pPr>
        <w:pStyle w:val="a3"/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</w:p>
    <w:p w14:paraId="7E5B4855" w14:textId="0EF2DCFE" w:rsidR="00ED5F36" w:rsidRDefault="00ED5F36">
      <w:pPr>
        <w:rPr>
          <w:rFonts w:asciiTheme="minorBidi" w:hAnsiTheme="minorBidi" w:cs="Traditional Arabic"/>
          <w:color w:val="000000" w:themeColor="text1"/>
          <w:sz w:val="34"/>
          <w:szCs w:val="34"/>
          <w:rtl/>
        </w:rPr>
      </w:pPr>
      <w:r>
        <w:rPr>
          <w:rFonts w:asciiTheme="minorBidi" w:hAnsiTheme="minorBidi" w:cs="Traditional Arabic"/>
          <w:color w:val="000000" w:themeColor="text1"/>
          <w:sz w:val="34"/>
          <w:szCs w:val="34"/>
          <w:rtl/>
        </w:rPr>
        <w:br w:type="page"/>
      </w:r>
    </w:p>
    <w:sdt>
      <w:sdtPr>
        <w:rPr>
          <w:rFonts w:ascii="Traditional Arabic" w:hAnsi="Traditional Arabic" w:cs="Traditional Arabic"/>
          <w:b/>
          <w:bCs/>
          <w:sz w:val="36"/>
          <w:szCs w:val="36"/>
          <w:lang w:val="ar-SA"/>
        </w:rPr>
        <w:id w:val="768282593"/>
        <w:docPartObj>
          <w:docPartGallery w:val="Table of Contents"/>
          <w:docPartUnique/>
        </w:docPartObj>
      </w:sdtPr>
      <w:sdtEndPr>
        <w:rPr>
          <w:rFonts w:eastAsiaTheme="minorHAnsi"/>
          <w:color w:val="auto"/>
          <w:lang w:val="en-US"/>
        </w:rPr>
      </w:sdtEndPr>
      <w:sdtContent>
        <w:p w14:paraId="7EF1F57F" w14:textId="049F7463" w:rsidR="00ED5F36" w:rsidRPr="00ED5F36" w:rsidRDefault="00ED5F36" w:rsidP="00ED5F36">
          <w:pPr>
            <w:pStyle w:val="aa"/>
            <w:jc w:val="center"/>
            <w:rPr>
              <w:rFonts w:ascii="Traditional Arabic" w:hAnsi="Traditional Arabic" w:cs="Traditional Arabic"/>
              <w:b/>
              <w:bCs/>
              <w:sz w:val="48"/>
              <w:szCs w:val="48"/>
            </w:rPr>
          </w:pPr>
          <w:r w:rsidRPr="00ED5F36">
            <w:rPr>
              <w:rFonts w:ascii="Traditional Arabic" w:hAnsi="Traditional Arabic" w:cs="Traditional Arabic"/>
              <w:b/>
              <w:bCs/>
              <w:sz w:val="48"/>
              <w:szCs w:val="48"/>
              <w:lang w:val="ar-SA"/>
            </w:rPr>
            <w:t>المحتويات</w:t>
          </w:r>
        </w:p>
        <w:p w14:paraId="08427FC4" w14:textId="131FA25F" w:rsidR="00ED5F36" w:rsidRPr="00ED5F36" w:rsidRDefault="00ED5F36" w:rsidP="00ED5F36">
          <w:pPr>
            <w:pStyle w:val="12"/>
            <w:tabs>
              <w:tab w:val="right" w:leader="dot" w:pos="9350"/>
            </w:tabs>
            <w:bidi/>
            <w:rPr>
              <w:rFonts w:ascii="Traditional Arabic" w:hAnsi="Traditional Arabic" w:cs="Traditional Arabic"/>
              <w:b/>
              <w:bCs/>
              <w:noProof/>
              <w:sz w:val="36"/>
              <w:szCs w:val="36"/>
            </w:rPr>
          </w:pPr>
          <w:r w:rsidRPr="00ED5F36">
            <w:rPr>
              <w:rFonts w:ascii="Traditional Arabic" w:hAnsi="Traditional Arabic" w:cs="Traditional Arabic"/>
              <w:b/>
              <w:bCs/>
              <w:sz w:val="36"/>
              <w:szCs w:val="36"/>
            </w:rPr>
            <w:fldChar w:fldCharType="begin"/>
          </w:r>
          <w:r w:rsidRPr="00ED5F36">
            <w:rPr>
              <w:rFonts w:ascii="Traditional Arabic" w:hAnsi="Traditional Arabic" w:cs="Traditional Arabic"/>
              <w:b/>
              <w:bCs/>
              <w:sz w:val="36"/>
              <w:szCs w:val="36"/>
            </w:rPr>
            <w:instrText xml:space="preserve"> TOC \o "1-3" \h \z \u </w:instrText>
          </w:r>
          <w:r w:rsidRPr="00ED5F36">
            <w:rPr>
              <w:rFonts w:ascii="Traditional Arabic" w:hAnsi="Traditional Arabic" w:cs="Traditional Arabic"/>
              <w:b/>
              <w:bCs/>
              <w:sz w:val="36"/>
              <w:szCs w:val="36"/>
            </w:rPr>
            <w:fldChar w:fldCharType="separate"/>
          </w:r>
          <w:hyperlink w:anchor="_Toc227409871" w:history="1"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>المقدمة:</w:t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tab/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begin"/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instrText xml:space="preserve"> PAGEREF _Toc227409871 \h </w:instrTex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separate"/>
            </w:r>
            <w:r w:rsidR="00F646FB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  <w:rtl/>
              </w:rPr>
              <w:t>4</w: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7A2C335A" w14:textId="16F4B738" w:rsidR="00ED5F36" w:rsidRPr="00ED5F36" w:rsidRDefault="00ED5F36" w:rsidP="00ED5F36">
          <w:pPr>
            <w:pStyle w:val="12"/>
            <w:tabs>
              <w:tab w:val="right" w:leader="dot" w:pos="9350"/>
            </w:tabs>
            <w:bidi/>
            <w:rPr>
              <w:rFonts w:ascii="Traditional Arabic" w:hAnsi="Traditional Arabic" w:cs="Traditional Arabic"/>
              <w:b/>
              <w:bCs/>
              <w:noProof/>
              <w:sz w:val="36"/>
              <w:szCs w:val="36"/>
            </w:rPr>
          </w:pPr>
          <w:hyperlink w:anchor="_Toc227409872" w:history="1"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>أهداف البحث:</w:t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tab/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begin"/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instrText xml:space="preserve"> PAGEREF _Toc227409872 \h </w:instrTex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separate"/>
            </w:r>
            <w:r w:rsidR="00F646FB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  <w:rtl/>
              </w:rPr>
              <w:t>5</w: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0CBB09E5" w14:textId="4FD718EE" w:rsidR="00ED5F36" w:rsidRPr="00ED5F36" w:rsidRDefault="00ED5F36" w:rsidP="00ED5F36">
          <w:pPr>
            <w:pStyle w:val="12"/>
            <w:tabs>
              <w:tab w:val="right" w:leader="dot" w:pos="9350"/>
            </w:tabs>
            <w:bidi/>
            <w:rPr>
              <w:rFonts w:ascii="Traditional Arabic" w:hAnsi="Traditional Arabic" w:cs="Traditional Arabic"/>
              <w:b/>
              <w:bCs/>
              <w:noProof/>
              <w:sz w:val="36"/>
              <w:szCs w:val="36"/>
            </w:rPr>
          </w:pPr>
          <w:hyperlink w:anchor="_Toc227409873" w:history="1"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>خطة البحث إجمالًا:</w:t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tab/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begin"/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instrText xml:space="preserve"> PAGEREF _Toc227409873 \h </w:instrTex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separate"/>
            </w:r>
            <w:r w:rsidR="00F646FB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  <w:rtl/>
              </w:rPr>
              <w:t>6</w: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7E7755F4" w14:textId="1700A415" w:rsidR="00ED5F36" w:rsidRPr="00ED5F36" w:rsidRDefault="00ED5F36" w:rsidP="00ED5F36">
          <w:pPr>
            <w:pStyle w:val="12"/>
            <w:tabs>
              <w:tab w:val="right" w:leader="dot" w:pos="9350"/>
            </w:tabs>
            <w:bidi/>
            <w:rPr>
              <w:rFonts w:ascii="Traditional Arabic" w:hAnsi="Traditional Arabic" w:cs="Traditional Arabic"/>
              <w:b/>
              <w:bCs/>
              <w:noProof/>
              <w:sz w:val="36"/>
              <w:szCs w:val="36"/>
            </w:rPr>
          </w:pPr>
          <w:hyperlink w:anchor="_Toc227409874" w:history="1"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>المقدمة:</w:t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tab/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begin"/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instrText xml:space="preserve"> PAGEREF _Toc227409874 \h </w:instrTex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separate"/>
            </w:r>
            <w:r w:rsidR="00F646FB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  <w:rtl/>
              </w:rPr>
              <w:t>6</w: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43296195" w14:textId="312FB8DE" w:rsidR="00ED5F36" w:rsidRPr="00ED5F36" w:rsidRDefault="00ED5F36" w:rsidP="00ED5F36">
          <w:pPr>
            <w:pStyle w:val="12"/>
            <w:tabs>
              <w:tab w:val="right" w:leader="dot" w:pos="9350"/>
            </w:tabs>
            <w:bidi/>
            <w:rPr>
              <w:rFonts w:ascii="Traditional Arabic" w:hAnsi="Traditional Arabic" w:cs="Traditional Arabic"/>
              <w:b/>
              <w:bCs/>
              <w:noProof/>
              <w:sz w:val="36"/>
              <w:szCs w:val="36"/>
            </w:rPr>
          </w:pPr>
          <w:hyperlink w:anchor="_Toc227409875" w:history="1"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>المبحث الثاني: مفهوم خبر الواحد عند الأصوليين:</w:t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tab/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begin"/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instrText xml:space="preserve"> PAGEREF _Toc227409875 \h </w:instrTex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separate"/>
            </w:r>
            <w:r w:rsidR="00F646FB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  <w:rtl/>
              </w:rPr>
              <w:t>9</w: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2591795B" w14:textId="7120338F" w:rsidR="00ED5F36" w:rsidRPr="00ED5F36" w:rsidRDefault="00ED5F36" w:rsidP="00ED5F36">
          <w:pPr>
            <w:pStyle w:val="12"/>
            <w:tabs>
              <w:tab w:val="right" w:leader="dot" w:pos="9350"/>
            </w:tabs>
            <w:bidi/>
            <w:rPr>
              <w:rFonts w:ascii="Traditional Arabic" w:hAnsi="Traditional Arabic" w:cs="Traditional Arabic"/>
              <w:b/>
              <w:bCs/>
              <w:noProof/>
              <w:sz w:val="36"/>
              <w:szCs w:val="36"/>
            </w:rPr>
          </w:pPr>
          <w:hyperlink w:anchor="_Toc227409876" w:history="1"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>الفصل الثاني: حجية خبر الواحد:</w:t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tab/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begin"/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instrText xml:space="preserve"> PAGEREF _Toc227409876 \h </w:instrTex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separate"/>
            </w:r>
            <w:r w:rsidR="00F646FB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  <w:rtl/>
              </w:rPr>
              <w:t>10</w: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58E964EF" w14:textId="359BA494" w:rsidR="00ED5F36" w:rsidRPr="00ED5F36" w:rsidRDefault="00ED5F36" w:rsidP="00ED5F36">
          <w:pPr>
            <w:pStyle w:val="20"/>
            <w:tabs>
              <w:tab w:val="right" w:leader="dot" w:pos="9350"/>
            </w:tabs>
            <w:bidi/>
            <w:rPr>
              <w:rFonts w:ascii="Traditional Arabic" w:hAnsi="Traditional Arabic" w:cs="Traditional Arabic"/>
              <w:b/>
              <w:bCs/>
              <w:noProof/>
              <w:sz w:val="36"/>
              <w:szCs w:val="36"/>
            </w:rPr>
          </w:pPr>
          <w:hyperlink w:anchor="_Toc227409877" w:history="1"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>المبحث الأول: حكم العمل بخبر الواحد:</w:t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tab/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begin"/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instrText xml:space="preserve"> PAGEREF _Toc227409877 \h </w:instrTex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separate"/>
            </w:r>
            <w:r w:rsidR="00F646FB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  <w:rtl/>
              </w:rPr>
              <w:t>10</w: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0CD20C9A" w14:textId="018C04E3" w:rsidR="00ED5F36" w:rsidRPr="00ED5F36" w:rsidRDefault="00ED5F36" w:rsidP="00ED5F36">
          <w:pPr>
            <w:pStyle w:val="12"/>
            <w:tabs>
              <w:tab w:val="right" w:leader="dot" w:pos="9350"/>
            </w:tabs>
            <w:bidi/>
            <w:rPr>
              <w:rFonts w:ascii="Traditional Arabic" w:hAnsi="Traditional Arabic" w:cs="Traditional Arabic"/>
              <w:b/>
              <w:bCs/>
              <w:noProof/>
              <w:sz w:val="36"/>
              <w:szCs w:val="36"/>
            </w:rPr>
          </w:pPr>
          <w:hyperlink w:anchor="_Toc227409878" w:history="1"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>الأدلة:</w:t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tab/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begin"/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instrText xml:space="preserve"> PAGEREF _Toc227409878 \h </w:instrTex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separate"/>
            </w:r>
            <w:r w:rsidR="00F646FB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  <w:rtl/>
              </w:rPr>
              <w:t>12</w: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713A395F" w14:textId="7B05DBEE" w:rsidR="00ED5F36" w:rsidRPr="00ED5F36" w:rsidRDefault="00ED5F36" w:rsidP="00ED5F36">
          <w:pPr>
            <w:pStyle w:val="12"/>
            <w:tabs>
              <w:tab w:val="right" w:leader="dot" w:pos="9350"/>
            </w:tabs>
            <w:bidi/>
            <w:rPr>
              <w:rFonts w:ascii="Traditional Arabic" w:hAnsi="Traditional Arabic" w:cs="Traditional Arabic"/>
              <w:b/>
              <w:bCs/>
              <w:noProof/>
              <w:sz w:val="36"/>
              <w:szCs w:val="36"/>
            </w:rPr>
          </w:pPr>
          <w:hyperlink w:anchor="_Toc227409879" w:history="1"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>الإجماع:</w:t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tab/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begin"/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instrText xml:space="preserve"> PAGEREF _Toc227409879 \h </w:instrTex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separate"/>
            </w:r>
            <w:r w:rsidR="00F646FB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  <w:rtl/>
              </w:rPr>
              <w:t>14</w: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61B7F203" w14:textId="027AD5FA" w:rsidR="00ED5F36" w:rsidRPr="00ED5F36" w:rsidRDefault="00ED5F36" w:rsidP="00ED5F36">
          <w:pPr>
            <w:pStyle w:val="12"/>
            <w:tabs>
              <w:tab w:val="right" w:leader="dot" w:pos="9350"/>
            </w:tabs>
            <w:bidi/>
            <w:rPr>
              <w:rFonts w:ascii="Traditional Arabic" w:hAnsi="Traditional Arabic" w:cs="Traditional Arabic"/>
              <w:b/>
              <w:bCs/>
              <w:noProof/>
              <w:sz w:val="36"/>
              <w:szCs w:val="36"/>
            </w:rPr>
          </w:pPr>
          <w:hyperlink w:anchor="_Toc227409880" w:history="1"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>الترجيح:</w:t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tab/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begin"/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instrText xml:space="preserve"> PAGEREF _Toc227409880 \h </w:instrTex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separate"/>
            </w:r>
            <w:r w:rsidR="00F646FB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  <w:rtl/>
              </w:rPr>
              <w:t>15</w: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68CC4AB5" w14:textId="7B429427" w:rsidR="00ED5F36" w:rsidRPr="00ED5F36" w:rsidRDefault="00ED5F36" w:rsidP="00ED5F36">
          <w:pPr>
            <w:pStyle w:val="20"/>
            <w:tabs>
              <w:tab w:val="right" w:leader="dot" w:pos="9350"/>
            </w:tabs>
            <w:bidi/>
            <w:rPr>
              <w:rFonts w:ascii="Traditional Arabic" w:hAnsi="Traditional Arabic" w:cs="Traditional Arabic"/>
              <w:b/>
              <w:bCs/>
              <w:noProof/>
              <w:sz w:val="36"/>
              <w:szCs w:val="36"/>
            </w:rPr>
          </w:pPr>
          <w:hyperlink w:anchor="_Toc227409881" w:history="1"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>المبحث الثاني: أسباب مخالفة الراوي لروايته:</w:t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tab/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begin"/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instrText xml:space="preserve"> PAGEREF _Toc227409881 \h </w:instrTex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separate"/>
            </w:r>
            <w:r w:rsidR="00F646FB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  <w:rtl/>
              </w:rPr>
              <w:t>16</w: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005AF7FF" w14:textId="14911CAA" w:rsidR="00ED5F36" w:rsidRPr="00ED5F36" w:rsidRDefault="00ED5F36" w:rsidP="00ED5F36">
          <w:pPr>
            <w:pStyle w:val="12"/>
            <w:tabs>
              <w:tab w:val="right" w:leader="dot" w:pos="9350"/>
            </w:tabs>
            <w:bidi/>
            <w:rPr>
              <w:rFonts w:ascii="Traditional Arabic" w:hAnsi="Traditional Arabic" w:cs="Traditional Arabic"/>
              <w:b/>
              <w:bCs/>
              <w:noProof/>
              <w:sz w:val="36"/>
              <w:szCs w:val="36"/>
            </w:rPr>
          </w:pPr>
          <w:hyperlink w:anchor="_Toc227409882" w:history="1"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>1 - عدم بلوغ الحديث للمخالف:</w:t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tab/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begin"/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instrText xml:space="preserve"> PAGEREF _Toc227409882 \h </w:instrTex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separate"/>
            </w:r>
            <w:r w:rsidR="00F646FB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  <w:rtl/>
              </w:rPr>
              <w:t>16</w: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3CE896E0" w14:textId="4CC49569" w:rsidR="00ED5F36" w:rsidRPr="00ED5F36" w:rsidRDefault="00ED5F36" w:rsidP="00ED5F36">
          <w:pPr>
            <w:pStyle w:val="12"/>
            <w:tabs>
              <w:tab w:val="right" w:leader="dot" w:pos="9350"/>
            </w:tabs>
            <w:bidi/>
            <w:rPr>
              <w:rFonts w:ascii="Traditional Arabic" w:hAnsi="Traditional Arabic" w:cs="Traditional Arabic"/>
              <w:b/>
              <w:bCs/>
              <w:noProof/>
              <w:sz w:val="36"/>
              <w:szCs w:val="36"/>
            </w:rPr>
          </w:pPr>
          <w:hyperlink w:anchor="_Toc227409883" w:history="1"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>2 – أن يروي الصحابي الحديث، لكنه يؤوِّله تأويلًا مرجوحًا</w:t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tab/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begin"/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instrText xml:space="preserve"> PAGEREF _Toc227409883 \h </w:instrTex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separate"/>
            </w:r>
            <w:r w:rsidR="00F646FB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  <w:rtl/>
              </w:rPr>
              <w:t>17</w: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41F0F3C8" w14:textId="4665CF36" w:rsidR="00ED5F36" w:rsidRPr="00ED5F36" w:rsidRDefault="00ED5F36" w:rsidP="00ED5F36">
          <w:pPr>
            <w:pStyle w:val="20"/>
            <w:tabs>
              <w:tab w:val="right" w:leader="dot" w:pos="9350"/>
            </w:tabs>
            <w:bidi/>
            <w:rPr>
              <w:rFonts w:ascii="Traditional Arabic" w:hAnsi="Traditional Arabic" w:cs="Traditional Arabic"/>
              <w:b/>
              <w:bCs/>
              <w:noProof/>
              <w:sz w:val="36"/>
              <w:szCs w:val="36"/>
            </w:rPr>
          </w:pPr>
          <w:hyperlink w:anchor="_Toc227409884" w:history="1"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>المبحث الثالث:</w:t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tab/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begin"/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instrText xml:space="preserve"> PAGEREF _Toc227409884 \h </w:instrTex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separate"/>
            </w:r>
            <w:r w:rsidR="00F646FB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  <w:rtl/>
              </w:rPr>
              <w:t>18</w: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53C510CD" w14:textId="6C4B64CE" w:rsidR="00ED5F36" w:rsidRPr="00ED5F36" w:rsidRDefault="00ED5F36" w:rsidP="00ED5F36">
          <w:pPr>
            <w:pStyle w:val="20"/>
            <w:tabs>
              <w:tab w:val="right" w:leader="dot" w:pos="9350"/>
            </w:tabs>
            <w:bidi/>
            <w:rPr>
              <w:rFonts w:ascii="Traditional Arabic" w:hAnsi="Traditional Arabic" w:cs="Traditional Arabic"/>
              <w:b/>
              <w:bCs/>
              <w:noProof/>
              <w:sz w:val="36"/>
              <w:szCs w:val="36"/>
            </w:rPr>
          </w:pPr>
          <w:hyperlink w:anchor="_Toc227409885" w:history="1"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>القسم الثاني: في الدراسة التطبيقية:</w:t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tab/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begin"/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instrText xml:space="preserve"> PAGEREF _Toc227409885 \h </w:instrTex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separate"/>
            </w:r>
            <w:r w:rsidR="00F646FB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  <w:rtl/>
              </w:rPr>
              <w:t>21</w: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4A227DCF" w14:textId="47E4868D" w:rsidR="00ED5F36" w:rsidRPr="00ED5F36" w:rsidRDefault="00ED5F36" w:rsidP="00ED5F36">
          <w:pPr>
            <w:pStyle w:val="12"/>
            <w:tabs>
              <w:tab w:val="right" w:leader="dot" w:pos="9350"/>
            </w:tabs>
            <w:bidi/>
            <w:rPr>
              <w:rFonts w:ascii="Traditional Arabic" w:hAnsi="Traditional Arabic" w:cs="Traditional Arabic"/>
              <w:b/>
              <w:bCs/>
              <w:noProof/>
              <w:sz w:val="36"/>
              <w:szCs w:val="36"/>
            </w:rPr>
          </w:pPr>
          <w:hyperlink w:anchor="_Toc227409886" w:history="1"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>المسألة رقم (1): رفع اليدين في الصلاة:</w:t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tab/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begin"/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instrText xml:space="preserve"> PAGEREF _Toc227409886 \h </w:instrTex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separate"/>
            </w:r>
            <w:r w:rsidR="00F646FB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  <w:rtl/>
              </w:rPr>
              <w:t>21</w: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28415946" w14:textId="255DB87A" w:rsidR="00ED5F36" w:rsidRPr="00ED5F36" w:rsidRDefault="00ED5F36" w:rsidP="00ED5F36">
          <w:pPr>
            <w:pStyle w:val="12"/>
            <w:tabs>
              <w:tab w:val="right" w:leader="dot" w:pos="9350"/>
            </w:tabs>
            <w:bidi/>
            <w:rPr>
              <w:rFonts w:ascii="Traditional Arabic" w:hAnsi="Traditional Arabic" w:cs="Traditional Arabic"/>
              <w:b/>
              <w:bCs/>
              <w:noProof/>
              <w:sz w:val="36"/>
              <w:szCs w:val="36"/>
            </w:rPr>
          </w:pPr>
          <w:hyperlink w:anchor="_Toc227409887" w:history="1"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>مناقشة الأدلة والترجيح:</w:t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tab/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begin"/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instrText xml:space="preserve"> PAGEREF _Toc227409887 \h </w:instrTex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separate"/>
            </w:r>
            <w:r w:rsidR="00F646FB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  <w:rtl/>
              </w:rPr>
              <w:t>24</w: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6E0A9B8F" w14:textId="61E4BF32" w:rsidR="00ED5F36" w:rsidRPr="00ED5F36" w:rsidRDefault="00ED5F36" w:rsidP="00ED5F36">
          <w:pPr>
            <w:pStyle w:val="12"/>
            <w:tabs>
              <w:tab w:val="right" w:leader="dot" w:pos="9350"/>
            </w:tabs>
            <w:bidi/>
            <w:rPr>
              <w:rFonts w:ascii="Traditional Arabic" w:hAnsi="Traditional Arabic" w:cs="Traditional Arabic"/>
              <w:b/>
              <w:bCs/>
              <w:noProof/>
              <w:sz w:val="36"/>
              <w:szCs w:val="36"/>
            </w:rPr>
          </w:pPr>
          <w:hyperlink w:anchor="_Toc227409888" w:history="1"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>الترجيح:</w:t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tab/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begin"/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instrText xml:space="preserve"> PAGEREF _Toc227409888 \h </w:instrTex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separate"/>
            </w:r>
            <w:r w:rsidR="00F646FB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  <w:rtl/>
              </w:rPr>
              <w:t>26</w: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27FEA194" w14:textId="39A452EB" w:rsidR="00ED5F36" w:rsidRPr="00ED5F36" w:rsidRDefault="00ED5F36" w:rsidP="00ED5F36">
          <w:pPr>
            <w:pStyle w:val="20"/>
            <w:tabs>
              <w:tab w:val="right" w:leader="dot" w:pos="9350"/>
            </w:tabs>
            <w:bidi/>
            <w:rPr>
              <w:rFonts w:ascii="Traditional Arabic" w:hAnsi="Traditional Arabic" w:cs="Traditional Arabic"/>
              <w:b/>
              <w:bCs/>
              <w:noProof/>
              <w:sz w:val="36"/>
              <w:szCs w:val="36"/>
            </w:rPr>
          </w:pPr>
          <w:hyperlink w:anchor="_Toc227409889" w:history="1"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>المسألة رقم ( 2 )</w:t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tab/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begin"/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instrText xml:space="preserve"> PAGEREF _Toc227409889 \h </w:instrTex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separate"/>
            </w:r>
            <w:r w:rsidR="00F646FB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  <w:rtl/>
              </w:rPr>
              <w:t>27</w: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6E898281" w14:textId="5CE1EC55" w:rsidR="00ED5F36" w:rsidRPr="00ED5F36" w:rsidRDefault="00ED5F36" w:rsidP="00ED5F36">
          <w:pPr>
            <w:pStyle w:val="12"/>
            <w:tabs>
              <w:tab w:val="right" w:leader="dot" w:pos="9350"/>
            </w:tabs>
            <w:bidi/>
            <w:rPr>
              <w:rFonts w:ascii="Traditional Arabic" w:hAnsi="Traditional Arabic" w:cs="Traditional Arabic"/>
              <w:b/>
              <w:bCs/>
              <w:noProof/>
              <w:sz w:val="36"/>
              <w:szCs w:val="36"/>
            </w:rPr>
          </w:pPr>
          <w:hyperlink w:anchor="_Toc227409890" w:history="1"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>الروايات:</w:t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tab/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begin"/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instrText xml:space="preserve"> PAGEREF _Toc227409890 \h </w:instrTex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separate"/>
            </w:r>
            <w:r w:rsidR="00F646FB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  <w:rtl/>
              </w:rPr>
              <w:t>27</w: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2C60839A" w14:textId="1005041A" w:rsidR="00ED5F36" w:rsidRPr="00ED5F36" w:rsidRDefault="00ED5F36" w:rsidP="00ED5F36">
          <w:pPr>
            <w:pStyle w:val="12"/>
            <w:tabs>
              <w:tab w:val="right" w:leader="dot" w:pos="9350"/>
            </w:tabs>
            <w:bidi/>
            <w:rPr>
              <w:rFonts w:ascii="Traditional Arabic" w:hAnsi="Traditional Arabic" w:cs="Traditional Arabic"/>
              <w:b/>
              <w:bCs/>
              <w:noProof/>
              <w:sz w:val="36"/>
              <w:szCs w:val="36"/>
            </w:rPr>
          </w:pPr>
          <w:hyperlink w:anchor="_Toc227409891" w:history="1"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>الراجح في المسألة:</w:t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tab/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begin"/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instrText xml:space="preserve"> PAGEREF _Toc227409891 \h </w:instrTex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separate"/>
            </w:r>
            <w:r w:rsidR="00F646FB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  <w:rtl/>
              </w:rPr>
              <w:t>30</w: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0DA584CA" w14:textId="29415BB4" w:rsidR="00ED5F36" w:rsidRPr="00ED5F36" w:rsidRDefault="00ED5F36" w:rsidP="00ED5F36">
          <w:pPr>
            <w:pStyle w:val="20"/>
            <w:tabs>
              <w:tab w:val="right" w:leader="dot" w:pos="9350"/>
            </w:tabs>
            <w:bidi/>
            <w:rPr>
              <w:rFonts w:ascii="Traditional Arabic" w:hAnsi="Traditional Arabic" w:cs="Traditional Arabic"/>
              <w:b/>
              <w:bCs/>
              <w:noProof/>
              <w:sz w:val="36"/>
              <w:szCs w:val="36"/>
            </w:rPr>
          </w:pPr>
          <w:hyperlink w:anchor="_Toc227409892" w:history="1"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>الخاتمة:</w:t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tab/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begin"/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instrText xml:space="preserve"> PAGEREF _Toc227409892 \h </w:instrTex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separate"/>
            </w:r>
            <w:r w:rsidR="00F646FB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  <w:rtl/>
              </w:rPr>
              <w:t>31</w: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21E3E4B2" w14:textId="68A162A9" w:rsidR="00ED5F36" w:rsidRPr="00ED5F36" w:rsidRDefault="00ED5F36" w:rsidP="00ED5F36">
          <w:pPr>
            <w:pStyle w:val="20"/>
            <w:tabs>
              <w:tab w:val="right" w:leader="dot" w:pos="9350"/>
            </w:tabs>
            <w:bidi/>
            <w:rPr>
              <w:rFonts w:ascii="Traditional Arabic" w:hAnsi="Traditional Arabic" w:cs="Traditional Arabic"/>
              <w:b/>
              <w:bCs/>
              <w:noProof/>
              <w:sz w:val="36"/>
              <w:szCs w:val="36"/>
            </w:rPr>
          </w:pPr>
          <w:hyperlink w:anchor="_Toc227409893" w:history="1"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>فهرس المصادر والمراجع</w:t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tab/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begin"/>
            </w:r>
            <w:r w:rsidRPr="00ED5F36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</w:rPr>
              <w:instrText xml:space="preserve"> PAGEREF _Toc227409893 \h </w:instrTex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separate"/>
            </w:r>
            <w:r w:rsidR="00F646FB">
              <w:rPr>
                <w:rFonts w:ascii="Traditional Arabic" w:hAnsi="Traditional Arabic" w:cs="Traditional Arabic"/>
                <w:b/>
                <w:bCs/>
                <w:noProof/>
                <w:webHidden/>
                <w:sz w:val="36"/>
                <w:szCs w:val="36"/>
                <w:rtl/>
              </w:rPr>
              <w:t>32</w:t>
            </w:r>
            <w:r w:rsidRPr="00ED5F36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23641794" w14:textId="65EE5E2B" w:rsidR="00ED5F36" w:rsidRPr="00ED5F36" w:rsidRDefault="00ED5F36" w:rsidP="00ED5F36">
          <w:pPr>
            <w:bidi/>
            <w:rPr>
              <w:rFonts w:ascii="Traditional Arabic" w:hAnsi="Traditional Arabic" w:cs="Traditional Arabic"/>
              <w:b/>
              <w:bCs/>
              <w:sz w:val="36"/>
              <w:szCs w:val="36"/>
            </w:rPr>
          </w:pPr>
          <w:r w:rsidRPr="00ED5F36">
            <w:rPr>
              <w:rFonts w:ascii="Traditional Arabic" w:hAnsi="Traditional Arabic" w:cs="Traditional Arabic"/>
              <w:b/>
              <w:bCs/>
              <w:sz w:val="36"/>
              <w:szCs w:val="36"/>
              <w:lang w:val="ar-SA"/>
            </w:rPr>
            <w:fldChar w:fldCharType="end"/>
          </w:r>
        </w:p>
      </w:sdtContent>
    </w:sdt>
    <w:p w14:paraId="1614B659" w14:textId="77777777" w:rsidR="00ED5F36" w:rsidRPr="00ED5F36" w:rsidRDefault="00ED5F36" w:rsidP="00ED5F36">
      <w:pPr>
        <w:pStyle w:val="a3"/>
        <w:autoSpaceDE w:val="0"/>
        <w:autoSpaceDN w:val="0"/>
        <w:bidi/>
        <w:adjustRightInd w:val="0"/>
        <w:spacing w:after="0" w:line="360" w:lineRule="auto"/>
        <w:jc w:val="both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</w:p>
    <w:sectPr w:rsidR="00ED5F36" w:rsidRPr="00ED5F36" w:rsidSect="00ED5F3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A6D13" w14:textId="77777777" w:rsidR="00A71DD4" w:rsidRDefault="00A71DD4" w:rsidP="00B761C0">
      <w:pPr>
        <w:spacing w:after="0" w:line="240" w:lineRule="auto"/>
      </w:pPr>
      <w:r>
        <w:separator/>
      </w:r>
    </w:p>
  </w:endnote>
  <w:endnote w:type="continuationSeparator" w:id="0">
    <w:p w14:paraId="2EF14962" w14:textId="77777777" w:rsidR="00A71DD4" w:rsidRDefault="00A71DD4" w:rsidP="00B7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L-Mohanad Thick">
    <w:panose1 w:val="02060803050605020204"/>
    <w:charset w:val="00"/>
    <w:family w:val="roman"/>
    <w:pitch w:val="variable"/>
    <w:sig w:usb0="00002007" w:usb1="00000000" w:usb2="00000008" w:usb3="00000000" w:csb0="0000005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E21F5" w14:textId="5EEF45AB" w:rsidR="00406244" w:rsidRPr="00406244" w:rsidRDefault="00406244" w:rsidP="00406244">
    <w:pPr>
      <w:ind w:right="-851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E51A13" wp14:editId="28457BA2">
              <wp:simplePos x="0" y="0"/>
              <wp:positionH relativeFrom="page">
                <wp:posOffset>1736090</wp:posOffset>
              </wp:positionH>
              <wp:positionV relativeFrom="page">
                <wp:posOffset>9347835</wp:posOffset>
              </wp:positionV>
              <wp:extent cx="515620" cy="440690"/>
              <wp:effectExtent l="38100" t="57150" r="55880" b="54610"/>
              <wp:wrapNone/>
              <wp:docPr id="5" name="مجموعة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515620" cy="440690"/>
                        <a:chOff x="10104" y="14464"/>
                        <a:chExt cx="720" cy="548"/>
                      </a:xfrm>
                    </wpg:grpSpPr>
                    <wps:wsp>
                      <wps:cNvPr id="6" name="Rectangle 20"/>
                      <wps:cNvSpPr>
                        <a:spLocks noChangeArrowheads="1"/>
                      </wps:cNvSpPr>
                      <wps:spPr bwMode="auto">
                        <a:xfrm rot="-578602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21"/>
                      <wps:cNvSpPr>
                        <a:spLocks noChangeArrowheads="1"/>
                      </wps:cNvSpPr>
                      <wps:spPr bwMode="auto">
                        <a:xfrm rot="-4936653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22"/>
                      <wps:cNvSpPr>
                        <a:spLocks noChangeArrowheads="1"/>
                      </wps:cNvSpPr>
                      <wps:spPr bwMode="auto">
                        <a:xfrm rot="-540000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91086" w14:textId="77777777" w:rsidR="00406244" w:rsidRPr="00A74C62" w:rsidRDefault="00406244" w:rsidP="0040624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A74C6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fldChar w:fldCharType="begin"/>
                            </w:r>
                            <w:r w:rsidRPr="00A74C6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>PAGE    \* MERGEFORMAT</w:instrText>
                            </w:r>
                            <w:r w:rsidRPr="00A74C6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fldChar w:fldCharType="separate"/>
                            </w:r>
                            <w:r w:rsidRPr="00FC1D8E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rtl/>
                                <w:lang w:val="ar-SA"/>
                              </w:rPr>
                              <w:t>2</w:t>
                            </w:r>
                            <w:r w:rsidRPr="00A74C6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51A13" id="مجموعة 5" o:spid="_x0000_s1026" style="position:absolute;margin-left:136.7pt;margin-top:736.05pt;width:40.6pt;height:34.7pt;flip:x;z-index:251659264;mso-position-horizontal-relative:page;mso-position-vertical-relative:page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">
              <v:rect id="Rectangle 20" o:spid="_x0000_s1027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" strokecolor="#a5a5a5" strokeweight="1pt"/>
              <v:rect id="Rectangle 21" o:spid="_x0000_s1028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" strokecolor="#a5a5a5" strokeweight="1pt"/>
              <v:rect id="Rectangle 22" o:spid="_x0000_s1029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" strokecolor="#a5a5a5" strokeweight="1pt">
                <v:textbox>
                  <w:txbxContent>
                    <w:p w14:paraId="77891086" w14:textId="77777777" w:rsidR="00406244" w:rsidRPr="00A74C62" w:rsidRDefault="00406244" w:rsidP="00406244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A74C62">
                        <w:rPr>
                          <w:rFonts w:ascii="Tahoma" w:hAnsi="Tahoma" w:cs="Tahoma"/>
                          <w:b/>
                          <w:bCs/>
                        </w:rPr>
                        <w:fldChar w:fldCharType="begin"/>
                      </w:r>
                      <w:r w:rsidRPr="00A74C62">
                        <w:rPr>
                          <w:rFonts w:ascii="Tahoma" w:hAnsi="Tahoma" w:cs="Tahoma"/>
                          <w:b/>
                          <w:bCs/>
                        </w:rPr>
                        <w:instrText>PAGE    \* MERGEFORMAT</w:instrText>
                      </w:r>
                      <w:r w:rsidRPr="00A74C62">
                        <w:rPr>
                          <w:rFonts w:ascii="Tahoma" w:hAnsi="Tahoma" w:cs="Tahoma"/>
                          <w:b/>
                          <w:bCs/>
                        </w:rPr>
                        <w:fldChar w:fldCharType="separate"/>
                      </w:r>
                      <w:r w:rsidRPr="00FC1D8E">
                        <w:rPr>
                          <w:rFonts w:ascii="Tahoma" w:hAnsi="Tahoma" w:cs="Tahoma"/>
                          <w:b/>
                          <w:bCs/>
                          <w:noProof/>
                          <w:rtl/>
                          <w:lang w:val="ar-SA"/>
                        </w:rPr>
                        <w:t>2</w:t>
                      </w:r>
                      <w:r w:rsidRPr="00A74C62">
                        <w:rPr>
                          <w:rFonts w:ascii="Tahoma" w:hAnsi="Tahoma" w:cs="Tahoma"/>
                          <w:b/>
                          <w:bCs/>
                        </w:rPr>
                        <w:fldChar w:fldCharType="end"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rFonts w:hint="cs"/>
        <w:noProof/>
      </w:rPr>
      <w:drawing>
        <wp:anchor distT="0" distB="0" distL="114300" distR="114300" simplePos="0" relativeHeight="251661312" behindDoc="1" locked="0" layoutInCell="1" allowOverlap="1" wp14:anchorId="2C2634C7" wp14:editId="0C28EDC5">
          <wp:simplePos x="0" y="0"/>
          <wp:positionH relativeFrom="column">
            <wp:posOffset>423545</wp:posOffset>
          </wp:positionH>
          <wp:positionV relativeFrom="paragraph">
            <wp:posOffset>1905</wp:posOffset>
          </wp:positionV>
          <wp:extent cx="6122670" cy="543560"/>
          <wp:effectExtent l="0" t="0" r="0" b="0"/>
          <wp:wrapTight wrapText="bothSides">
            <wp:wrapPolygon edited="0">
              <wp:start x="18683" y="0"/>
              <wp:lineTo x="0" y="2271"/>
              <wp:lineTo x="0" y="15897"/>
              <wp:lineTo x="18683" y="19682"/>
              <wp:lineTo x="20968" y="19682"/>
              <wp:lineTo x="20968" y="1514"/>
              <wp:lineTo x="20901" y="0"/>
              <wp:lineTo x="18683" y="0"/>
            </wp:wrapPolygon>
          </wp:wrapTight>
          <wp:docPr id="4" name="صورة 4" descr="H:\desktop\شغل عاجل\العلامة المائية\0000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H:\desktop\شغل عاجل\العلامة المائية\0000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0C38318" wp14:editId="1B870AE3">
              <wp:simplePos x="0" y="0"/>
              <wp:positionH relativeFrom="column">
                <wp:posOffset>2913380</wp:posOffset>
              </wp:positionH>
              <wp:positionV relativeFrom="paragraph">
                <wp:posOffset>41275</wp:posOffset>
              </wp:positionV>
              <wp:extent cx="1334135" cy="340360"/>
              <wp:effectExtent l="0" t="0" r="18415" b="21590"/>
              <wp:wrapTight wrapText="bothSides">
                <wp:wrapPolygon edited="0">
                  <wp:start x="0" y="0"/>
                  <wp:lineTo x="0" y="21761"/>
                  <wp:lineTo x="21590" y="21761"/>
                  <wp:lineTo x="21590" y="0"/>
                  <wp:lineTo x="0" y="0"/>
                </wp:wrapPolygon>
              </wp:wrapTight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334135" cy="3403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8C1190E" w14:textId="77777777" w:rsidR="00406244" w:rsidRDefault="00406244" w:rsidP="00406244">
                          <w:hyperlink r:id="rId2" w:history="1">
                            <w:r w:rsidRPr="00C01086">
                              <w:rPr>
                                <w:rStyle w:val="Hyperlink"/>
                                <w:sz w:val="26"/>
                                <w:szCs w:val="26"/>
                              </w:rPr>
                              <w:t>www.alukah.net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C38318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30" type="#_x0000_t202" style="position:absolute;margin-left:229.4pt;margin-top:3.25pt;width:105.05pt;height:26.8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" filled="f" strokecolor="white">
              <v:textbox>
                <w:txbxContent>
                  <w:p w14:paraId="58C1190E" w14:textId="77777777" w:rsidR="00406244" w:rsidRDefault="00406244" w:rsidP="00406244">
                    <w:hyperlink r:id="rId3" w:history="1">
                      <w:r w:rsidRPr="00C01086">
                        <w:rPr>
                          <w:rStyle w:val="Hyperlink"/>
                          <w:sz w:val="26"/>
                          <w:szCs w:val="26"/>
                        </w:rPr>
                        <w:t>www.alukah.net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9CCDD" w14:textId="77777777" w:rsidR="00A71DD4" w:rsidRDefault="00A71DD4" w:rsidP="005A0BC5">
      <w:pPr>
        <w:bidi/>
        <w:spacing w:after="0" w:line="240" w:lineRule="auto"/>
      </w:pPr>
      <w:r>
        <w:separator/>
      </w:r>
    </w:p>
  </w:footnote>
  <w:footnote w:type="continuationSeparator" w:id="0">
    <w:p w14:paraId="0914408A" w14:textId="77777777" w:rsidR="00A71DD4" w:rsidRDefault="00A71DD4" w:rsidP="00B761C0">
      <w:pPr>
        <w:spacing w:after="0" w:line="240" w:lineRule="auto"/>
      </w:pPr>
      <w:r>
        <w:continuationSeparator/>
      </w:r>
    </w:p>
  </w:footnote>
  <w:footnote w:id="1">
    <w:p w14:paraId="78B14AFE" w14:textId="7A5F5F64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cs="Traditional Arabic" w:hint="cs"/>
          <w:b/>
          <w:sz w:val="28"/>
          <w:szCs w:val="28"/>
          <w:rtl/>
        </w:rPr>
        <w:t>انظر</w:t>
      </w:r>
      <w:r w:rsidRPr="005A0BC5">
        <w:rPr>
          <w:rFonts w:cs="Traditional Arabic" w:hint="cs"/>
          <w:sz w:val="28"/>
          <w:szCs w:val="28"/>
          <w:rtl/>
        </w:rPr>
        <w:t xml:space="preserve">: </w:t>
      </w:r>
      <w:r>
        <w:rPr>
          <w:rFonts w:cs="Traditional Arabic" w:hint="cs"/>
          <w:sz w:val="28"/>
          <w:szCs w:val="28"/>
          <w:rtl/>
        </w:rPr>
        <w:t>[(</w:t>
      </w:r>
      <w:r w:rsidRPr="005A0BC5">
        <w:rPr>
          <w:rFonts w:cs="Traditional Arabic" w:hint="cs"/>
          <w:sz w:val="28"/>
          <w:szCs w:val="28"/>
          <w:rtl/>
        </w:rPr>
        <w:t>لسان العرب 2 / 1090 مادة " خَبَر "</w:t>
      </w:r>
      <w:r>
        <w:rPr>
          <w:rFonts w:cs="Traditional Arabic" w:hint="cs"/>
          <w:sz w:val="28"/>
          <w:szCs w:val="28"/>
          <w:rtl/>
        </w:rPr>
        <w:t>)</w:t>
      </w:r>
      <w:r w:rsidRPr="005A0BC5">
        <w:rPr>
          <w:rFonts w:cs="Traditional Arabic" w:hint="cs"/>
          <w:sz w:val="28"/>
          <w:szCs w:val="28"/>
          <w:rtl/>
        </w:rPr>
        <w:t xml:space="preserve">، </w:t>
      </w:r>
      <w:r>
        <w:rPr>
          <w:rFonts w:cs="Traditional Arabic" w:hint="cs"/>
          <w:sz w:val="28"/>
          <w:szCs w:val="28"/>
          <w:rtl/>
        </w:rPr>
        <w:t>(</w:t>
      </w:r>
      <w:r w:rsidRPr="005A0BC5">
        <w:rPr>
          <w:rFonts w:cs="Traditional Arabic" w:hint="cs"/>
          <w:sz w:val="28"/>
          <w:szCs w:val="28"/>
          <w:rtl/>
        </w:rPr>
        <w:t>مختار الصحاح صـ 131</w:t>
      </w:r>
      <w:r>
        <w:rPr>
          <w:rFonts w:cs="Traditional Arabic" w:hint="cs"/>
          <w:sz w:val="28"/>
          <w:szCs w:val="28"/>
          <w:rtl/>
        </w:rPr>
        <w:t>)</w:t>
      </w:r>
      <w:r w:rsidRPr="005A0BC5">
        <w:rPr>
          <w:rFonts w:cs="Traditional Arabic" w:hint="cs"/>
          <w:sz w:val="28"/>
          <w:szCs w:val="28"/>
          <w:rtl/>
        </w:rPr>
        <w:t>].</w:t>
      </w:r>
    </w:p>
  </w:footnote>
  <w:footnote w:id="2">
    <w:p w14:paraId="010DF2BF" w14:textId="7AF183DB" w:rsidR="00406244" w:rsidRPr="005A0BC5" w:rsidRDefault="00406244" w:rsidP="00ED5F36">
      <w:pPr>
        <w:pStyle w:val="a8"/>
        <w:bidi/>
        <w:ind w:left="397" w:hanging="170"/>
        <w:jc w:val="lowKashida"/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cs="Traditional Arabic" w:hint="cs"/>
          <w:b/>
          <w:sz w:val="28"/>
          <w:szCs w:val="28"/>
          <w:rtl/>
        </w:rPr>
        <w:t>انظر</w:t>
      </w:r>
      <w:r w:rsidRPr="005A0BC5">
        <w:rPr>
          <w:rFonts w:cs="Traditional Arabic" w:hint="cs"/>
          <w:sz w:val="28"/>
          <w:szCs w:val="28"/>
          <w:rtl/>
        </w:rPr>
        <w:t xml:space="preserve">: </w:t>
      </w:r>
      <w:r>
        <w:rPr>
          <w:rFonts w:cs="Traditional Arabic" w:hint="cs"/>
          <w:sz w:val="28"/>
          <w:szCs w:val="28"/>
          <w:rtl/>
        </w:rPr>
        <w:t>[(</w:t>
      </w:r>
      <w:r w:rsidRPr="005A0BC5">
        <w:rPr>
          <w:rFonts w:cs="Traditional Arabic" w:hint="cs"/>
          <w:sz w:val="28"/>
          <w:szCs w:val="28"/>
          <w:rtl/>
        </w:rPr>
        <w:t>القاموس المحيط 1 /356</w:t>
      </w:r>
      <w:r>
        <w:rPr>
          <w:rFonts w:cs="Traditional Arabic" w:hint="cs"/>
          <w:sz w:val="28"/>
          <w:szCs w:val="28"/>
          <w:rtl/>
        </w:rPr>
        <w:t>)</w:t>
      </w:r>
      <w:r w:rsidRPr="005A0BC5">
        <w:rPr>
          <w:rFonts w:cs="Traditional Arabic" w:hint="cs"/>
          <w:sz w:val="28"/>
          <w:szCs w:val="28"/>
          <w:rtl/>
        </w:rPr>
        <w:t xml:space="preserve">، </w:t>
      </w:r>
      <w:r>
        <w:rPr>
          <w:rFonts w:cs="Traditional Arabic" w:hint="cs"/>
          <w:sz w:val="28"/>
          <w:szCs w:val="28"/>
          <w:rtl/>
        </w:rPr>
        <w:t>(</w:t>
      </w:r>
      <w:r w:rsidRPr="005A0BC5">
        <w:rPr>
          <w:rFonts w:cs="Traditional Arabic" w:hint="cs"/>
          <w:sz w:val="28"/>
          <w:szCs w:val="28"/>
          <w:rtl/>
        </w:rPr>
        <w:t>مختار الصحاح صـ 250 مادة " وَحَدَ "</w:t>
      </w:r>
      <w:r>
        <w:rPr>
          <w:rFonts w:cs="Traditional Arabic" w:hint="cs"/>
          <w:sz w:val="28"/>
          <w:szCs w:val="28"/>
          <w:rtl/>
        </w:rPr>
        <w:t>)</w:t>
      </w:r>
      <w:r w:rsidRPr="005A0BC5">
        <w:rPr>
          <w:rFonts w:cs="Traditional Arabic" w:hint="cs"/>
          <w:sz w:val="28"/>
          <w:szCs w:val="28"/>
          <w:rtl/>
        </w:rPr>
        <w:t>].</w:t>
      </w:r>
    </w:p>
  </w:footnote>
  <w:footnote w:id="3">
    <w:p w14:paraId="54D84556" w14:textId="0F1A6D76" w:rsidR="00406244" w:rsidRPr="005A0BC5" w:rsidRDefault="00406244" w:rsidP="00ED5F36">
      <w:pPr>
        <w:pStyle w:val="a8"/>
        <w:bidi/>
        <w:ind w:left="397" w:hanging="170"/>
        <w:jc w:val="lowKashida"/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cs="Traditional Arabic" w:hint="cs"/>
          <w:b/>
          <w:sz w:val="28"/>
          <w:szCs w:val="28"/>
          <w:rtl/>
        </w:rPr>
        <w:t>انظر</w:t>
      </w:r>
      <w:r w:rsidRPr="005A0BC5">
        <w:rPr>
          <w:rFonts w:cs="Traditional Arabic" w:hint="cs"/>
          <w:sz w:val="28"/>
          <w:szCs w:val="28"/>
          <w:rtl/>
        </w:rPr>
        <w:t xml:space="preserve">: </w:t>
      </w:r>
      <w:r>
        <w:rPr>
          <w:rFonts w:cs="Traditional Arabic" w:hint="cs"/>
          <w:sz w:val="28"/>
          <w:szCs w:val="28"/>
          <w:rtl/>
        </w:rPr>
        <w:t>[(</w:t>
      </w:r>
      <w:r w:rsidRPr="005A0BC5">
        <w:rPr>
          <w:rFonts w:cs="Traditional Arabic" w:hint="cs"/>
          <w:sz w:val="28"/>
          <w:szCs w:val="28"/>
          <w:rtl/>
        </w:rPr>
        <w:t>شرح النووي على مسلم 1/ 131</w:t>
      </w:r>
      <w:r>
        <w:rPr>
          <w:rFonts w:cs="Traditional Arabic" w:hint="cs"/>
          <w:sz w:val="28"/>
          <w:szCs w:val="28"/>
          <w:rtl/>
        </w:rPr>
        <w:t>)</w:t>
      </w:r>
      <w:r w:rsidRPr="005A0BC5">
        <w:rPr>
          <w:rFonts w:cs="Traditional Arabic" w:hint="cs"/>
          <w:sz w:val="28"/>
          <w:szCs w:val="28"/>
          <w:rtl/>
        </w:rPr>
        <w:t xml:space="preserve">، </w:t>
      </w:r>
      <w:r>
        <w:rPr>
          <w:rFonts w:cs="Traditional Arabic" w:hint="cs"/>
          <w:sz w:val="28"/>
          <w:szCs w:val="28"/>
          <w:rtl/>
        </w:rPr>
        <w:t>(</w:t>
      </w:r>
      <w:r w:rsidRPr="005A0BC5">
        <w:rPr>
          <w:rFonts w:cs="Traditional Arabic" w:hint="cs"/>
          <w:sz w:val="28"/>
          <w:szCs w:val="28"/>
          <w:rtl/>
        </w:rPr>
        <w:t>نزهة النظر صـ 26</w:t>
      </w:r>
      <w:r>
        <w:rPr>
          <w:rFonts w:cs="Traditional Arabic" w:hint="cs"/>
          <w:sz w:val="28"/>
          <w:szCs w:val="28"/>
          <w:rtl/>
        </w:rPr>
        <w:t>)</w:t>
      </w:r>
      <w:r w:rsidRPr="005A0BC5">
        <w:rPr>
          <w:rFonts w:cs="Traditional Arabic" w:hint="cs"/>
          <w:sz w:val="28"/>
          <w:szCs w:val="28"/>
          <w:rtl/>
        </w:rPr>
        <w:t>].</w:t>
      </w:r>
    </w:p>
  </w:footnote>
  <w:footnote w:id="4">
    <w:p w14:paraId="10B8A4BD" w14:textId="3B487217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cs="Traditional Arabic" w:hint="cs"/>
          <w:b/>
          <w:sz w:val="28"/>
          <w:szCs w:val="28"/>
          <w:rtl/>
        </w:rPr>
        <w:t>انظر</w:t>
      </w:r>
      <w:r w:rsidRPr="005A0BC5">
        <w:rPr>
          <w:rFonts w:cs="Traditional Arabic" w:hint="cs"/>
          <w:sz w:val="28"/>
          <w:szCs w:val="28"/>
          <w:rtl/>
        </w:rPr>
        <w:t xml:space="preserve">: </w:t>
      </w:r>
      <w:r>
        <w:rPr>
          <w:rFonts w:cs="Traditional Arabic" w:hint="cs"/>
          <w:sz w:val="28"/>
          <w:szCs w:val="28"/>
          <w:rtl/>
        </w:rPr>
        <w:t>[(</w:t>
      </w:r>
      <w:r w:rsidRPr="005A0BC5">
        <w:rPr>
          <w:rFonts w:cs="Traditional Arabic" w:hint="cs"/>
          <w:sz w:val="28"/>
          <w:szCs w:val="28"/>
          <w:rtl/>
        </w:rPr>
        <w:t xml:space="preserve">التذكرة في علوم الحديث لابن الملقن 1 /17، الطبعة الأولى 1988 م -1408 هـ، دار عمار - عمان)، </w:t>
      </w:r>
      <w:r>
        <w:rPr>
          <w:rFonts w:cs="Traditional Arabic" w:hint="cs"/>
          <w:sz w:val="28"/>
          <w:szCs w:val="28"/>
          <w:rtl/>
        </w:rPr>
        <w:t>(</w:t>
      </w:r>
      <w:r w:rsidRPr="005A0BC5">
        <w:rPr>
          <w:rFonts w:cs="Traditional Arabic" w:hint="cs"/>
          <w:sz w:val="28"/>
          <w:szCs w:val="28"/>
          <w:rtl/>
        </w:rPr>
        <w:t>نزهة النظر صـ 21</w:t>
      </w:r>
      <w:r>
        <w:rPr>
          <w:rFonts w:cs="Traditional Arabic" w:hint="cs"/>
          <w:sz w:val="28"/>
          <w:szCs w:val="28"/>
          <w:rtl/>
        </w:rPr>
        <w:t>)</w:t>
      </w:r>
      <w:r w:rsidRPr="005A0BC5">
        <w:rPr>
          <w:rFonts w:cs="Traditional Arabic" w:hint="cs"/>
          <w:sz w:val="28"/>
          <w:szCs w:val="28"/>
          <w:rtl/>
        </w:rPr>
        <w:t xml:space="preserve">، </w:t>
      </w:r>
      <w:r>
        <w:rPr>
          <w:rFonts w:cs="Traditional Arabic" w:hint="cs"/>
          <w:sz w:val="28"/>
          <w:szCs w:val="28"/>
          <w:rtl/>
        </w:rPr>
        <w:t>(</w:t>
      </w:r>
      <w:r w:rsidRPr="005A0BC5">
        <w:rPr>
          <w:rFonts w:cs="Traditional Arabic" w:hint="cs"/>
          <w:sz w:val="28"/>
          <w:szCs w:val="28"/>
          <w:rtl/>
        </w:rPr>
        <w:t>إرشاد الفحول صـ 47</w:t>
      </w:r>
      <w:r>
        <w:rPr>
          <w:rFonts w:cs="Traditional Arabic" w:hint="cs"/>
          <w:sz w:val="28"/>
          <w:szCs w:val="28"/>
          <w:rtl/>
        </w:rPr>
        <w:t>)</w:t>
      </w:r>
      <w:r w:rsidRPr="005A0BC5">
        <w:rPr>
          <w:rFonts w:cs="Traditional Arabic" w:hint="cs"/>
          <w:sz w:val="28"/>
          <w:szCs w:val="28"/>
          <w:rtl/>
        </w:rPr>
        <w:t>].</w:t>
      </w:r>
    </w:p>
  </w:footnote>
  <w:footnote w:id="5">
    <w:p w14:paraId="38E3268C" w14:textId="6F456580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الآمدي: علي بن أبي علي بن محمد التغلبي، اصولي متكلم شافعي المذهب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ت 631 هـ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 </w:t>
      </w:r>
      <w:r w:rsidRPr="005A0BC5">
        <w:rPr>
          <w:rFonts w:asciiTheme="minorBidi" w:hAnsiTheme="minorBidi" w:cs="Traditional Arabic" w:hint="cs"/>
          <w:b/>
          <w:color w:val="000000" w:themeColor="text1"/>
          <w:sz w:val="28"/>
          <w:szCs w:val="28"/>
          <w:rtl/>
        </w:rPr>
        <w:t>انظر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طبقات الشافعية 5/129).</w:t>
      </w:r>
    </w:p>
  </w:footnote>
  <w:footnote w:id="6">
    <w:p w14:paraId="645C3338" w14:textId="2EB1859F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b/>
          <w:color w:val="000000" w:themeColor="text1"/>
          <w:sz w:val="28"/>
          <w:szCs w:val="28"/>
          <w:rtl/>
        </w:rPr>
        <w:t>انظر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: [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الإحكام في أصول الأحكام للآمدي 2/31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].</w:t>
      </w:r>
    </w:p>
  </w:footnote>
  <w:footnote w:id="7">
    <w:p w14:paraId="31CA569B" w14:textId="3B0D45EF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b/>
          <w:color w:val="000000" w:themeColor="text1"/>
          <w:sz w:val="28"/>
          <w:szCs w:val="28"/>
          <w:rtl/>
        </w:rPr>
        <w:t>انظر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: [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تيسير التحرير 3/370)،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كشف الأسرار 2/37)،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التقرير والتحبير 2/235)،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فواتح الرحموت 2/111)، (التلويح على التوضيح 2/2)].</w:t>
      </w:r>
    </w:p>
  </w:footnote>
  <w:footnote w:id="8">
    <w:p w14:paraId="1453E876" w14:textId="5B895932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Fonts w:hint="cs"/>
          <w:rtl/>
          <w:lang w:bidi="ar-EG"/>
        </w:rPr>
        <w:t xml:space="preserve"> </w:t>
      </w: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الشافعي: محمد بن إدريس المطلبي الشافعي المكي، إمام المذهب وإليه ينتسب الشافعية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ت 204 هـ)، </w:t>
      </w:r>
      <w:r w:rsidRPr="005A0BC5">
        <w:rPr>
          <w:rFonts w:asciiTheme="minorBidi" w:hAnsiTheme="minorBidi" w:cs="Traditional Arabic" w:hint="cs"/>
          <w:b/>
          <w:color w:val="000000" w:themeColor="text1"/>
          <w:sz w:val="28"/>
          <w:szCs w:val="28"/>
          <w:rtl/>
        </w:rPr>
        <w:t>انظر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تقريب التهذيب صـ 467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طبقات الشافعية 1/100).</w:t>
      </w:r>
    </w:p>
  </w:footnote>
  <w:footnote w:id="9">
    <w:p w14:paraId="21D9B8C4" w14:textId="7F331F1D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b/>
          <w:color w:val="000000" w:themeColor="text1"/>
          <w:sz w:val="28"/>
          <w:szCs w:val="28"/>
          <w:rtl/>
        </w:rPr>
        <w:t>انظر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: [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الرسالة صـ 453، تحقيق وشرح الشيخ أحمد محمد شاكر)].</w:t>
      </w:r>
    </w:p>
  </w:footnote>
  <w:footnote w:id="10">
    <w:p w14:paraId="349F56A1" w14:textId="4FB3FAF0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b/>
          <w:color w:val="000000" w:themeColor="text1"/>
          <w:sz w:val="28"/>
          <w:szCs w:val="28"/>
          <w:rtl/>
        </w:rPr>
        <w:t>انظر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: [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الإحكام للآمدي 2/45)،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 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شرح المنهاج للأصفهاني 2/541)،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المحصول 1/2/508)،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أصول السرخسي 1/321)،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 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البحر المحيط 4/256)].</w:t>
      </w:r>
    </w:p>
  </w:footnote>
  <w:footnote w:id="11">
    <w:p w14:paraId="081E770B" w14:textId="46AEB3CF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b/>
          <w:color w:val="000000" w:themeColor="text1"/>
          <w:sz w:val="28"/>
          <w:szCs w:val="28"/>
          <w:rtl/>
        </w:rPr>
        <w:t>انظر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: [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المعتمد 2/949 -583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البرهان 1/100)،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المستصفى 1/146-148)،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 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نهاية السول 3/104)،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شرح الأزميري 2/204)،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إرشاد الفحول صـ 48)،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المحلى على جمع الجوامع 2/131)].</w:t>
      </w:r>
    </w:p>
  </w:footnote>
  <w:footnote w:id="12">
    <w:p w14:paraId="67D2A600" w14:textId="3C3AA09A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عبد الله بن أحمد بن محمد الحنبلي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ت620 هـ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 </w:t>
      </w:r>
      <w:r w:rsidRPr="005A0BC5">
        <w:rPr>
          <w:rFonts w:asciiTheme="minorBidi" w:hAnsiTheme="minorBidi" w:cs="Traditional Arabic" w:hint="cs"/>
          <w:b/>
          <w:color w:val="000000" w:themeColor="text1"/>
          <w:sz w:val="28"/>
          <w:szCs w:val="28"/>
          <w:rtl/>
        </w:rPr>
        <w:t>انظر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سير أعلام النبلاء 22/165).</w:t>
      </w:r>
    </w:p>
  </w:footnote>
  <w:footnote w:id="13">
    <w:p w14:paraId="1C2ABFFA" w14:textId="3E59EC05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محمد بن داود بن علي الظاهري،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ت 297 هـ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، </w:t>
      </w:r>
      <w:r w:rsidRPr="005A0BC5">
        <w:rPr>
          <w:rFonts w:asciiTheme="minorBidi" w:hAnsiTheme="minorBidi" w:cs="Traditional Arabic" w:hint="cs"/>
          <w:b/>
          <w:color w:val="000000" w:themeColor="text1"/>
          <w:sz w:val="28"/>
          <w:szCs w:val="28"/>
          <w:rtl/>
        </w:rPr>
        <w:t>انظر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وفيات الأعيان 4/259).</w:t>
      </w:r>
    </w:p>
  </w:footnote>
  <w:footnote w:id="14">
    <w:p w14:paraId="13A979C1" w14:textId="5F2FE4E0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محمد بن إسحاق القاشاني، كان ظاهريًا ثم انتقل للمذهب الشافعي، </w:t>
      </w:r>
      <w:r w:rsidRPr="005A0BC5">
        <w:rPr>
          <w:rFonts w:asciiTheme="minorBidi" w:hAnsiTheme="minorBidi" w:cs="Traditional Arabic" w:hint="cs"/>
          <w:b/>
          <w:color w:val="000000" w:themeColor="text1"/>
          <w:sz w:val="28"/>
          <w:szCs w:val="28"/>
          <w:rtl/>
        </w:rPr>
        <w:t>انظر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الفهرست لابن النديم صـ 300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.</w:t>
      </w:r>
    </w:p>
  </w:footnote>
  <w:footnote w:id="15">
    <w:p w14:paraId="0D049B0E" w14:textId="736910B1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[(الفوائد والأحكام من سور القرآن المسمى بالإحكام في بيان آيات الأحكام لأمجد هارون </w:t>
      </w:r>
      <w:proofErr w:type="spellStart"/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باقير</w:t>
      </w:r>
      <w:proofErr w:type="spellEnd"/>
      <w:r w:rsidRPr="005A0BC5">
        <w:rPr>
          <w:rFonts w:asciiTheme="minorBidi" w:hAnsiTheme="minorBidi" w:cs="Traditional Arabic" w:hint="eastAsia"/>
          <w:color w:val="000000" w:themeColor="text1"/>
          <w:sz w:val="28"/>
          <w:szCs w:val="28"/>
          <w:rtl/>
        </w:rPr>
        <w:t>،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 مخطوط، تفسير سورة البقرة الآيات 159،160)].</w:t>
      </w:r>
    </w:p>
  </w:footnote>
  <w:footnote w:id="16">
    <w:p w14:paraId="20AA7D89" w14:textId="576D903F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وليد بن إدريس بن عبدالعزيز المنيسي، ولد سنة 1386 هـ، فقيه، مقرئ، من كتبه رسالة أثر القراءات الأربعة عشر في مباحث الفقه والعقيدة، رتبها على أبواب العقيدة والفقه.</w:t>
      </w:r>
    </w:p>
  </w:footnote>
  <w:footnote w:id="17">
    <w:p w14:paraId="599AAF7F" w14:textId="3865AFC1" w:rsidR="00406244" w:rsidRPr="005A0BC5" w:rsidRDefault="00406244" w:rsidP="00ED5F36">
      <w:pPr>
        <w:autoSpaceDE w:val="0"/>
        <w:autoSpaceDN w:val="0"/>
        <w:bidi/>
        <w:adjustRightInd w:val="0"/>
        <w:spacing w:after="0" w:line="240" w:lineRule="auto"/>
        <w:ind w:left="397" w:hanging="170"/>
        <w:jc w:val="lowKashida"/>
        <w:rPr>
          <w:rtl/>
          <w:lang w:bidi="ar-EG"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[(أخرجه البخاري ج 1 / 38، مسلم ج 1 /247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].</w:t>
      </w:r>
    </w:p>
  </w:footnote>
  <w:footnote w:id="18">
    <w:p w14:paraId="3FB53306" w14:textId="301460D2" w:rsidR="00406244" w:rsidRPr="005A0BC5" w:rsidRDefault="00406244" w:rsidP="00ED5F36">
      <w:pPr>
        <w:autoSpaceDE w:val="0"/>
        <w:autoSpaceDN w:val="0"/>
        <w:bidi/>
        <w:adjustRightInd w:val="0"/>
        <w:spacing w:after="0" w:line="240" w:lineRule="auto"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عبد المحسن بن محمد بن عبد الرحمن بن القاسم العاصمي ولد سنة 1388 هـ، فقيه، قارئ، خطيب المسجد النبوي، من كتبه متون طالب العلم في ستة مستويات.</w:t>
      </w:r>
    </w:p>
  </w:footnote>
  <w:footnote w:id="19">
    <w:p w14:paraId="5E55FEBE" w14:textId="70882D47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أخرجه [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مسلم ج 1 / 50، وأحمد في المسند طبعة الرسالة ج 3 / 498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].</w:t>
      </w:r>
    </w:p>
  </w:footnote>
  <w:footnote w:id="20">
    <w:p w14:paraId="7A0923BD" w14:textId="67B30756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انظر: [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إحكام الفصول صـ 339، العدة 3/863، الإحكام لابن حزم 1/98، البرهان 1/600، التمهيد 3/52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].</w:t>
      </w:r>
    </w:p>
  </w:footnote>
  <w:footnote w:id="21">
    <w:p w14:paraId="001ADFF9" w14:textId="72D0480E" w:rsidR="00406244" w:rsidRPr="005A0BC5" w:rsidRDefault="00406244" w:rsidP="00ED5F36">
      <w:pPr>
        <w:pStyle w:val="a8"/>
        <w:bidi/>
        <w:ind w:left="397" w:hanging="170"/>
        <w:jc w:val="lowKashida"/>
        <w:rPr>
          <w:rtl/>
          <w:lang w:bidi="ar-EG"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أخرجه البخاري 6/2649</w:t>
      </w:r>
      <w:r w:rsidRPr="005A0BC5">
        <w:rPr>
          <w:rFonts w:hint="cs"/>
          <w:rtl/>
          <w:lang w:bidi="ar-EG"/>
        </w:rPr>
        <w:t>.</w:t>
      </w:r>
    </w:p>
  </w:footnote>
  <w:footnote w:id="22">
    <w:p w14:paraId="4D0DE9D4" w14:textId="190A5E96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يوسف بن عبد الله بن محمد بن عبد البر القرطبي، من أشهر كتبه التمهيد،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ت 463 هـ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، انظر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شجرة النور الزكية 119).</w:t>
      </w:r>
    </w:p>
  </w:footnote>
  <w:footnote w:id="23">
    <w:p w14:paraId="047BCE63" w14:textId="69139193" w:rsidR="00406244" w:rsidRPr="005A0BC5" w:rsidRDefault="00406244" w:rsidP="00ED5F36">
      <w:pPr>
        <w:pStyle w:val="a8"/>
        <w:bidi/>
        <w:ind w:left="397" w:hanging="170"/>
        <w:jc w:val="lowKashida"/>
        <w:rPr>
          <w:rtl/>
          <w:lang w:bidi="ar-EG"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انظر: [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التمهيد 9/92)].</w:t>
      </w:r>
    </w:p>
  </w:footnote>
  <w:footnote w:id="24">
    <w:p w14:paraId="1533EA23" w14:textId="211A4F50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عبد الملك بن عبد الله بن يوسف الجويني، إمام الحرمين، أصولي متكلم، صاحب البرهان انظر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طبقات الشافعية 3/249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.</w:t>
      </w:r>
    </w:p>
  </w:footnote>
  <w:footnote w:id="25">
    <w:p w14:paraId="03DAA55F" w14:textId="2CEFFE2B" w:rsidR="00406244" w:rsidRPr="005A0BC5" w:rsidRDefault="00406244" w:rsidP="00ED5F36">
      <w:pPr>
        <w:pStyle w:val="a8"/>
        <w:bidi/>
        <w:ind w:left="397" w:hanging="170"/>
        <w:jc w:val="lowKashida"/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علاء الدين السمرقندي، محمد بن أحمد، من فقهاء الحنفية، له ميزان الأصول ت سنة 540 هـ، انظر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الجواهر المضيئة 3/83).</w:t>
      </w:r>
    </w:p>
  </w:footnote>
  <w:footnote w:id="26">
    <w:p w14:paraId="60715222" w14:textId="6B2C32DA" w:rsidR="00406244" w:rsidRPr="005A0BC5" w:rsidRDefault="00406244" w:rsidP="00ED5F36">
      <w:pPr>
        <w:pStyle w:val="a8"/>
        <w:bidi/>
        <w:ind w:left="397" w:hanging="170"/>
        <w:jc w:val="lowKashida"/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محفوظ بن أحمد الكلوذاني، فقيه حنبلي، له القواعد في الأصول، (ت 510).</w:t>
      </w:r>
    </w:p>
  </w:footnote>
  <w:footnote w:id="27">
    <w:p w14:paraId="76018EFB" w14:textId="7A8D3BC6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أحمد بن علي بن برهان البغدادي الشافعي، فقيه، محدث،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ت 518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 انظر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طبقات الشافعية 4/42).</w:t>
      </w:r>
    </w:p>
  </w:footnote>
  <w:footnote w:id="28">
    <w:p w14:paraId="736E0F7E" w14:textId="7B27A5D1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عثمان بن عمر بن أبي بكر بن الحاجب، فقيه مالكي وأصولي متكلم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ت646) انظر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شجرة النور الزكية صـ167).</w:t>
      </w:r>
    </w:p>
  </w:footnote>
  <w:footnote w:id="29">
    <w:p w14:paraId="46B8443E" w14:textId="4EE377D3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انظر: [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مختصر المنتهي 2/58، إحكام الفصول صـ334، البرهان 1/601، ميزان الأصول صـ 451، التمهيد لأبي الخطاب 3/54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].</w:t>
      </w:r>
    </w:p>
  </w:footnote>
  <w:footnote w:id="30">
    <w:p w14:paraId="72283741" w14:textId="44823506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انظر: [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التمهيد لأبي الخطاب 65 /3، المعتمد 2/604)].</w:t>
      </w:r>
    </w:p>
  </w:footnote>
  <w:footnote w:id="31">
    <w:p w14:paraId="76F41ABB" w14:textId="60B2C964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انظر: [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إحكام الفصول للباجي صـ 340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العدة 3 /874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].</w:t>
      </w:r>
    </w:p>
  </w:footnote>
  <w:footnote w:id="32">
    <w:p w14:paraId="6D2FF8FC" w14:textId="7ACF4EBA" w:rsidR="00406244" w:rsidRPr="005A0BC5" w:rsidRDefault="00406244" w:rsidP="00ED5F36">
      <w:pPr>
        <w:pStyle w:val="a8"/>
        <w:bidi/>
        <w:ind w:left="397" w:hanging="170"/>
        <w:jc w:val="lowKashida"/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انظر: [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الوصول لابن البرهان 2/172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تيسير التحرير 3/86)].</w:t>
      </w:r>
    </w:p>
  </w:footnote>
  <w:footnote w:id="33">
    <w:p w14:paraId="09669DB6" w14:textId="47FE417E" w:rsidR="00406244" w:rsidRPr="005A0BC5" w:rsidRDefault="00406244" w:rsidP="00ED5F36">
      <w:pPr>
        <w:autoSpaceDE w:val="0"/>
        <w:autoSpaceDN w:val="0"/>
        <w:bidi/>
        <w:adjustRightInd w:val="0"/>
        <w:spacing w:after="0" w:line="240" w:lineRule="auto"/>
        <w:ind w:left="397" w:hanging="170"/>
        <w:jc w:val="lowKashida"/>
        <w:rPr>
          <w:rtl/>
          <w:lang w:bidi="ar-EG"/>
        </w:rPr>
      </w:pPr>
      <w:r w:rsidRPr="005A0BC5">
        <w:rPr>
          <w:rStyle w:val="a9"/>
          <w:vertAlign w:val="baseline"/>
        </w:rPr>
        <w:footnoteRef/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b/>
          <w:color w:val="000000" w:themeColor="text1"/>
          <w:sz w:val="28"/>
          <w:szCs w:val="28"/>
          <w:rtl/>
        </w:rPr>
        <w:t>انظر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رفع الملام عن الأئمة الأعلام صـ 13)].</w:t>
      </w:r>
    </w:p>
  </w:footnote>
  <w:footnote w:id="34">
    <w:p w14:paraId="747150BA" w14:textId="652E262C" w:rsidR="00406244" w:rsidRPr="005A0BC5" w:rsidRDefault="00406244" w:rsidP="00ED5F36">
      <w:pPr>
        <w:pStyle w:val="a8"/>
        <w:bidi/>
        <w:ind w:left="397" w:hanging="170"/>
        <w:jc w:val="lowKashida"/>
        <w:rPr>
          <w:rtl/>
          <w:lang w:bidi="ar-EG"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التمهيد 8/ 135)].</w:t>
      </w:r>
    </w:p>
  </w:footnote>
  <w:footnote w:id="35">
    <w:p w14:paraId="66C117FA" w14:textId="3603AB65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صحيح مسلم، كتاب المساقاة 3/1217، باب بيع الطعام مثلًا بمثل ح 1595 /100)].</w:t>
      </w:r>
    </w:p>
  </w:footnote>
  <w:footnote w:id="36">
    <w:p w14:paraId="3BBA8CC8" w14:textId="4D5E52E4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موطأ مالك، كتاب البيوع 2/633، باب بيع الذهب بالفضة تبرًا وعينا، ح 31)].</w:t>
      </w:r>
    </w:p>
  </w:footnote>
  <w:footnote w:id="37">
    <w:p w14:paraId="60B62A5E" w14:textId="324A4334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الإحكام لابن حزم صـ 146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].</w:t>
      </w:r>
    </w:p>
  </w:footnote>
  <w:footnote w:id="38">
    <w:p w14:paraId="3B42D4D2" w14:textId="4B452EF4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صحيح البخاري، أبواب تقصير الصلاة، باب يقصر إذا خرج من موضعه 1/369، ح 1040، صحيح مسلم كتاب صلاة المسافرين، باب صلاة المسافرين وقصرها 1/478، ح 3/685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].</w:t>
      </w:r>
    </w:p>
  </w:footnote>
  <w:footnote w:id="39">
    <w:p w14:paraId="1C3067D3" w14:textId="52FB7EFD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صحيح البخاري، أبواب تقصير الصلاة، باب يقصر إذا خرج من موضعه 1/369، ح 1040، صحيح مسلم كتاب صلاة المسافرين، باب صلاة المسافرين وقصرها 1/478، ح 3/685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].</w:t>
      </w:r>
    </w:p>
  </w:footnote>
  <w:footnote w:id="40">
    <w:p w14:paraId="29D64681" w14:textId="5C9ACA51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الإحكام للآمدي 2/116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الفصول لابن برهان 2/195)،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البحر المحيط 4/346،370)،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المسودة صـ115)،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نهاية السول 3/167)].</w:t>
      </w:r>
    </w:p>
  </w:footnote>
  <w:footnote w:id="41">
    <w:p w14:paraId="313731E3" w14:textId="2A7161E7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أصول الجصاص 3/203)،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أصول السرخسي2/5،6)، (ميزان الأصول 444 /445)،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حاشية الأزميري3/228)].</w:t>
      </w:r>
    </w:p>
  </w:footnote>
  <w:footnote w:id="42">
    <w:p w14:paraId="10036EE6" w14:textId="693F1B7D" w:rsidR="00406244" w:rsidRPr="005A0BC5" w:rsidRDefault="00406244" w:rsidP="00ED5F36">
      <w:pPr>
        <w:pStyle w:val="a8"/>
        <w:bidi/>
        <w:ind w:left="397" w:hanging="170"/>
        <w:jc w:val="lowKashida"/>
        <w:rPr>
          <w:rtl/>
          <w:lang w:bidi="ar-EG"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البحر المحيط 4/346)].</w:t>
      </w:r>
    </w:p>
  </w:footnote>
  <w:footnote w:id="43">
    <w:p w14:paraId="5C22DBC5" w14:textId="6E6902BF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التمهيد 3/193)،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شرح علل الترمذي 2/800)].</w:t>
      </w:r>
    </w:p>
  </w:footnote>
  <w:footnote w:id="44">
    <w:p w14:paraId="54BB2C6F" w14:textId="6675DE6F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انظر: [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التمهيد 3/193)،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المسودة صـ115)،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إغاثة اللهفان من مصائد الشيطان لابن القيم 1/439)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]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.</w:t>
      </w:r>
    </w:p>
  </w:footnote>
  <w:footnote w:id="45">
    <w:p w14:paraId="2F171655" w14:textId="6F886C95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العدة للقاضي أبي يعلى 2/589)].</w:t>
      </w:r>
    </w:p>
  </w:footnote>
  <w:footnote w:id="46">
    <w:p w14:paraId="39888E6A" w14:textId="5780C04B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إعلام الموقعين 3/35)،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إغاثة اللهفان 1/439)].</w:t>
      </w:r>
    </w:p>
  </w:footnote>
  <w:footnote w:id="47">
    <w:p w14:paraId="1441A515" w14:textId="2461A4E0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إجمال الإصابة صـ91)،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العدة للصنعاني 2/295)].</w:t>
      </w:r>
    </w:p>
  </w:footnote>
  <w:footnote w:id="48">
    <w:p w14:paraId="22556725" w14:textId="1E7812A9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الإجماع صـ 24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]، وابن المنذر: محمد بن إبراهيم بن المنذر النيسابوري، فقيه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ت 309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وفيات الأعيان 4/207).</w:t>
      </w:r>
    </w:p>
  </w:footnote>
  <w:footnote w:id="49">
    <w:p w14:paraId="4D3EF75E" w14:textId="1C8F4B65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المجموع 3/262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شرح النووي على مسلم 4/95)].</w:t>
      </w:r>
    </w:p>
  </w:footnote>
  <w:footnote w:id="50">
    <w:p w14:paraId="5BC22B30" w14:textId="6E940293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متفق عليه: أخرجه البخاري، كتاب الصلاة 1/257 -258 باب رفع اليدين في التكبيرة الأولى، ومسلم 1/292 كتاب الصلاة باب استحباب رفع اليدين حذو المنكبين مع تكبيرة الإحرام والركوع والرفع من الركوع حديث 390.</w:t>
      </w:r>
    </w:p>
  </w:footnote>
  <w:footnote w:id="51">
    <w:p w14:paraId="7344896F" w14:textId="2D4E30C0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أرجه البخاري كتاب الصلاة 1/258، باب رفع اليدين إذا قام من الركعتين حديث 706.</w:t>
      </w:r>
    </w:p>
  </w:footnote>
  <w:footnote w:id="52">
    <w:p w14:paraId="50D741F5" w14:textId="289F47DA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أخرجه أبو داود كتاب الصلاة 1/476، باب من ذكر أنه يرفع يديه إذا قام من الاثنين حديث 754.</w:t>
      </w:r>
    </w:p>
  </w:footnote>
  <w:footnote w:id="53">
    <w:p w14:paraId="0668C64F" w14:textId="43CA8344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جزء رفع اليدين للبخاري </w:t>
      </w:r>
      <w:r w:rsidRPr="005A0BC5">
        <w:rPr>
          <w:rFonts w:asciiTheme="minorBidi" w:hAnsiTheme="minorBidi" w:cs="Traditional Arabic"/>
          <w:color w:val="000000" w:themeColor="text1"/>
          <w:sz w:val="28"/>
          <w:szCs w:val="28"/>
          <w:rtl/>
        </w:rPr>
        <w:t>–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 مطبوع مع جلاء العينين </w:t>
      </w:r>
      <w:r w:rsidRPr="005A0BC5">
        <w:rPr>
          <w:rFonts w:asciiTheme="minorBidi" w:hAnsiTheme="minorBidi" w:cs="Traditional Arabic"/>
          <w:color w:val="000000" w:themeColor="text1"/>
          <w:sz w:val="28"/>
          <w:szCs w:val="28"/>
          <w:rtl/>
        </w:rPr>
        <w:t>–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 صـ 87)،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المصنف لابن أبي شيبة 1/237)،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شرح معاني الآثار 1/225)]</w:t>
      </w:r>
      <w:r w:rsidRPr="005A0BC5">
        <w:rPr>
          <w:rFonts w:hint="cs"/>
          <w:rtl/>
        </w:rPr>
        <w:t>.</w:t>
      </w:r>
    </w:p>
  </w:footnote>
  <w:footnote w:id="54">
    <w:p w14:paraId="2FA37F11" w14:textId="415669FC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مجاهد بن جبر المخزومي، ثقة إمام في التفسير،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ت 102 هـ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تقريب التهذيب صـ 520).</w:t>
      </w:r>
    </w:p>
  </w:footnote>
  <w:footnote w:id="55">
    <w:p w14:paraId="5650C263" w14:textId="6D867484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جزء رفع اليدين صـ79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نصب الراية 1/406)].</w:t>
      </w:r>
    </w:p>
  </w:footnote>
  <w:footnote w:id="56">
    <w:p w14:paraId="132E1D50" w14:textId="77E0CD4B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عاصم بن كليب بن شهاب بن المجنون الجرمي الكوفي، صدوق، توفي بعد سنة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130 هـ)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تقريب التهذيب صـ 286، التعليق الأحمد على صحيح مسند الإمام أحمد الحديث رقم 4 من مسند امير المؤمنين عمر بن الخطاب).</w:t>
      </w:r>
    </w:p>
  </w:footnote>
  <w:footnote w:id="57">
    <w:p w14:paraId="117F8870" w14:textId="129850C6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كليب بن شهاب، والد عاصم، قال ابن حجر " صدوق "، انظر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تهذيب التهذيب 8/400)</w:t>
      </w:r>
      <w:r w:rsidRPr="005A0BC5">
        <w:rPr>
          <w:rFonts w:hint="cs"/>
          <w:rtl/>
        </w:rPr>
        <w:t>.</w:t>
      </w:r>
    </w:p>
  </w:footnote>
  <w:footnote w:id="58">
    <w:p w14:paraId="2ED4D4C8" w14:textId="1734647F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ينظر</w:t>
      </w:r>
      <w:r w:rsidRPr="005A0BC5">
        <w:rPr>
          <w:rFonts w:asciiTheme="minorBidi" w:hAnsiTheme="minorBidi" w:cs="Traditional Arabic"/>
          <w:color w:val="000000" w:themeColor="text1"/>
          <w:sz w:val="28"/>
          <w:szCs w:val="28"/>
          <w:rtl/>
        </w:rPr>
        <w:t>: [</w:t>
      </w:r>
      <w:r>
        <w:rPr>
          <w:rFonts w:asciiTheme="minorBidi" w:hAnsiTheme="minorBidi" w:cs="Traditional Arabic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اختلاف</w:t>
      </w:r>
      <w:r w:rsidRPr="005A0BC5">
        <w:rPr>
          <w:rFonts w:asciiTheme="minorBidi" w:hAnsiTheme="minorBidi" w:cs="Traditional Arabic"/>
          <w:color w:val="000000" w:themeColor="text1"/>
          <w:sz w:val="28"/>
          <w:szCs w:val="28"/>
          <w:rtl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العلماء</w:t>
      </w:r>
      <w:r w:rsidRPr="005A0BC5">
        <w:rPr>
          <w:rFonts w:asciiTheme="minorBidi" w:hAnsiTheme="minorBidi" w:cs="Traditional Arabic"/>
          <w:color w:val="000000" w:themeColor="text1"/>
          <w:sz w:val="28"/>
          <w:szCs w:val="28"/>
          <w:rtl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للمروزي</w:t>
      </w:r>
      <w:r w:rsidRPr="005A0BC5">
        <w:rPr>
          <w:rFonts w:asciiTheme="minorBidi" w:hAnsiTheme="minorBidi" w:cs="Traditional Arabic"/>
          <w:color w:val="000000" w:themeColor="text1"/>
          <w:sz w:val="28"/>
          <w:szCs w:val="28"/>
          <w:rtl/>
        </w:rPr>
        <w:t xml:space="preserve"> 1/128)،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inorBidi" w:hAnsiTheme="minorBidi" w:cs="Traditional Arabic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الأوسط</w:t>
      </w:r>
      <w:r w:rsidRPr="005A0BC5">
        <w:rPr>
          <w:rFonts w:asciiTheme="minorBidi" w:hAnsiTheme="minorBidi" w:cs="Traditional Arabic"/>
          <w:color w:val="000000" w:themeColor="text1"/>
          <w:sz w:val="28"/>
          <w:szCs w:val="28"/>
          <w:rtl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في</w:t>
      </w:r>
      <w:r w:rsidRPr="005A0BC5">
        <w:rPr>
          <w:rFonts w:asciiTheme="minorBidi" w:hAnsiTheme="minorBidi" w:cs="Traditional Arabic"/>
          <w:color w:val="000000" w:themeColor="text1"/>
          <w:sz w:val="28"/>
          <w:szCs w:val="28"/>
          <w:rtl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السنن</w:t>
      </w:r>
      <w:r w:rsidRPr="005A0BC5">
        <w:rPr>
          <w:rFonts w:asciiTheme="minorBidi" w:hAnsiTheme="minorBidi" w:cs="Traditional Arabic"/>
          <w:color w:val="000000" w:themeColor="text1"/>
          <w:sz w:val="28"/>
          <w:szCs w:val="28"/>
          <w:rtl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والإجماع</w:t>
      </w:r>
      <w:r w:rsidRPr="005A0BC5">
        <w:rPr>
          <w:rFonts w:asciiTheme="minorBidi" w:hAnsiTheme="minorBidi" w:cs="Traditional Arabic"/>
          <w:color w:val="000000" w:themeColor="text1"/>
          <w:sz w:val="28"/>
          <w:szCs w:val="28"/>
          <w:rtl/>
        </w:rPr>
        <w:t xml:space="preserve"> و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الاختلاف</w:t>
      </w:r>
      <w:r w:rsidRPr="005A0BC5">
        <w:rPr>
          <w:rFonts w:asciiTheme="minorBidi" w:hAnsiTheme="minorBidi" w:cs="Traditional Arabic"/>
          <w:color w:val="000000" w:themeColor="text1"/>
          <w:sz w:val="28"/>
          <w:szCs w:val="28"/>
          <w:rtl/>
        </w:rPr>
        <w:t xml:space="preserve"> 3/138)،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 </w:t>
      </w:r>
      <w:r w:rsidRPr="005A0BC5">
        <w:rPr>
          <w:rFonts w:asciiTheme="minorBidi" w:hAnsiTheme="minorBidi" w:cs="Traditional Arabic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مختصر</w:t>
      </w:r>
      <w:r w:rsidRPr="005A0BC5">
        <w:rPr>
          <w:rFonts w:asciiTheme="minorBidi" w:hAnsiTheme="minorBidi" w:cs="Traditional Arabic"/>
          <w:color w:val="000000" w:themeColor="text1"/>
          <w:sz w:val="28"/>
          <w:szCs w:val="28"/>
          <w:rtl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اختلاف</w:t>
      </w:r>
      <w:r w:rsidRPr="005A0BC5">
        <w:rPr>
          <w:rFonts w:asciiTheme="minorBidi" w:hAnsiTheme="minorBidi" w:cs="Traditional Arabic"/>
          <w:color w:val="000000" w:themeColor="text1"/>
          <w:sz w:val="28"/>
          <w:szCs w:val="28"/>
          <w:rtl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العلماء</w:t>
      </w:r>
      <w:r w:rsidRPr="005A0BC5">
        <w:rPr>
          <w:rFonts w:asciiTheme="minorBidi" w:hAnsiTheme="minorBidi" w:cs="Traditional Arabic"/>
          <w:color w:val="000000" w:themeColor="text1"/>
          <w:sz w:val="28"/>
          <w:szCs w:val="28"/>
          <w:rtl/>
        </w:rPr>
        <w:t xml:space="preserve"> 1/199)،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 </w:t>
      </w:r>
      <w:r w:rsidRPr="005A0BC5">
        <w:rPr>
          <w:rFonts w:asciiTheme="minorBidi" w:hAnsiTheme="minorBidi" w:cs="Traditional Arabic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مختصر</w:t>
      </w:r>
      <w:r w:rsidRPr="005A0BC5">
        <w:rPr>
          <w:rFonts w:asciiTheme="minorBidi" w:hAnsiTheme="minorBidi" w:cs="Traditional Arabic"/>
          <w:color w:val="000000" w:themeColor="text1"/>
          <w:sz w:val="28"/>
          <w:szCs w:val="28"/>
          <w:rtl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خلافيات</w:t>
      </w:r>
      <w:r w:rsidRPr="005A0BC5">
        <w:rPr>
          <w:rFonts w:asciiTheme="minorBidi" w:hAnsiTheme="minorBidi" w:cs="Traditional Arabic"/>
          <w:color w:val="000000" w:themeColor="text1"/>
          <w:sz w:val="28"/>
          <w:szCs w:val="28"/>
          <w:rtl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البيهقي</w:t>
      </w:r>
      <w:r w:rsidRPr="005A0BC5">
        <w:rPr>
          <w:rFonts w:asciiTheme="minorBidi" w:hAnsiTheme="minorBidi" w:cs="Traditional Arabic"/>
          <w:color w:val="000000" w:themeColor="text1"/>
          <w:sz w:val="28"/>
          <w:szCs w:val="28"/>
          <w:rtl/>
        </w:rPr>
        <w:t xml:space="preserve"> 2/72)،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inorBidi" w:hAnsiTheme="minorBidi" w:cs="Traditional Arabic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الدرر</w:t>
      </w:r>
      <w:r w:rsidRPr="005A0BC5">
        <w:rPr>
          <w:rFonts w:asciiTheme="minorBidi" w:hAnsiTheme="minorBidi" w:cs="Traditional Arabic"/>
          <w:color w:val="000000" w:themeColor="text1"/>
          <w:sz w:val="28"/>
          <w:szCs w:val="28"/>
          <w:rtl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البهية</w:t>
      </w:r>
      <w:r w:rsidRPr="005A0BC5">
        <w:rPr>
          <w:rFonts w:asciiTheme="minorBidi" w:hAnsiTheme="minorBidi" w:cs="Traditional Arabic"/>
          <w:color w:val="000000" w:themeColor="text1"/>
          <w:sz w:val="28"/>
          <w:szCs w:val="28"/>
          <w:rtl/>
        </w:rPr>
        <w:t xml:space="preserve"> و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الروضة</w:t>
      </w:r>
      <w:r w:rsidRPr="005A0BC5">
        <w:rPr>
          <w:rFonts w:asciiTheme="minorBidi" w:hAnsiTheme="minorBidi" w:cs="Traditional Arabic"/>
          <w:color w:val="000000" w:themeColor="text1"/>
          <w:sz w:val="28"/>
          <w:szCs w:val="28"/>
          <w:rtl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الندية</w:t>
      </w:r>
      <w:r w:rsidRPr="005A0BC5">
        <w:rPr>
          <w:rFonts w:asciiTheme="minorBidi" w:hAnsiTheme="minorBidi" w:cs="Traditional Arabic"/>
          <w:color w:val="000000" w:themeColor="text1"/>
          <w:sz w:val="28"/>
          <w:szCs w:val="28"/>
          <w:rtl/>
        </w:rPr>
        <w:t xml:space="preserve"> و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التعليقات</w:t>
      </w:r>
      <w:r w:rsidRPr="005A0BC5">
        <w:rPr>
          <w:rFonts w:asciiTheme="minorBidi" w:hAnsiTheme="minorBidi" w:cs="Traditional Arabic"/>
          <w:color w:val="000000" w:themeColor="text1"/>
          <w:sz w:val="28"/>
          <w:szCs w:val="28"/>
          <w:rtl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الرضية</w:t>
      </w:r>
      <w:r w:rsidRPr="005A0BC5">
        <w:rPr>
          <w:rFonts w:asciiTheme="minorBidi" w:hAnsiTheme="minorBidi" w:cs="Traditional Arabic"/>
          <w:color w:val="000000" w:themeColor="text1"/>
          <w:sz w:val="28"/>
          <w:szCs w:val="28"/>
          <w:rtl/>
        </w:rPr>
        <w:t xml:space="preserve"> 1/279)].</w:t>
      </w:r>
    </w:p>
  </w:footnote>
  <w:footnote w:id="59">
    <w:p w14:paraId="1DA20C58" w14:textId="2C2BE9BE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جزء رفع اليدين صـ76)].</w:t>
      </w:r>
    </w:p>
  </w:footnote>
  <w:footnote w:id="60">
    <w:p w14:paraId="37660010" w14:textId="1FFDA202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المحلى 3/235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]، وهذا النص من ابن حزم فيه إشارة على قوله بوجوب الرفع في المواضع الثلاثة والمعتمد سنيته لا وحوبه، والله أعلم.</w:t>
      </w:r>
    </w:p>
  </w:footnote>
  <w:footnote w:id="61">
    <w:p w14:paraId="6AF766CF" w14:textId="3BF4C7AC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انظر: [(جزء رفع اليدين صـ 108)]</w:t>
      </w:r>
      <w:r w:rsidRPr="005A0BC5">
        <w:rPr>
          <w:rFonts w:hint="cs"/>
          <w:rtl/>
        </w:rPr>
        <w:t>.</w:t>
      </w:r>
    </w:p>
  </w:footnote>
  <w:footnote w:id="62">
    <w:p w14:paraId="4F964104" w14:textId="06EDC3BC" w:rsidR="00406244" w:rsidRPr="005A0BC5" w:rsidRDefault="00406244" w:rsidP="00ED5F36">
      <w:pPr>
        <w:autoSpaceDE w:val="0"/>
        <w:autoSpaceDN w:val="0"/>
        <w:bidi/>
        <w:adjustRightInd w:val="0"/>
        <w:spacing w:after="0" w:line="240" w:lineRule="auto"/>
        <w:ind w:left="397" w:hanging="170"/>
        <w:jc w:val="lowKashida"/>
        <w:rPr>
          <w:rtl/>
          <w:lang w:bidi="ar-EG"/>
        </w:rPr>
      </w:pPr>
      <w:r w:rsidRPr="005A0BC5">
        <w:rPr>
          <w:rStyle w:val="a9"/>
          <w:vertAlign w:val="baseline"/>
        </w:rPr>
        <w:footnoteRef/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التمهيد 9/219)].</w:t>
      </w:r>
    </w:p>
  </w:footnote>
  <w:footnote w:id="63">
    <w:p w14:paraId="3565AA6C" w14:textId="3FD9227C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أخرجه أبو داود 1/477 كتاب الصلاة، باب من لم يذكر الرفع عند الركوع حديث 748، والترمذي في أبواب الصلاة 2/40، باب ما جاء أن النبي صلى الله عليه وسلم لم يرفع إلا في أول مرة حديث 257، والنسائي 2/195 باب الرخصة في ترك ذلك.</w:t>
      </w:r>
    </w:p>
  </w:footnote>
  <w:footnote w:id="64">
    <w:p w14:paraId="42BFE904" w14:textId="2DEAFCAD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المصنف لابن أبي شيبة 1/236)،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المصنف لعبد الرزاق 2/71)].</w:t>
      </w:r>
    </w:p>
  </w:footnote>
  <w:footnote w:id="65">
    <w:p w14:paraId="1418693B" w14:textId="0553D4B2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الأثر ضعيف وقد أنكره الثوري، وسيأتي الكلام عليه.</w:t>
      </w:r>
    </w:p>
  </w:footnote>
  <w:footnote w:id="66">
    <w:p w14:paraId="1BD9ABFE" w14:textId="1ACAE036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الجصاص: أحمد بن علي الرازي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ت942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.</w:t>
      </w:r>
    </w:p>
  </w:footnote>
  <w:footnote w:id="67">
    <w:p w14:paraId="58164742" w14:textId="454205F8" w:rsidR="00406244" w:rsidRPr="005A0BC5" w:rsidRDefault="00406244" w:rsidP="00ED5F36">
      <w:pPr>
        <w:pStyle w:val="a8"/>
        <w:bidi/>
        <w:ind w:left="397" w:hanging="170"/>
        <w:jc w:val="lowKashida"/>
        <w:rPr>
          <w:rtl/>
          <w:lang w:bidi="ar-EG"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الفصول في الأصول 3/204)].</w:t>
      </w:r>
    </w:p>
  </w:footnote>
  <w:footnote w:id="68">
    <w:p w14:paraId="4734B4F0" w14:textId="78C8E51F" w:rsidR="00406244" w:rsidRPr="005A0BC5" w:rsidRDefault="00406244" w:rsidP="00ED5F36">
      <w:pPr>
        <w:pStyle w:val="a8"/>
        <w:bidi/>
        <w:ind w:left="397" w:hanging="170"/>
        <w:jc w:val="lowKashida"/>
        <w:rPr>
          <w:rtl/>
          <w:lang w:bidi="ar-EG"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كشف الأسرار 3/63</w:t>
      </w:r>
      <w:r>
        <w:rPr>
          <w:rFonts w:asciiTheme="minorBidi" w:hAnsiTheme="minorBidi" w:cs="Traditional Arabic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]</w:t>
      </w:r>
      <w:r w:rsidRPr="005A0BC5">
        <w:rPr>
          <w:rFonts w:hint="cs"/>
          <w:rtl/>
          <w:lang w:bidi="ar-EG"/>
        </w:rPr>
        <w:t>.</w:t>
      </w:r>
    </w:p>
  </w:footnote>
  <w:footnote w:id="69">
    <w:p w14:paraId="4217F9D3" w14:textId="2729E62F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التلخيص الحبير 2/222)،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التمهيد 9/219)، (سنن الدارقطني 1/287)].</w:t>
      </w:r>
    </w:p>
  </w:footnote>
  <w:footnote w:id="70">
    <w:p w14:paraId="3346DA17" w14:textId="2E00CC2A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عبد الله بن المبارك بن واضح، إمام حافظ للعلم (ت181 هـ)؛ انظر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تذكرة الحفاظ 1/274).</w:t>
      </w:r>
    </w:p>
  </w:footnote>
  <w:footnote w:id="71">
    <w:p w14:paraId="2F617D43" w14:textId="2F358AFC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تحفة الأحوذي شرح جامع الترمذي 2/103)].</w:t>
      </w:r>
    </w:p>
  </w:footnote>
  <w:footnote w:id="72">
    <w:p w14:paraId="58363D61" w14:textId="0DA209B6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جزء رفع اليدين صـ 82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].</w:t>
      </w:r>
    </w:p>
  </w:footnote>
  <w:footnote w:id="73">
    <w:p w14:paraId="06755CDC" w14:textId="42DE844B" w:rsidR="00406244" w:rsidRPr="005A0BC5" w:rsidRDefault="00406244" w:rsidP="00ED5F36">
      <w:pPr>
        <w:pStyle w:val="a8"/>
        <w:bidi/>
        <w:ind w:left="397" w:hanging="170"/>
        <w:jc w:val="lowKashida"/>
        <w:rPr>
          <w:rtl/>
          <w:lang w:bidi="ar-EG"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السنن الكبرى 2/80،81)].</w:t>
      </w:r>
    </w:p>
  </w:footnote>
  <w:footnote w:id="74">
    <w:p w14:paraId="5BAE0E69" w14:textId="4B3E92D6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الدارمي: عثمان بن سعيد، إمام حافظ له " المسند، ويقال السنن"؛ 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سير أعلام النبلاء 13/319)</w:t>
      </w:r>
    </w:p>
  </w:footnote>
  <w:footnote w:id="75">
    <w:p w14:paraId="0D1E8BB3" w14:textId="5844322E" w:rsidR="00406244" w:rsidRPr="005A0BC5" w:rsidRDefault="00406244" w:rsidP="00ED5F36">
      <w:pPr>
        <w:autoSpaceDE w:val="0"/>
        <w:autoSpaceDN w:val="0"/>
        <w:bidi/>
        <w:adjustRightInd w:val="0"/>
        <w:spacing w:after="0" w:line="240" w:lineRule="auto"/>
        <w:ind w:left="397" w:hanging="170"/>
        <w:jc w:val="lowKashida"/>
        <w:rPr>
          <w:rtl/>
          <w:lang w:bidi="ar-EG"/>
        </w:rPr>
      </w:pPr>
      <w:r w:rsidRPr="005A0BC5">
        <w:rPr>
          <w:rStyle w:val="a9"/>
          <w:vertAlign w:val="baseline"/>
        </w:rPr>
        <w:footnoteRef/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الزعفراني: الحسين بن محمد بن الصباح، من رواة كتب الشافعي القديمة، وهو من أصحابه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ت 260هـ) انظر " تهذيب الأسماء واللغات 1/160،161".</w:t>
      </w:r>
    </w:p>
  </w:footnote>
  <w:footnote w:id="76">
    <w:p w14:paraId="7899D900" w14:textId="5680DDAA" w:rsidR="00406244" w:rsidRPr="005A0BC5" w:rsidRDefault="00406244" w:rsidP="00ED5F36">
      <w:pPr>
        <w:pStyle w:val="a8"/>
        <w:bidi/>
        <w:ind w:left="397" w:hanging="170"/>
        <w:jc w:val="lowKashida"/>
        <w:rPr>
          <w:rtl/>
          <w:lang w:bidi="ar-EG"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المجموع 2/373)].</w:t>
      </w:r>
    </w:p>
  </w:footnote>
  <w:footnote w:id="77">
    <w:p w14:paraId="6AB5F588" w14:textId="1DCEBC2F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الذهبي: محمد بن أحمد بن عثمان التركماني، إمام حافظ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ت748) انظر "ذيل تذكرة الحفاظ صـ 34".</w:t>
      </w:r>
    </w:p>
  </w:footnote>
  <w:footnote w:id="78">
    <w:p w14:paraId="37376C53" w14:textId="2AF8DC66" w:rsidR="00406244" w:rsidRPr="005A0BC5" w:rsidRDefault="00406244" w:rsidP="00ED5F36">
      <w:pPr>
        <w:pStyle w:val="a8"/>
        <w:bidi/>
        <w:ind w:left="397" w:hanging="170"/>
        <w:jc w:val="lowKashida"/>
        <w:rPr>
          <w:rtl/>
          <w:lang w:bidi="ar-EG"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ميزان الاعتدال 2/356)].</w:t>
      </w:r>
    </w:p>
  </w:footnote>
  <w:footnote w:id="79">
    <w:p w14:paraId="617CDE82" w14:textId="71A2D43A" w:rsidR="00406244" w:rsidRPr="005A0BC5" w:rsidRDefault="00406244" w:rsidP="00ED5F36">
      <w:pPr>
        <w:pStyle w:val="a8"/>
        <w:bidi/>
        <w:ind w:left="397" w:hanging="170"/>
        <w:jc w:val="lowKashida"/>
        <w:rPr>
          <w:rtl/>
          <w:lang w:bidi="ar-EG"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المغني 1/498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تحفة الأحوذي 2/106)].</w:t>
      </w:r>
    </w:p>
  </w:footnote>
  <w:footnote w:id="80">
    <w:p w14:paraId="599E5001" w14:textId="1EB0EE83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أخرجه مسلم، كتاب الجنائز 1/671 حديث 974.</w:t>
      </w:r>
    </w:p>
  </w:footnote>
  <w:footnote w:id="81">
    <w:p w14:paraId="72C52FB4" w14:textId="7D794E65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أخرجه مسلم كتاب الجنائز 2/672 حديث 977.</w:t>
      </w:r>
    </w:p>
  </w:footnote>
  <w:footnote w:id="82">
    <w:p w14:paraId="4E16106C" w14:textId="43F4831D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المغني 2/570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حاشية ابن عابدين 2/242)،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المجموع 5/284)].</w:t>
      </w:r>
    </w:p>
  </w:footnote>
  <w:footnote w:id="83">
    <w:p w14:paraId="69573F2F" w14:textId="510C9A8A" w:rsidR="00406244" w:rsidRPr="005A0BC5" w:rsidRDefault="00406244" w:rsidP="00ED5F36">
      <w:pPr>
        <w:pStyle w:val="a8"/>
        <w:bidi/>
        <w:ind w:left="397" w:hanging="170"/>
        <w:jc w:val="lowKashida"/>
        <w:rPr>
          <w:rtl/>
          <w:lang w:bidi="ar-EG"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الإنصاف 2/562)].</w:t>
      </w:r>
    </w:p>
  </w:footnote>
  <w:footnote w:id="84">
    <w:p w14:paraId="57B68916" w14:textId="49D5768A" w:rsidR="00406244" w:rsidRPr="005A0BC5" w:rsidRDefault="00406244" w:rsidP="00ED5F36">
      <w:pPr>
        <w:pStyle w:val="a8"/>
        <w:bidi/>
        <w:ind w:left="397" w:hanging="170"/>
        <w:jc w:val="lowKashida"/>
        <w:rPr>
          <w:rtl/>
          <w:lang w:bidi="ar-EG"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انظر: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مجموع الفتاوى 24/343 </w:t>
      </w:r>
      <w:r w:rsidRPr="005A0BC5">
        <w:rPr>
          <w:rFonts w:asciiTheme="minorBidi" w:hAnsiTheme="minorBidi" w:cs="Traditional Arabic"/>
          <w:color w:val="000000" w:themeColor="text1"/>
          <w:sz w:val="28"/>
          <w:szCs w:val="28"/>
          <w:rtl/>
        </w:rPr>
        <w:t>–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 344)</w:t>
      </w:r>
    </w:p>
  </w:footnote>
  <w:footnote w:id="85">
    <w:p w14:paraId="4214A547" w14:textId="0AAED84E" w:rsidR="00406244" w:rsidRPr="005A0BC5" w:rsidRDefault="00406244" w:rsidP="00ED5F36">
      <w:pPr>
        <w:pStyle w:val="a8"/>
        <w:bidi/>
        <w:ind w:left="397" w:hanging="170"/>
        <w:jc w:val="lowKashida"/>
        <w:rPr>
          <w:rtl/>
          <w:lang w:bidi="ar-EG"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تهذيب السنن 4/348)].</w:t>
      </w:r>
    </w:p>
  </w:footnote>
  <w:footnote w:id="86">
    <w:p w14:paraId="493625C6" w14:textId="341D395B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جزء في زيارة النساء صـ 70، المجموع 5/285، تهذيب السنن 4/348، عمدة القاري6/435)].</w:t>
      </w:r>
    </w:p>
  </w:footnote>
  <w:footnote w:id="87">
    <w:p w14:paraId="4600061D" w14:textId="68F0A695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أخرجه أحمد في المسند 2/337، والترمذي في السنن كتاب الجنائز 3/262، باب ما جاء في كراهية زيارة القبور للنساء (1056).</w:t>
      </w:r>
    </w:p>
  </w:footnote>
  <w:footnote w:id="88">
    <w:p w14:paraId="7885425E" w14:textId="1933682A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أخرجه أبو داود في كتاب الجنائز 3/558 باب في زيارة النساء القبور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3236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، الحديث فيه مقال بسبب الكلام في أبي صالح مشكوك في كنهه هل هو باذام مولى أم هانئ أو باذان، راجع الإرواء 3/212)</w:t>
      </w:r>
      <w:r w:rsidRPr="005A0BC5">
        <w:rPr>
          <w:rFonts w:hint="cs"/>
          <w:rtl/>
        </w:rPr>
        <w:t>.</w:t>
      </w:r>
    </w:p>
  </w:footnote>
  <w:footnote w:id="89">
    <w:p w14:paraId="7B44CB2B" w14:textId="18A2C391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أخرجه البخاري كتاب الجنائز، باب اتباع النساء الجنائز ح (1219)، ومسلم كتاب الجنائز باب نهي النساء عن اتباع الجنائز ح (938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</w:p>
  </w:footnote>
  <w:footnote w:id="90">
    <w:p w14:paraId="704E4B84" w14:textId="320A0712" w:rsidR="00406244" w:rsidRPr="005A0BC5" w:rsidRDefault="00406244" w:rsidP="00ED5F36">
      <w:pPr>
        <w:pStyle w:val="a8"/>
        <w:bidi/>
        <w:ind w:left="397" w:hanging="170"/>
        <w:jc w:val="lowKashida"/>
        <w:rPr>
          <w:rtl/>
          <w:lang w:bidi="ar-EG"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(شرح النووي على مسلم 2/7)].</w:t>
      </w:r>
    </w:p>
  </w:footnote>
  <w:footnote w:id="91">
    <w:p w14:paraId="5C747F5F" w14:textId="3FDE7413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أخرجه مسلم كتاب الجنائز 2/672 حديث 977.</w:t>
      </w:r>
    </w:p>
  </w:footnote>
  <w:footnote w:id="92">
    <w:p w14:paraId="22607FF1" w14:textId="20825CE9" w:rsidR="00406244" w:rsidRPr="005A0BC5" w:rsidRDefault="00406244" w:rsidP="00ED5F36">
      <w:pPr>
        <w:pStyle w:val="a8"/>
        <w:bidi/>
        <w:ind w:left="397" w:hanging="170"/>
        <w:jc w:val="lowKashida"/>
        <w:rPr>
          <w:rtl/>
          <w:lang w:bidi="ar-EG"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التلخيص الحبير 2/137)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]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.</w:t>
      </w:r>
    </w:p>
  </w:footnote>
  <w:footnote w:id="93">
    <w:p w14:paraId="2AF6DA68" w14:textId="6653C6B9" w:rsidR="00406244" w:rsidRPr="005A0BC5" w:rsidRDefault="00406244" w:rsidP="00ED5F36">
      <w:pPr>
        <w:pStyle w:val="a8"/>
        <w:bidi/>
        <w:ind w:left="397" w:hanging="170"/>
        <w:jc w:val="lowKashida"/>
        <w:rPr>
          <w:rtl/>
          <w:lang w:bidi="ar-EG"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[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الفتح الرباني 8/162)،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سبل السلام 2/220)].</w:t>
      </w:r>
    </w:p>
  </w:footnote>
  <w:footnote w:id="94">
    <w:p w14:paraId="614933F6" w14:textId="11B35A74" w:rsidR="00406244" w:rsidRPr="005A0BC5" w:rsidRDefault="00406244" w:rsidP="00ED5F36">
      <w:pPr>
        <w:autoSpaceDE w:val="0"/>
        <w:autoSpaceDN w:val="0"/>
        <w:bidi/>
        <w:adjustRightInd w:val="0"/>
        <w:spacing w:after="0" w:line="240" w:lineRule="auto"/>
        <w:ind w:left="397" w:hanging="170"/>
        <w:jc w:val="lowKashida"/>
        <w:rPr>
          <w:rtl/>
          <w:lang w:bidi="ar-EG"/>
        </w:rPr>
      </w:pPr>
      <w:r w:rsidRPr="005A0BC5">
        <w:rPr>
          <w:rStyle w:val="a9"/>
          <w:vertAlign w:val="baseline"/>
        </w:rPr>
        <w:footnoteRef/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محمد بن عبد الله الحاكم النيسابوري، إمام في الحديث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ت 405 هـ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.</w:t>
      </w:r>
    </w:p>
  </w:footnote>
  <w:footnote w:id="95">
    <w:p w14:paraId="72C7D0A0" w14:textId="6547FDF8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 xml:space="preserve">عبد الله بن عبيد الله بن عبد الله بن أبي مليكة التيمي المدني، أدرك ثلاثين من الصحابة 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(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ت 117 هـ</w:t>
      </w:r>
      <w:r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)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.</w:t>
      </w:r>
    </w:p>
  </w:footnote>
  <w:footnote w:id="96">
    <w:p w14:paraId="0CDE2321" w14:textId="5E524D59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t xml:space="preserve"> </w:t>
      </w: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أخرجه الحاكم في المستدرك وسكت عليه وصححه الذهبي،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  <w:lang w:bidi="ar-EG"/>
        </w:rPr>
        <w:t xml:space="preserve"> </w:t>
      </w:r>
      <w:r w:rsidRPr="005A0BC5">
        <w:rPr>
          <w:rFonts w:asciiTheme="minorBidi" w:hAnsiTheme="minorBidi" w:cs="Traditional Arabic" w:hint="cs"/>
          <w:color w:val="000000" w:themeColor="text1"/>
          <w:sz w:val="28"/>
          <w:szCs w:val="28"/>
          <w:rtl/>
        </w:rPr>
        <w:t>وصححه الألباني في الإرواء 3/233.</w:t>
      </w:r>
    </w:p>
  </w:footnote>
  <w:footnote w:id="97">
    <w:p w14:paraId="3CBC0940" w14:textId="0B49D142" w:rsidR="00406244" w:rsidRPr="005A0BC5" w:rsidRDefault="00406244" w:rsidP="00ED5F36">
      <w:pPr>
        <w:pStyle w:val="a8"/>
        <w:bidi/>
        <w:ind w:left="397" w:hanging="170"/>
        <w:jc w:val="lowKashida"/>
        <w:rPr>
          <w:rtl/>
        </w:rPr>
      </w:pPr>
      <w:r w:rsidRPr="005A0BC5">
        <w:rPr>
          <w:rStyle w:val="a9"/>
          <w:vertAlign w:val="baseline"/>
        </w:rPr>
        <w:footnoteRef/>
      </w:r>
      <w:r w:rsidRPr="005A0BC5">
        <w:t xml:space="preserve"> </w:t>
      </w:r>
      <w:r w:rsidRPr="005A0BC5">
        <w:rPr>
          <w:rFonts w:hint="cs"/>
          <w:rtl/>
          <w:lang w:bidi="ar-EG"/>
        </w:rPr>
        <w:t xml:space="preserve"> </w:t>
      </w:r>
      <w:r w:rsidRPr="005A0BC5">
        <w:rPr>
          <w:rFonts w:asciiTheme="minorBidi" w:hAnsiTheme="minorBidi" w:cs="Traditional Arabic"/>
          <w:color w:val="000000"/>
          <w:sz w:val="28"/>
          <w:szCs w:val="28"/>
          <w:rtl/>
        </w:rPr>
        <w:t>المسوَّدة "ص: 16- 20"، وروضة الناظر "102، 103"، والمنخول "130، 131" و"الإحكام" للآمدي "2/ 165، 166"، ونهاية السول "2/ 272- 274"، وتيسير التحرير "1/ 345- 347"، واللُّمع في أصول الفقه "ص: 8".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46F36"/>
    <w:multiLevelType w:val="hybridMultilevel"/>
    <w:tmpl w:val="0B7A9980"/>
    <w:lvl w:ilvl="0" w:tplc="4A7E35F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11AFA"/>
    <w:multiLevelType w:val="hybridMultilevel"/>
    <w:tmpl w:val="080C344C"/>
    <w:lvl w:ilvl="0" w:tplc="F1F00786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340EA8"/>
    <w:multiLevelType w:val="hybridMultilevel"/>
    <w:tmpl w:val="4DA41366"/>
    <w:lvl w:ilvl="0" w:tplc="76260ED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F55D8"/>
    <w:multiLevelType w:val="hybridMultilevel"/>
    <w:tmpl w:val="DC72BADE"/>
    <w:lvl w:ilvl="0" w:tplc="1D70C5B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C40FD"/>
    <w:multiLevelType w:val="hybridMultilevel"/>
    <w:tmpl w:val="A5541D92"/>
    <w:lvl w:ilvl="0" w:tplc="58D2F1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F6323"/>
    <w:multiLevelType w:val="hybridMultilevel"/>
    <w:tmpl w:val="7D92E8DC"/>
    <w:lvl w:ilvl="0" w:tplc="8DBCF9B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91B1F"/>
    <w:multiLevelType w:val="hybridMultilevel"/>
    <w:tmpl w:val="BAB650DA"/>
    <w:lvl w:ilvl="0" w:tplc="3E42C3C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C59C5"/>
    <w:multiLevelType w:val="hybridMultilevel"/>
    <w:tmpl w:val="639CBE44"/>
    <w:lvl w:ilvl="0" w:tplc="58447D4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C0F9D"/>
    <w:multiLevelType w:val="hybridMultilevel"/>
    <w:tmpl w:val="82568460"/>
    <w:lvl w:ilvl="0" w:tplc="0EF29E9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009A4"/>
    <w:multiLevelType w:val="hybridMultilevel"/>
    <w:tmpl w:val="FF761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B4899"/>
    <w:multiLevelType w:val="hybridMultilevel"/>
    <w:tmpl w:val="ABCC488E"/>
    <w:lvl w:ilvl="0" w:tplc="2104F08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E7E32"/>
    <w:multiLevelType w:val="hybridMultilevel"/>
    <w:tmpl w:val="D58A97FC"/>
    <w:lvl w:ilvl="0" w:tplc="FF76FC5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84CB3"/>
    <w:multiLevelType w:val="hybridMultilevel"/>
    <w:tmpl w:val="11DEDA9E"/>
    <w:lvl w:ilvl="0" w:tplc="9F225A7E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F0A79"/>
    <w:multiLevelType w:val="hybridMultilevel"/>
    <w:tmpl w:val="FF90FFA4"/>
    <w:lvl w:ilvl="0" w:tplc="0506123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C5255"/>
    <w:multiLevelType w:val="hybridMultilevel"/>
    <w:tmpl w:val="BB58AAEC"/>
    <w:lvl w:ilvl="0" w:tplc="46209E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90A2A"/>
    <w:multiLevelType w:val="hybridMultilevel"/>
    <w:tmpl w:val="7E0C332A"/>
    <w:lvl w:ilvl="0" w:tplc="D912260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B1920"/>
    <w:multiLevelType w:val="hybridMultilevel"/>
    <w:tmpl w:val="CBA4061A"/>
    <w:lvl w:ilvl="0" w:tplc="CD805FD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814A1"/>
    <w:multiLevelType w:val="hybridMultilevel"/>
    <w:tmpl w:val="BBBA7246"/>
    <w:lvl w:ilvl="0" w:tplc="F972432E">
      <w:start w:val="1"/>
      <w:numFmt w:val="decimal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EC847CA"/>
    <w:multiLevelType w:val="hybridMultilevel"/>
    <w:tmpl w:val="B70A9A3E"/>
    <w:lvl w:ilvl="0" w:tplc="82C0676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D2FC2"/>
    <w:multiLevelType w:val="hybridMultilevel"/>
    <w:tmpl w:val="46A22370"/>
    <w:lvl w:ilvl="0" w:tplc="63703024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856CC3"/>
    <w:multiLevelType w:val="hybridMultilevel"/>
    <w:tmpl w:val="AC18A074"/>
    <w:lvl w:ilvl="0" w:tplc="97F4FCE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768CC"/>
    <w:multiLevelType w:val="hybridMultilevel"/>
    <w:tmpl w:val="FC7E381E"/>
    <w:lvl w:ilvl="0" w:tplc="C72C896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D4BEA"/>
    <w:multiLevelType w:val="hybridMultilevel"/>
    <w:tmpl w:val="526454D0"/>
    <w:lvl w:ilvl="0" w:tplc="33686A34">
      <w:start w:val="1"/>
      <w:numFmt w:val="decimal"/>
      <w:lvlText w:val="(%1)"/>
      <w:lvlJc w:val="left"/>
      <w:pPr>
        <w:ind w:left="1080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6"/>
  </w:num>
  <w:num w:numId="4">
    <w:abstractNumId w:val="22"/>
  </w:num>
  <w:num w:numId="5">
    <w:abstractNumId w:val="0"/>
  </w:num>
  <w:num w:numId="6">
    <w:abstractNumId w:val="8"/>
  </w:num>
  <w:num w:numId="7">
    <w:abstractNumId w:val="14"/>
  </w:num>
  <w:num w:numId="8">
    <w:abstractNumId w:val="3"/>
  </w:num>
  <w:num w:numId="9">
    <w:abstractNumId w:val="1"/>
  </w:num>
  <w:num w:numId="10">
    <w:abstractNumId w:val="19"/>
  </w:num>
  <w:num w:numId="11">
    <w:abstractNumId w:val="20"/>
  </w:num>
  <w:num w:numId="12">
    <w:abstractNumId w:val="4"/>
  </w:num>
  <w:num w:numId="13">
    <w:abstractNumId w:val="2"/>
  </w:num>
  <w:num w:numId="14">
    <w:abstractNumId w:val="10"/>
  </w:num>
  <w:num w:numId="15">
    <w:abstractNumId w:val="7"/>
  </w:num>
  <w:num w:numId="16">
    <w:abstractNumId w:val="21"/>
  </w:num>
  <w:num w:numId="17">
    <w:abstractNumId w:val="5"/>
  </w:num>
  <w:num w:numId="18">
    <w:abstractNumId w:val="11"/>
  </w:num>
  <w:num w:numId="19">
    <w:abstractNumId w:val="16"/>
  </w:num>
  <w:num w:numId="20">
    <w:abstractNumId w:val="12"/>
  </w:num>
  <w:num w:numId="21">
    <w:abstractNumId w:val="15"/>
  </w:num>
  <w:num w:numId="22">
    <w:abstractNumId w:val="13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66"/>
    <w:rsid w:val="00003CD2"/>
    <w:rsid w:val="00005BD0"/>
    <w:rsid w:val="000155F9"/>
    <w:rsid w:val="000247AB"/>
    <w:rsid w:val="0002613E"/>
    <w:rsid w:val="000263B1"/>
    <w:rsid w:val="0002742E"/>
    <w:rsid w:val="000276CA"/>
    <w:rsid w:val="000276FF"/>
    <w:rsid w:val="00033329"/>
    <w:rsid w:val="00040866"/>
    <w:rsid w:val="00040CD0"/>
    <w:rsid w:val="00044D73"/>
    <w:rsid w:val="00052A55"/>
    <w:rsid w:val="00061D43"/>
    <w:rsid w:val="00061FD1"/>
    <w:rsid w:val="00084F12"/>
    <w:rsid w:val="0008695C"/>
    <w:rsid w:val="000A3343"/>
    <w:rsid w:val="000A4668"/>
    <w:rsid w:val="000A47D0"/>
    <w:rsid w:val="000B3BDD"/>
    <w:rsid w:val="000C525C"/>
    <w:rsid w:val="000C5D84"/>
    <w:rsid w:val="000D269C"/>
    <w:rsid w:val="000D2CD6"/>
    <w:rsid w:val="000D63F2"/>
    <w:rsid w:val="000D7F1F"/>
    <w:rsid w:val="00103956"/>
    <w:rsid w:val="001214C2"/>
    <w:rsid w:val="0012297C"/>
    <w:rsid w:val="001301E1"/>
    <w:rsid w:val="00130D50"/>
    <w:rsid w:val="0013382E"/>
    <w:rsid w:val="00145815"/>
    <w:rsid w:val="001600A9"/>
    <w:rsid w:val="001615B7"/>
    <w:rsid w:val="00164DB9"/>
    <w:rsid w:val="00167A2B"/>
    <w:rsid w:val="001703E2"/>
    <w:rsid w:val="00174C43"/>
    <w:rsid w:val="001906FA"/>
    <w:rsid w:val="00193F15"/>
    <w:rsid w:val="001A48CE"/>
    <w:rsid w:val="001A5A28"/>
    <w:rsid w:val="001B59AD"/>
    <w:rsid w:val="001C667D"/>
    <w:rsid w:val="001D2B96"/>
    <w:rsid w:val="001E02C9"/>
    <w:rsid w:val="001E0433"/>
    <w:rsid w:val="001E6309"/>
    <w:rsid w:val="001F154D"/>
    <w:rsid w:val="001F2FFC"/>
    <w:rsid w:val="001F4298"/>
    <w:rsid w:val="00204DB8"/>
    <w:rsid w:val="00205DC4"/>
    <w:rsid w:val="00207F4D"/>
    <w:rsid w:val="0021254C"/>
    <w:rsid w:val="00217365"/>
    <w:rsid w:val="00221C2C"/>
    <w:rsid w:val="00223F54"/>
    <w:rsid w:val="00236101"/>
    <w:rsid w:val="00242B43"/>
    <w:rsid w:val="00246266"/>
    <w:rsid w:val="002605F7"/>
    <w:rsid w:val="00274221"/>
    <w:rsid w:val="002744CF"/>
    <w:rsid w:val="00276C84"/>
    <w:rsid w:val="00281DEA"/>
    <w:rsid w:val="00292E67"/>
    <w:rsid w:val="002C0A41"/>
    <w:rsid w:val="002D0241"/>
    <w:rsid w:val="002E2A88"/>
    <w:rsid w:val="002E3249"/>
    <w:rsid w:val="002F6202"/>
    <w:rsid w:val="003061F5"/>
    <w:rsid w:val="003065B2"/>
    <w:rsid w:val="00307D68"/>
    <w:rsid w:val="00310C60"/>
    <w:rsid w:val="00311022"/>
    <w:rsid w:val="00312BDE"/>
    <w:rsid w:val="003178DA"/>
    <w:rsid w:val="00317ED2"/>
    <w:rsid w:val="0032405B"/>
    <w:rsid w:val="00342258"/>
    <w:rsid w:val="00352C3D"/>
    <w:rsid w:val="00355D19"/>
    <w:rsid w:val="003605F7"/>
    <w:rsid w:val="00367692"/>
    <w:rsid w:val="00370C03"/>
    <w:rsid w:val="00373B13"/>
    <w:rsid w:val="00374B1E"/>
    <w:rsid w:val="00380C1C"/>
    <w:rsid w:val="003850C6"/>
    <w:rsid w:val="003A6704"/>
    <w:rsid w:val="003B3C1A"/>
    <w:rsid w:val="003D07F9"/>
    <w:rsid w:val="003D4442"/>
    <w:rsid w:val="003D6CAA"/>
    <w:rsid w:val="003F22D0"/>
    <w:rsid w:val="004061FA"/>
    <w:rsid w:val="00406244"/>
    <w:rsid w:val="00415DB6"/>
    <w:rsid w:val="00423FB8"/>
    <w:rsid w:val="0042644F"/>
    <w:rsid w:val="0043110E"/>
    <w:rsid w:val="00431BBC"/>
    <w:rsid w:val="00436A6B"/>
    <w:rsid w:val="00437468"/>
    <w:rsid w:val="00442ACB"/>
    <w:rsid w:val="00442DBC"/>
    <w:rsid w:val="0044471C"/>
    <w:rsid w:val="0044618B"/>
    <w:rsid w:val="00450187"/>
    <w:rsid w:val="00451392"/>
    <w:rsid w:val="00452045"/>
    <w:rsid w:val="004753BB"/>
    <w:rsid w:val="00475CA0"/>
    <w:rsid w:val="004830A2"/>
    <w:rsid w:val="00483E78"/>
    <w:rsid w:val="004874D8"/>
    <w:rsid w:val="0049599D"/>
    <w:rsid w:val="004974A7"/>
    <w:rsid w:val="004A09B3"/>
    <w:rsid w:val="004A4C86"/>
    <w:rsid w:val="004A6033"/>
    <w:rsid w:val="004A6231"/>
    <w:rsid w:val="004C17A5"/>
    <w:rsid w:val="004C2BB0"/>
    <w:rsid w:val="004C6440"/>
    <w:rsid w:val="004E0211"/>
    <w:rsid w:val="004E22D7"/>
    <w:rsid w:val="004E64C5"/>
    <w:rsid w:val="004E6FA1"/>
    <w:rsid w:val="004E7833"/>
    <w:rsid w:val="004F18F2"/>
    <w:rsid w:val="004F21C5"/>
    <w:rsid w:val="004F69DD"/>
    <w:rsid w:val="004F7ACE"/>
    <w:rsid w:val="00500A2E"/>
    <w:rsid w:val="0050375E"/>
    <w:rsid w:val="00507361"/>
    <w:rsid w:val="005151E9"/>
    <w:rsid w:val="005302BA"/>
    <w:rsid w:val="005374CF"/>
    <w:rsid w:val="00537569"/>
    <w:rsid w:val="0054100D"/>
    <w:rsid w:val="005421F5"/>
    <w:rsid w:val="00542237"/>
    <w:rsid w:val="0054625D"/>
    <w:rsid w:val="005538E3"/>
    <w:rsid w:val="0056697D"/>
    <w:rsid w:val="00570D79"/>
    <w:rsid w:val="00571C0A"/>
    <w:rsid w:val="005720A8"/>
    <w:rsid w:val="00576037"/>
    <w:rsid w:val="005857CB"/>
    <w:rsid w:val="00591BF6"/>
    <w:rsid w:val="00593B19"/>
    <w:rsid w:val="005A0BC5"/>
    <w:rsid w:val="005A1EFD"/>
    <w:rsid w:val="005A758F"/>
    <w:rsid w:val="005B0173"/>
    <w:rsid w:val="005C58B7"/>
    <w:rsid w:val="005D6C99"/>
    <w:rsid w:val="005D7EA3"/>
    <w:rsid w:val="005E5A66"/>
    <w:rsid w:val="005E6289"/>
    <w:rsid w:val="005F51D8"/>
    <w:rsid w:val="005F602A"/>
    <w:rsid w:val="00607519"/>
    <w:rsid w:val="00612AA8"/>
    <w:rsid w:val="00614819"/>
    <w:rsid w:val="00622FAA"/>
    <w:rsid w:val="0062462A"/>
    <w:rsid w:val="006308AB"/>
    <w:rsid w:val="00640847"/>
    <w:rsid w:val="00641493"/>
    <w:rsid w:val="006439E1"/>
    <w:rsid w:val="00643CCD"/>
    <w:rsid w:val="00660736"/>
    <w:rsid w:val="00661B1A"/>
    <w:rsid w:val="0066413A"/>
    <w:rsid w:val="0066619A"/>
    <w:rsid w:val="00667F80"/>
    <w:rsid w:val="00676E58"/>
    <w:rsid w:val="00677074"/>
    <w:rsid w:val="00677515"/>
    <w:rsid w:val="00690A61"/>
    <w:rsid w:val="00691D17"/>
    <w:rsid w:val="006A1D81"/>
    <w:rsid w:val="006A5FFF"/>
    <w:rsid w:val="006B0374"/>
    <w:rsid w:val="006B19F1"/>
    <w:rsid w:val="006B4136"/>
    <w:rsid w:val="006D390E"/>
    <w:rsid w:val="006D6320"/>
    <w:rsid w:val="006E4DE7"/>
    <w:rsid w:val="00701A80"/>
    <w:rsid w:val="00706A25"/>
    <w:rsid w:val="00710995"/>
    <w:rsid w:val="00717307"/>
    <w:rsid w:val="00721172"/>
    <w:rsid w:val="0073010E"/>
    <w:rsid w:val="007335D9"/>
    <w:rsid w:val="007370BA"/>
    <w:rsid w:val="00740A14"/>
    <w:rsid w:val="00741224"/>
    <w:rsid w:val="0074667E"/>
    <w:rsid w:val="00750FBB"/>
    <w:rsid w:val="007535BB"/>
    <w:rsid w:val="00755A79"/>
    <w:rsid w:val="00755E61"/>
    <w:rsid w:val="0075675C"/>
    <w:rsid w:val="00757357"/>
    <w:rsid w:val="00767969"/>
    <w:rsid w:val="00772C0E"/>
    <w:rsid w:val="0078604E"/>
    <w:rsid w:val="00786B08"/>
    <w:rsid w:val="00794B64"/>
    <w:rsid w:val="00796656"/>
    <w:rsid w:val="00796D7A"/>
    <w:rsid w:val="0079707F"/>
    <w:rsid w:val="007A01CD"/>
    <w:rsid w:val="007A0B85"/>
    <w:rsid w:val="007B1A06"/>
    <w:rsid w:val="007B2256"/>
    <w:rsid w:val="007B27D5"/>
    <w:rsid w:val="007B4B07"/>
    <w:rsid w:val="007B7A7C"/>
    <w:rsid w:val="007C5D60"/>
    <w:rsid w:val="007D28C5"/>
    <w:rsid w:val="007D5E8F"/>
    <w:rsid w:val="007E1467"/>
    <w:rsid w:val="007E1ED4"/>
    <w:rsid w:val="007E45A7"/>
    <w:rsid w:val="007F7E41"/>
    <w:rsid w:val="00805ACC"/>
    <w:rsid w:val="00812244"/>
    <w:rsid w:val="00813154"/>
    <w:rsid w:val="00821CB9"/>
    <w:rsid w:val="00827564"/>
    <w:rsid w:val="008277E5"/>
    <w:rsid w:val="00830C31"/>
    <w:rsid w:val="00837124"/>
    <w:rsid w:val="00841C59"/>
    <w:rsid w:val="00844755"/>
    <w:rsid w:val="008452F5"/>
    <w:rsid w:val="00850903"/>
    <w:rsid w:val="00851746"/>
    <w:rsid w:val="00851877"/>
    <w:rsid w:val="00856E78"/>
    <w:rsid w:val="00875D66"/>
    <w:rsid w:val="00877DD1"/>
    <w:rsid w:val="00884ED8"/>
    <w:rsid w:val="008920D3"/>
    <w:rsid w:val="00897B2F"/>
    <w:rsid w:val="008A2936"/>
    <w:rsid w:val="008A35B7"/>
    <w:rsid w:val="008A6AC9"/>
    <w:rsid w:val="008C1D72"/>
    <w:rsid w:val="008D1C99"/>
    <w:rsid w:val="008D390F"/>
    <w:rsid w:val="008E274E"/>
    <w:rsid w:val="008E5E55"/>
    <w:rsid w:val="009046B3"/>
    <w:rsid w:val="00904AEC"/>
    <w:rsid w:val="00907932"/>
    <w:rsid w:val="0091146D"/>
    <w:rsid w:val="00916BD1"/>
    <w:rsid w:val="0092494E"/>
    <w:rsid w:val="00936079"/>
    <w:rsid w:val="00950520"/>
    <w:rsid w:val="00950DB8"/>
    <w:rsid w:val="009514D3"/>
    <w:rsid w:val="00951D8C"/>
    <w:rsid w:val="00956E35"/>
    <w:rsid w:val="00960C7B"/>
    <w:rsid w:val="0096507E"/>
    <w:rsid w:val="009670FB"/>
    <w:rsid w:val="0097023D"/>
    <w:rsid w:val="00970749"/>
    <w:rsid w:val="00971C31"/>
    <w:rsid w:val="00972BAC"/>
    <w:rsid w:val="009801F8"/>
    <w:rsid w:val="00983612"/>
    <w:rsid w:val="0099039C"/>
    <w:rsid w:val="00991D61"/>
    <w:rsid w:val="009953F5"/>
    <w:rsid w:val="009957D5"/>
    <w:rsid w:val="009A19C3"/>
    <w:rsid w:val="009A67CC"/>
    <w:rsid w:val="009B67B2"/>
    <w:rsid w:val="009C058F"/>
    <w:rsid w:val="009C1BA4"/>
    <w:rsid w:val="009C354E"/>
    <w:rsid w:val="009D4368"/>
    <w:rsid w:val="009E4315"/>
    <w:rsid w:val="009F54A4"/>
    <w:rsid w:val="009F67BD"/>
    <w:rsid w:val="009F7A14"/>
    <w:rsid w:val="00A00E31"/>
    <w:rsid w:val="00A02C4C"/>
    <w:rsid w:val="00A06F63"/>
    <w:rsid w:val="00A112B2"/>
    <w:rsid w:val="00A1179E"/>
    <w:rsid w:val="00A24E5F"/>
    <w:rsid w:val="00A27C3E"/>
    <w:rsid w:val="00A41AAB"/>
    <w:rsid w:val="00A45608"/>
    <w:rsid w:val="00A570AF"/>
    <w:rsid w:val="00A61572"/>
    <w:rsid w:val="00A65720"/>
    <w:rsid w:val="00A71DD4"/>
    <w:rsid w:val="00A76EEB"/>
    <w:rsid w:val="00A774BA"/>
    <w:rsid w:val="00A87781"/>
    <w:rsid w:val="00A91EBF"/>
    <w:rsid w:val="00A9286F"/>
    <w:rsid w:val="00A95C0C"/>
    <w:rsid w:val="00AA4396"/>
    <w:rsid w:val="00AB6016"/>
    <w:rsid w:val="00AB73EF"/>
    <w:rsid w:val="00AB786F"/>
    <w:rsid w:val="00AC6302"/>
    <w:rsid w:val="00AC63F2"/>
    <w:rsid w:val="00AC75F3"/>
    <w:rsid w:val="00AD073E"/>
    <w:rsid w:val="00AD5B1A"/>
    <w:rsid w:val="00AE112C"/>
    <w:rsid w:val="00AE1634"/>
    <w:rsid w:val="00AE51DC"/>
    <w:rsid w:val="00B16DBF"/>
    <w:rsid w:val="00B237FF"/>
    <w:rsid w:val="00B31207"/>
    <w:rsid w:val="00B346AD"/>
    <w:rsid w:val="00B42BE6"/>
    <w:rsid w:val="00B55C33"/>
    <w:rsid w:val="00B609AC"/>
    <w:rsid w:val="00B761C0"/>
    <w:rsid w:val="00B8333D"/>
    <w:rsid w:val="00B86714"/>
    <w:rsid w:val="00B86973"/>
    <w:rsid w:val="00B93FF8"/>
    <w:rsid w:val="00B94101"/>
    <w:rsid w:val="00BA1C96"/>
    <w:rsid w:val="00BA3F5F"/>
    <w:rsid w:val="00BB1299"/>
    <w:rsid w:val="00BB56AE"/>
    <w:rsid w:val="00BC1728"/>
    <w:rsid w:val="00BC2067"/>
    <w:rsid w:val="00BC5458"/>
    <w:rsid w:val="00BD096A"/>
    <w:rsid w:val="00BD49BC"/>
    <w:rsid w:val="00BE189F"/>
    <w:rsid w:val="00BE307D"/>
    <w:rsid w:val="00BE4703"/>
    <w:rsid w:val="00C00381"/>
    <w:rsid w:val="00C124ED"/>
    <w:rsid w:val="00C25AF9"/>
    <w:rsid w:val="00C2612B"/>
    <w:rsid w:val="00C2660E"/>
    <w:rsid w:val="00C27903"/>
    <w:rsid w:val="00C328C2"/>
    <w:rsid w:val="00C332CD"/>
    <w:rsid w:val="00C352EE"/>
    <w:rsid w:val="00C36B23"/>
    <w:rsid w:val="00C40063"/>
    <w:rsid w:val="00C447CF"/>
    <w:rsid w:val="00C508CA"/>
    <w:rsid w:val="00C627E4"/>
    <w:rsid w:val="00C67CF9"/>
    <w:rsid w:val="00C70915"/>
    <w:rsid w:val="00C74DBF"/>
    <w:rsid w:val="00C76E37"/>
    <w:rsid w:val="00C902DB"/>
    <w:rsid w:val="00C91E15"/>
    <w:rsid w:val="00C9258E"/>
    <w:rsid w:val="00C929B8"/>
    <w:rsid w:val="00CA484F"/>
    <w:rsid w:val="00CA5E68"/>
    <w:rsid w:val="00CB664B"/>
    <w:rsid w:val="00CC19A4"/>
    <w:rsid w:val="00CC31CF"/>
    <w:rsid w:val="00CC3FC4"/>
    <w:rsid w:val="00CC5431"/>
    <w:rsid w:val="00CC70C1"/>
    <w:rsid w:val="00CE0CC3"/>
    <w:rsid w:val="00CE62CB"/>
    <w:rsid w:val="00CF0E0F"/>
    <w:rsid w:val="00CF4C88"/>
    <w:rsid w:val="00CF5B21"/>
    <w:rsid w:val="00CF7713"/>
    <w:rsid w:val="00D0033A"/>
    <w:rsid w:val="00D00BB2"/>
    <w:rsid w:val="00D107D7"/>
    <w:rsid w:val="00D13CB0"/>
    <w:rsid w:val="00D2224E"/>
    <w:rsid w:val="00D26E29"/>
    <w:rsid w:val="00D314FD"/>
    <w:rsid w:val="00D43C16"/>
    <w:rsid w:val="00D51062"/>
    <w:rsid w:val="00D52BDE"/>
    <w:rsid w:val="00D530EA"/>
    <w:rsid w:val="00D559CB"/>
    <w:rsid w:val="00D569B2"/>
    <w:rsid w:val="00D83501"/>
    <w:rsid w:val="00D860BC"/>
    <w:rsid w:val="00D9601D"/>
    <w:rsid w:val="00DA28F6"/>
    <w:rsid w:val="00DA4FD0"/>
    <w:rsid w:val="00DB0824"/>
    <w:rsid w:val="00DB5C16"/>
    <w:rsid w:val="00DB6923"/>
    <w:rsid w:val="00DB70B6"/>
    <w:rsid w:val="00DC1F15"/>
    <w:rsid w:val="00DC4EC4"/>
    <w:rsid w:val="00DC5C64"/>
    <w:rsid w:val="00DD285A"/>
    <w:rsid w:val="00DE1544"/>
    <w:rsid w:val="00DE406F"/>
    <w:rsid w:val="00DE581B"/>
    <w:rsid w:val="00E049B3"/>
    <w:rsid w:val="00E07A1C"/>
    <w:rsid w:val="00E120DC"/>
    <w:rsid w:val="00E16597"/>
    <w:rsid w:val="00E17CA8"/>
    <w:rsid w:val="00E23369"/>
    <w:rsid w:val="00E2451E"/>
    <w:rsid w:val="00E262E9"/>
    <w:rsid w:val="00E442F5"/>
    <w:rsid w:val="00E455DC"/>
    <w:rsid w:val="00E45796"/>
    <w:rsid w:val="00E460C4"/>
    <w:rsid w:val="00E522FC"/>
    <w:rsid w:val="00E54E81"/>
    <w:rsid w:val="00E56D3F"/>
    <w:rsid w:val="00E572E8"/>
    <w:rsid w:val="00E77A23"/>
    <w:rsid w:val="00E83D76"/>
    <w:rsid w:val="00E848AD"/>
    <w:rsid w:val="00E87862"/>
    <w:rsid w:val="00E93CA4"/>
    <w:rsid w:val="00E96993"/>
    <w:rsid w:val="00EA421D"/>
    <w:rsid w:val="00EB1491"/>
    <w:rsid w:val="00EB3FC6"/>
    <w:rsid w:val="00EC066E"/>
    <w:rsid w:val="00EC1C65"/>
    <w:rsid w:val="00EC2B2F"/>
    <w:rsid w:val="00ED05A2"/>
    <w:rsid w:val="00ED3C08"/>
    <w:rsid w:val="00ED5F36"/>
    <w:rsid w:val="00EE4654"/>
    <w:rsid w:val="00EF467B"/>
    <w:rsid w:val="00F06865"/>
    <w:rsid w:val="00F11E0D"/>
    <w:rsid w:val="00F3213F"/>
    <w:rsid w:val="00F35C63"/>
    <w:rsid w:val="00F43567"/>
    <w:rsid w:val="00F46DE1"/>
    <w:rsid w:val="00F53674"/>
    <w:rsid w:val="00F646FB"/>
    <w:rsid w:val="00F66770"/>
    <w:rsid w:val="00F73F08"/>
    <w:rsid w:val="00F86DB7"/>
    <w:rsid w:val="00FA4A45"/>
    <w:rsid w:val="00FD1CBE"/>
    <w:rsid w:val="00FD3B8F"/>
    <w:rsid w:val="00FD71FF"/>
    <w:rsid w:val="00FE1937"/>
    <w:rsid w:val="00FE594F"/>
    <w:rsid w:val="00FE7F4F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38860F"/>
  <w15:docId w15:val="{ED5B6764-B923-40D2-A73C-A32CD49E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D5F36"/>
    <w:pPr>
      <w:keepNext/>
      <w:keepLines/>
      <w:spacing w:before="240" w:after="0"/>
      <w:outlineLvl w:val="0"/>
    </w:pPr>
    <w:rPr>
      <w:rFonts w:asciiTheme="majorHAnsi" w:eastAsiaTheme="majorEastAsia" w:hAnsiTheme="majorHAnsi" w:cs="AL-Mohanad Thick"/>
      <w:color w:val="C00000"/>
      <w:sz w:val="32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ED5F36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="AL-Mohanad Thick"/>
      <w:color w:val="0000FF"/>
      <w:sz w:val="26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067"/>
    <w:pPr>
      <w:ind w:left="720"/>
      <w:contextualSpacing/>
    </w:pPr>
  </w:style>
  <w:style w:type="paragraph" w:styleId="a4">
    <w:name w:val="Subtitle"/>
    <w:basedOn w:val="a"/>
    <w:next w:val="a"/>
    <w:link w:val="Char"/>
    <w:uiPriority w:val="11"/>
    <w:qFormat/>
    <w:rsid w:val="00D43C1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">
    <w:name w:val="عنوان فرعي Char"/>
    <w:basedOn w:val="a0"/>
    <w:link w:val="a4"/>
    <w:uiPriority w:val="11"/>
    <w:rsid w:val="00D43C16"/>
    <w:rPr>
      <w:rFonts w:eastAsiaTheme="minorEastAsia"/>
      <w:color w:val="5A5A5A" w:themeColor="text1" w:themeTint="A5"/>
      <w:spacing w:val="15"/>
    </w:rPr>
  </w:style>
  <w:style w:type="paragraph" w:styleId="a5">
    <w:name w:val="header"/>
    <w:basedOn w:val="a"/>
    <w:link w:val="Char0"/>
    <w:uiPriority w:val="99"/>
    <w:unhideWhenUsed/>
    <w:rsid w:val="00B76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761C0"/>
  </w:style>
  <w:style w:type="paragraph" w:styleId="a6">
    <w:name w:val="footer"/>
    <w:basedOn w:val="a"/>
    <w:link w:val="Char1"/>
    <w:uiPriority w:val="99"/>
    <w:unhideWhenUsed/>
    <w:rsid w:val="00B76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761C0"/>
  </w:style>
  <w:style w:type="table" w:styleId="a7">
    <w:name w:val="Table Grid"/>
    <w:basedOn w:val="a1"/>
    <w:uiPriority w:val="39"/>
    <w:rsid w:val="00B7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جدول عادي 51"/>
    <w:basedOn w:val="a1"/>
    <w:uiPriority w:val="45"/>
    <w:rsid w:val="00B609A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41">
    <w:name w:val="جدول عادي 41"/>
    <w:basedOn w:val="a1"/>
    <w:uiPriority w:val="44"/>
    <w:rsid w:val="00B609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جدول عادي 31"/>
    <w:basedOn w:val="a1"/>
    <w:uiPriority w:val="43"/>
    <w:rsid w:val="00B609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0">
    <w:name w:val="شبكة جدول فاتح1"/>
    <w:basedOn w:val="a1"/>
    <w:uiPriority w:val="40"/>
    <w:rsid w:val="00B609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جدول عادي 11"/>
    <w:basedOn w:val="a1"/>
    <w:uiPriority w:val="41"/>
    <w:rsid w:val="00B609A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جدول عادي 21"/>
    <w:basedOn w:val="a1"/>
    <w:uiPriority w:val="42"/>
    <w:rsid w:val="00B609A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8">
    <w:name w:val="footnote text"/>
    <w:basedOn w:val="a"/>
    <w:link w:val="Char2"/>
    <w:uiPriority w:val="99"/>
    <w:semiHidden/>
    <w:unhideWhenUsed/>
    <w:rsid w:val="007535BB"/>
    <w:pPr>
      <w:spacing w:after="0" w:line="240" w:lineRule="auto"/>
    </w:pPr>
    <w:rPr>
      <w:sz w:val="20"/>
      <w:szCs w:val="20"/>
    </w:rPr>
  </w:style>
  <w:style w:type="character" w:customStyle="1" w:styleId="Char2">
    <w:name w:val="نص حاشية سفلية Char"/>
    <w:basedOn w:val="a0"/>
    <w:link w:val="a8"/>
    <w:uiPriority w:val="99"/>
    <w:semiHidden/>
    <w:rsid w:val="007535B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535BB"/>
    <w:rPr>
      <w:vertAlign w:val="superscript"/>
    </w:rPr>
  </w:style>
  <w:style w:type="character" w:styleId="Hyperlink">
    <w:name w:val="Hyperlink"/>
    <w:basedOn w:val="a0"/>
    <w:uiPriority w:val="99"/>
    <w:unhideWhenUsed/>
    <w:qFormat/>
    <w:rsid w:val="00D26E29"/>
    <w:rPr>
      <w:color w:val="0000FF"/>
      <w:u w:val="single"/>
    </w:rPr>
  </w:style>
  <w:style w:type="character" w:customStyle="1" w:styleId="1Char">
    <w:name w:val="العنوان 1 Char"/>
    <w:basedOn w:val="a0"/>
    <w:link w:val="1"/>
    <w:uiPriority w:val="9"/>
    <w:rsid w:val="00ED5F36"/>
    <w:rPr>
      <w:rFonts w:asciiTheme="majorHAnsi" w:eastAsiaTheme="majorEastAsia" w:hAnsiTheme="majorHAnsi" w:cs="AL-Mohanad Thick"/>
      <w:color w:val="C00000"/>
      <w:sz w:val="32"/>
      <w:szCs w:val="40"/>
    </w:rPr>
  </w:style>
  <w:style w:type="character" w:customStyle="1" w:styleId="2Char">
    <w:name w:val="عنوان 2 Char"/>
    <w:basedOn w:val="a0"/>
    <w:link w:val="2"/>
    <w:uiPriority w:val="9"/>
    <w:rsid w:val="00ED5F36"/>
    <w:rPr>
      <w:rFonts w:asciiTheme="majorHAnsi" w:eastAsiaTheme="majorEastAsia" w:hAnsiTheme="majorHAnsi" w:cs="AL-Mohanad Thick"/>
      <w:color w:val="0000FF"/>
      <w:sz w:val="26"/>
      <w:szCs w:val="40"/>
    </w:rPr>
  </w:style>
  <w:style w:type="paragraph" w:styleId="aa">
    <w:name w:val="TOC Heading"/>
    <w:basedOn w:val="1"/>
    <w:next w:val="a"/>
    <w:uiPriority w:val="39"/>
    <w:unhideWhenUsed/>
    <w:qFormat/>
    <w:rsid w:val="00ED5F36"/>
    <w:pPr>
      <w:bidi/>
      <w:outlineLvl w:val="9"/>
    </w:pPr>
    <w:rPr>
      <w:rFonts w:cstheme="majorBidi"/>
      <w:color w:val="2E74B5" w:themeColor="accent1" w:themeShade="BF"/>
      <w:szCs w:val="32"/>
      <w:rtl/>
    </w:rPr>
  </w:style>
  <w:style w:type="paragraph" w:styleId="12">
    <w:name w:val="toc 1"/>
    <w:basedOn w:val="a"/>
    <w:next w:val="a"/>
    <w:autoRedefine/>
    <w:uiPriority w:val="39"/>
    <w:unhideWhenUsed/>
    <w:rsid w:val="00ED5F36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ED5F36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ukah.net" TargetMode="External"/><Relationship Id="rId2" Type="http://schemas.openxmlformats.org/officeDocument/2006/relationships/hyperlink" Target="http://www.alukah.net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BA0CD-894E-4343-B7D8-AB0B9910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</Pages>
  <Words>4139</Words>
  <Characters>23598</Characters>
  <Application>Microsoft Office Word</Application>
  <DocSecurity>0</DocSecurity>
  <Lines>196</Lines>
  <Paragraphs>55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lida</cp:lastModifiedBy>
  <cp:revision>374</cp:revision>
  <cp:lastPrinted>2026-04-18T11:16:00Z</cp:lastPrinted>
  <dcterms:created xsi:type="dcterms:W3CDTF">2022-02-09T19:04:00Z</dcterms:created>
  <dcterms:modified xsi:type="dcterms:W3CDTF">2026-04-18T11:16:00Z</dcterms:modified>
</cp:coreProperties>
</file>