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1A4C" w:rsidRPr="00F65024" w:rsidRDefault="006C5302" w:rsidP="006C5302">
      <w:pPr>
        <w:spacing w:before="120" w:after="120"/>
        <w:rPr>
          <w:rFonts w:ascii="Traditional Arabic" w:eastAsia="Times New Roman" w:hAnsi="Traditional Arabic" w:cs="Traditional Arabic"/>
          <w:sz w:val="34"/>
          <w:szCs w:val="34"/>
        </w:rPr>
      </w:pPr>
      <w:r w:rsidRPr="006C5302">
        <w:rPr>
          <w:rFonts w:ascii="Traditional Arabic" w:eastAsia="Times New Roman" w:hAnsi="Traditional Arabic" w:cs="Traditional Arabic"/>
          <w:noProof/>
          <w:sz w:val="34"/>
          <w:szCs w:val="34"/>
          <w:rtl/>
        </w:rPr>
        <w:drawing>
          <wp:anchor distT="0" distB="0" distL="114300" distR="114300" simplePos="0" relativeHeight="251661312" behindDoc="1" locked="0" layoutInCell="1" allowOverlap="1">
            <wp:simplePos x="0" y="0"/>
            <wp:positionH relativeFrom="column">
              <wp:posOffset>-1210764</wp:posOffset>
            </wp:positionH>
            <wp:positionV relativeFrom="paragraph">
              <wp:posOffset>-696339</wp:posOffset>
            </wp:positionV>
            <wp:extent cx="7683204" cy="10652125"/>
            <wp:effectExtent l="0" t="0" r="0" b="0"/>
            <wp:wrapTight wrapText="bothSides">
              <wp:wrapPolygon edited="0">
                <wp:start x="0" y="0"/>
                <wp:lineTo x="0" y="21555"/>
                <wp:lineTo x="21530" y="21555"/>
                <wp:lineTo x="21530" y="0"/>
                <wp:lineTo x="0" y="0"/>
              </wp:wrapPolygon>
            </wp:wrapTight>
            <wp:docPr id="10" name="صورة 10" descr="C:\Users\walid\Desktop\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alid\Desktop\00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84221" cy="1065353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111A4C" w:rsidRPr="00F65024" w:rsidRDefault="006C5302" w:rsidP="00DA48C8">
      <w:pPr>
        <w:jc w:val="both"/>
        <w:rPr>
          <w:rFonts w:ascii="Traditional Arabic" w:hAnsi="Traditional Arabic" w:cs="Traditional Arabic"/>
          <w:sz w:val="34"/>
          <w:szCs w:val="34"/>
          <w:rtl/>
        </w:rPr>
      </w:pPr>
      <w:r w:rsidRPr="00A852D6">
        <w:rPr>
          <w:rFonts w:ascii="Times New Roman" w:eastAsia="Times New Roman" w:hAnsi="Times New Roman" w:cs="Traditional Arabic"/>
          <w:b/>
          <w:bCs/>
          <w:noProof/>
          <w:color w:val="FF0000"/>
          <w:sz w:val="36"/>
          <w:szCs w:val="36"/>
          <w:rtl/>
        </w:rPr>
        <w:lastRenderedPageBreak/>
        <w:drawing>
          <wp:anchor distT="0" distB="0" distL="114300" distR="114300" simplePos="0" relativeHeight="251660800" behindDoc="0" locked="0" layoutInCell="1" allowOverlap="1" wp14:anchorId="5ED90879" wp14:editId="4726F614">
            <wp:simplePos x="0" y="0"/>
            <wp:positionH relativeFrom="column">
              <wp:posOffset>-1056072</wp:posOffset>
            </wp:positionH>
            <wp:positionV relativeFrom="paragraph">
              <wp:posOffset>-696026</wp:posOffset>
            </wp:positionV>
            <wp:extent cx="7473315" cy="11327084"/>
            <wp:effectExtent l="0" t="0" r="0" b="0"/>
            <wp:wrapNone/>
            <wp:docPr id="8" name="صورة 8" descr="C:\Users\w-kotb\Deskt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kotb\Desktop\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75495" cy="11330388"/>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111A4C" w:rsidRPr="00F65024" w:rsidRDefault="00111A4C">
      <w:pPr>
        <w:bidi w:val="0"/>
        <w:rPr>
          <w:rFonts w:ascii="Traditional Arabic" w:hAnsi="Traditional Arabic" w:cs="Traditional Arabic"/>
          <w:sz w:val="34"/>
          <w:szCs w:val="34"/>
          <w:rtl/>
        </w:rPr>
      </w:pPr>
    </w:p>
    <w:p w:rsidR="00F65024" w:rsidRDefault="00F65024">
      <w:pPr>
        <w:bidi w:val="0"/>
        <w:rPr>
          <w:rFonts w:ascii="Traditional Arabic" w:hAnsi="Traditional Arabic" w:cs="Traditional Arabic"/>
          <w:sz w:val="34"/>
          <w:szCs w:val="34"/>
          <w:rtl/>
        </w:rPr>
      </w:pPr>
      <w:r>
        <w:rPr>
          <w:rFonts w:ascii="Traditional Arabic" w:hAnsi="Traditional Arabic" w:cs="Traditional Arabic"/>
          <w:sz w:val="34"/>
          <w:szCs w:val="34"/>
          <w:rtl/>
        </w:rPr>
        <w:br w:type="page"/>
      </w:r>
    </w:p>
    <w:p w:rsidR="00111A4C" w:rsidRPr="00F65024" w:rsidRDefault="00111A4C" w:rsidP="00DA48C8">
      <w:pPr>
        <w:jc w:val="both"/>
        <w:rPr>
          <w:rFonts w:ascii="Traditional Arabic" w:hAnsi="Traditional Arabic" w:cs="Traditional Arabic"/>
          <w:sz w:val="34"/>
          <w:szCs w:val="34"/>
          <w:rtl/>
        </w:rPr>
      </w:pPr>
    </w:p>
    <w:p w:rsidR="00DA48C8" w:rsidRPr="00F65024" w:rsidRDefault="00DA48C8" w:rsidP="00DA48C8">
      <w:pPr>
        <w:jc w:val="both"/>
        <w:rPr>
          <w:rFonts w:ascii="Traditional Arabic" w:hAnsi="Traditional Arabic" w:cs="Traditional Arabic"/>
          <w:sz w:val="34"/>
          <w:szCs w:val="34"/>
        </w:rPr>
      </w:pPr>
      <w:r w:rsidRPr="00F65024">
        <w:rPr>
          <w:rFonts w:ascii="Traditional Arabic" w:hAnsi="Traditional Arabic" w:cs="Traditional Arabic"/>
          <w:noProof/>
          <w:sz w:val="34"/>
          <w:szCs w:val="34"/>
          <w:rtl/>
        </w:rPr>
        <w:drawing>
          <wp:inline distT="0" distB="0" distL="0" distR="0">
            <wp:extent cx="819150" cy="895350"/>
            <wp:effectExtent l="0" t="0" r="0" b="0"/>
            <wp:docPr id="1" name="Picture 1" descr="C:\Users\ahm9160375\Desktop\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hm9160375\Desktop\k.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19150" cy="895350"/>
                    </a:xfrm>
                    <a:prstGeom prst="rect">
                      <a:avLst/>
                    </a:prstGeom>
                    <a:noFill/>
                    <a:ln>
                      <a:noFill/>
                    </a:ln>
                  </pic:spPr>
                </pic:pic>
              </a:graphicData>
            </a:graphic>
          </wp:inline>
        </w:drawing>
      </w:r>
    </w:p>
    <w:p w:rsidR="00A90FDD" w:rsidRPr="00F65024" w:rsidRDefault="00A90FDD" w:rsidP="002D3065">
      <w:pPr>
        <w:jc w:val="both"/>
        <w:rPr>
          <w:rFonts w:ascii="Traditional Arabic" w:hAnsi="Traditional Arabic" w:cs="Traditional Arabic"/>
          <w:sz w:val="34"/>
          <w:szCs w:val="34"/>
          <w:rtl/>
        </w:rPr>
      </w:pPr>
      <w:r w:rsidRPr="00F65024">
        <w:rPr>
          <w:rFonts w:ascii="Traditional Arabic" w:hAnsi="Traditional Arabic" w:cs="Traditional Arabic"/>
          <w:sz w:val="34"/>
          <w:szCs w:val="34"/>
          <w:rtl/>
        </w:rPr>
        <w:t>الجامعة الأردنيّة</w:t>
      </w:r>
    </w:p>
    <w:p w:rsidR="00A90FDD" w:rsidRPr="00F65024" w:rsidRDefault="00A90FDD" w:rsidP="002D3065">
      <w:pPr>
        <w:jc w:val="both"/>
        <w:rPr>
          <w:rFonts w:ascii="Traditional Arabic" w:hAnsi="Traditional Arabic" w:cs="Traditional Arabic"/>
          <w:sz w:val="34"/>
          <w:szCs w:val="34"/>
          <w:rtl/>
        </w:rPr>
      </w:pPr>
      <w:r w:rsidRPr="00F65024">
        <w:rPr>
          <w:rFonts w:ascii="Traditional Arabic" w:hAnsi="Traditional Arabic" w:cs="Traditional Arabic"/>
          <w:sz w:val="34"/>
          <w:szCs w:val="34"/>
          <w:rtl/>
        </w:rPr>
        <w:t>كلّية الآداب والعلوم الإنسانيّة</w:t>
      </w:r>
    </w:p>
    <w:p w:rsidR="002D3065" w:rsidRPr="00F65024" w:rsidRDefault="00A90FDD" w:rsidP="00DA48C8">
      <w:pPr>
        <w:jc w:val="both"/>
        <w:rPr>
          <w:rFonts w:ascii="Traditional Arabic" w:hAnsi="Traditional Arabic" w:cs="Traditional Arabic"/>
          <w:sz w:val="34"/>
          <w:szCs w:val="34"/>
          <w:rtl/>
        </w:rPr>
      </w:pPr>
      <w:r w:rsidRPr="00F65024">
        <w:rPr>
          <w:rFonts w:ascii="Traditional Arabic" w:hAnsi="Traditional Arabic" w:cs="Traditional Arabic"/>
          <w:sz w:val="34"/>
          <w:szCs w:val="34"/>
          <w:rtl/>
        </w:rPr>
        <w:t>قسم اللغة العربيّة وآدابها</w:t>
      </w:r>
      <w:r w:rsidR="002D3065" w:rsidRPr="00F65024">
        <w:rPr>
          <w:rFonts w:ascii="Traditional Arabic" w:hAnsi="Traditional Arabic" w:cs="Traditional Arabic"/>
          <w:sz w:val="34"/>
          <w:szCs w:val="34"/>
          <w:rtl/>
        </w:rPr>
        <w:t>،</w:t>
      </w:r>
    </w:p>
    <w:p w:rsidR="002D3065" w:rsidRPr="00F65024" w:rsidRDefault="002D3065" w:rsidP="002D3065">
      <w:pPr>
        <w:jc w:val="both"/>
        <w:rPr>
          <w:rFonts w:ascii="Traditional Arabic" w:hAnsi="Traditional Arabic" w:cs="Traditional Arabic"/>
          <w:sz w:val="34"/>
          <w:szCs w:val="34"/>
          <w:rtl/>
        </w:rPr>
      </w:pPr>
    </w:p>
    <w:p w:rsidR="00A90FDD" w:rsidRPr="00F65024" w:rsidRDefault="00A90FDD" w:rsidP="00A90FDD">
      <w:pPr>
        <w:jc w:val="center"/>
        <w:rPr>
          <w:rFonts w:ascii="Traditional Arabic" w:hAnsi="Traditional Arabic" w:cs="Traditional Arabic"/>
          <w:b/>
          <w:bCs/>
          <w:sz w:val="34"/>
          <w:szCs w:val="34"/>
          <w:rtl/>
        </w:rPr>
      </w:pPr>
      <w:r w:rsidRPr="00F65024">
        <w:rPr>
          <w:rFonts w:ascii="Traditional Arabic" w:hAnsi="Traditional Arabic" w:cs="Traditional Arabic"/>
          <w:b/>
          <w:bCs/>
          <w:sz w:val="34"/>
          <w:szCs w:val="34"/>
          <w:rtl/>
        </w:rPr>
        <w:t>ع</w:t>
      </w:r>
      <w:r w:rsidR="002D3065" w:rsidRPr="00F65024">
        <w:rPr>
          <w:rFonts w:ascii="Traditional Arabic" w:hAnsi="Traditional Arabic" w:cs="Traditional Arabic"/>
          <w:b/>
          <w:bCs/>
          <w:sz w:val="34"/>
          <w:szCs w:val="34"/>
          <w:rtl/>
        </w:rPr>
        <w:t>ــــــ</w:t>
      </w:r>
      <w:r w:rsidRPr="00F65024">
        <w:rPr>
          <w:rFonts w:ascii="Traditional Arabic" w:hAnsi="Traditional Arabic" w:cs="Traditional Arabic"/>
          <w:b/>
          <w:bCs/>
          <w:sz w:val="34"/>
          <w:szCs w:val="34"/>
          <w:rtl/>
        </w:rPr>
        <w:t>رض ون</w:t>
      </w:r>
      <w:r w:rsidR="002D3065" w:rsidRPr="00F65024">
        <w:rPr>
          <w:rFonts w:ascii="Traditional Arabic" w:hAnsi="Traditional Arabic" w:cs="Traditional Arabic"/>
          <w:b/>
          <w:bCs/>
          <w:sz w:val="34"/>
          <w:szCs w:val="34"/>
          <w:rtl/>
        </w:rPr>
        <w:t>ـــ</w:t>
      </w:r>
      <w:r w:rsidRPr="00F65024">
        <w:rPr>
          <w:rFonts w:ascii="Traditional Arabic" w:hAnsi="Traditional Arabic" w:cs="Traditional Arabic"/>
          <w:b/>
          <w:bCs/>
          <w:sz w:val="34"/>
          <w:szCs w:val="34"/>
          <w:rtl/>
        </w:rPr>
        <w:t>ق</w:t>
      </w:r>
      <w:r w:rsidR="002D3065" w:rsidRPr="00F65024">
        <w:rPr>
          <w:rFonts w:ascii="Traditional Arabic" w:hAnsi="Traditional Arabic" w:cs="Traditional Arabic"/>
          <w:b/>
          <w:bCs/>
          <w:sz w:val="34"/>
          <w:szCs w:val="34"/>
          <w:rtl/>
        </w:rPr>
        <w:t>ـــ</w:t>
      </w:r>
      <w:r w:rsidRPr="00F65024">
        <w:rPr>
          <w:rFonts w:ascii="Traditional Arabic" w:hAnsi="Traditional Arabic" w:cs="Traditional Arabic"/>
          <w:b/>
          <w:bCs/>
          <w:sz w:val="34"/>
          <w:szCs w:val="34"/>
          <w:rtl/>
        </w:rPr>
        <w:t>د</w:t>
      </w:r>
      <w:r w:rsidR="002D3065" w:rsidRPr="00F65024">
        <w:rPr>
          <w:rFonts w:ascii="Traditional Arabic" w:hAnsi="Traditional Arabic" w:cs="Traditional Arabic"/>
          <w:b/>
          <w:bCs/>
          <w:sz w:val="34"/>
          <w:szCs w:val="34"/>
          <w:rtl/>
        </w:rPr>
        <w:t>:</w:t>
      </w:r>
    </w:p>
    <w:p w:rsidR="00A90FDD" w:rsidRPr="00F65024" w:rsidRDefault="00A90FDD" w:rsidP="00A90FDD">
      <w:pPr>
        <w:jc w:val="center"/>
        <w:rPr>
          <w:rFonts w:ascii="Traditional Arabic" w:hAnsi="Traditional Arabic" w:cs="Traditional Arabic"/>
          <w:sz w:val="34"/>
          <w:szCs w:val="34"/>
          <w:rtl/>
        </w:rPr>
      </w:pPr>
      <w:r w:rsidRPr="00F65024">
        <w:rPr>
          <w:rFonts w:ascii="Traditional Arabic" w:hAnsi="Traditional Arabic" w:cs="Traditional Arabic"/>
          <w:sz w:val="34"/>
          <w:szCs w:val="34"/>
          <w:rtl/>
        </w:rPr>
        <w:t>كتاب "</w:t>
      </w:r>
      <w:r w:rsidRPr="00F65024">
        <w:rPr>
          <w:rFonts w:ascii="Traditional Arabic" w:hAnsi="Traditional Arabic" w:cs="Traditional Arabic"/>
          <w:b/>
          <w:bCs/>
          <w:sz w:val="34"/>
          <w:szCs w:val="34"/>
          <w:rtl/>
        </w:rPr>
        <w:t>فلسفة</w:t>
      </w:r>
      <w:r w:rsidR="00E033C5" w:rsidRPr="00F65024">
        <w:rPr>
          <w:rFonts w:ascii="Traditional Arabic" w:hAnsi="Traditional Arabic" w:cs="Traditional Arabic"/>
          <w:b/>
          <w:bCs/>
          <w:sz w:val="34"/>
          <w:szCs w:val="34"/>
          <w:rtl/>
        </w:rPr>
        <w:t xml:space="preserve"> </w:t>
      </w:r>
      <w:r w:rsidRPr="00F65024">
        <w:rPr>
          <w:rFonts w:ascii="Traditional Arabic" w:hAnsi="Traditional Arabic" w:cs="Traditional Arabic"/>
          <w:b/>
          <w:bCs/>
          <w:sz w:val="34"/>
          <w:szCs w:val="34"/>
          <w:rtl/>
        </w:rPr>
        <w:t>الإيقاع</w:t>
      </w:r>
      <w:r w:rsidR="00854C87" w:rsidRPr="00F65024">
        <w:rPr>
          <w:rFonts w:ascii="Traditional Arabic" w:hAnsi="Traditional Arabic" w:cs="Traditional Arabic"/>
          <w:b/>
          <w:bCs/>
          <w:sz w:val="34"/>
          <w:szCs w:val="34"/>
          <w:rtl/>
        </w:rPr>
        <w:t xml:space="preserve"> </w:t>
      </w:r>
      <w:r w:rsidRPr="00F65024">
        <w:rPr>
          <w:rFonts w:ascii="Traditional Arabic" w:hAnsi="Traditional Arabic" w:cs="Traditional Arabic"/>
          <w:b/>
          <w:bCs/>
          <w:sz w:val="34"/>
          <w:szCs w:val="34"/>
          <w:rtl/>
        </w:rPr>
        <w:t>في</w:t>
      </w:r>
      <w:r w:rsidR="00854C87" w:rsidRPr="00F65024">
        <w:rPr>
          <w:rFonts w:ascii="Traditional Arabic" w:hAnsi="Traditional Arabic" w:cs="Traditional Arabic"/>
          <w:b/>
          <w:bCs/>
          <w:sz w:val="34"/>
          <w:szCs w:val="34"/>
          <w:rtl/>
        </w:rPr>
        <w:t xml:space="preserve"> </w:t>
      </w:r>
      <w:r w:rsidRPr="00F65024">
        <w:rPr>
          <w:rFonts w:ascii="Traditional Arabic" w:hAnsi="Traditional Arabic" w:cs="Traditional Arabic"/>
          <w:b/>
          <w:bCs/>
          <w:sz w:val="34"/>
          <w:szCs w:val="34"/>
          <w:rtl/>
        </w:rPr>
        <w:t>الشّعر</w:t>
      </w:r>
      <w:r w:rsidR="00854C87" w:rsidRPr="00F65024">
        <w:rPr>
          <w:rFonts w:ascii="Traditional Arabic" w:hAnsi="Traditional Arabic" w:cs="Traditional Arabic"/>
          <w:b/>
          <w:bCs/>
          <w:sz w:val="34"/>
          <w:szCs w:val="34"/>
          <w:rtl/>
        </w:rPr>
        <w:t xml:space="preserve"> </w:t>
      </w:r>
      <w:r w:rsidRPr="00F65024">
        <w:rPr>
          <w:rFonts w:ascii="Traditional Arabic" w:hAnsi="Traditional Arabic" w:cs="Traditional Arabic"/>
          <w:b/>
          <w:bCs/>
          <w:sz w:val="34"/>
          <w:szCs w:val="34"/>
          <w:rtl/>
        </w:rPr>
        <w:t>العربيّ</w:t>
      </w:r>
      <w:r w:rsidRPr="00F65024">
        <w:rPr>
          <w:rFonts w:ascii="Traditional Arabic" w:hAnsi="Traditional Arabic" w:cs="Traditional Arabic"/>
          <w:sz w:val="34"/>
          <w:szCs w:val="34"/>
          <w:rtl/>
        </w:rPr>
        <w:t>"</w:t>
      </w:r>
    </w:p>
    <w:p w:rsidR="00A90FDD" w:rsidRPr="00F65024" w:rsidRDefault="00A90FDD" w:rsidP="00A90FDD">
      <w:pPr>
        <w:jc w:val="center"/>
        <w:rPr>
          <w:rFonts w:ascii="Traditional Arabic" w:hAnsi="Traditional Arabic" w:cs="Traditional Arabic"/>
          <w:sz w:val="34"/>
          <w:szCs w:val="34"/>
          <w:rtl/>
        </w:rPr>
      </w:pPr>
      <w:r w:rsidRPr="00F65024">
        <w:rPr>
          <w:rFonts w:ascii="Traditional Arabic" w:hAnsi="Traditional Arabic" w:cs="Traditional Arabic"/>
          <w:sz w:val="34"/>
          <w:szCs w:val="34"/>
          <w:rtl/>
        </w:rPr>
        <w:t>د. علوي الهاشمي</w:t>
      </w:r>
    </w:p>
    <w:p w:rsidR="00A90FDD" w:rsidRPr="00F65024" w:rsidRDefault="00A90FDD" w:rsidP="00974593">
      <w:pPr>
        <w:rPr>
          <w:rFonts w:ascii="Traditional Arabic" w:hAnsi="Traditional Arabic" w:cs="Traditional Arabic"/>
          <w:sz w:val="34"/>
          <w:szCs w:val="34"/>
          <w:rtl/>
        </w:rPr>
      </w:pPr>
    </w:p>
    <w:p w:rsidR="00A90FDD" w:rsidRPr="00F65024" w:rsidRDefault="00A90FDD" w:rsidP="00974593">
      <w:pPr>
        <w:rPr>
          <w:rFonts w:ascii="Traditional Arabic" w:hAnsi="Traditional Arabic" w:cs="Traditional Arabic"/>
          <w:b/>
          <w:bCs/>
          <w:sz w:val="34"/>
          <w:szCs w:val="34"/>
          <w:rtl/>
        </w:rPr>
      </w:pPr>
    </w:p>
    <w:p w:rsidR="002D3065" w:rsidRPr="00F65024" w:rsidRDefault="002D3065" w:rsidP="00DA48C8">
      <w:pPr>
        <w:rPr>
          <w:rFonts w:ascii="Traditional Arabic" w:hAnsi="Traditional Arabic" w:cs="Traditional Arabic"/>
          <w:sz w:val="34"/>
          <w:szCs w:val="34"/>
          <w:rtl/>
        </w:rPr>
      </w:pPr>
    </w:p>
    <w:p w:rsidR="00A90FDD" w:rsidRPr="00F65024" w:rsidRDefault="00A90FDD" w:rsidP="00A90FDD">
      <w:pPr>
        <w:jc w:val="center"/>
        <w:rPr>
          <w:rFonts w:ascii="Traditional Arabic" w:hAnsi="Traditional Arabic" w:cs="Traditional Arabic"/>
          <w:sz w:val="34"/>
          <w:szCs w:val="34"/>
          <w:rtl/>
        </w:rPr>
      </w:pPr>
      <w:r w:rsidRPr="00F65024">
        <w:rPr>
          <w:rFonts w:ascii="Traditional Arabic" w:hAnsi="Traditional Arabic" w:cs="Traditional Arabic"/>
          <w:sz w:val="34"/>
          <w:szCs w:val="34"/>
          <w:rtl/>
        </w:rPr>
        <w:t>إعداد: أحمد البزور</w:t>
      </w:r>
    </w:p>
    <w:p w:rsidR="00A90FDD" w:rsidRPr="00F65024" w:rsidRDefault="00A90FDD" w:rsidP="00A90FDD">
      <w:pPr>
        <w:jc w:val="center"/>
        <w:rPr>
          <w:rFonts w:ascii="Traditional Arabic" w:hAnsi="Traditional Arabic" w:cs="Traditional Arabic" w:hint="cs"/>
          <w:sz w:val="34"/>
          <w:szCs w:val="34"/>
          <w:rtl/>
          <w:lang w:bidi="ar-EG"/>
        </w:rPr>
      </w:pPr>
    </w:p>
    <w:p w:rsidR="00A90FDD" w:rsidRPr="00F65024" w:rsidRDefault="00A90FDD" w:rsidP="00A90FDD">
      <w:pPr>
        <w:jc w:val="center"/>
        <w:rPr>
          <w:rFonts w:ascii="Traditional Arabic" w:hAnsi="Traditional Arabic" w:cs="Traditional Arabic"/>
          <w:sz w:val="34"/>
          <w:szCs w:val="34"/>
          <w:rtl/>
        </w:rPr>
      </w:pPr>
    </w:p>
    <w:p w:rsidR="002D3065" w:rsidRPr="00F65024" w:rsidRDefault="002D3065" w:rsidP="007F616E">
      <w:pPr>
        <w:jc w:val="both"/>
        <w:rPr>
          <w:rFonts w:ascii="Traditional Arabic" w:hAnsi="Traditional Arabic" w:cs="Traditional Arabic"/>
          <w:sz w:val="34"/>
          <w:szCs w:val="34"/>
          <w:rtl/>
        </w:rPr>
      </w:pPr>
    </w:p>
    <w:p w:rsidR="00974593" w:rsidRPr="00F65024" w:rsidRDefault="00974593" w:rsidP="007F616E">
      <w:pPr>
        <w:jc w:val="both"/>
        <w:rPr>
          <w:rFonts w:ascii="Traditional Arabic" w:hAnsi="Traditional Arabic" w:cs="Traditional Arabic"/>
          <w:sz w:val="34"/>
          <w:szCs w:val="34"/>
          <w:rtl/>
        </w:rPr>
      </w:pPr>
    </w:p>
    <w:p w:rsidR="00A90FDD" w:rsidRPr="00F65024" w:rsidRDefault="00A90FDD" w:rsidP="007F616E">
      <w:pPr>
        <w:jc w:val="both"/>
        <w:rPr>
          <w:rFonts w:ascii="Traditional Arabic" w:hAnsi="Traditional Arabic" w:cs="Traditional Arabic"/>
          <w:b/>
          <w:bCs/>
          <w:sz w:val="34"/>
          <w:szCs w:val="34"/>
          <w:rtl/>
        </w:rPr>
      </w:pPr>
      <w:r w:rsidRPr="00F65024">
        <w:rPr>
          <w:rFonts w:ascii="Traditional Arabic" w:hAnsi="Traditional Arabic" w:cs="Traditional Arabic"/>
          <w:b/>
          <w:bCs/>
          <w:sz w:val="34"/>
          <w:szCs w:val="34"/>
          <w:rtl/>
        </w:rPr>
        <w:lastRenderedPageBreak/>
        <w:t>قُدّمت هذه الورقة النّقدية استكمالاً لمتطلبات مساق "موسيقى الشّعر العربي"،</w:t>
      </w:r>
      <w:r w:rsidR="00974593" w:rsidRPr="00F65024">
        <w:rPr>
          <w:rFonts w:ascii="Traditional Arabic" w:hAnsi="Traditional Arabic" w:cs="Traditional Arabic"/>
          <w:b/>
          <w:bCs/>
          <w:sz w:val="34"/>
          <w:szCs w:val="34"/>
          <w:rtl/>
        </w:rPr>
        <w:t xml:space="preserve"> </w:t>
      </w:r>
      <w:r w:rsidRPr="00F65024">
        <w:rPr>
          <w:rFonts w:ascii="Traditional Arabic" w:hAnsi="Traditional Arabic" w:cs="Traditional Arabic"/>
          <w:b/>
          <w:bCs/>
          <w:sz w:val="34"/>
          <w:szCs w:val="34"/>
          <w:rtl/>
        </w:rPr>
        <w:t>الفصل الدّراسي الأوّل 2017/2018م.</w:t>
      </w:r>
    </w:p>
    <w:p w:rsidR="00366EB8" w:rsidRPr="00F65024" w:rsidRDefault="00366EB8" w:rsidP="00F65024">
      <w:pPr>
        <w:pStyle w:val="2"/>
        <w:rPr>
          <w:rtl/>
        </w:rPr>
      </w:pPr>
      <w:bookmarkStart w:id="0" w:name="_Toc500661072"/>
      <w:r w:rsidRPr="00F65024">
        <w:rPr>
          <w:rtl/>
        </w:rPr>
        <w:t>الـمـقـدمـة:</w:t>
      </w:r>
      <w:bookmarkEnd w:id="0"/>
    </w:p>
    <w:p w:rsidR="00311862" w:rsidRPr="00F65024" w:rsidRDefault="00994307" w:rsidP="00A90FDD">
      <w:pPr>
        <w:jc w:val="both"/>
        <w:rPr>
          <w:rFonts w:ascii="Traditional Arabic" w:hAnsi="Traditional Arabic" w:cs="Traditional Arabic"/>
          <w:b/>
          <w:bCs/>
          <w:sz w:val="34"/>
          <w:szCs w:val="34"/>
          <w:rtl/>
        </w:rPr>
      </w:pPr>
      <w:r w:rsidRPr="00F65024">
        <w:rPr>
          <w:rFonts w:ascii="Traditional Arabic" w:hAnsi="Traditional Arabic" w:cs="Traditional Arabic"/>
          <w:sz w:val="34"/>
          <w:szCs w:val="34"/>
          <w:rtl/>
        </w:rPr>
        <w:t xml:space="preserve">نحن هنا نقف أمام كتاب "فلسفة الإيقاع في الشّعر العربي" لمؤلّفه العلوي </w:t>
      </w:r>
      <w:r w:rsidR="00165A75" w:rsidRPr="00F65024">
        <w:rPr>
          <w:rFonts w:ascii="Traditional Arabic" w:hAnsi="Traditional Arabic" w:cs="Traditional Arabic"/>
          <w:sz w:val="34"/>
          <w:szCs w:val="34"/>
          <w:rtl/>
        </w:rPr>
        <w:t>الهاشمي، إذ يقع في م</w:t>
      </w:r>
      <w:r w:rsidR="002248DB" w:rsidRPr="00F65024">
        <w:rPr>
          <w:rFonts w:ascii="Traditional Arabic" w:hAnsi="Traditional Arabic" w:cs="Traditional Arabic"/>
          <w:sz w:val="34"/>
          <w:szCs w:val="34"/>
          <w:rtl/>
        </w:rPr>
        <w:t>ا</w:t>
      </w:r>
      <w:r w:rsidR="00165A75" w:rsidRPr="00F65024">
        <w:rPr>
          <w:rFonts w:ascii="Traditional Arabic" w:hAnsi="Traditional Arabic" w:cs="Traditional Arabic"/>
          <w:sz w:val="34"/>
          <w:szCs w:val="34"/>
          <w:rtl/>
        </w:rPr>
        <w:t>ئتين وخمس صفحات من القطع الكبيرة، وهو من طباعة المؤسسة العربيّة للدّراسات والنّشر</w:t>
      </w:r>
      <w:r w:rsidR="00311862" w:rsidRPr="00F65024">
        <w:rPr>
          <w:rFonts w:ascii="Traditional Arabic" w:hAnsi="Traditional Arabic" w:cs="Traditional Arabic"/>
          <w:sz w:val="34"/>
          <w:szCs w:val="34"/>
          <w:rtl/>
        </w:rPr>
        <w:t xml:space="preserve">، </w:t>
      </w:r>
      <w:r w:rsidR="00C050A5" w:rsidRPr="00F65024">
        <w:rPr>
          <w:rFonts w:ascii="Traditional Arabic" w:hAnsi="Traditional Arabic" w:cs="Traditional Arabic"/>
          <w:sz w:val="34"/>
          <w:szCs w:val="34"/>
          <w:rtl/>
        </w:rPr>
        <w:t>الصّادر سنة 2006م في طبعته الأولى</w:t>
      </w:r>
      <w:r w:rsidR="00311862" w:rsidRPr="00F65024">
        <w:rPr>
          <w:rFonts w:ascii="Traditional Arabic" w:hAnsi="Traditional Arabic" w:cs="Traditional Arabic"/>
          <w:sz w:val="34"/>
          <w:szCs w:val="34"/>
          <w:rtl/>
        </w:rPr>
        <w:t>، وقد توزّع في</w:t>
      </w:r>
      <w:r w:rsidR="00165A75" w:rsidRPr="00F65024">
        <w:rPr>
          <w:rFonts w:ascii="Traditional Arabic" w:hAnsi="Traditional Arabic" w:cs="Traditional Arabic"/>
          <w:sz w:val="34"/>
          <w:szCs w:val="34"/>
          <w:rtl/>
        </w:rPr>
        <w:t xml:space="preserve"> مقدمتين وأربعة فصول</w:t>
      </w:r>
      <w:r w:rsidR="007F2FC5" w:rsidRPr="00F65024">
        <w:rPr>
          <w:rFonts w:ascii="Traditional Arabic" w:hAnsi="Traditional Arabic" w:cs="Traditional Arabic"/>
          <w:sz w:val="34"/>
          <w:szCs w:val="34"/>
          <w:rtl/>
        </w:rPr>
        <w:t xml:space="preserve">، غير أنّ ما ينبغي الإشارة إليه أنّ </w:t>
      </w:r>
      <w:r w:rsidR="00311862" w:rsidRPr="00F65024">
        <w:rPr>
          <w:rFonts w:ascii="Traditional Arabic" w:hAnsi="Traditional Arabic" w:cs="Traditional Arabic"/>
          <w:sz w:val="34"/>
          <w:szCs w:val="34"/>
          <w:rtl/>
        </w:rPr>
        <w:t>الكتاب</w:t>
      </w:r>
      <w:r w:rsidR="007F2FC5" w:rsidRPr="00F65024">
        <w:rPr>
          <w:rFonts w:ascii="Traditional Arabic" w:hAnsi="Traditional Arabic" w:cs="Traditional Arabic"/>
          <w:sz w:val="34"/>
          <w:szCs w:val="34"/>
          <w:rtl/>
        </w:rPr>
        <w:t xml:space="preserve"> خالٍ</w:t>
      </w:r>
      <w:r w:rsidR="00311862" w:rsidRPr="00F65024">
        <w:rPr>
          <w:rFonts w:ascii="Traditional Arabic" w:hAnsi="Traditional Arabic" w:cs="Traditional Arabic"/>
          <w:sz w:val="34"/>
          <w:szCs w:val="34"/>
          <w:rtl/>
        </w:rPr>
        <w:t xml:space="preserve"> من </w:t>
      </w:r>
      <w:r w:rsidR="007F2FC5" w:rsidRPr="00F65024">
        <w:rPr>
          <w:rFonts w:ascii="Traditional Arabic" w:hAnsi="Traditional Arabic" w:cs="Traditional Arabic"/>
          <w:sz w:val="34"/>
          <w:szCs w:val="34"/>
          <w:rtl/>
        </w:rPr>
        <w:t>فهرس خاص ب</w:t>
      </w:r>
      <w:r w:rsidR="00165A75" w:rsidRPr="00F65024">
        <w:rPr>
          <w:rFonts w:ascii="Traditional Arabic" w:hAnsi="Traditional Arabic" w:cs="Traditional Arabic"/>
          <w:sz w:val="34"/>
          <w:szCs w:val="34"/>
          <w:rtl/>
        </w:rPr>
        <w:t>المراجع</w:t>
      </w:r>
      <w:r w:rsidR="007F2FC5" w:rsidRPr="00F65024">
        <w:rPr>
          <w:rFonts w:ascii="Traditional Arabic" w:hAnsi="Traditional Arabic" w:cs="Traditional Arabic"/>
          <w:sz w:val="34"/>
          <w:szCs w:val="34"/>
          <w:rtl/>
        </w:rPr>
        <w:t xml:space="preserve"> والمصادر</w:t>
      </w:r>
      <w:r w:rsidR="00447671" w:rsidRPr="00F65024">
        <w:rPr>
          <w:rFonts w:ascii="Traditional Arabic" w:hAnsi="Traditional Arabic" w:cs="Traditional Arabic"/>
          <w:sz w:val="34"/>
          <w:szCs w:val="34"/>
          <w:rtl/>
        </w:rPr>
        <w:t xml:space="preserve">، والكتاب </w:t>
      </w:r>
      <w:r w:rsidR="00311862" w:rsidRPr="00F65024">
        <w:rPr>
          <w:rFonts w:ascii="Traditional Arabic" w:hAnsi="Traditional Arabic" w:cs="Traditional Arabic"/>
          <w:sz w:val="34"/>
          <w:szCs w:val="34"/>
          <w:rtl/>
        </w:rPr>
        <w:t>كما اسمه دلّ عليه</w:t>
      </w:r>
      <w:r w:rsidR="00447671" w:rsidRPr="00F65024">
        <w:rPr>
          <w:rFonts w:ascii="Traditional Arabic" w:hAnsi="Traditional Arabic" w:cs="Traditional Arabic"/>
          <w:sz w:val="34"/>
          <w:szCs w:val="34"/>
          <w:rtl/>
        </w:rPr>
        <w:t xml:space="preserve"> يبدو</w:t>
      </w:r>
      <w:r w:rsidR="00EA7FA5" w:rsidRPr="00F65024">
        <w:rPr>
          <w:rFonts w:ascii="Traditional Arabic" w:hAnsi="Traditional Arabic" w:cs="Traditional Arabic"/>
          <w:sz w:val="34"/>
          <w:szCs w:val="34"/>
          <w:rtl/>
        </w:rPr>
        <w:t xml:space="preserve"> وكأنّه معنيّ</w:t>
      </w:r>
      <w:r w:rsidR="00944554" w:rsidRPr="00F65024">
        <w:rPr>
          <w:rFonts w:ascii="Traditional Arabic" w:hAnsi="Traditional Arabic" w:cs="Traditional Arabic"/>
          <w:sz w:val="34"/>
          <w:szCs w:val="34"/>
          <w:rtl/>
        </w:rPr>
        <w:t xml:space="preserve"> بـ </w:t>
      </w:r>
      <w:r w:rsidR="00311862" w:rsidRPr="00F65024">
        <w:rPr>
          <w:rFonts w:ascii="Traditional Arabic" w:hAnsi="Traditional Arabic" w:cs="Traditional Arabic"/>
          <w:sz w:val="34"/>
          <w:szCs w:val="34"/>
          <w:rtl/>
        </w:rPr>
        <w:t>موسيقى</w:t>
      </w:r>
      <w:r w:rsidR="00944554" w:rsidRPr="00F65024">
        <w:rPr>
          <w:rFonts w:ascii="Traditional Arabic" w:hAnsi="Traditional Arabic" w:cs="Traditional Arabic"/>
          <w:sz w:val="34"/>
          <w:szCs w:val="34"/>
          <w:rtl/>
        </w:rPr>
        <w:t xml:space="preserve"> الشّعر وعروضه</w:t>
      </w:r>
      <w:r w:rsidR="00E5124D" w:rsidRPr="00F65024">
        <w:rPr>
          <w:rStyle w:val="a7"/>
          <w:rFonts w:ascii="Traditional Arabic" w:hAnsi="Traditional Arabic" w:cs="Traditional Arabic"/>
          <w:sz w:val="34"/>
          <w:szCs w:val="34"/>
          <w:rtl/>
        </w:rPr>
        <w:footnoteReference w:customMarkFollows="1" w:id="1"/>
        <w:t>*</w:t>
      </w:r>
      <w:r w:rsidR="00311862" w:rsidRPr="00F65024">
        <w:rPr>
          <w:rFonts w:ascii="Traditional Arabic" w:hAnsi="Traditional Arabic" w:cs="Traditional Arabic"/>
          <w:sz w:val="34"/>
          <w:szCs w:val="34"/>
          <w:rtl/>
        </w:rPr>
        <w:t>.</w:t>
      </w:r>
    </w:p>
    <w:p w:rsidR="0084781D" w:rsidRPr="00F65024" w:rsidRDefault="0084781D" w:rsidP="00A90FDD">
      <w:pPr>
        <w:jc w:val="both"/>
        <w:rPr>
          <w:rFonts w:ascii="Traditional Arabic" w:hAnsi="Traditional Arabic" w:cs="Traditional Arabic"/>
          <w:sz w:val="34"/>
          <w:szCs w:val="34"/>
          <w:rtl/>
        </w:rPr>
      </w:pPr>
      <w:r w:rsidRPr="00F65024">
        <w:rPr>
          <w:rFonts w:ascii="Traditional Arabic" w:hAnsi="Traditional Arabic" w:cs="Traditional Arabic"/>
          <w:sz w:val="34"/>
          <w:szCs w:val="34"/>
          <w:rtl/>
        </w:rPr>
        <w:t xml:space="preserve">     ترتجي هذه الورقة النقدية النّظر في علوي الهاشميّ الباحث الأكاديمي ناقدًا في كتابه الذي نال نصيبًا قليلاً من الشّهرة والذّيوع "فلسفة الإيقاع في الشّعر العربيّ"، إذ عرض الباحثُ فيه</w:t>
      </w:r>
      <w:r w:rsidR="00B94467" w:rsidRPr="00F65024">
        <w:rPr>
          <w:rFonts w:ascii="Traditional Arabic" w:hAnsi="Traditional Arabic" w:cs="Traditional Arabic"/>
          <w:sz w:val="34"/>
          <w:szCs w:val="34"/>
          <w:rtl/>
        </w:rPr>
        <w:t xml:space="preserve"> سيرًا على خطى كمال أبو ديب في كتابه الموسوم بـ "البنية الإيقاعيّة"</w:t>
      </w:r>
      <w:r w:rsidRPr="00F65024">
        <w:rPr>
          <w:rFonts w:ascii="Traditional Arabic" w:hAnsi="Traditional Arabic" w:cs="Traditional Arabic"/>
          <w:sz w:val="34"/>
          <w:szCs w:val="34"/>
          <w:rtl/>
        </w:rPr>
        <w:t xml:space="preserve"> لأوّل مرّة منهجًا جديدًا في</w:t>
      </w:r>
      <w:r w:rsidR="00B94467" w:rsidRPr="00F65024">
        <w:rPr>
          <w:rFonts w:ascii="Traditional Arabic" w:hAnsi="Traditional Arabic" w:cs="Traditional Arabic"/>
          <w:sz w:val="34"/>
          <w:szCs w:val="34"/>
          <w:rtl/>
        </w:rPr>
        <w:t xml:space="preserve"> فهم</w:t>
      </w:r>
      <w:r w:rsidRPr="00F65024">
        <w:rPr>
          <w:rFonts w:ascii="Traditional Arabic" w:hAnsi="Traditional Arabic" w:cs="Traditional Arabic"/>
          <w:sz w:val="34"/>
          <w:szCs w:val="34"/>
          <w:rtl/>
        </w:rPr>
        <w:t xml:space="preserve"> موسيقى الشّعر العربيّ. </w:t>
      </w:r>
    </w:p>
    <w:p w:rsidR="0084781D" w:rsidRPr="00F65024" w:rsidRDefault="0084781D" w:rsidP="00A90FDD">
      <w:pPr>
        <w:jc w:val="both"/>
        <w:rPr>
          <w:rFonts w:ascii="Traditional Arabic" w:hAnsi="Traditional Arabic" w:cs="Traditional Arabic"/>
          <w:sz w:val="34"/>
          <w:szCs w:val="34"/>
          <w:rtl/>
        </w:rPr>
      </w:pPr>
      <w:r w:rsidRPr="00F65024">
        <w:rPr>
          <w:rFonts w:ascii="Traditional Arabic" w:hAnsi="Traditional Arabic" w:cs="Traditional Arabic"/>
          <w:sz w:val="34"/>
          <w:szCs w:val="34"/>
          <w:rtl/>
        </w:rPr>
        <w:lastRenderedPageBreak/>
        <w:t xml:space="preserve">    ولذلك اعتمدت هذه الورقة منهجًا استقرائيًا تحليليًا ممهدًا بذلك بحوصلة وتلخيص ما جاء في الكتاب بغية النّظر في أهمّ ما صوّره الباحث فيه، وهو فلسفة الإيقاع الذي أصبح بعد ذلك أداة نقدية في النّظر إلى رؤية الشّاعر في نصّه.</w:t>
      </w:r>
    </w:p>
    <w:p w:rsidR="006C6FF7" w:rsidRPr="00F65024" w:rsidRDefault="008D4F67" w:rsidP="005A1F31">
      <w:pPr>
        <w:jc w:val="both"/>
        <w:rPr>
          <w:rFonts w:ascii="Traditional Arabic" w:hAnsi="Traditional Arabic" w:cs="Traditional Arabic"/>
          <w:sz w:val="34"/>
          <w:szCs w:val="34"/>
          <w:rtl/>
        </w:rPr>
      </w:pPr>
      <w:r w:rsidRPr="00F65024">
        <w:rPr>
          <w:rFonts w:ascii="Traditional Arabic" w:hAnsi="Traditional Arabic" w:cs="Traditional Arabic"/>
          <w:sz w:val="34"/>
          <w:szCs w:val="34"/>
          <w:rtl/>
        </w:rPr>
        <w:t xml:space="preserve">    ولعلّ السّؤال الذي يثور الآن، هو: هل لإيقاع الشّعر العربي فلسفة؟</w:t>
      </w:r>
      <w:r w:rsidR="005A1F31" w:rsidRPr="00F65024">
        <w:rPr>
          <w:rFonts w:ascii="Traditional Arabic" w:hAnsi="Traditional Arabic" w:cs="Traditional Arabic"/>
          <w:sz w:val="34"/>
          <w:szCs w:val="34"/>
          <w:rtl/>
        </w:rPr>
        <w:t xml:space="preserve"> ومن زاوية نظر أخرى يمكن للقارئ أن يتساءل</w:t>
      </w:r>
      <w:r w:rsidRPr="00F65024">
        <w:rPr>
          <w:rFonts w:ascii="Traditional Arabic" w:hAnsi="Traditional Arabic" w:cs="Traditional Arabic"/>
          <w:sz w:val="34"/>
          <w:szCs w:val="34"/>
          <w:rtl/>
        </w:rPr>
        <w:t>: كيف تتجلى فلسفة الإيقاع في الشّعر العربي؟</w:t>
      </w:r>
      <w:r w:rsidR="00EA4E08" w:rsidRPr="00F65024">
        <w:rPr>
          <w:rFonts w:ascii="Traditional Arabic" w:hAnsi="Traditional Arabic" w:cs="Traditional Arabic"/>
          <w:sz w:val="34"/>
          <w:szCs w:val="34"/>
          <w:rtl/>
        </w:rPr>
        <w:t xml:space="preserve"> غير أنّ السّؤال الأهم هو: ما المقصود بالإيقاع؟</w:t>
      </w:r>
      <w:r w:rsidR="00B93A8F" w:rsidRPr="00F65024">
        <w:rPr>
          <w:rFonts w:ascii="Traditional Arabic" w:hAnsi="Traditional Arabic" w:cs="Traditional Arabic"/>
          <w:sz w:val="34"/>
          <w:szCs w:val="34"/>
          <w:rtl/>
        </w:rPr>
        <w:t xml:space="preserve"> أهي ذاتها الأوزان الخليليّة التي نجدها في كتب العروض أم أنّ للإيقاع شكل آخر يتباين ويختلف؟ </w:t>
      </w:r>
      <w:r w:rsidR="007F2FC5" w:rsidRPr="00F65024">
        <w:rPr>
          <w:rFonts w:ascii="Traditional Arabic" w:hAnsi="Traditional Arabic" w:cs="Traditional Arabic"/>
          <w:sz w:val="34"/>
          <w:szCs w:val="34"/>
          <w:rtl/>
        </w:rPr>
        <w:t xml:space="preserve"> وللإجا</w:t>
      </w:r>
      <w:r w:rsidR="00851EC8" w:rsidRPr="00F65024">
        <w:rPr>
          <w:rFonts w:ascii="Traditional Arabic" w:hAnsi="Traditional Arabic" w:cs="Traditional Arabic"/>
          <w:sz w:val="34"/>
          <w:szCs w:val="34"/>
          <w:rtl/>
        </w:rPr>
        <w:t>بة</w:t>
      </w:r>
      <w:r w:rsidR="000D73F5" w:rsidRPr="00F65024">
        <w:rPr>
          <w:rFonts w:ascii="Traditional Arabic" w:hAnsi="Traditional Arabic" w:cs="Traditional Arabic"/>
          <w:sz w:val="34"/>
          <w:szCs w:val="34"/>
          <w:rtl/>
        </w:rPr>
        <w:t xml:space="preserve"> عن هذه الأسئلة لا بدّ أن ننظر</w:t>
      </w:r>
      <w:r w:rsidR="00851EC8" w:rsidRPr="00F65024">
        <w:rPr>
          <w:rFonts w:ascii="Traditional Arabic" w:hAnsi="Traditional Arabic" w:cs="Traditional Arabic"/>
          <w:sz w:val="34"/>
          <w:szCs w:val="34"/>
          <w:rtl/>
        </w:rPr>
        <w:t xml:space="preserve"> في ذلك بدون شكّ بالكتاب</w:t>
      </w:r>
      <w:r w:rsidR="002B11BA" w:rsidRPr="00F65024">
        <w:rPr>
          <w:rFonts w:ascii="Traditional Arabic" w:hAnsi="Traditional Arabic" w:cs="Traditional Arabic"/>
          <w:sz w:val="34"/>
          <w:szCs w:val="34"/>
          <w:rtl/>
        </w:rPr>
        <w:t xml:space="preserve"> نظرة سابرة وغائرة</w:t>
      </w:r>
      <w:r w:rsidR="00851EC8" w:rsidRPr="00F65024">
        <w:rPr>
          <w:rFonts w:ascii="Traditional Arabic" w:hAnsi="Traditional Arabic" w:cs="Traditional Arabic"/>
          <w:sz w:val="34"/>
          <w:szCs w:val="34"/>
          <w:rtl/>
        </w:rPr>
        <w:t>.</w:t>
      </w:r>
    </w:p>
    <w:p w:rsidR="00892011" w:rsidRPr="00F65024" w:rsidRDefault="00546E0C" w:rsidP="005A1F31">
      <w:pPr>
        <w:jc w:val="both"/>
        <w:rPr>
          <w:rFonts w:ascii="Traditional Arabic" w:hAnsi="Traditional Arabic" w:cs="Traditional Arabic"/>
          <w:sz w:val="34"/>
          <w:szCs w:val="34"/>
          <w:rtl/>
        </w:rPr>
      </w:pPr>
      <w:r w:rsidRPr="00F65024">
        <w:rPr>
          <w:rFonts w:ascii="Traditional Arabic" w:hAnsi="Traditional Arabic" w:cs="Traditional Arabic"/>
          <w:sz w:val="34"/>
          <w:szCs w:val="34"/>
          <w:rtl/>
        </w:rPr>
        <w:t xml:space="preserve">ولا بدّ من </w:t>
      </w:r>
      <w:r w:rsidR="00594940" w:rsidRPr="00F65024">
        <w:rPr>
          <w:rFonts w:ascii="Traditional Arabic" w:hAnsi="Traditional Arabic" w:cs="Traditional Arabic"/>
          <w:sz w:val="34"/>
          <w:szCs w:val="34"/>
          <w:rtl/>
        </w:rPr>
        <w:t xml:space="preserve">الإشارة </w:t>
      </w:r>
      <w:r w:rsidRPr="00F65024">
        <w:rPr>
          <w:rFonts w:ascii="Traditional Arabic" w:hAnsi="Traditional Arabic" w:cs="Traditional Arabic"/>
          <w:sz w:val="34"/>
          <w:szCs w:val="34"/>
          <w:rtl/>
        </w:rPr>
        <w:t xml:space="preserve">هنا </w:t>
      </w:r>
      <w:r w:rsidR="00594940" w:rsidRPr="00F65024">
        <w:rPr>
          <w:rFonts w:ascii="Traditional Arabic" w:hAnsi="Traditional Arabic" w:cs="Traditional Arabic"/>
          <w:sz w:val="34"/>
          <w:szCs w:val="34"/>
          <w:rtl/>
        </w:rPr>
        <w:t xml:space="preserve">إلى </w:t>
      </w:r>
      <w:r w:rsidR="00892011" w:rsidRPr="00F65024">
        <w:rPr>
          <w:rFonts w:ascii="Traditional Arabic" w:hAnsi="Traditional Arabic" w:cs="Traditional Arabic"/>
          <w:sz w:val="34"/>
          <w:szCs w:val="34"/>
          <w:rtl/>
        </w:rPr>
        <w:t>أنّ</w:t>
      </w:r>
      <w:r w:rsidR="00594940" w:rsidRPr="00F65024">
        <w:rPr>
          <w:rFonts w:ascii="Traditional Arabic" w:hAnsi="Traditional Arabic" w:cs="Traditional Arabic"/>
          <w:sz w:val="34"/>
          <w:szCs w:val="34"/>
          <w:rtl/>
        </w:rPr>
        <w:t xml:space="preserve"> القارئ تطالعه في فاتحة هذا </w:t>
      </w:r>
      <w:r w:rsidR="00617020" w:rsidRPr="00F65024">
        <w:rPr>
          <w:rFonts w:ascii="Traditional Arabic" w:hAnsi="Traditional Arabic" w:cs="Traditional Arabic"/>
          <w:sz w:val="34"/>
          <w:szCs w:val="34"/>
          <w:rtl/>
        </w:rPr>
        <w:t>الكتاب مقالاً نثريًا</w:t>
      </w:r>
      <w:r w:rsidR="00594940" w:rsidRPr="00F65024">
        <w:rPr>
          <w:rFonts w:ascii="Traditional Arabic" w:hAnsi="Traditional Arabic" w:cs="Traditional Arabic"/>
          <w:sz w:val="34"/>
          <w:szCs w:val="34"/>
          <w:rtl/>
        </w:rPr>
        <w:t xml:space="preserve"> معنونًا بـ "فاتحة احتفاء وإيقاع لحلمٍ مغاوٍ" لكمال أبو </w:t>
      </w:r>
      <w:proofErr w:type="spellStart"/>
      <w:proofErr w:type="gramStart"/>
      <w:r w:rsidR="00594940" w:rsidRPr="00F65024">
        <w:rPr>
          <w:rFonts w:ascii="Traditional Arabic" w:hAnsi="Traditional Arabic" w:cs="Traditional Arabic"/>
          <w:sz w:val="34"/>
          <w:szCs w:val="34"/>
          <w:rtl/>
        </w:rPr>
        <w:t>ديب</w:t>
      </w:r>
      <w:r w:rsidR="00D409E0" w:rsidRPr="00F65024">
        <w:rPr>
          <w:rFonts w:ascii="Traditional Arabic" w:hAnsi="Traditional Arabic" w:cs="Traditional Arabic"/>
          <w:sz w:val="34"/>
          <w:szCs w:val="34"/>
          <w:rtl/>
        </w:rPr>
        <w:t>،</w:t>
      </w:r>
      <w:r w:rsidR="009F5BF0" w:rsidRPr="00F65024">
        <w:rPr>
          <w:rFonts w:ascii="Traditional Arabic" w:hAnsi="Traditional Arabic" w:cs="Traditional Arabic"/>
          <w:sz w:val="34"/>
          <w:szCs w:val="34"/>
          <w:rtl/>
        </w:rPr>
        <w:t>قدّم</w:t>
      </w:r>
      <w:proofErr w:type="spellEnd"/>
      <w:proofErr w:type="gramEnd"/>
      <w:r w:rsidR="009F5BF0" w:rsidRPr="00F65024">
        <w:rPr>
          <w:rFonts w:ascii="Traditional Arabic" w:hAnsi="Traditional Arabic" w:cs="Traditional Arabic"/>
          <w:sz w:val="34"/>
          <w:szCs w:val="34"/>
          <w:rtl/>
        </w:rPr>
        <w:t xml:space="preserve"> له بقوله: "الإيقاع في الجوهر من الوجود، سرّ من أسرار الكون يتهادى، أو ينداح، أو يتمطى، أو يلتف على نفسه </w:t>
      </w:r>
      <w:proofErr w:type="spellStart"/>
      <w:r w:rsidR="009F5BF0" w:rsidRPr="00F65024">
        <w:rPr>
          <w:rFonts w:ascii="Traditional Arabic" w:hAnsi="Traditional Arabic" w:cs="Traditional Arabic"/>
          <w:sz w:val="34"/>
          <w:szCs w:val="34"/>
          <w:rtl/>
        </w:rPr>
        <w:t>متلولبًا</w:t>
      </w:r>
      <w:proofErr w:type="spellEnd"/>
      <w:r w:rsidR="009F5BF0" w:rsidRPr="00F65024">
        <w:rPr>
          <w:rFonts w:ascii="Traditional Arabic" w:hAnsi="Traditional Arabic" w:cs="Traditional Arabic"/>
          <w:sz w:val="34"/>
          <w:szCs w:val="34"/>
          <w:rtl/>
        </w:rPr>
        <w:t>، أو يتفجّر في سلسلةٍ أبدية من الثّقوب السّوداء والفضاءات الشّاسعات".</w:t>
      </w:r>
    </w:p>
    <w:p w:rsidR="00411005" w:rsidRPr="00F65024" w:rsidRDefault="00CF06C1" w:rsidP="005A1F31">
      <w:pPr>
        <w:jc w:val="both"/>
        <w:rPr>
          <w:rFonts w:ascii="Traditional Arabic" w:hAnsi="Traditional Arabic" w:cs="Traditional Arabic"/>
          <w:sz w:val="34"/>
          <w:szCs w:val="34"/>
          <w:rtl/>
        </w:rPr>
      </w:pPr>
      <w:r w:rsidRPr="00F65024">
        <w:rPr>
          <w:rFonts w:ascii="Traditional Arabic" w:hAnsi="Traditional Arabic" w:cs="Traditional Arabic"/>
          <w:sz w:val="34"/>
          <w:szCs w:val="34"/>
          <w:rtl/>
        </w:rPr>
        <w:t>يطرح العلوي الهاشمي في مستهلّ مقدمته الأولى فكرة تبدو أنّها في غاية من الأهميّة ألا وهي: أنّ الإيقاع له أثر حاسم في التّفريق بين ما هو شعري وما هو غير شعري،</w:t>
      </w:r>
      <w:r w:rsidR="00B7096C" w:rsidRPr="00F65024">
        <w:rPr>
          <w:rFonts w:ascii="Traditional Arabic" w:hAnsi="Traditional Arabic" w:cs="Traditional Arabic"/>
          <w:sz w:val="34"/>
          <w:szCs w:val="34"/>
          <w:rtl/>
        </w:rPr>
        <w:t xml:space="preserve"> مستوحيًا</w:t>
      </w:r>
      <w:r w:rsidR="00CB60CA" w:rsidRPr="00F65024">
        <w:rPr>
          <w:rFonts w:ascii="Traditional Arabic" w:hAnsi="Traditional Arabic" w:cs="Traditional Arabic"/>
          <w:sz w:val="34"/>
          <w:szCs w:val="34"/>
          <w:rtl/>
        </w:rPr>
        <w:t xml:space="preserve"> ذلك كما يبدو </w:t>
      </w:r>
      <w:r w:rsidR="00B7096C" w:rsidRPr="00F65024">
        <w:rPr>
          <w:rFonts w:ascii="Traditional Arabic" w:hAnsi="Traditional Arabic" w:cs="Traditional Arabic"/>
          <w:sz w:val="34"/>
          <w:szCs w:val="34"/>
          <w:rtl/>
        </w:rPr>
        <w:t>من المقولة العامة التي تقول: "كلّ شيء بدون الإيقاع هو شيء عادي من أشياء الحياة اليومية العابرة.</w:t>
      </w:r>
    </w:p>
    <w:p w:rsidR="00B7096C" w:rsidRPr="00F65024" w:rsidRDefault="00B7096C" w:rsidP="005A1F31">
      <w:pPr>
        <w:jc w:val="both"/>
        <w:rPr>
          <w:rFonts w:ascii="Traditional Arabic" w:hAnsi="Traditional Arabic" w:cs="Traditional Arabic"/>
          <w:sz w:val="34"/>
          <w:szCs w:val="34"/>
          <w:rtl/>
        </w:rPr>
      </w:pPr>
      <w:r w:rsidRPr="00F65024">
        <w:rPr>
          <w:rFonts w:ascii="Traditional Arabic" w:hAnsi="Traditional Arabic" w:cs="Traditional Arabic"/>
          <w:sz w:val="34"/>
          <w:szCs w:val="34"/>
          <w:rtl/>
        </w:rPr>
        <w:t xml:space="preserve">ويضيف الباحث إلى ذلك أنّ الوزن الشّعري لا يغدو عنصرًا شعريًا </w:t>
      </w:r>
      <w:r w:rsidR="00CB60CA" w:rsidRPr="00F65024">
        <w:rPr>
          <w:rFonts w:ascii="Traditional Arabic" w:hAnsi="Traditional Arabic" w:cs="Traditional Arabic"/>
          <w:sz w:val="34"/>
          <w:szCs w:val="34"/>
          <w:rtl/>
        </w:rPr>
        <w:t>حتّى يخامر النّص</w:t>
      </w:r>
      <w:r w:rsidR="00193A83" w:rsidRPr="00F65024">
        <w:rPr>
          <w:rFonts w:ascii="Traditional Arabic" w:hAnsi="Traditional Arabic" w:cs="Traditional Arabic"/>
          <w:sz w:val="34"/>
          <w:szCs w:val="34"/>
          <w:rtl/>
        </w:rPr>
        <w:t xml:space="preserve"> الإيقاع وينسرب فيه، ومع ذلك ثمّة تساؤل يعتمل في النّفس وهو:</w:t>
      </w:r>
      <w:r w:rsidR="00CB60CA" w:rsidRPr="00F65024">
        <w:rPr>
          <w:rFonts w:ascii="Traditional Arabic" w:hAnsi="Traditional Arabic" w:cs="Traditional Arabic"/>
          <w:sz w:val="34"/>
          <w:szCs w:val="34"/>
          <w:rtl/>
        </w:rPr>
        <w:t xml:space="preserve"> كيف يتمّ </w:t>
      </w:r>
      <w:proofErr w:type="spellStart"/>
      <w:proofErr w:type="gramStart"/>
      <w:r w:rsidR="00CB60CA" w:rsidRPr="00F65024">
        <w:rPr>
          <w:rFonts w:ascii="Traditional Arabic" w:hAnsi="Traditional Arabic" w:cs="Traditional Arabic"/>
          <w:sz w:val="34"/>
          <w:szCs w:val="34"/>
          <w:rtl/>
        </w:rPr>
        <w:t>ذلك؟</w:t>
      </w:r>
      <w:r w:rsidR="00A05BE7" w:rsidRPr="00F65024">
        <w:rPr>
          <w:rFonts w:ascii="Traditional Arabic" w:hAnsi="Traditional Arabic" w:cs="Traditional Arabic"/>
          <w:sz w:val="34"/>
          <w:szCs w:val="34"/>
          <w:rtl/>
        </w:rPr>
        <w:t>وهذا</w:t>
      </w:r>
      <w:proofErr w:type="spellEnd"/>
      <w:proofErr w:type="gramEnd"/>
      <w:r w:rsidR="00A05BE7" w:rsidRPr="00F65024">
        <w:rPr>
          <w:rFonts w:ascii="Traditional Arabic" w:hAnsi="Traditional Arabic" w:cs="Traditional Arabic"/>
          <w:sz w:val="34"/>
          <w:szCs w:val="34"/>
          <w:rtl/>
        </w:rPr>
        <w:t xml:space="preserve"> ما سوف نحاول الإجابة عنه من خلال قراءتنا للكتاب.</w:t>
      </w:r>
    </w:p>
    <w:p w:rsidR="00A05BE7" w:rsidRPr="00F65024" w:rsidRDefault="00025F44" w:rsidP="005A1F31">
      <w:pPr>
        <w:jc w:val="both"/>
        <w:rPr>
          <w:rFonts w:ascii="Traditional Arabic" w:hAnsi="Traditional Arabic" w:cs="Traditional Arabic"/>
          <w:sz w:val="34"/>
          <w:szCs w:val="34"/>
          <w:rtl/>
        </w:rPr>
      </w:pPr>
      <w:r w:rsidRPr="00F65024">
        <w:rPr>
          <w:rFonts w:ascii="Traditional Arabic" w:hAnsi="Traditional Arabic" w:cs="Traditional Arabic"/>
          <w:sz w:val="34"/>
          <w:szCs w:val="34"/>
          <w:rtl/>
        </w:rPr>
        <w:t>يقرر الباحث في كتابه أنّ عنصر الإيقاع مفهومه يتصّل أساسًا بعنصر ال</w:t>
      </w:r>
      <w:r w:rsidR="000E3042" w:rsidRPr="00F65024">
        <w:rPr>
          <w:rFonts w:ascii="Traditional Arabic" w:hAnsi="Traditional Arabic" w:cs="Traditional Arabic"/>
          <w:sz w:val="34"/>
          <w:szCs w:val="34"/>
          <w:rtl/>
        </w:rPr>
        <w:t>زّمن في ديمومته التي لا تعرف الا</w:t>
      </w:r>
      <w:r w:rsidRPr="00F65024">
        <w:rPr>
          <w:rFonts w:ascii="Traditional Arabic" w:hAnsi="Traditional Arabic" w:cs="Traditional Arabic"/>
          <w:sz w:val="34"/>
          <w:szCs w:val="34"/>
          <w:rtl/>
        </w:rPr>
        <w:t>نقطاع وفي اتصاله وصيرورته ولا نهائيته"، ويضيف قائلاً: من هنا يكمن سرّ قوته وعظمته، فهو يبتلع كلّ شيء ويفترس كلّ حيّ" معللاً في ذلك "خوف الإنسان منه وفرحه به، رهبته ورغبته، انقطاعه واتصاله على حّد سواء"</w:t>
      </w:r>
      <w:r w:rsidR="00BE0991" w:rsidRPr="00F65024">
        <w:rPr>
          <w:rFonts w:ascii="Traditional Arabic" w:hAnsi="Traditional Arabic" w:cs="Traditional Arabic"/>
          <w:sz w:val="34"/>
          <w:szCs w:val="34"/>
          <w:rtl/>
        </w:rPr>
        <w:t xml:space="preserve"> ومرد هذا فيما يبدو من وجهة نظر الباحث الفلسفية راجع إلى "أنّ </w:t>
      </w:r>
      <w:r w:rsidR="00BE0991" w:rsidRPr="00F65024">
        <w:rPr>
          <w:rFonts w:ascii="Traditional Arabic" w:hAnsi="Traditional Arabic" w:cs="Traditional Arabic"/>
          <w:sz w:val="34"/>
          <w:szCs w:val="34"/>
          <w:rtl/>
        </w:rPr>
        <w:lastRenderedPageBreak/>
        <w:t xml:space="preserve">الإنسان كائن له مبتدأ وله منتهى، محاط بظروفه القائمة </w:t>
      </w:r>
      <w:r w:rsidR="005A1A37" w:rsidRPr="00F65024">
        <w:rPr>
          <w:rFonts w:ascii="Traditional Arabic" w:hAnsi="Traditional Arabic" w:cs="Traditional Arabic"/>
          <w:sz w:val="34"/>
          <w:szCs w:val="34"/>
          <w:rtl/>
        </w:rPr>
        <w:t xml:space="preserve">ومحاصر بحواسه الخمس، ومسجون في قفص الطبيعة، مكبّل بقوانين المادة ودبق الطين اللازب". </w:t>
      </w:r>
    </w:p>
    <w:p w:rsidR="00892011" w:rsidRPr="00F65024" w:rsidRDefault="00343473" w:rsidP="005A1F31">
      <w:pPr>
        <w:jc w:val="both"/>
        <w:rPr>
          <w:rFonts w:ascii="Traditional Arabic" w:hAnsi="Traditional Arabic" w:cs="Traditional Arabic"/>
          <w:sz w:val="34"/>
          <w:szCs w:val="34"/>
          <w:rtl/>
        </w:rPr>
      </w:pPr>
      <w:r w:rsidRPr="00F65024">
        <w:rPr>
          <w:rFonts w:ascii="Traditional Arabic" w:hAnsi="Traditional Arabic" w:cs="Traditional Arabic"/>
          <w:sz w:val="34"/>
          <w:szCs w:val="34"/>
          <w:rtl/>
        </w:rPr>
        <w:t>وثمّة رؤية أخرى يضيفها وهو أنّ الإيقاع متصل أساسًا بالحالة الشّعورية</w:t>
      </w:r>
      <w:r w:rsidR="006A3A26" w:rsidRPr="00F65024">
        <w:rPr>
          <w:rFonts w:ascii="Traditional Arabic" w:hAnsi="Traditional Arabic" w:cs="Traditional Arabic"/>
          <w:sz w:val="34"/>
          <w:szCs w:val="34"/>
          <w:rtl/>
        </w:rPr>
        <w:t xml:space="preserve"> حتّى انتهى به الأمر إلى التفريق بين الإيقاع والوزن مستعيضًا في ذلك بمقولة إليزابيث </w:t>
      </w:r>
      <w:proofErr w:type="spellStart"/>
      <w:r w:rsidR="006A3A26" w:rsidRPr="00F65024">
        <w:rPr>
          <w:rFonts w:ascii="Traditional Arabic" w:hAnsi="Traditional Arabic" w:cs="Traditional Arabic"/>
          <w:sz w:val="34"/>
          <w:szCs w:val="34"/>
          <w:rtl/>
        </w:rPr>
        <w:t>درو</w:t>
      </w:r>
      <w:proofErr w:type="spellEnd"/>
      <w:r w:rsidR="006A3A26" w:rsidRPr="00F65024">
        <w:rPr>
          <w:rFonts w:ascii="Traditional Arabic" w:hAnsi="Traditional Arabic" w:cs="Traditional Arabic"/>
          <w:sz w:val="34"/>
          <w:szCs w:val="34"/>
          <w:rtl/>
        </w:rPr>
        <w:t xml:space="preserve"> بقولها: "ليس الوزن إلاّ عنصرًا واحدًا من عناصر </w:t>
      </w:r>
      <w:proofErr w:type="spellStart"/>
      <w:proofErr w:type="gramStart"/>
      <w:r w:rsidR="006A3A26" w:rsidRPr="00F65024">
        <w:rPr>
          <w:rFonts w:ascii="Traditional Arabic" w:hAnsi="Traditional Arabic" w:cs="Traditional Arabic"/>
          <w:sz w:val="34"/>
          <w:szCs w:val="34"/>
          <w:rtl/>
        </w:rPr>
        <w:t>الإيقاع،والإيقاع</w:t>
      </w:r>
      <w:proofErr w:type="spellEnd"/>
      <w:proofErr w:type="gramEnd"/>
      <w:r w:rsidR="006A3A26" w:rsidRPr="00F65024">
        <w:rPr>
          <w:rFonts w:ascii="Traditional Arabic" w:hAnsi="Traditional Arabic" w:cs="Traditional Arabic"/>
          <w:sz w:val="34"/>
          <w:szCs w:val="34"/>
          <w:rtl/>
        </w:rPr>
        <w:t xml:space="preserve"> يعني التّدفق أو </w:t>
      </w:r>
      <w:proofErr w:type="spellStart"/>
      <w:r w:rsidR="006A3A26" w:rsidRPr="00F65024">
        <w:rPr>
          <w:rFonts w:ascii="Traditional Arabic" w:hAnsi="Traditional Arabic" w:cs="Traditional Arabic"/>
          <w:sz w:val="34"/>
          <w:szCs w:val="34"/>
          <w:rtl/>
        </w:rPr>
        <w:t>الإنسياب</w:t>
      </w:r>
      <w:proofErr w:type="spellEnd"/>
      <w:r w:rsidR="006A3A26" w:rsidRPr="00F65024">
        <w:rPr>
          <w:rFonts w:ascii="Traditional Arabic" w:hAnsi="Traditional Arabic" w:cs="Traditional Arabic"/>
          <w:sz w:val="34"/>
          <w:szCs w:val="34"/>
          <w:rtl/>
        </w:rPr>
        <w:t>، وهذا يعتمد على المعنى أكثر مما يعتمد على الوزن وعلى الإحساس أكثر من التفعيلات"</w:t>
      </w:r>
      <w:r w:rsidR="002B11BA" w:rsidRPr="00F65024">
        <w:rPr>
          <w:rFonts w:ascii="Traditional Arabic" w:hAnsi="Traditional Arabic" w:cs="Traditional Arabic"/>
          <w:sz w:val="34"/>
          <w:szCs w:val="34"/>
          <w:rtl/>
        </w:rPr>
        <w:t>.</w:t>
      </w:r>
    </w:p>
    <w:p w:rsidR="004E551B" w:rsidRPr="00F65024" w:rsidRDefault="004E551B" w:rsidP="005A1F31">
      <w:pPr>
        <w:jc w:val="both"/>
        <w:rPr>
          <w:rFonts w:ascii="Traditional Arabic" w:hAnsi="Traditional Arabic" w:cs="Traditional Arabic"/>
          <w:sz w:val="34"/>
          <w:szCs w:val="34"/>
          <w:rtl/>
        </w:rPr>
      </w:pPr>
      <w:r w:rsidRPr="00F65024">
        <w:rPr>
          <w:rFonts w:ascii="Traditional Arabic" w:hAnsi="Traditional Arabic" w:cs="Traditional Arabic"/>
          <w:sz w:val="34"/>
          <w:szCs w:val="34"/>
          <w:rtl/>
        </w:rPr>
        <w:t xml:space="preserve">     ومن الأمور التي لاحظها الباحث </w:t>
      </w:r>
      <w:r w:rsidR="00DA3FEB" w:rsidRPr="00F65024">
        <w:rPr>
          <w:rFonts w:ascii="Traditional Arabic" w:hAnsi="Traditional Arabic" w:cs="Traditional Arabic"/>
          <w:sz w:val="34"/>
          <w:szCs w:val="34"/>
          <w:rtl/>
        </w:rPr>
        <w:t xml:space="preserve">في </w:t>
      </w:r>
      <w:r w:rsidRPr="00F65024">
        <w:rPr>
          <w:rFonts w:ascii="Traditional Arabic" w:hAnsi="Traditional Arabic" w:cs="Traditional Arabic"/>
          <w:sz w:val="34"/>
          <w:szCs w:val="34"/>
          <w:rtl/>
        </w:rPr>
        <w:t xml:space="preserve">كتابه أنّ الإيقاع في إطار فن الشّعر يتخلله اللغة والموسيقى والصّور والأخيلة والكلمات والحروف، غير أنّ جميع الإيقاعات ترجع إلى عنصر الإيقاع المرتبط بالزّمن. </w:t>
      </w:r>
    </w:p>
    <w:p w:rsidR="006E30B9" w:rsidRPr="00F65024" w:rsidRDefault="006E30B9" w:rsidP="005A1F31">
      <w:pPr>
        <w:jc w:val="both"/>
        <w:rPr>
          <w:rFonts w:ascii="Traditional Arabic" w:hAnsi="Traditional Arabic" w:cs="Traditional Arabic"/>
          <w:sz w:val="34"/>
          <w:szCs w:val="34"/>
          <w:rtl/>
        </w:rPr>
      </w:pPr>
      <w:r w:rsidRPr="00F65024">
        <w:rPr>
          <w:rFonts w:ascii="Traditional Arabic" w:hAnsi="Traditional Arabic" w:cs="Traditional Arabic"/>
          <w:sz w:val="34"/>
          <w:szCs w:val="34"/>
          <w:rtl/>
        </w:rPr>
        <w:t xml:space="preserve">     وعلى ضوء ذلك</w:t>
      </w:r>
      <w:r w:rsidR="005713BB" w:rsidRPr="00F65024">
        <w:rPr>
          <w:rFonts w:ascii="Traditional Arabic" w:hAnsi="Traditional Arabic" w:cs="Traditional Arabic"/>
          <w:sz w:val="34"/>
          <w:szCs w:val="34"/>
          <w:rtl/>
        </w:rPr>
        <w:t xml:space="preserve"> ثمّة سؤال مشروع يطرح نفسه </w:t>
      </w:r>
      <w:proofErr w:type="spellStart"/>
      <w:proofErr w:type="gramStart"/>
      <w:r w:rsidR="005713BB" w:rsidRPr="00F65024">
        <w:rPr>
          <w:rFonts w:ascii="Traditional Arabic" w:hAnsi="Traditional Arabic" w:cs="Traditional Arabic"/>
          <w:sz w:val="34"/>
          <w:szCs w:val="34"/>
          <w:rtl/>
        </w:rPr>
        <w:t>وهو:ما</w:t>
      </w:r>
      <w:proofErr w:type="spellEnd"/>
      <w:proofErr w:type="gramEnd"/>
      <w:r w:rsidR="005713BB" w:rsidRPr="00F65024">
        <w:rPr>
          <w:rFonts w:ascii="Traditional Arabic" w:hAnsi="Traditional Arabic" w:cs="Traditional Arabic"/>
          <w:sz w:val="34"/>
          <w:szCs w:val="34"/>
          <w:rtl/>
        </w:rPr>
        <w:t xml:space="preserve"> </w:t>
      </w:r>
      <w:r w:rsidRPr="00F65024">
        <w:rPr>
          <w:rFonts w:ascii="Traditional Arabic" w:hAnsi="Traditional Arabic" w:cs="Traditional Arabic"/>
          <w:sz w:val="34"/>
          <w:szCs w:val="34"/>
          <w:rtl/>
        </w:rPr>
        <w:t>هي خصائص الوزن</w:t>
      </w:r>
      <w:r w:rsidR="005713BB" w:rsidRPr="00F65024">
        <w:rPr>
          <w:rFonts w:ascii="Traditional Arabic" w:hAnsi="Traditional Arabic" w:cs="Traditional Arabic"/>
          <w:sz w:val="34"/>
          <w:szCs w:val="34"/>
          <w:rtl/>
        </w:rPr>
        <w:t xml:space="preserve"> </w:t>
      </w:r>
      <w:proofErr w:type="spellStart"/>
      <w:r w:rsidR="005713BB" w:rsidRPr="00F65024">
        <w:rPr>
          <w:rFonts w:ascii="Traditional Arabic" w:hAnsi="Traditional Arabic" w:cs="Traditional Arabic"/>
          <w:sz w:val="34"/>
          <w:szCs w:val="34"/>
          <w:rtl/>
        </w:rPr>
        <w:t>والإيقاع</w:t>
      </w:r>
      <w:r w:rsidR="00750AB0" w:rsidRPr="00F65024">
        <w:rPr>
          <w:rFonts w:ascii="Traditional Arabic" w:hAnsi="Traditional Arabic" w:cs="Traditional Arabic"/>
          <w:sz w:val="34"/>
          <w:szCs w:val="34"/>
          <w:rtl/>
        </w:rPr>
        <w:t>و</w:t>
      </w:r>
      <w:r w:rsidR="005713BB" w:rsidRPr="00F65024">
        <w:rPr>
          <w:rFonts w:ascii="Traditional Arabic" w:hAnsi="Traditional Arabic" w:cs="Traditional Arabic"/>
          <w:sz w:val="34"/>
          <w:szCs w:val="34"/>
          <w:rtl/>
        </w:rPr>
        <w:t>ما</w:t>
      </w:r>
      <w:proofErr w:type="spellEnd"/>
      <w:r w:rsidR="005713BB" w:rsidRPr="00F65024">
        <w:rPr>
          <w:rFonts w:ascii="Traditional Arabic" w:hAnsi="Traditional Arabic" w:cs="Traditional Arabic"/>
          <w:sz w:val="34"/>
          <w:szCs w:val="34"/>
          <w:rtl/>
        </w:rPr>
        <w:t xml:space="preserve"> </w:t>
      </w:r>
      <w:r w:rsidR="00750AB0" w:rsidRPr="00F65024">
        <w:rPr>
          <w:rFonts w:ascii="Traditional Arabic" w:hAnsi="Traditional Arabic" w:cs="Traditional Arabic"/>
          <w:sz w:val="34"/>
          <w:szCs w:val="34"/>
          <w:rtl/>
        </w:rPr>
        <w:t>مميزاته</w:t>
      </w:r>
      <w:r w:rsidR="005713BB" w:rsidRPr="00F65024">
        <w:rPr>
          <w:rFonts w:ascii="Traditional Arabic" w:hAnsi="Traditional Arabic" w:cs="Traditional Arabic"/>
          <w:sz w:val="34"/>
          <w:szCs w:val="34"/>
          <w:rtl/>
        </w:rPr>
        <w:t>ما</w:t>
      </w:r>
      <w:r w:rsidR="00750AB0" w:rsidRPr="00F65024">
        <w:rPr>
          <w:rFonts w:ascii="Traditional Arabic" w:hAnsi="Traditional Arabic" w:cs="Traditional Arabic"/>
          <w:sz w:val="34"/>
          <w:szCs w:val="34"/>
          <w:rtl/>
        </w:rPr>
        <w:t>؟ ولعل هذا ما دعاه في الإجابة عن هذا التساؤل</w:t>
      </w:r>
      <w:r w:rsidR="006E2E91" w:rsidRPr="00F65024">
        <w:rPr>
          <w:rFonts w:ascii="Traditional Arabic" w:hAnsi="Traditional Arabic" w:cs="Traditional Arabic"/>
          <w:sz w:val="34"/>
          <w:szCs w:val="34"/>
          <w:rtl/>
        </w:rPr>
        <w:t xml:space="preserve"> إلى </w:t>
      </w:r>
      <w:proofErr w:type="spellStart"/>
      <w:r w:rsidR="006E2E91" w:rsidRPr="00F65024">
        <w:rPr>
          <w:rFonts w:ascii="Traditional Arabic" w:hAnsi="Traditional Arabic" w:cs="Traditional Arabic"/>
          <w:sz w:val="34"/>
          <w:szCs w:val="34"/>
          <w:rtl/>
        </w:rPr>
        <w:t>الا</w:t>
      </w:r>
      <w:r w:rsidR="00476B56" w:rsidRPr="00F65024">
        <w:rPr>
          <w:rFonts w:ascii="Traditional Arabic" w:hAnsi="Traditional Arabic" w:cs="Traditional Arabic"/>
          <w:sz w:val="34"/>
          <w:szCs w:val="34"/>
          <w:rtl/>
        </w:rPr>
        <w:t>ستعانة</w:t>
      </w:r>
      <w:r w:rsidRPr="00F65024">
        <w:rPr>
          <w:rFonts w:ascii="Traditional Arabic" w:hAnsi="Traditional Arabic" w:cs="Traditional Arabic"/>
          <w:sz w:val="34"/>
          <w:szCs w:val="34"/>
          <w:rtl/>
        </w:rPr>
        <w:t>بأستاذه</w:t>
      </w:r>
      <w:proofErr w:type="spellEnd"/>
      <w:r w:rsidRPr="00F65024">
        <w:rPr>
          <w:rFonts w:ascii="Traditional Arabic" w:hAnsi="Traditional Arabic" w:cs="Traditional Arabic"/>
          <w:sz w:val="34"/>
          <w:szCs w:val="34"/>
          <w:rtl/>
        </w:rPr>
        <w:t xml:space="preserve"> محمّد الطرابلسي، قائلاً: "إنّ أوّل خصائص عنصر الوزن أنّخ خطّ أفقي يمتد من أوّل البيت أو السّطر الشّعري، وينتهي بنهايته التي عادةً ما تكون حرف روي". </w:t>
      </w:r>
    </w:p>
    <w:p w:rsidR="00FF68F1" w:rsidRPr="00F65024" w:rsidRDefault="00750AB0" w:rsidP="005A1F31">
      <w:pPr>
        <w:jc w:val="both"/>
        <w:rPr>
          <w:rFonts w:ascii="Traditional Arabic" w:hAnsi="Traditional Arabic" w:cs="Traditional Arabic"/>
          <w:sz w:val="34"/>
          <w:szCs w:val="34"/>
          <w:rtl/>
        </w:rPr>
      </w:pPr>
      <w:r w:rsidRPr="00F65024">
        <w:rPr>
          <w:rFonts w:ascii="Traditional Arabic" w:hAnsi="Traditional Arabic" w:cs="Traditional Arabic"/>
          <w:sz w:val="34"/>
          <w:szCs w:val="34"/>
          <w:rtl/>
        </w:rPr>
        <w:t xml:space="preserve">     غير أنّه بالإضافة إلى هذه الخاصية يضيف الباحث خاصية أخرى وهي أنّ الوزن "مكوّن من وحدات موسيقيّة متساوية تسمّى تفعيلات، والتكرار والرّتابة المتمثلان في التفاعيل الصّحيحة والبحور التامة في علم العروض"</w:t>
      </w:r>
      <w:r w:rsidR="00FF68F1" w:rsidRPr="00F65024">
        <w:rPr>
          <w:rFonts w:ascii="Traditional Arabic" w:hAnsi="Traditional Arabic" w:cs="Traditional Arabic"/>
          <w:sz w:val="34"/>
          <w:szCs w:val="34"/>
          <w:rtl/>
        </w:rPr>
        <w:t>.</w:t>
      </w:r>
    </w:p>
    <w:p w:rsidR="00E65D46" w:rsidRPr="00F65024" w:rsidRDefault="00FF68F1" w:rsidP="00E65D46">
      <w:pPr>
        <w:jc w:val="both"/>
        <w:rPr>
          <w:rFonts w:ascii="Traditional Arabic" w:hAnsi="Traditional Arabic" w:cs="Traditional Arabic"/>
          <w:sz w:val="34"/>
          <w:szCs w:val="34"/>
          <w:rtl/>
        </w:rPr>
      </w:pPr>
      <w:r w:rsidRPr="00F65024">
        <w:rPr>
          <w:rFonts w:ascii="Traditional Arabic" w:hAnsi="Traditional Arabic" w:cs="Traditional Arabic"/>
          <w:sz w:val="34"/>
          <w:szCs w:val="34"/>
          <w:rtl/>
        </w:rPr>
        <w:t xml:space="preserve">وخلاصة ما </w:t>
      </w:r>
      <w:r w:rsidR="00F40279" w:rsidRPr="00F65024">
        <w:rPr>
          <w:rFonts w:ascii="Traditional Arabic" w:hAnsi="Traditional Arabic" w:cs="Traditional Arabic"/>
          <w:sz w:val="34"/>
          <w:szCs w:val="34"/>
          <w:rtl/>
        </w:rPr>
        <w:t>ي</w:t>
      </w:r>
      <w:r w:rsidRPr="00F65024">
        <w:rPr>
          <w:rFonts w:ascii="Traditional Arabic" w:hAnsi="Traditional Arabic" w:cs="Traditional Arabic"/>
          <w:sz w:val="34"/>
          <w:szCs w:val="34"/>
          <w:rtl/>
        </w:rPr>
        <w:t>ريد</w:t>
      </w:r>
      <w:r w:rsidR="00F40279" w:rsidRPr="00F65024">
        <w:rPr>
          <w:rFonts w:ascii="Traditional Arabic" w:hAnsi="Traditional Arabic" w:cs="Traditional Arabic"/>
          <w:sz w:val="34"/>
          <w:szCs w:val="34"/>
          <w:rtl/>
        </w:rPr>
        <w:t xml:space="preserve"> الباحث</w:t>
      </w:r>
      <w:r w:rsidRPr="00F65024">
        <w:rPr>
          <w:rFonts w:ascii="Traditional Arabic" w:hAnsi="Traditional Arabic" w:cs="Traditional Arabic"/>
          <w:sz w:val="34"/>
          <w:szCs w:val="34"/>
          <w:rtl/>
        </w:rPr>
        <w:t xml:space="preserve"> أن</w:t>
      </w:r>
      <w:r w:rsidR="00F40279" w:rsidRPr="00F65024">
        <w:rPr>
          <w:rFonts w:ascii="Traditional Arabic" w:hAnsi="Traditional Arabic" w:cs="Traditional Arabic"/>
          <w:sz w:val="34"/>
          <w:szCs w:val="34"/>
          <w:rtl/>
        </w:rPr>
        <w:t xml:space="preserve"> يؤكّد عليه هو أنّ الوزن "كميّة من التفاعيل العروضية المتجاورة والممتدة أفقيًا بين مطلع البيت أو السّطر الشّعري وآخره المقفى، ويمكن التمثل على ذلك بالشّكل ال</w:t>
      </w:r>
      <w:r w:rsidR="005713BB" w:rsidRPr="00F65024">
        <w:rPr>
          <w:rFonts w:ascii="Traditional Arabic" w:hAnsi="Traditional Arabic" w:cs="Traditional Arabic"/>
          <w:sz w:val="34"/>
          <w:szCs w:val="34"/>
          <w:rtl/>
        </w:rPr>
        <w:t>تالي</w:t>
      </w:r>
      <w:r w:rsidR="00F40279" w:rsidRPr="00F65024">
        <w:rPr>
          <w:rFonts w:ascii="Traditional Arabic" w:hAnsi="Traditional Arabic" w:cs="Traditional Arabic"/>
          <w:sz w:val="34"/>
          <w:szCs w:val="34"/>
          <w:rtl/>
        </w:rPr>
        <w:t xml:space="preserve">: </w:t>
      </w:r>
    </w:p>
    <w:p w:rsidR="00820BA8" w:rsidRPr="00F65024" w:rsidRDefault="00DB11C7" w:rsidP="00E65D46">
      <w:pPr>
        <w:tabs>
          <w:tab w:val="left" w:pos="780"/>
        </w:tabs>
        <w:rPr>
          <w:rFonts w:ascii="Traditional Arabic" w:hAnsi="Traditional Arabic" w:cs="Traditional Arabic"/>
          <w:sz w:val="34"/>
          <w:szCs w:val="34"/>
          <w:rtl/>
        </w:rPr>
      </w:pPr>
      <w:r w:rsidRPr="00F65024">
        <w:rPr>
          <w:rFonts w:ascii="Traditional Arabic" w:hAnsi="Traditional Arabic" w:cs="Traditional Arabic"/>
          <w:noProof/>
          <w:sz w:val="34"/>
          <w:szCs w:val="34"/>
          <w:rtl/>
        </w:rPr>
        <w:pict>
          <v:shapetype id="_x0000_t32" coordsize="21600,21600" o:spt="32" o:oned="t" path="m,l21600,21600e" filled="f">
            <v:path arrowok="t" fillok="f" o:connecttype="none"/>
            <o:lock v:ext="edit" shapetype="t"/>
          </v:shapetype>
          <v:shape id="_x0000_s1027" type="#_x0000_t32" style="position:absolute;left:0;text-align:left;margin-left:90.7pt;margin-top:29.05pt;width:281.2pt;height:.7pt;flip:x y;z-index:251658240" o:connectortype="straight">
            <v:stroke endarrow="block"/>
            <w10:wrap anchorx="page"/>
          </v:shape>
        </w:pict>
      </w:r>
      <w:r w:rsidR="00E65D46" w:rsidRPr="00F65024">
        <w:rPr>
          <w:rFonts w:ascii="Traditional Arabic" w:hAnsi="Traditional Arabic" w:cs="Traditional Arabic"/>
          <w:sz w:val="34"/>
          <w:szCs w:val="34"/>
          <w:rtl/>
        </w:rPr>
        <w:t xml:space="preserve">         الوزن               تفاعيل البحر وعروضه                القافية</w:t>
      </w:r>
    </w:p>
    <w:p w:rsidR="002B11BA" w:rsidRPr="00F65024" w:rsidRDefault="00BF65C0" w:rsidP="005A1F31">
      <w:pPr>
        <w:jc w:val="both"/>
        <w:rPr>
          <w:rFonts w:ascii="Traditional Arabic" w:hAnsi="Traditional Arabic" w:cs="Traditional Arabic"/>
          <w:sz w:val="34"/>
          <w:szCs w:val="34"/>
          <w:rtl/>
        </w:rPr>
      </w:pPr>
      <w:r w:rsidRPr="00F65024">
        <w:rPr>
          <w:rFonts w:ascii="Traditional Arabic" w:hAnsi="Traditional Arabic" w:cs="Traditional Arabic"/>
          <w:sz w:val="34"/>
          <w:szCs w:val="34"/>
          <w:rtl/>
        </w:rPr>
        <w:t>وعلى العكس من ذلك فإنّ الإيقاع "</w:t>
      </w:r>
      <w:r w:rsidR="005713BB" w:rsidRPr="00F65024">
        <w:rPr>
          <w:rFonts w:ascii="Traditional Arabic" w:hAnsi="Traditional Arabic" w:cs="Traditional Arabic"/>
          <w:sz w:val="34"/>
          <w:szCs w:val="34"/>
          <w:rtl/>
        </w:rPr>
        <w:t>يشكّل خطًا عاموديًا يبدأ من مطلع القصيدة حتّى نهايتها، وبذلك فهو يخترق كلّ خطوطها الأفقية بما فيها خطّ الوزن ليتقاطع معها جميعًا في نقطة مركزيّة واحدة وهي جذر الفاعلية الإيقاعية لمجموع بنى القصيدة ومستوياتها"</w:t>
      </w:r>
      <w:r w:rsidRPr="00F65024">
        <w:rPr>
          <w:rFonts w:ascii="Traditional Arabic" w:hAnsi="Traditional Arabic" w:cs="Traditional Arabic"/>
          <w:sz w:val="34"/>
          <w:szCs w:val="34"/>
          <w:rtl/>
        </w:rPr>
        <w:t>.</w:t>
      </w:r>
    </w:p>
    <w:p w:rsidR="005D19ED" w:rsidRPr="00F65024" w:rsidRDefault="00BF65C0" w:rsidP="005A1F31">
      <w:pPr>
        <w:jc w:val="both"/>
        <w:rPr>
          <w:rFonts w:ascii="Traditional Arabic" w:hAnsi="Traditional Arabic" w:cs="Traditional Arabic"/>
          <w:sz w:val="34"/>
          <w:szCs w:val="34"/>
          <w:rtl/>
        </w:rPr>
      </w:pPr>
      <w:r w:rsidRPr="00F65024">
        <w:rPr>
          <w:rFonts w:ascii="Traditional Arabic" w:hAnsi="Traditional Arabic" w:cs="Traditional Arabic"/>
          <w:sz w:val="34"/>
          <w:szCs w:val="34"/>
          <w:rtl/>
        </w:rPr>
        <w:lastRenderedPageBreak/>
        <w:t xml:space="preserve">ويعلّق الباحث على أنّ الإيقاع يجسّد خلقًا جديدًا </w:t>
      </w:r>
      <w:proofErr w:type="spellStart"/>
      <w:r w:rsidRPr="00F65024">
        <w:rPr>
          <w:rFonts w:ascii="Traditional Arabic" w:hAnsi="Traditional Arabic" w:cs="Traditional Arabic"/>
          <w:sz w:val="34"/>
          <w:szCs w:val="34"/>
          <w:rtl/>
        </w:rPr>
        <w:t>متمازجًا</w:t>
      </w:r>
      <w:proofErr w:type="spellEnd"/>
      <w:r w:rsidRPr="00F65024">
        <w:rPr>
          <w:rFonts w:ascii="Traditional Arabic" w:hAnsi="Traditional Arabic" w:cs="Traditional Arabic"/>
          <w:sz w:val="34"/>
          <w:szCs w:val="34"/>
          <w:rtl/>
        </w:rPr>
        <w:t xml:space="preserve"> بالفكر واللغة والرّموز والصّور والرّوح، غير أنّه عنصر خفي</w:t>
      </w:r>
      <w:r w:rsidR="00B417DE" w:rsidRPr="00F65024">
        <w:rPr>
          <w:rFonts w:ascii="Traditional Arabic" w:hAnsi="Traditional Arabic" w:cs="Traditional Arabic"/>
          <w:sz w:val="34"/>
          <w:szCs w:val="34"/>
          <w:rtl/>
        </w:rPr>
        <w:t xml:space="preserve"> إضافة إلى ما فيه من مظاهر التكرار والرتابة والرنين والتقسيم المتقارب</w:t>
      </w:r>
      <w:r w:rsidR="00FD3511" w:rsidRPr="00F65024">
        <w:rPr>
          <w:rFonts w:ascii="Traditional Arabic" w:hAnsi="Traditional Arabic" w:cs="Traditional Arabic"/>
          <w:sz w:val="34"/>
          <w:szCs w:val="34"/>
          <w:rtl/>
        </w:rPr>
        <w:t>، ويضيف إلى أنّ الإيقاع لا يبين إلاّ في تمظهره الصّوتي الصّريح</w:t>
      </w:r>
      <w:r w:rsidR="005D19ED" w:rsidRPr="00F65024">
        <w:rPr>
          <w:rFonts w:ascii="Traditional Arabic" w:hAnsi="Traditional Arabic" w:cs="Traditional Arabic"/>
          <w:sz w:val="34"/>
          <w:szCs w:val="34"/>
          <w:rtl/>
        </w:rPr>
        <w:t>.</w:t>
      </w:r>
    </w:p>
    <w:p w:rsidR="00BF65C0" w:rsidRPr="00F65024" w:rsidRDefault="00FD3511" w:rsidP="005A1F31">
      <w:pPr>
        <w:jc w:val="both"/>
        <w:rPr>
          <w:rFonts w:ascii="Traditional Arabic" w:hAnsi="Traditional Arabic" w:cs="Traditional Arabic"/>
          <w:sz w:val="34"/>
          <w:szCs w:val="34"/>
          <w:rtl/>
        </w:rPr>
      </w:pPr>
      <w:r w:rsidRPr="00F65024">
        <w:rPr>
          <w:rFonts w:ascii="Traditional Arabic" w:hAnsi="Traditional Arabic" w:cs="Traditional Arabic"/>
          <w:sz w:val="34"/>
          <w:szCs w:val="34"/>
          <w:rtl/>
        </w:rPr>
        <w:t>علاوة على</w:t>
      </w:r>
      <w:r w:rsidR="005D19ED" w:rsidRPr="00F65024">
        <w:rPr>
          <w:rFonts w:ascii="Traditional Arabic" w:hAnsi="Traditional Arabic" w:cs="Traditional Arabic"/>
          <w:sz w:val="34"/>
          <w:szCs w:val="34"/>
          <w:rtl/>
        </w:rPr>
        <w:t xml:space="preserve"> ذلك </w:t>
      </w:r>
      <w:r w:rsidRPr="00F65024">
        <w:rPr>
          <w:rFonts w:ascii="Traditional Arabic" w:hAnsi="Traditional Arabic" w:cs="Traditional Arabic"/>
          <w:sz w:val="34"/>
          <w:szCs w:val="34"/>
          <w:rtl/>
        </w:rPr>
        <w:t>انسرابه في بقية خطوط القصيدة وعناصرها، وعلاوة على ذلك خضوعه لعنصر الزّمن بتقسيمه إلى وحدات وعناصر متساوي</w:t>
      </w:r>
      <w:r w:rsidR="005D19ED" w:rsidRPr="00F65024">
        <w:rPr>
          <w:rFonts w:ascii="Traditional Arabic" w:hAnsi="Traditional Arabic" w:cs="Traditional Arabic"/>
          <w:sz w:val="34"/>
          <w:szCs w:val="34"/>
          <w:rtl/>
        </w:rPr>
        <w:t xml:space="preserve">ة أو متآلفة أو متكررة أو متضادة، وخضوعه أيضًا لقانون المادة وعناصرها ويتجسد ذلك من خلال آلة أو مادة خام موسيقية أو لغوية أو تشكيلية أو بدنية. </w:t>
      </w:r>
    </w:p>
    <w:p w:rsidR="002272E0" w:rsidRPr="00F65024" w:rsidRDefault="00946716" w:rsidP="005A1F31">
      <w:pPr>
        <w:jc w:val="both"/>
        <w:rPr>
          <w:rFonts w:ascii="Traditional Arabic" w:hAnsi="Traditional Arabic" w:cs="Traditional Arabic"/>
          <w:sz w:val="34"/>
          <w:szCs w:val="34"/>
          <w:rtl/>
        </w:rPr>
      </w:pPr>
      <w:r w:rsidRPr="00F65024">
        <w:rPr>
          <w:rFonts w:ascii="Traditional Arabic" w:hAnsi="Traditional Arabic" w:cs="Traditional Arabic"/>
          <w:sz w:val="34"/>
          <w:szCs w:val="34"/>
          <w:rtl/>
        </w:rPr>
        <w:t>ننتقل الآن بعدما تحصّل لدينا تصوّر إلى مقدمة الكتاب الثانية، ونحن هنا</w:t>
      </w:r>
      <w:r w:rsidR="002272E0" w:rsidRPr="00F65024">
        <w:rPr>
          <w:rFonts w:ascii="Traditional Arabic" w:hAnsi="Traditional Arabic" w:cs="Traditional Arabic"/>
          <w:sz w:val="34"/>
          <w:szCs w:val="34"/>
          <w:rtl/>
        </w:rPr>
        <w:t xml:space="preserve"> في البداية</w:t>
      </w:r>
      <w:r w:rsidRPr="00F65024">
        <w:rPr>
          <w:rFonts w:ascii="Traditional Arabic" w:hAnsi="Traditional Arabic" w:cs="Traditional Arabic"/>
          <w:sz w:val="34"/>
          <w:szCs w:val="34"/>
          <w:rtl/>
        </w:rPr>
        <w:t xml:space="preserve"> نقف أمام تركيبة النّص </w:t>
      </w:r>
      <w:proofErr w:type="spellStart"/>
      <w:r w:rsidRPr="00F65024">
        <w:rPr>
          <w:rFonts w:ascii="Traditional Arabic" w:hAnsi="Traditional Arabic" w:cs="Traditional Arabic"/>
          <w:sz w:val="34"/>
          <w:szCs w:val="34"/>
          <w:rtl/>
        </w:rPr>
        <w:t>الشّعري</w:t>
      </w:r>
      <w:r w:rsidR="009848F1" w:rsidRPr="00F65024">
        <w:rPr>
          <w:rFonts w:ascii="Traditional Arabic" w:hAnsi="Traditional Arabic" w:cs="Traditional Arabic"/>
          <w:sz w:val="34"/>
          <w:szCs w:val="34"/>
          <w:rtl/>
        </w:rPr>
        <w:t>وهو</w:t>
      </w:r>
      <w:proofErr w:type="spellEnd"/>
      <w:r w:rsidR="009848F1" w:rsidRPr="00F65024">
        <w:rPr>
          <w:rFonts w:ascii="Traditional Arabic" w:hAnsi="Traditional Arabic" w:cs="Traditional Arabic"/>
          <w:sz w:val="34"/>
          <w:szCs w:val="34"/>
          <w:rtl/>
        </w:rPr>
        <w:t xml:space="preserve"> ما</w:t>
      </w:r>
      <w:r w:rsidR="002272E0" w:rsidRPr="00F65024">
        <w:rPr>
          <w:rFonts w:ascii="Traditional Arabic" w:hAnsi="Traditional Arabic" w:cs="Traditional Arabic"/>
          <w:sz w:val="34"/>
          <w:szCs w:val="34"/>
          <w:rtl/>
        </w:rPr>
        <w:t xml:space="preserve"> يمكن تمثيلها</w:t>
      </w:r>
      <w:r w:rsidR="009848F1" w:rsidRPr="00F65024">
        <w:rPr>
          <w:rFonts w:ascii="Traditional Arabic" w:hAnsi="Traditional Arabic" w:cs="Traditional Arabic"/>
          <w:sz w:val="34"/>
          <w:szCs w:val="34"/>
          <w:rtl/>
        </w:rPr>
        <w:t xml:space="preserve"> على النحو الآتي</w:t>
      </w:r>
      <w:r w:rsidR="002272E0" w:rsidRPr="00F65024">
        <w:rPr>
          <w:rFonts w:ascii="Traditional Arabic" w:hAnsi="Traditional Arabic" w:cs="Traditional Arabic"/>
          <w:sz w:val="34"/>
          <w:szCs w:val="34"/>
          <w:rtl/>
        </w:rPr>
        <w:t>:</w:t>
      </w:r>
    </w:p>
    <w:p w:rsidR="002272E0" w:rsidRPr="00F65024" w:rsidRDefault="002272E0" w:rsidP="002272E0">
      <w:pPr>
        <w:pStyle w:val="a5"/>
        <w:numPr>
          <w:ilvl w:val="0"/>
          <w:numId w:val="1"/>
        </w:numPr>
        <w:jc w:val="both"/>
        <w:rPr>
          <w:rFonts w:ascii="Traditional Arabic" w:hAnsi="Traditional Arabic" w:cs="Traditional Arabic"/>
          <w:sz w:val="34"/>
          <w:szCs w:val="34"/>
        </w:rPr>
      </w:pPr>
      <w:r w:rsidRPr="00F65024">
        <w:rPr>
          <w:rFonts w:ascii="Traditional Arabic" w:hAnsi="Traditional Arabic" w:cs="Traditional Arabic"/>
          <w:sz w:val="34"/>
          <w:szCs w:val="34"/>
          <w:rtl/>
        </w:rPr>
        <w:t>بنية المضمون</w:t>
      </w:r>
    </w:p>
    <w:p w:rsidR="002272E0" w:rsidRPr="00F65024" w:rsidRDefault="002272E0" w:rsidP="002272E0">
      <w:pPr>
        <w:pStyle w:val="a5"/>
        <w:numPr>
          <w:ilvl w:val="0"/>
          <w:numId w:val="1"/>
        </w:numPr>
        <w:jc w:val="both"/>
        <w:rPr>
          <w:rFonts w:ascii="Traditional Arabic" w:hAnsi="Traditional Arabic" w:cs="Traditional Arabic"/>
          <w:sz w:val="34"/>
          <w:szCs w:val="34"/>
        </w:rPr>
      </w:pPr>
      <w:r w:rsidRPr="00F65024">
        <w:rPr>
          <w:rFonts w:ascii="Traditional Arabic" w:hAnsi="Traditional Arabic" w:cs="Traditional Arabic"/>
          <w:sz w:val="34"/>
          <w:szCs w:val="34"/>
          <w:rtl/>
        </w:rPr>
        <w:t>بنية اللغة</w:t>
      </w:r>
    </w:p>
    <w:p w:rsidR="0021032E" w:rsidRPr="00F65024" w:rsidRDefault="002272E0" w:rsidP="002272E0">
      <w:pPr>
        <w:pStyle w:val="a5"/>
        <w:numPr>
          <w:ilvl w:val="0"/>
          <w:numId w:val="1"/>
        </w:numPr>
        <w:jc w:val="both"/>
        <w:rPr>
          <w:rFonts w:ascii="Traditional Arabic" w:hAnsi="Traditional Arabic" w:cs="Traditional Arabic"/>
          <w:sz w:val="34"/>
          <w:szCs w:val="34"/>
          <w:rtl/>
        </w:rPr>
      </w:pPr>
      <w:r w:rsidRPr="00F65024">
        <w:rPr>
          <w:rFonts w:ascii="Traditional Arabic" w:hAnsi="Traditional Arabic" w:cs="Traditional Arabic"/>
          <w:sz w:val="34"/>
          <w:szCs w:val="34"/>
          <w:rtl/>
        </w:rPr>
        <w:t>بنية الإيقاع.</w:t>
      </w:r>
    </w:p>
    <w:p w:rsidR="00851EC8" w:rsidRPr="00F65024" w:rsidRDefault="003A2998" w:rsidP="00F65024">
      <w:pPr>
        <w:pStyle w:val="2"/>
        <w:rPr>
          <w:rtl/>
        </w:rPr>
      </w:pPr>
      <w:bookmarkStart w:id="1" w:name="_Toc500661073"/>
      <w:r w:rsidRPr="00F65024">
        <w:rPr>
          <w:rtl/>
        </w:rPr>
        <w:t>بنية المضمون:</w:t>
      </w:r>
      <w:bookmarkEnd w:id="1"/>
    </w:p>
    <w:p w:rsidR="009848F1" w:rsidRPr="00F65024" w:rsidRDefault="004F0433" w:rsidP="005A1F31">
      <w:pPr>
        <w:jc w:val="both"/>
        <w:rPr>
          <w:rFonts w:ascii="Traditional Arabic" w:hAnsi="Traditional Arabic" w:cs="Traditional Arabic"/>
          <w:sz w:val="34"/>
          <w:szCs w:val="34"/>
          <w:rtl/>
        </w:rPr>
      </w:pPr>
      <w:r w:rsidRPr="00F65024">
        <w:rPr>
          <w:rFonts w:ascii="Traditional Arabic" w:hAnsi="Traditional Arabic" w:cs="Traditional Arabic"/>
          <w:sz w:val="34"/>
          <w:szCs w:val="34"/>
          <w:rtl/>
        </w:rPr>
        <w:t>تتألف هذه البنية في النّص الشّعري من مجالين هما: المجال الفكري/الثقافي والمجال النّفسي العاطفي</w:t>
      </w:r>
      <w:r w:rsidR="00F10FAE" w:rsidRPr="00F65024">
        <w:rPr>
          <w:rFonts w:ascii="Traditional Arabic" w:hAnsi="Traditional Arabic" w:cs="Traditional Arabic"/>
          <w:sz w:val="34"/>
          <w:szCs w:val="34"/>
          <w:rtl/>
        </w:rPr>
        <w:t xml:space="preserve">، ويرى الباحث أنّ المجال الفكري/الثقافي يتضح فيه كيف يبني الشّاعر موقفه الفكري ورؤيته الشّعرية مستعينًا في ذلك الأدوات والوسائط الفنية المنبثقة من طبيعة هذا المجال، ويتضح هذا فيما يراه متمثلة بـ الأسطورة والقناع </w:t>
      </w:r>
      <w:r w:rsidR="004F595D" w:rsidRPr="00F65024">
        <w:rPr>
          <w:rFonts w:ascii="Traditional Arabic" w:hAnsi="Traditional Arabic" w:cs="Traditional Arabic"/>
          <w:sz w:val="34"/>
          <w:szCs w:val="34"/>
          <w:rtl/>
        </w:rPr>
        <w:t>والرّمز التاريخي بالإضافة إلى المورث الشّعبي كالحكايات والخرافات والأمثال والحكم.</w:t>
      </w:r>
    </w:p>
    <w:p w:rsidR="00F65024" w:rsidRDefault="00C2302A" w:rsidP="005A1F31">
      <w:pPr>
        <w:jc w:val="both"/>
        <w:rPr>
          <w:rFonts w:ascii="Traditional Arabic" w:hAnsi="Traditional Arabic" w:cs="Traditional Arabic"/>
          <w:sz w:val="34"/>
          <w:szCs w:val="34"/>
          <w:rtl/>
        </w:rPr>
      </w:pPr>
      <w:r w:rsidRPr="00F65024">
        <w:rPr>
          <w:rFonts w:ascii="Traditional Arabic" w:hAnsi="Traditional Arabic" w:cs="Traditional Arabic"/>
          <w:sz w:val="34"/>
          <w:szCs w:val="34"/>
          <w:rtl/>
        </w:rPr>
        <w:t xml:space="preserve">     ونصل الآن إلى في قراءتنا إلى نقطة شديدة الأهميّة ــ في نظري ــ تتعلّق بالمجال النّفسي العاطفي، ولهذا أراني مضطرًا إلى </w:t>
      </w:r>
      <w:proofErr w:type="spellStart"/>
      <w:r w:rsidRPr="00F65024">
        <w:rPr>
          <w:rFonts w:ascii="Traditional Arabic" w:hAnsi="Traditional Arabic" w:cs="Traditional Arabic"/>
          <w:sz w:val="34"/>
          <w:szCs w:val="34"/>
          <w:rtl/>
        </w:rPr>
        <w:t>الإختزال</w:t>
      </w:r>
      <w:proofErr w:type="spellEnd"/>
      <w:r w:rsidRPr="00F65024">
        <w:rPr>
          <w:rFonts w:ascii="Traditional Arabic" w:hAnsi="Traditional Arabic" w:cs="Traditional Arabic"/>
          <w:sz w:val="34"/>
          <w:szCs w:val="34"/>
          <w:rtl/>
        </w:rPr>
        <w:t xml:space="preserve"> </w:t>
      </w:r>
      <w:proofErr w:type="spellStart"/>
      <w:r w:rsidRPr="00F65024">
        <w:rPr>
          <w:rFonts w:ascii="Traditional Arabic" w:hAnsi="Traditional Arabic" w:cs="Traditional Arabic"/>
          <w:sz w:val="34"/>
          <w:szCs w:val="34"/>
          <w:rtl/>
        </w:rPr>
        <w:t>والإستنتاج</w:t>
      </w:r>
      <w:proofErr w:type="spellEnd"/>
      <w:r w:rsidRPr="00F65024">
        <w:rPr>
          <w:rFonts w:ascii="Traditional Arabic" w:hAnsi="Traditional Arabic" w:cs="Traditional Arabic"/>
          <w:sz w:val="34"/>
          <w:szCs w:val="34"/>
          <w:rtl/>
        </w:rPr>
        <w:t xml:space="preserve"> من مقدمة الباحث بأنّه يؤدي دورًا أساسيًا في العملية الشّعرية نظرًا لخفائه وتستره وراء عدد كبير من مستويات النّص الشّعري.</w:t>
      </w:r>
    </w:p>
    <w:p w:rsidR="00F65024" w:rsidRDefault="00F65024">
      <w:pPr>
        <w:bidi w:val="0"/>
        <w:rPr>
          <w:rFonts w:ascii="Traditional Arabic" w:hAnsi="Traditional Arabic" w:cs="Traditional Arabic"/>
          <w:sz w:val="34"/>
          <w:szCs w:val="34"/>
          <w:rtl/>
        </w:rPr>
      </w:pPr>
      <w:r>
        <w:rPr>
          <w:rFonts w:ascii="Traditional Arabic" w:hAnsi="Traditional Arabic" w:cs="Traditional Arabic"/>
          <w:sz w:val="34"/>
          <w:szCs w:val="34"/>
          <w:rtl/>
        </w:rPr>
        <w:br w:type="page"/>
      </w:r>
    </w:p>
    <w:p w:rsidR="00582FEE" w:rsidRPr="00F65024" w:rsidRDefault="00582FEE" w:rsidP="00F65024">
      <w:pPr>
        <w:pStyle w:val="2"/>
        <w:rPr>
          <w:rtl/>
        </w:rPr>
      </w:pPr>
      <w:bookmarkStart w:id="2" w:name="_Toc500661074"/>
      <w:r w:rsidRPr="00F65024">
        <w:rPr>
          <w:rtl/>
        </w:rPr>
        <w:lastRenderedPageBreak/>
        <w:t>بنية اللغة:</w:t>
      </w:r>
      <w:bookmarkEnd w:id="2"/>
    </w:p>
    <w:p w:rsidR="00582FEE" w:rsidRPr="00F65024" w:rsidRDefault="00582FEE" w:rsidP="005A1F31">
      <w:pPr>
        <w:jc w:val="both"/>
        <w:rPr>
          <w:rFonts w:ascii="Traditional Arabic" w:hAnsi="Traditional Arabic" w:cs="Traditional Arabic"/>
          <w:sz w:val="34"/>
          <w:szCs w:val="34"/>
          <w:rtl/>
        </w:rPr>
      </w:pPr>
      <w:r w:rsidRPr="00F65024">
        <w:rPr>
          <w:rFonts w:ascii="Traditional Arabic" w:hAnsi="Traditional Arabic" w:cs="Traditional Arabic"/>
          <w:sz w:val="34"/>
          <w:szCs w:val="34"/>
          <w:rtl/>
        </w:rPr>
        <w:t>يُقسّم الباحث بنية اللغة في النّص الشّعري إلى مجالين هما:</w:t>
      </w:r>
    </w:p>
    <w:p w:rsidR="00582FEE" w:rsidRPr="00F65024" w:rsidRDefault="00582FEE" w:rsidP="00582FEE">
      <w:pPr>
        <w:pStyle w:val="a5"/>
        <w:numPr>
          <w:ilvl w:val="0"/>
          <w:numId w:val="3"/>
        </w:numPr>
        <w:jc w:val="both"/>
        <w:rPr>
          <w:rFonts w:ascii="Traditional Arabic" w:hAnsi="Traditional Arabic" w:cs="Traditional Arabic"/>
          <w:b/>
          <w:bCs/>
          <w:sz w:val="34"/>
          <w:szCs w:val="34"/>
        </w:rPr>
      </w:pPr>
      <w:r w:rsidRPr="00F65024">
        <w:rPr>
          <w:rFonts w:ascii="Traditional Arabic" w:hAnsi="Traditional Arabic" w:cs="Traditional Arabic"/>
          <w:b/>
          <w:bCs/>
          <w:sz w:val="34"/>
          <w:szCs w:val="34"/>
          <w:rtl/>
        </w:rPr>
        <w:t>مجال الدّوال</w:t>
      </w:r>
    </w:p>
    <w:p w:rsidR="00582FEE" w:rsidRPr="00F65024" w:rsidRDefault="00582FEE" w:rsidP="00582FEE">
      <w:pPr>
        <w:pStyle w:val="a5"/>
        <w:numPr>
          <w:ilvl w:val="0"/>
          <w:numId w:val="3"/>
        </w:numPr>
        <w:jc w:val="both"/>
        <w:rPr>
          <w:rFonts w:ascii="Traditional Arabic" w:hAnsi="Traditional Arabic" w:cs="Traditional Arabic"/>
          <w:b/>
          <w:bCs/>
          <w:sz w:val="34"/>
          <w:szCs w:val="34"/>
        </w:rPr>
      </w:pPr>
      <w:r w:rsidRPr="00F65024">
        <w:rPr>
          <w:rFonts w:ascii="Traditional Arabic" w:hAnsi="Traditional Arabic" w:cs="Traditional Arabic"/>
          <w:b/>
          <w:bCs/>
          <w:sz w:val="34"/>
          <w:szCs w:val="34"/>
          <w:rtl/>
        </w:rPr>
        <w:t xml:space="preserve"> مجال المدلولات</w:t>
      </w:r>
    </w:p>
    <w:p w:rsidR="00582FEE" w:rsidRPr="00F65024" w:rsidRDefault="00582FEE" w:rsidP="00F65024">
      <w:pPr>
        <w:pStyle w:val="2"/>
        <w:rPr>
          <w:rtl/>
        </w:rPr>
      </w:pPr>
      <w:bookmarkStart w:id="3" w:name="_Toc500661075"/>
      <w:r w:rsidRPr="00F65024">
        <w:rPr>
          <w:rtl/>
        </w:rPr>
        <w:t>مجال الدّال:</w:t>
      </w:r>
      <w:bookmarkEnd w:id="3"/>
    </w:p>
    <w:p w:rsidR="00582FEE" w:rsidRPr="00F65024" w:rsidRDefault="00582FEE" w:rsidP="00582FEE">
      <w:pPr>
        <w:jc w:val="both"/>
        <w:rPr>
          <w:rFonts w:ascii="Traditional Arabic" w:hAnsi="Traditional Arabic" w:cs="Traditional Arabic"/>
          <w:sz w:val="34"/>
          <w:szCs w:val="34"/>
          <w:rtl/>
        </w:rPr>
      </w:pPr>
      <w:r w:rsidRPr="00F65024">
        <w:rPr>
          <w:rFonts w:ascii="Traditional Arabic" w:hAnsi="Traditional Arabic" w:cs="Traditional Arabic"/>
          <w:sz w:val="34"/>
          <w:szCs w:val="34"/>
          <w:rtl/>
        </w:rPr>
        <w:t>وهو مجال يتصل بتقنية اللغة وقوانينها الخارجية الصّرفية والنّحوية والنّظميّة، ولعلّ سائلاً يقول كيف تتجلّى هذه الدّوال في البنية</w:t>
      </w:r>
      <w:r w:rsidR="001F2232" w:rsidRPr="00F65024">
        <w:rPr>
          <w:rFonts w:ascii="Traditional Arabic" w:hAnsi="Traditional Arabic" w:cs="Traditional Arabic"/>
          <w:sz w:val="34"/>
          <w:szCs w:val="34"/>
          <w:rtl/>
        </w:rPr>
        <w:t xml:space="preserve"> اللغوية وتظهر؟ والإجابة عن ذلك يقول الباحث إنّ هذه الدّوال تُفصح عن نفسها في إطار عدد من المظاهر الأسلوبية اللغوية كالتكرار والحذف والإضمار والتقديم والتأخير وغيرها من الصيغ والتراكيب.</w:t>
      </w:r>
    </w:p>
    <w:p w:rsidR="00582FEE" w:rsidRPr="00F65024" w:rsidRDefault="007C4F28" w:rsidP="00F65024">
      <w:pPr>
        <w:pStyle w:val="2"/>
        <w:rPr>
          <w:rtl/>
        </w:rPr>
      </w:pPr>
      <w:bookmarkStart w:id="4" w:name="_Toc500661076"/>
      <w:r w:rsidRPr="00F65024">
        <w:rPr>
          <w:rtl/>
        </w:rPr>
        <w:t>مجال المدلولات:</w:t>
      </w:r>
      <w:bookmarkEnd w:id="4"/>
    </w:p>
    <w:p w:rsidR="007C4F28" w:rsidRPr="00F65024" w:rsidRDefault="007C4F28" w:rsidP="00582FEE">
      <w:pPr>
        <w:jc w:val="both"/>
        <w:rPr>
          <w:rFonts w:ascii="Traditional Arabic" w:hAnsi="Traditional Arabic" w:cs="Traditional Arabic"/>
          <w:sz w:val="34"/>
          <w:szCs w:val="34"/>
          <w:rtl/>
        </w:rPr>
      </w:pPr>
      <w:r w:rsidRPr="00F65024">
        <w:rPr>
          <w:rFonts w:ascii="Traditional Arabic" w:hAnsi="Traditional Arabic" w:cs="Traditional Arabic"/>
          <w:sz w:val="34"/>
          <w:szCs w:val="34"/>
          <w:rtl/>
        </w:rPr>
        <w:t xml:space="preserve">    وهو المجال المرتبط مباشرة بطبيعة التخييل وطريقة عمله ودرجة فاعليته، لذلك يتخذ الباحث الصّورة الشّعرية محورًا أساسيًا له.</w:t>
      </w:r>
    </w:p>
    <w:p w:rsidR="00C2302A" w:rsidRPr="00F65024" w:rsidRDefault="008360E7" w:rsidP="00F65024">
      <w:pPr>
        <w:pStyle w:val="2"/>
        <w:rPr>
          <w:rtl/>
        </w:rPr>
      </w:pPr>
      <w:bookmarkStart w:id="5" w:name="_Toc500661077"/>
      <w:r w:rsidRPr="00F65024">
        <w:rPr>
          <w:rtl/>
        </w:rPr>
        <w:t>بنية الإيقاع:</w:t>
      </w:r>
      <w:bookmarkEnd w:id="5"/>
    </w:p>
    <w:p w:rsidR="007A17CA" w:rsidRPr="00F65024" w:rsidRDefault="008360E7" w:rsidP="007E27A3">
      <w:pPr>
        <w:jc w:val="both"/>
        <w:rPr>
          <w:rFonts w:ascii="Traditional Arabic" w:hAnsi="Traditional Arabic" w:cs="Traditional Arabic"/>
          <w:sz w:val="34"/>
          <w:szCs w:val="34"/>
          <w:rtl/>
        </w:rPr>
      </w:pPr>
      <w:r w:rsidRPr="00F65024">
        <w:rPr>
          <w:rFonts w:ascii="Traditional Arabic" w:hAnsi="Traditional Arabic" w:cs="Traditional Arabic"/>
          <w:sz w:val="34"/>
          <w:szCs w:val="34"/>
          <w:rtl/>
        </w:rPr>
        <w:t xml:space="preserve">إنّ ما يهمنا الإشارة إليه بدقة هنا هو أنّ الباحث يُقسّم هذه البنية إلى مجالين هما: </w:t>
      </w:r>
      <w:r w:rsidR="00282078" w:rsidRPr="00F65024">
        <w:rPr>
          <w:rFonts w:ascii="Traditional Arabic" w:hAnsi="Traditional Arabic" w:cs="Traditional Arabic"/>
          <w:sz w:val="34"/>
          <w:szCs w:val="34"/>
          <w:rtl/>
        </w:rPr>
        <w:t>المجال ال</w:t>
      </w:r>
      <w:r w:rsidR="007E27A3" w:rsidRPr="00F65024">
        <w:rPr>
          <w:rFonts w:ascii="Traditional Arabic" w:hAnsi="Traditional Arabic" w:cs="Traditional Arabic"/>
          <w:sz w:val="34"/>
          <w:szCs w:val="34"/>
          <w:rtl/>
        </w:rPr>
        <w:t>خارجي/</w:t>
      </w:r>
      <w:r w:rsidR="00282078" w:rsidRPr="00F65024">
        <w:rPr>
          <w:rFonts w:ascii="Traditional Arabic" w:hAnsi="Traditional Arabic" w:cs="Traditional Arabic"/>
          <w:sz w:val="34"/>
          <w:szCs w:val="34"/>
          <w:rtl/>
        </w:rPr>
        <w:t>ال</w:t>
      </w:r>
      <w:r w:rsidR="007E27A3" w:rsidRPr="00F65024">
        <w:rPr>
          <w:rFonts w:ascii="Traditional Arabic" w:hAnsi="Traditional Arabic" w:cs="Traditional Arabic"/>
          <w:sz w:val="34"/>
          <w:szCs w:val="34"/>
          <w:rtl/>
        </w:rPr>
        <w:t>ظاهر</w:t>
      </w:r>
      <w:r w:rsidR="00282078" w:rsidRPr="00F65024">
        <w:rPr>
          <w:rFonts w:ascii="Traditional Arabic" w:hAnsi="Traditional Arabic" w:cs="Traditional Arabic"/>
          <w:sz w:val="34"/>
          <w:szCs w:val="34"/>
          <w:rtl/>
        </w:rPr>
        <w:t>ي</w:t>
      </w:r>
      <w:r w:rsidR="007E27A3" w:rsidRPr="00F65024">
        <w:rPr>
          <w:rFonts w:ascii="Traditional Arabic" w:hAnsi="Traditional Arabic" w:cs="Traditional Arabic"/>
          <w:sz w:val="34"/>
          <w:szCs w:val="34"/>
          <w:rtl/>
        </w:rPr>
        <w:t>،</w:t>
      </w:r>
      <w:r w:rsidR="00282078" w:rsidRPr="00F65024">
        <w:rPr>
          <w:rFonts w:ascii="Traditional Arabic" w:hAnsi="Traditional Arabic" w:cs="Traditional Arabic"/>
          <w:sz w:val="34"/>
          <w:szCs w:val="34"/>
          <w:rtl/>
        </w:rPr>
        <w:t xml:space="preserve"> ويقابله في الجهة الأخرى </w:t>
      </w:r>
      <w:proofErr w:type="spellStart"/>
      <w:r w:rsidR="00282078" w:rsidRPr="00F65024">
        <w:rPr>
          <w:rFonts w:ascii="Traditional Arabic" w:hAnsi="Traditional Arabic" w:cs="Traditional Arabic"/>
          <w:sz w:val="34"/>
          <w:szCs w:val="34"/>
          <w:rtl/>
        </w:rPr>
        <w:t>المجالال</w:t>
      </w:r>
      <w:r w:rsidR="007E27A3" w:rsidRPr="00F65024">
        <w:rPr>
          <w:rFonts w:ascii="Traditional Arabic" w:hAnsi="Traditional Arabic" w:cs="Traditional Arabic"/>
          <w:sz w:val="34"/>
          <w:szCs w:val="34"/>
          <w:rtl/>
        </w:rPr>
        <w:t>داخلي</w:t>
      </w:r>
      <w:proofErr w:type="spellEnd"/>
      <w:r w:rsidR="007E27A3" w:rsidRPr="00F65024">
        <w:rPr>
          <w:rFonts w:ascii="Traditional Arabic" w:hAnsi="Traditional Arabic" w:cs="Traditional Arabic"/>
          <w:sz w:val="34"/>
          <w:szCs w:val="34"/>
          <w:rtl/>
        </w:rPr>
        <w:t>/</w:t>
      </w:r>
      <w:r w:rsidR="00282078" w:rsidRPr="00F65024">
        <w:rPr>
          <w:rFonts w:ascii="Traditional Arabic" w:hAnsi="Traditional Arabic" w:cs="Traditional Arabic"/>
          <w:sz w:val="34"/>
          <w:szCs w:val="34"/>
          <w:rtl/>
        </w:rPr>
        <w:t>ال</w:t>
      </w:r>
      <w:r w:rsidR="007E27A3" w:rsidRPr="00F65024">
        <w:rPr>
          <w:rFonts w:ascii="Traditional Arabic" w:hAnsi="Traditional Arabic" w:cs="Traditional Arabic"/>
          <w:sz w:val="34"/>
          <w:szCs w:val="34"/>
          <w:rtl/>
        </w:rPr>
        <w:t>خفي</w:t>
      </w:r>
      <w:r w:rsidR="00282078" w:rsidRPr="00F65024">
        <w:rPr>
          <w:rFonts w:ascii="Traditional Arabic" w:hAnsi="Traditional Arabic" w:cs="Traditional Arabic"/>
          <w:sz w:val="34"/>
          <w:szCs w:val="34"/>
          <w:rtl/>
        </w:rPr>
        <w:t xml:space="preserve"> وأنا أجاريه في ذلك، ولعلّ هذا يقودني إلى سؤال مشروع وهو: ما هي مقومات </w:t>
      </w:r>
      <w:r w:rsidR="00395A52" w:rsidRPr="00F65024">
        <w:rPr>
          <w:rFonts w:ascii="Traditional Arabic" w:hAnsi="Traditional Arabic" w:cs="Traditional Arabic"/>
          <w:sz w:val="34"/>
          <w:szCs w:val="34"/>
          <w:rtl/>
        </w:rPr>
        <w:t>ومكونات بنية الإيقاع الخارجية والدّاخلية؟</w:t>
      </w:r>
    </w:p>
    <w:p w:rsidR="00D2236F" w:rsidRPr="00F65024" w:rsidRDefault="00404A37" w:rsidP="007E27A3">
      <w:pPr>
        <w:jc w:val="both"/>
        <w:rPr>
          <w:rFonts w:ascii="Traditional Arabic" w:hAnsi="Traditional Arabic" w:cs="Traditional Arabic"/>
          <w:sz w:val="34"/>
          <w:szCs w:val="34"/>
          <w:rtl/>
        </w:rPr>
      </w:pPr>
      <w:r w:rsidRPr="00F65024">
        <w:rPr>
          <w:rFonts w:ascii="Traditional Arabic" w:hAnsi="Traditional Arabic" w:cs="Traditional Arabic"/>
          <w:sz w:val="34"/>
          <w:szCs w:val="34"/>
          <w:rtl/>
        </w:rPr>
        <w:t xml:space="preserve">     يستند الباحث في ذلك أساسًا إلى رأي إليزابيث </w:t>
      </w:r>
      <w:proofErr w:type="spellStart"/>
      <w:r w:rsidRPr="00F65024">
        <w:rPr>
          <w:rFonts w:ascii="Traditional Arabic" w:hAnsi="Traditional Arabic" w:cs="Traditional Arabic"/>
          <w:sz w:val="34"/>
          <w:szCs w:val="34"/>
          <w:rtl/>
        </w:rPr>
        <w:t>درو</w:t>
      </w:r>
      <w:proofErr w:type="spellEnd"/>
      <w:r w:rsidRPr="00F65024">
        <w:rPr>
          <w:rFonts w:ascii="Traditional Arabic" w:hAnsi="Traditional Arabic" w:cs="Traditional Arabic"/>
          <w:sz w:val="34"/>
          <w:szCs w:val="34"/>
          <w:rtl/>
        </w:rPr>
        <w:t xml:space="preserve"> بأنّ الوزن الخارجي يتكون من بحور عروضية بالإضافة إلى التفاعيل، لكنه وبالمقابل يشكّل الوزن مرتكزًا إيقاعيًا في النّص،</w:t>
      </w:r>
      <w:r w:rsidR="00D2236F" w:rsidRPr="00F65024">
        <w:rPr>
          <w:rFonts w:ascii="Traditional Arabic" w:hAnsi="Traditional Arabic" w:cs="Traditional Arabic"/>
          <w:sz w:val="34"/>
          <w:szCs w:val="34"/>
          <w:rtl/>
        </w:rPr>
        <w:t xml:space="preserve"> ولكن يثور هنا سؤال: ما طبيعة العلاقة بين مجالي بنية الإيقاع؟ ولعلّ الإجابة عن هذا السّؤال يكمن في قول الباحث بأنّ الإيقاع الخارجي تجسيد للدّاخل والإيقاع الظاهري كشف للباطن، ضمن علاقة من الجدل بين الخفاء والتجلي</w:t>
      </w:r>
      <w:r w:rsidR="007D3E7F" w:rsidRPr="00F65024">
        <w:rPr>
          <w:rFonts w:ascii="Traditional Arabic" w:hAnsi="Traditional Arabic" w:cs="Traditional Arabic"/>
          <w:sz w:val="34"/>
          <w:szCs w:val="34"/>
          <w:rtl/>
        </w:rPr>
        <w:t xml:space="preserve"> والحركة والسّكون</w:t>
      </w:r>
      <w:r w:rsidR="004C5166" w:rsidRPr="00F65024">
        <w:rPr>
          <w:rFonts w:ascii="Traditional Arabic" w:hAnsi="Traditional Arabic" w:cs="Traditional Arabic"/>
          <w:sz w:val="34"/>
          <w:szCs w:val="34"/>
          <w:rtl/>
        </w:rPr>
        <w:t xml:space="preserve"> والصّوت والصّمت</w:t>
      </w:r>
      <w:r w:rsidR="00D2236F" w:rsidRPr="00F65024">
        <w:rPr>
          <w:rFonts w:ascii="Traditional Arabic" w:hAnsi="Traditional Arabic" w:cs="Traditional Arabic"/>
          <w:sz w:val="34"/>
          <w:szCs w:val="34"/>
          <w:rtl/>
        </w:rPr>
        <w:t>.</w:t>
      </w:r>
    </w:p>
    <w:p w:rsidR="007D3E7F" w:rsidRPr="00F65024" w:rsidRDefault="007D3E7F" w:rsidP="007E27A3">
      <w:pPr>
        <w:jc w:val="both"/>
        <w:rPr>
          <w:rFonts w:ascii="Traditional Arabic" w:hAnsi="Traditional Arabic" w:cs="Traditional Arabic"/>
          <w:sz w:val="34"/>
          <w:szCs w:val="34"/>
          <w:rtl/>
        </w:rPr>
      </w:pPr>
      <w:r w:rsidRPr="00F65024">
        <w:rPr>
          <w:rFonts w:ascii="Traditional Arabic" w:hAnsi="Traditional Arabic" w:cs="Traditional Arabic"/>
          <w:sz w:val="34"/>
          <w:szCs w:val="34"/>
          <w:rtl/>
        </w:rPr>
        <w:lastRenderedPageBreak/>
        <w:t xml:space="preserve">وهنا يُضيف </w:t>
      </w:r>
      <w:r w:rsidR="004C5166" w:rsidRPr="00F65024">
        <w:rPr>
          <w:rFonts w:ascii="Traditional Arabic" w:hAnsi="Traditional Arabic" w:cs="Traditional Arabic"/>
          <w:sz w:val="34"/>
          <w:szCs w:val="34"/>
          <w:rtl/>
        </w:rPr>
        <w:t xml:space="preserve">بأنّ النّص الشعري يرتكز على مجال الوزن، ولعلّي أرى خِلاف ذلك ويبدو ذلك بالإضافة إلى مجال الوزن الأسلوب المميز هو الذي يجعل من النّص شعرًا </w:t>
      </w:r>
      <w:r w:rsidR="00D349D6" w:rsidRPr="00F65024">
        <w:rPr>
          <w:rFonts w:ascii="Traditional Arabic" w:hAnsi="Traditional Arabic" w:cs="Traditional Arabic"/>
          <w:sz w:val="34"/>
          <w:szCs w:val="34"/>
          <w:rtl/>
        </w:rPr>
        <w:t xml:space="preserve">فضلاً عن أنّه </w:t>
      </w:r>
      <w:r w:rsidR="004C5166" w:rsidRPr="00F65024">
        <w:rPr>
          <w:rFonts w:ascii="Traditional Arabic" w:hAnsi="Traditional Arabic" w:cs="Traditional Arabic"/>
          <w:sz w:val="34"/>
          <w:szCs w:val="34"/>
          <w:rtl/>
        </w:rPr>
        <w:t>يعطيه أبعادًا جمالي</w:t>
      </w:r>
      <w:r w:rsidR="008623E2" w:rsidRPr="00F65024">
        <w:rPr>
          <w:rFonts w:ascii="Traditional Arabic" w:hAnsi="Traditional Arabic" w:cs="Traditional Arabic"/>
          <w:sz w:val="34"/>
          <w:szCs w:val="34"/>
          <w:rtl/>
        </w:rPr>
        <w:t>ًا</w:t>
      </w:r>
      <w:r w:rsidR="004C5166" w:rsidRPr="00F65024">
        <w:rPr>
          <w:rFonts w:ascii="Traditional Arabic" w:hAnsi="Traditional Arabic" w:cs="Traditional Arabic"/>
          <w:sz w:val="34"/>
          <w:szCs w:val="34"/>
          <w:rtl/>
        </w:rPr>
        <w:t>.</w:t>
      </w:r>
    </w:p>
    <w:p w:rsidR="005D07B7" w:rsidRPr="00F65024" w:rsidRDefault="003421FB" w:rsidP="003421FB">
      <w:pPr>
        <w:jc w:val="both"/>
        <w:rPr>
          <w:rFonts w:ascii="Traditional Arabic" w:hAnsi="Traditional Arabic" w:cs="Traditional Arabic"/>
          <w:sz w:val="34"/>
          <w:szCs w:val="34"/>
          <w:rtl/>
        </w:rPr>
      </w:pPr>
      <w:r w:rsidRPr="00F65024">
        <w:rPr>
          <w:rFonts w:ascii="Traditional Arabic" w:hAnsi="Traditional Arabic" w:cs="Traditional Arabic"/>
          <w:sz w:val="34"/>
          <w:szCs w:val="34"/>
          <w:rtl/>
        </w:rPr>
        <w:t xml:space="preserve">     ونأتي الآن إلى مجال الموسيقى الدّاخليّة، إذ تبدو </w:t>
      </w:r>
      <w:proofErr w:type="gramStart"/>
      <w:r w:rsidRPr="00F65024">
        <w:rPr>
          <w:rFonts w:ascii="Traditional Arabic" w:hAnsi="Traditional Arabic" w:cs="Traditional Arabic"/>
          <w:sz w:val="34"/>
          <w:szCs w:val="34"/>
          <w:rtl/>
        </w:rPr>
        <w:t>إلي</w:t>
      </w:r>
      <w:proofErr w:type="gramEnd"/>
      <w:r w:rsidRPr="00F65024">
        <w:rPr>
          <w:rFonts w:ascii="Traditional Arabic" w:hAnsi="Traditional Arabic" w:cs="Traditional Arabic"/>
          <w:sz w:val="34"/>
          <w:szCs w:val="34"/>
          <w:rtl/>
        </w:rPr>
        <w:t xml:space="preserve"> وكأنّها الأهم، "وذلك لأنّ هذا المجال الحاضر أكثر المجالات تعبيرًا عن مجال الوزن الغائب، وكأنّما هو امتداد له" وهذا ذاته ما يشير إليه الباحث</w:t>
      </w:r>
      <w:r w:rsidR="007B3A4A" w:rsidRPr="00F65024">
        <w:rPr>
          <w:rFonts w:ascii="Traditional Arabic" w:hAnsi="Traditional Arabic" w:cs="Traditional Arabic"/>
          <w:sz w:val="34"/>
          <w:szCs w:val="34"/>
          <w:rtl/>
        </w:rPr>
        <w:t xml:space="preserve">، وهذا يقودنا إلى سؤال مشروع جدًا، وهو: مم تتشكّل الموسيقى الدّاخليّة؟ </w:t>
      </w:r>
    </w:p>
    <w:p w:rsidR="007B3A4A" w:rsidRPr="00F65024" w:rsidRDefault="007B3A4A" w:rsidP="003421FB">
      <w:pPr>
        <w:jc w:val="both"/>
        <w:rPr>
          <w:rFonts w:ascii="Traditional Arabic" w:hAnsi="Traditional Arabic" w:cs="Traditional Arabic"/>
          <w:sz w:val="34"/>
          <w:szCs w:val="34"/>
          <w:rtl/>
        </w:rPr>
      </w:pPr>
      <w:r w:rsidRPr="00F65024">
        <w:rPr>
          <w:rFonts w:ascii="Traditional Arabic" w:hAnsi="Traditional Arabic" w:cs="Traditional Arabic"/>
          <w:sz w:val="34"/>
          <w:szCs w:val="34"/>
          <w:rtl/>
        </w:rPr>
        <w:t xml:space="preserve">وللإجابة عن هذا السّؤال </w:t>
      </w:r>
      <w:r w:rsidR="006040A9" w:rsidRPr="00F65024">
        <w:rPr>
          <w:rFonts w:ascii="Traditional Arabic" w:hAnsi="Traditional Arabic" w:cs="Traditional Arabic"/>
          <w:sz w:val="34"/>
          <w:szCs w:val="34"/>
          <w:rtl/>
        </w:rPr>
        <w:t>يبدو من المفيد أن نشير إلى قوله بـ أنّها متمثلة في القواعد المتباعدة، وأصوات الحروف بالإضافة إلى جرس الكلمات المتساوية الطّول والمتناغمة المقاطع والمنسجمة في الحروف.</w:t>
      </w:r>
    </w:p>
    <w:p w:rsidR="006040A9" w:rsidRPr="00F65024" w:rsidRDefault="00151481" w:rsidP="003421FB">
      <w:pPr>
        <w:jc w:val="both"/>
        <w:rPr>
          <w:rFonts w:ascii="Traditional Arabic" w:hAnsi="Traditional Arabic" w:cs="Traditional Arabic"/>
          <w:sz w:val="34"/>
          <w:szCs w:val="34"/>
          <w:rtl/>
        </w:rPr>
      </w:pPr>
      <w:r w:rsidRPr="00F65024">
        <w:rPr>
          <w:rFonts w:ascii="Traditional Arabic" w:hAnsi="Traditional Arabic" w:cs="Traditional Arabic"/>
          <w:sz w:val="34"/>
          <w:szCs w:val="34"/>
          <w:rtl/>
        </w:rPr>
        <w:t xml:space="preserve">ما أريد الوصول إليه هو أنّ الباحث يستعيض فكرته هذه ــ أي فكرة فلسفة الإيقاع ــ من مقولة الباحثة إليزابيث </w:t>
      </w:r>
      <w:proofErr w:type="spellStart"/>
      <w:r w:rsidRPr="00F65024">
        <w:rPr>
          <w:rFonts w:ascii="Traditional Arabic" w:hAnsi="Traditional Arabic" w:cs="Traditional Arabic"/>
          <w:sz w:val="34"/>
          <w:szCs w:val="34"/>
          <w:rtl/>
        </w:rPr>
        <w:t>درو</w:t>
      </w:r>
      <w:proofErr w:type="spellEnd"/>
      <w:r w:rsidRPr="00F65024">
        <w:rPr>
          <w:rFonts w:ascii="Traditional Arabic" w:hAnsi="Traditional Arabic" w:cs="Traditional Arabic"/>
          <w:sz w:val="34"/>
          <w:szCs w:val="34"/>
          <w:rtl/>
        </w:rPr>
        <w:t xml:space="preserve"> ــ كما سبق وأن أشرنا ذلك آنفًا ــ إذ تقول: "والإيقاع يعني التدفق، أو </w:t>
      </w:r>
      <w:proofErr w:type="spellStart"/>
      <w:r w:rsidRPr="00F65024">
        <w:rPr>
          <w:rFonts w:ascii="Traditional Arabic" w:hAnsi="Traditional Arabic" w:cs="Traditional Arabic"/>
          <w:sz w:val="34"/>
          <w:szCs w:val="34"/>
          <w:rtl/>
        </w:rPr>
        <w:t>الإنسياب</w:t>
      </w:r>
      <w:proofErr w:type="spellEnd"/>
      <w:r w:rsidR="005C7BDF" w:rsidRPr="00F65024">
        <w:rPr>
          <w:rFonts w:ascii="Traditional Arabic" w:hAnsi="Traditional Arabic" w:cs="Traditional Arabic"/>
          <w:sz w:val="34"/>
          <w:szCs w:val="34"/>
          <w:rtl/>
        </w:rPr>
        <w:t>، وهذا يعتمد على المعنى أكثر مما يعتمد على الوزن، وعلى الإحساس أكثر من التفعيلات"، ولا أدري ما الذي دفع الباحث إلى هذا التكرار.</w:t>
      </w:r>
    </w:p>
    <w:p w:rsidR="0013770C" w:rsidRPr="00F65024" w:rsidRDefault="0013770C" w:rsidP="003421FB">
      <w:pPr>
        <w:jc w:val="both"/>
        <w:rPr>
          <w:rFonts w:ascii="Traditional Arabic" w:hAnsi="Traditional Arabic" w:cs="Traditional Arabic"/>
          <w:sz w:val="34"/>
          <w:szCs w:val="34"/>
          <w:rtl/>
        </w:rPr>
      </w:pPr>
      <w:r w:rsidRPr="00F65024">
        <w:rPr>
          <w:rFonts w:ascii="Traditional Arabic" w:hAnsi="Traditional Arabic" w:cs="Traditional Arabic"/>
          <w:sz w:val="34"/>
          <w:szCs w:val="34"/>
          <w:rtl/>
        </w:rPr>
        <w:t xml:space="preserve">    وأخالني ألتقي والباحث ولا خِلاف حيث يقول: "العاطفة في بنية المضمون إيقاع خاص يزاوج بين الرّغبة والرّهبة، والشّجاعة والحذر، والأمل واليأس، والتذكر والحلم، والعذوبة والعذاب، والماضي والمستقبل</w:t>
      </w:r>
      <w:r w:rsidR="008C7076" w:rsidRPr="00F65024">
        <w:rPr>
          <w:rFonts w:ascii="Traditional Arabic" w:hAnsi="Traditional Arabic" w:cs="Traditional Arabic"/>
          <w:sz w:val="34"/>
          <w:szCs w:val="34"/>
          <w:rtl/>
        </w:rPr>
        <w:t>، وكلّ ما من شأنه أن يكون عواطف متضاربة وهواجس متراكمة تنحصر في علاقة طرفيها المتضادين بين الحركة والسّكون</w:t>
      </w:r>
      <w:r w:rsidRPr="00F65024">
        <w:rPr>
          <w:rFonts w:ascii="Traditional Arabic" w:hAnsi="Traditional Arabic" w:cs="Traditional Arabic"/>
          <w:sz w:val="34"/>
          <w:szCs w:val="34"/>
          <w:rtl/>
        </w:rPr>
        <w:t>"</w:t>
      </w:r>
      <w:r w:rsidR="008C7076" w:rsidRPr="00F65024">
        <w:rPr>
          <w:rFonts w:ascii="Traditional Arabic" w:hAnsi="Traditional Arabic" w:cs="Traditional Arabic"/>
          <w:sz w:val="34"/>
          <w:szCs w:val="34"/>
          <w:rtl/>
        </w:rPr>
        <w:t>.</w:t>
      </w:r>
    </w:p>
    <w:p w:rsidR="00D01E8D" w:rsidRPr="00F65024" w:rsidRDefault="00917E02" w:rsidP="00D01E8D">
      <w:pPr>
        <w:jc w:val="both"/>
        <w:rPr>
          <w:rFonts w:ascii="Traditional Arabic" w:hAnsi="Traditional Arabic" w:cs="Traditional Arabic"/>
          <w:sz w:val="34"/>
          <w:szCs w:val="34"/>
          <w:rtl/>
        </w:rPr>
      </w:pPr>
      <w:proofErr w:type="spellStart"/>
      <w:r w:rsidRPr="00F65024">
        <w:rPr>
          <w:rFonts w:ascii="Traditional Arabic" w:hAnsi="Traditional Arabic" w:cs="Traditional Arabic"/>
          <w:sz w:val="34"/>
          <w:szCs w:val="34"/>
          <w:rtl/>
        </w:rPr>
        <w:t>وح</w:t>
      </w:r>
      <w:r w:rsidR="00D01E8D" w:rsidRPr="00F65024">
        <w:rPr>
          <w:rFonts w:ascii="Traditional Arabic" w:hAnsi="Traditional Arabic" w:cs="Traditional Arabic"/>
          <w:sz w:val="34"/>
          <w:szCs w:val="34"/>
          <w:rtl/>
        </w:rPr>
        <w:t>قيفة</w:t>
      </w:r>
      <w:proofErr w:type="spellEnd"/>
      <w:r w:rsidR="00D01E8D" w:rsidRPr="00F65024">
        <w:rPr>
          <w:rFonts w:ascii="Traditional Arabic" w:hAnsi="Traditional Arabic" w:cs="Traditional Arabic"/>
          <w:sz w:val="34"/>
          <w:szCs w:val="34"/>
          <w:rtl/>
        </w:rPr>
        <w:t xml:space="preserve"> ثانية يُطالعنا عليها الباحث فيما يخصّ المجال الفكري/الثقافي حيثُ يصطرع النّقيض بنقيضه كالشّك واليقين، والسّؤال بالحواب، والخطأ بالصّواب، والمرئي بـ </w:t>
      </w:r>
      <w:proofErr w:type="spellStart"/>
      <w:r w:rsidR="00D01E8D" w:rsidRPr="00F65024">
        <w:rPr>
          <w:rFonts w:ascii="Traditional Arabic" w:hAnsi="Traditional Arabic" w:cs="Traditional Arabic"/>
          <w:sz w:val="34"/>
          <w:szCs w:val="34"/>
          <w:rtl/>
        </w:rPr>
        <w:t>اللامرئي</w:t>
      </w:r>
      <w:proofErr w:type="spellEnd"/>
      <w:r w:rsidR="00D01E8D" w:rsidRPr="00F65024">
        <w:rPr>
          <w:rFonts w:ascii="Traditional Arabic" w:hAnsi="Traditional Arabic" w:cs="Traditional Arabic"/>
          <w:sz w:val="34"/>
          <w:szCs w:val="34"/>
          <w:rtl/>
        </w:rPr>
        <w:t>، والواقع بالأسطورة.</w:t>
      </w:r>
    </w:p>
    <w:p w:rsidR="00D01E8D" w:rsidRPr="00F65024" w:rsidRDefault="00D01E8D" w:rsidP="00D01E8D">
      <w:pPr>
        <w:jc w:val="both"/>
        <w:rPr>
          <w:rFonts w:ascii="Traditional Arabic" w:hAnsi="Traditional Arabic" w:cs="Traditional Arabic"/>
          <w:sz w:val="34"/>
          <w:szCs w:val="34"/>
          <w:rtl/>
        </w:rPr>
      </w:pPr>
      <w:r w:rsidRPr="00F65024">
        <w:rPr>
          <w:rFonts w:ascii="Traditional Arabic" w:hAnsi="Traditional Arabic" w:cs="Traditional Arabic"/>
          <w:sz w:val="34"/>
          <w:szCs w:val="34"/>
          <w:rtl/>
        </w:rPr>
        <w:t xml:space="preserve">      وكما يشير إلى أنّ للصّيغ النّحوية والتراكيب اللغوية المتمثلة بظواهر التكرار أو الائتلاف والاختلاف لها دور في تشكيل وحدات موسيقيّة إيقاعية في النّص بالإضافة أنّها تُساعد على إبراز قانون الحركة والسّكون.</w:t>
      </w:r>
    </w:p>
    <w:p w:rsidR="00CA5045" w:rsidRPr="00F65024" w:rsidRDefault="00CA5045" w:rsidP="00D01E8D">
      <w:pPr>
        <w:jc w:val="both"/>
        <w:rPr>
          <w:rFonts w:ascii="Traditional Arabic" w:hAnsi="Traditional Arabic" w:cs="Traditional Arabic"/>
          <w:sz w:val="34"/>
          <w:szCs w:val="34"/>
          <w:rtl/>
        </w:rPr>
      </w:pPr>
      <w:r w:rsidRPr="00F65024">
        <w:rPr>
          <w:rFonts w:ascii="Traditional Arabic" w:hAnsi="Traditional Arabic" w:cs="Traditional Arabic"/>
          <w:sz w:val="34"/>
          <w:szCs w:val="34"/>
          <w:rtl/>
        </w:rPr>
        <w:lastRenderedPageBreak/>
        <w:t>ننتقل الآن إلى علاقة البنى ومجالاتها بذاكرة النّص، ولعلّ السّؤال الذي يتبادر إلى الأذهان، هو: ما المقصود بـ "ذاكرة النّص" وكيف تتجلّى هذه الذاكرة في النّص؟</w:t>
      </w:r>
    </w:p>
    <w:p w:rsidR="00E5124D" w:rsidRPr="00F65024" w:rsidRDefault="00E5124D" w:rsidP="00D01E8D">
      <w:pPr>
        <w:jc w:val="both"/>
        <w:rPr>
          <w:rFonts w:ascii="Traditional Arabic" w:hAnsi="Traditional Arabic" w:cs="Traditional Arabic"/>
          <w:sz w:val="34"/>
          <w:szCs w:val="34"/>
          <w:rtl/>
        </w:rPr>
      </w:pPr>
      <w:r w:rsidRPr="00F65024">
        <w:rPr>
          <w:rFonts w:ascii="Traditional Arabic" w:hAnsi="Traditional Arabic" w:cs="Traditional Arabic"/>
          <w:sz w:val="34"/>
          <w:szCs w:val="34"/>
          <w:rtl/>
        </w:rPr>
        <w:t xml:space="preserve">والنتيجة التي يصل إليها هذا السّؤال </w:t>
      </w:r>
      <w:r w:rsidR="00C45236" w:rsidRPr="00F65024">
        <w:rPr>
          <w:rFonts w:ascii="Traditional Arabic" w:hAnsi="Traditional Arabic" w:cs="Traditional Arabic"/>
          <w:sz w:val="34"/>
          <w:szCs w:val="34"/>
          <w:rtl/>
        </w:rPr>
        <w:t xml:space="preserve">أو بالأحرى الباحث </w:t>
      </w:r>
      <w:r w:rsidRPr="00F65024">
        <w:rPr>
          <w:rFonts w:ascii="Traditional Arabic" w:hAnsi="Traditional Arabic" w:cs="Traditional Arabic"/>
          <w:sz w:val="34"/>
          <w:szCs w:val="34"/>
          <w:rtl/>
        </w:rPr>
        <w:t xml:space="preserve">هي أنّ الذّاكرة تتكون من كلّ المكونات العامة المتصلة بحياة النّص وصاحبه، سواء في إطاره الاجتماعي البشري أو الكوني الوجودي. </w:t>
      </w:r>
    </w:p>
    <w:p w:rsidR="00275ED6" w:rsidRPr="00F65024" w:rsidRDefault="00275ED6" w:rsidP="00D01E8D">
      <w:pPr>
        <w:jc w:val="both"/>
        <w:rPr>
          <w:rFonts w:ascii="Traditional Arabic" w:hAnsi="Traditional Arabic" w:cs="Traditional Arabic"/>
          <w:sz w:val="34"/>
          <w:szCs w:val="34"/>
          <w:rtl/>
        </w:rPr>
      </w:pPr>
      <w:r w:rsidRPr="00F65024">
        <w:rPr>
          <w:rFonts w:ascii="Traditional Arabic" w:hAnsi="Traditional Arabic" w:cs="Traditional Arabic"/>
          <w:sz w:val="34"/>
          <w:szCs w:val="34"/>
          <w:rtl/>
        </w:rPr>
        <w:t xml:space="preserve">وقد بلور هذه الرؤية مستندًا في ذلك على ما يسميه </w:t>
      </w:r>
      <w:proofErr w:type="spellStart"/>
      <w:r w:rsidRPr="00F65024">
        <w:rPr>
          <w:rFonts w:ascii="Traditional Arabic" w:hAnsi="Traditional Arabic" w:cs="Traditional Arabic"/>
          <w:sz w:val="34"/>
          <w:szCs w:val="34"/>
          <w:rtl/>
        </w:rPr>
        <w:t>الألسنيون</w:t>
      </w:r>
      <w:proofErr w:type="spellEnd"/>
      <w:r w:rsidRPr="00F65024">
        <w:rPr>
          <w:rFonts w:ascii="Traditional Arabic" w:hAnsi="Traditional Arabic" w:cs="Traditional Arabic"/>
          <w:sz w:val="34"/>
          <w:szCs w:val="34"/>
          <w:rtl/>
        </w:rPr>
        <w:t xml:space="preserve"> بـ "المرجع" في رصد مراتب الخطاب الثلاث في سياق الدّلالة اللغوية، والسّؤال الذي يطرح في هذا السّياق يتعلّق بمكونات المرجع.</w:t>
      </w:r>
    </w:p>
    <w:p w:rsidR="004246B2" w:rsidRPr="00F65024" w:rsidRDefault="00275ED6" w:rsidP="00E73B32">
      <w:pPr>
        <w:jc w:val="both"/>
        <w:rPr>
          <w:rFonts w:ascii="Traditional Arabic" w:hAnsi="Traditional Arabic" w:cs="Traditional Arabic"/>
          <w:sz w:val="34"/>
          <w:szCs w:val="34"/>
          <w:rtl/>
        </w:rPr>
      </w:pPr>
      <w:r w:rsidRPr="00F65024">
        <w:rPr>
          <w:rFonts w:ascii="Traditional Arabic" w:hAnsi="Traditional Arabic" w:cs="Traditional Arabic"/>
          <w:sz w:val="34"/>
          <w:szCs w:val="34"/>
          <w:rtl/>
        </w:rPr>
        <w:t>وقد تكمن الإجابة في العرف والتقاليد والأفكار وأنماط الحياة والثقافة بالإضافة إلى اللغة والإيقاع والرؤى</w:t>
      </w:r>
      <w:r w:rsidR="00E73B32" w:rsidRPr="00F65024">
        <w:rPr>
          <w:rFonts w:ascii="Traditional Arabic" w:hAnsi="Traditional Arabic" w:cs="Traditional Arabic"/>
          <w:sz w:val="34"/>
          <w:szCs w:val="34"/>
          <w:rtl/>
        </w:rPr>
        <w:t xml:space="preserve">، وعلى ضوء ذلك لا بدّ أن نتساءل ما هي طبيعة العلاقة بين المرجع والذّات الشّاعرة؟ </w:t>
      </w:r>
    </w:p>
    <w:p w:rsidR="00A52483" w:rsidRPr="00F65024" w:rsidRDefault="004246B2" w:rsidP="00E73B32">
      <w:pPr>
        <w:jc w:val="both"/>
        <w:rPr>
          <w:rFonts w:ascii="Traditional Arabic" w:hAnsi="Traditional Arabic" w:cs="Traditional Arabic"/>
          <w:sz w:val="34"/>
          <w:szCs w:val="34"/>
          <w:rtl/>
        </w:rPr>
      </w:pPr>
      <w:r w:rsidRPr="00F65024">
        <w:rPr>
          <w:rFonts w:ascii="Traditional Arabic" w:hAnsi="Traditional Arabic" w:cs="Traditional Arabic"/>
          <w:sz w:val="34"/>
          <w:szCs w:val="34"/>
          <w:rtl/>
        </w:rPr>
        <w:t xml:space="preserve">     وتأسيسًا على ذلك يرى الباحث أنّ مكونات المرجع "تحاصر الذّات وتجبرها أن تدور في جاذبيته، وتبدع وفق قوانينه</w:t>
      </w:r>
      <w:r w:rsidR="00B51247" w:rsidRPr="00F65024">
        <w:rPr>
          <w:rFonts w:ascii="Traditional Arabic" w:hAnsi="Traditional Arabic" w:cs="Traditional Arabic"/>
          <w:sz w:val="34"/>
          <w:szCs w:val="34"/>
          <w:rtl/>
        </w:rPr>
        <w:t xml:space="preserve">". </w:t>
      </w:r>
    </w:p>
    <w:p w:rsidR="00FD7FCE" w:rsidRPr="00F65024" w:rsidRDefault="000730C5" w:rsidP="005D1071">
      <w:pPr>
        <w:jc w:val="both"/>
        <w:rPr>
          <w:rFonts w:ascii="Traditional Arabic" w:hAnsi="Traditional Arabic" w:cs="Traditional Arabic"/>
          <w:sz w:val="34"/>
          <w:szCs w:val="34"/>
          <w:rtl/>
        </w:rPr>
      </w:pPr>
      <w:r w:rsidRPr="00F65024">
        <w:rPr>
          <w:rFonts w:ascii="Traditional Arabic" w:hAnsi="Traditional Arabic" w:cs="Traditional Arabic"/>
          <w:sz w:val="34"/>
          <w:szCs w:val="34"/>
          <w:rtl/>
        </w:rPr>
        <w:t xml:space="preserve">وعلى ضوء ذلك قسّم النّصوص الشّعرية إلى ثلاثة </w:t>
      </w:r>
      <w:proofErr w:type="spellStart"/>
      <w:r w:rsidRPr="00F65024">
        <w:rPr>
          <w:rFonts w:ascii="Traditional Arabic" w:hAnsi="Traditional Arabic" w:cs="Traditional Arabic"/>
          <w:sz w:val="34"/>
          <w:szCs w:val="34"/>
          <w:rtl/>
        </w:rPr>
        <w:t>أقانيم</w:t>
      </w:r>
      <w:proofErr w:type="spellEnd"/>
      <w:r w:rsidRPr="00F65024">
        <w:rPr>
          <w:rStyle w:val="a7"/>
          <w:rFonts w:ascii="Traditional Arabic" w:hAnsi="Traditional Arabic" w:cs="Traditional Arabic"/>
          <w:sz w:val="34"/>
          <w:szCs w:val="34"/>
          <w:rtl/>
        </w:rPr>
        <w:footnoteReference w:customMarkFollows="1" w:id="2"/>
        <w:t>*</w:t>
      </w:r>
      <w:r w:rsidR="009A3298" w:rsidRPr="00F65024">
        <w:rPr>
          <w:rFonts w:ascii="Traditional Arabic" w:hAnsi="Traditional Arabic" w:cs="Traditional Arabic"/>
          <w:sz w:val="34"/>
          <w:szCs w:val="34"/>
          <w:rtl/>
        </w:rPr>
        <w:t xml:space="preserve"> يتصلّ كلّ أقنوم بوجه من تلك العلاقة بين حركة الذّات والمحيط / النّص والذّاكرة</w:t>
      </w:r>
      <w:r w:rsidR="000E13B9" w:rsidRPr="00F65024">
        <w:rPr>
          <w:rFonts w:ascii="Traditional Arabic" w:hAnsi="Traditional Arabic" w:cs="Traditional Arabic"/>
          <w:sz w:val="34"/>
          <w:szCs w:val="34"/>
          <w:rtl/>
        </w:rPr>
        <w:t>، والتي يمكن تمثيله على النحو الآتي:</w:t>
      </w:r>
    </w:p>
    <w:p w:rsidR="000E13B9" w:rsidRPr="00F65024" w:rsidRDefault="000E13B9" w:rsidP="000E13B9">
      <w:pPr>
        <w:pStyle w:val="a5"/>
        <w:numPr>
          <w:ilvl w:val="0"/>
          <w:numId w:val="4"/>
        </w:numPr>
        <w:jc w:val="both"/>
        <w:rPr>
          <w:rFonts w:ascii="Traditional Arabic" w:hAnsi="Traditional Arabic" w:cs="Traditional Arabic"/>
          <w:b/>
          <w:bCs/>
          <w:sz w:val="34"/>
          <w:szCs w:val="34"/>
        </w:rPr>
      </w:pPr>
      <w:r w:rsidRPr="00F65024">
        <w:rPr>
          <w:rFonts w:ascii="Traditional Arabic" w:hAnsi="Traditional Arabic" w:cs="Traditional Arabic"/>
          <w:b/>
          <w:bCs/>
          <w:sz w:val="34"/>
          <w:szCs w:val="34"/>
          <w:rtl/>
        </w:rPr>
        <w:t>النّص الإتباعيّ</w:t>
      </w:r>
    </w:p>
    <w:p w:rsidR="000E13B9" w:rsidRPr="00F65024" w:rsidRDefault="000E13B9" w:rsidP="000E13B9">
      <w:pPr>
        <w:pStyle w:val="a5"/>
        <w:numPr>
          <w:ilvl w:val="0"/>
          <w:numId w:val="4"/>
        </w:numPr>
        <w:jc w:val="both"/>
        <w:rPr>
          <w:rFonts w:ascii="Traditional Arabic" w:hAnsi="Traditional Arabic" w:cs="Traditional Arabic"/>
          <w:b/>
          <w:bCs/>
          <w:sz w:val="34"/>
          <w:szCs w:val="34"/>
        </w:rPr>
      </w:pPr>
      <w:r w:rsidRPr="00F65024">
        <w:rPr>
          <w:rFonts w:ascii="Traditional Arabic" w:hAnsi="Traditional Arabic" w:cs="Traditional Arabic"/>
          <w:b/>
          <w:bCs/>
          <w:sz w:val="34"/>
          <w:szCs w:val="34"/>
          <w:rtl/>
        </w:rPr>
        <w:t>النّص الغنائي / الذّاتي</w:t>
      </w:r>
    </w:p>
    <w:p w:rsidR="000E13B9" w:rsidRPr="00F65024" w:rsidRDefault="000E13B9" w:rsidP="000E13B9">
      <w:pPr>
        <w:pStyle w:val="a5"/>
        <w:numPr>
          <w:ilvl w:val="0"/>
          <w:numId w:val="4"/>
        </w:numPr>
        <w:jc w:val="both"/>
        <w:rPr>
          <w:rFonts w:ascii="Traditional Arabic" w:hAnsi="Traditional Arabic" w:cs="Traditional Arabic"/>
          <w:b/>
          <w:bCs/>
          <w:sz w:val="34"/>
          <w:szCs w:val="34"/>
        </w:rPr>
      </w:pPr>
      <w:r w:rsidRPr="00F65024">
        <w:rPr>
          <w:rFonts w:ascii="Traditional Arabic" w:hAnsi="Traditional Arabic" w:cs="Traditional Arabic"/>
          <w:b/>
          <w:bCs/>
          <w:sz w:val="34"/>
          <w:szCs w:val="34"/>
          <w:rtl/>
        </w:rPr>
        <w:t>النّص الدّرامي</w:t>
      </w:r>
    </w:p>
    <w:p w:rsidR="00515006" w:rsidRPr="00F65024" w:rsidRDefault="003520F9" w:rsidP="00515006">
      <w:pPr>
        <w:jc w:val="both"/>
        <w:rPr>
          <w:rFonts w:ascii="Traditional Arabic" w:hAnsi="Traditional Arabic" w:cs="Traditional Arabic"/>
          <w:sz w:val="34"/>
          <w:szCs w:val="34"/>
          <w:rtl/>
        </w:rPr>
      </w:pPr>
      <w:r w:rsidRPr="00F65024">
        <w:rPr>
          <w:rFonts w:ascii="Traditional Arabic" w:hAnsi="Traditional Arabic" w:cs="Traditional Arabic"/>
          <w:sz w:val="34"/>
          <w:szCs w:val="34"/>
          <w:rtl/>
        </w:rPr>
        <w:t xml:space="preserve">     فـ النّص الاتباعي لا يعني بذلك النّص القديم فهو النّص الذي "قد يوجد اليوم وغدًا كما كان يوجد في الماضي، كما يمكن أن يوجد في أي مكان، دون أن يكون في الزّمن أو المكان معيار لجدته أو قدمه". </w:t>
      </w:r>
    </w:p>
    <w:p w:rsidR="001A2783" w:rsidRPr="00F65024" w:rsidRDefault="001A2783" w:rsidP="00515006">
      <w:pPr>
        <w:jc w:val="both"/>
        <w:rPr>
          <w:rFonts w:ascii="Traditional Arabic" w:hAnsi="Traditional Arabic" w:cs="Traditional Arabic"/>
          <w:sz w:val="34"/>
          <w:szCs w:val="34"/>
          <w:rtl/>
        </w:rPr>
      </w:pPr>
      <w:r w:rsidRPr="00F65024">
        <w:rPr>
          <w:rFonts w:ascii="Traditional Arabic" w:hAnsi="Traditional Arabic" w:cs="Traditional Arabic"/>
          <w:sz w:val="34"/>
          <w:szCs w:val="34"/>
          <w:rtl/>
        </w:rPr>
        <w:lastRenderedPageBreak/>
        <w:t xml:space="preserve">     في حين أنّ النّص الغنائي / الذّاتي "هو النّص الشّعري الذي تتحرّك فيه الذّات الشّاعرة ضد حركة المحيط العام، وقوانينها الصّارمة</w:t>
      </w:r>
      <w:r w:rsidR="00EB7737" w:rsidRPr="00F65024">
        <w:rPr>
          <w:rFonts w:ascii="Traditional Arabic" w:hAnsi="Traditional Arabic" w:cs="Traditional Arabic"/>
          <w:sz w:val="34"/>
          <w:szCs w:val="34"/>
          <w:rtl/>
        </w:rPr>
        <w:t>" بالإضافة إلى أنّ خصائص هذا النّص "الاحتفال الواضح بالذّات، والتّغني بأشواقها وعواطفها، والارتماء بها في فضاءات من الخيال البعيدة المصاغ من عناصر الطبيعة وهمهمات الذّات الشّاعرة ولواعج النفس التي يسودها التذمر والشكوى من المجتمع والحياة كلّما تذكرت الذات لحظة اختراقها الصّدامية مع المحيط".</w:t>
      </w:r>
    </w:p>
    <w:p w:rsidR="0094693A" w:rsidRPr="00F65024" w:rsidRDefault="0094693A" w:rsidP="00515006">
      <w:pPr>
        <w:jc w:val="both"/>
        <w:rPr>
          <w:rFonts w:ascii="Traditional Arabic" w:hAnsi="Traditional Arabic" w:cs="Traditional Arabic"/>
          <w:sz w:val="34"/>
          <w:szCs w:val="34"/>
          <w:rtl/>
        </w:rPr>
      </w:pPr>
      <w:r w:rsidRPr="00F65024">
        <w:rPr>
          <w:rFonts w:ascii="Traditional Arabic" w:hAnsi="Traditional Arabic" w:cs="Traditional Arabic"/>
          <w:sz w:val="34"/>
          <w:szCs w:val="34"/>
          <w:rtl/>
        </w:rPr>
        <w:t xml:space="preserve">     ويضيف الباحث ملاحظة حصيفة جدًا تبدو في غاية من الأهمية، وهي "أنّ النّص الغنائي يحكمه قانون الثنائية الازدواجية بين الذّات والمجتمع، وتلعب ظاهرة التضاد في البنى والمجالات دورًا أساسيًا في صياغة ذلك النّص".</w:t>
      </w:r>
    </w:p>
    <w:p w:rsidR="003A46EB" w:rsidRPr="00F65024" w:rsidRDefault="003A46EB" w:rsidP="00515006">
      <w:pPr>
        <w:jc w:val="both"/>
        <w:rPr>
          <w:rFonts w:ascii="Traditional Arabic" w:hAnsi="Traditional Arabic" w:cs="Traditional Arabic"/>
          <w:sz w:val="34"/>
          <w:szCs w:val="34"/>
          <w:rtl/>
        </w:rPr>
      </w:pPr>
      <w:r w:rsidRPr="00F65024">
        <w:rPr>
          <w:rFonts w:ascii="Traditional Arabic" w:hAnsi="Traditional Arabic" w:cs="Traditional Arabic"/>
          <w:sz w:val="34"/>
          <w:szCs w:val="34"/>
          <w:rtl/>
        </w:rPr>
        <w:t xml:space="preserve">أمّا بالنّسبة للنّص الدّراميّ </w:t>
      </w:r>
      <w:r w:rsidR="006040ED" w:rsidRPr="00F65024">
        <w:rPr>
          <w:rFonts w:ascii="Traditional Arabic" w:hAnsi="Traditional Arabic" w:cs="Traditional Arabic"/>
          <w:sz w:val="34"/>
          <w:szCs w:val="34"/>
          <w:rtl/>
        </w:rPr>
        <w:t xml:space="preserve">فيه "ينكسر الصّوت الواحد </w:t>
      </w:r>
      <w:proofErr w:type="spellStart"/>
      <w:proofErr w:type="gramStart"/>
      <w:r w:rsidR="006040ED" w:rsidRPr="00F65024">
        <w:rPr>
          <w:rFonts w:ascii="Traditional Arabic" w:hAnsi="Traditional Arabic" w:cs="Traditional Arabic"/>
          <w:sz w:val="34"/>
          <w:szCs w:val="34"/>
          <w:rtl/>
        </w:rPr>
        <w:t>المتغني</w:t>
      </w:r>
      <w:proofErr w:type="spellEnd"/>
      <w:r w:rsidR="006040ED" w:rsidRPr="00F65024">
        <w:rPr>
          <w:rFonts w:ascii="Traditional Arabic" w:hAnsi="Traditional Arabic" w:cs="Traditional Arabic"/>
          <w:sz w:val="34"/>
          <w:szCs w:val="34"/>
          <w:rtl/>
        </w:rPr>
        <w:t xml:space="preserve">  بهموم</w:t>
      </w:r>
      <w:proofErr w:type="gramEnd"/>
      <w:r w:rsidR="006040ED" w:rsidRPr="00F65024">
        <w:rPr>
          <w:rFonts w:ascii="Traditional Arabic" w:hAnsi="Traditional Arabic" w:cs="Traditional Arabic"/>
          <w:sz w:val="34"/>
          <w:szCs w:val="34"/>
          <w:rtl/>
        </w:rPr>
        <w:t xml:space="preserve"> الذّات الشّاعرة والمحلّق حولها، ليتداخل ويتقاطع مع أصوات أخرى في مساحة من الحوار الدّاخلي والخارجي، كما تنفتح ذاكرة النّص المتفجّرة على آفاق كثيرة ومتعددة من الثّقافات والمؤثرات والرّموز".</w:t>
      </w:r>
    </w:p>
    <w:p w:rsidR="00A92F29" w:rsidRPr="00F65024" w:rsidRDefault="00A92F29" w:rsidP="00515006">
      <w:pPr>
        <w:jc w:val="both"/>
        <w:rPr>
          <w:rFonts w:ascii="Traditional Arabic" w:hAnsi="Traditional Arabic" w:cs="Traditional Arabic"/>
          <w:sz w:val="34"/>
          <w:szCs w:val="34"/>
          <w:rtl/>
        </w:rPr>
      </w:pPr>
      <w:r w:rsidRPr="00F65024">
        <w:rPr>
          <w:rFonts w:ascii="Traditional Arabic" w:hAnsi="Traditional Arabic" w:cs="Traditional Arabic"/>
          <w:sz w:val="34"/>
          <w:szCs w:val="34"/>
          <w:rtl/>
        </w:rPr>
        <w:t>ون</w:t>
      </w:r>
      <w:r w:rsidR="005733CD" w:rsidRPr="00F65024">
        <w:rPr>
          <w:rFonts w:ascii="Traditional Arabic" w:hAnsi="Traditional Arabic" w:cs="Traditional Arabic"/>
          <w:sz w:val="34"/>
          <w:szCs w:val="34"/>
          <w:rtl/>
        </w:rPr>
        <w:t>أتي</w:t>
      </w:r>
      <w:r w:rsidRPr="00F65024">
        <w:rPr>
          <w:rFonts w:ascii="Traditional Arabic" w:hAnsi="Traditional Arabic" w:cs="Traditional Arabic"/>
          <w:sz w:val="34"/>
          <w:szCs w:val="34"/>
          <w:rtl/>
        </w:rPr>
        <w:t xml:space="preserve"> الآن إلى الفصل الأوّل المعنون بـ "</w:t>
      </w:r>
      <w:r w:rsidR="005733CD" w:rsidRPr="00F65024">
        <w:rPr>
          <w:rFonts w:ascii="Traditional Arabic" w:hAnsi="Traditional Arabic" w:cs="Traditional Arabic"/>
          <w:sz w:val="34"/>
          <w:szCs w:val="34"/>
          <w:rtl/>
        </w:rPr>
        <w:t>جدليّة السّكون المتحرّك: مدخل إلى فلسفة بنية الإيقاع في الشّعر العربي" ويجب أن نشير هنا إلى أنّ الباحث يطرح ملاحظة حصيفة جدُا</w:t>
      </w:r>
      <w:r w:rsidR="00726D34" w:rsidRPr="00F65024">
        <w:rPr>
          <w:rFonts w:ascii="Traditional Arabic" w:hAnsi="Traditional Arabic" w:cs="Traditional Arabic"/>
          <w:sz w:val="34"/>
          <w:szCs w:val="34"/>
          <w:rtl/>
        </w:rPr>
        <w:t>،</w:t>
      </w:r>
      <w:r w:rsidR="005733CD" w:rsidRPr="00F65024">
        <w:rPr>
          <w:rFonts w:ascii="Traditional Arabic" w:hAnsi="Traditional Arabic" w:cs="Traditional Arabic"/>
          <w:sz w:val="34"/>
          <w:szCs w:val="34"/>
          <w:rtl/>
        </w:rPr>
        <w:t xml:space="preserve"> وهي أنّ البنية الإيقاعية تعرضت إلى خلخلة ومراجعة واضطراب فضلاً عن اختلاف ملحوظ في الآراء والنّظريات التي سادت الدّراسات النقدية والفلسفية منذ عصر أرسطو حتّى اليوم.  </w:t>
      </w:r>
    </w:p>
    <w:p w:rsidR="005D215F" w:rsidRPr="00F65024" w:rsidRDefault="005D215F" w:rsidP="00515006">
      <w:pPr>
        <w:jc w:val="both"/>
        <w:rPr>
          <w:rFonts w:ascii="Traditional Arabic" w:hAnsi="Traditional Arabic" w:cs="Traditional Arabic"/>
          <w:sz w:val="34"/>
          <w:szCs w:val="34"/>
          <w:rtl/>
        </w:rPr>
      </w:pPr>
      <w:r w:rsidRPr="00F65024">
        <w:rPr>
          <w:rFonts w:ascii="Traditional Arabic" w:hAnsi="Traditional Arabic" w:cs="Traditional Arabic"/>
          <w:sz w:val="34"/>
          <w:szCs w:val="34"/>
          <w:rtl/>
        </w:rPr>
        <w:t xml:space="preserve">     ولعلّ مردّ ذلك كما يرى الغموض الذي تكتنفه النفس، ويضيف أنّ الإحساس ليس سوى جزء من أعماق غامضة أو معقدة التركيب في نفس المتلقي</w:t>
      </w:r>
      <w:r w:rsidR="00D76D29" w:rsidRPr="00F65024">
        <w:rPr>
          <w:rFonts w:ascii="Traditional Arabic" w:hAnsi="Traditional Arabic" w:cs="Traditional Arabic"/>
          <w:sz w:val="34"/>
          <w:szCs w:val="34"/>
          <w:rtl/>
        </w:rPr>
        <w:t xml:space="preserve"> وبالتالي هذا الغموض والتعقيد ينطبق على الشّعر.</w:t>
      </w:r>
    </w:p>
    <w:p w:rsidR="008A2AB0" w:rsidRPr="00F65024" w:rsidRDefault="00872325" w:rsidP="00515006">
      <w:pPr>
        <w:jc w:val="both"/>
        <w:rPr>
          <w:rFonts w:ascii="Traditional Arabic" w:hAnsi="Traditional Arabic" w:cs="Traditional Arabic"/>
          <w:sz w:val="34"/>
          <w:szCs w:val="34"/>
          <w:rtl/>
        </w:rPr>
      </w:pPr>
      <w:r w:rsidRPr="00F65024">
        <w:rPr>
          <w:rFonts w:ascii="Traditional Arabic" w:hAnsi="Traditional Arabic" w:cs="Traditional Arabic"/>
          <w:sz w:val="34"/>
          <w:szCs w:val="34"/>
          <w:rtl/>
        </w:rPr>
        <w:t xml:space="preserve">    وليس معنى ذلك فقدان الر</w:t>
      </w:r>
      <w:r w:rsidR="00F21A23" w:rsidRPr="00F65024">
        <w:rPr>
          <w:rFonts w:ascii="Traditional Arabic" w:hAnsi="Traditional Arabic" w:cs="Traditional Arabic"/>
          <w:sz w:val="34"/>
          <w:szCs w:val="34"/>
          <w:rtl/>
        </w:rPr>
        <w:t>ّ</w:t>
      </w:r>
      <w:r w:rsidRPr="00F65024">
        <w:rPr>
          <w:rFonts w:ascii="Traditional Arabic" w:hAnsi="Traditional Arabic" w:cs="Traditional Arabic"/>
          <w:sz w:val="34"/>
          <w:szCs w:val="34"/>
          <w:rtl/>
        </w:rPr>
        <w:t xml:space="preserve">وابط والقوانين في النّص الشّعري هذا من جهة، ومن جهة أخرى </w:t>
      </w:r>
      <w:proofErr w:type="gramStart"/>
      <w:r w:rsidRPr="00F65024">
        <w:rPr>
          <w:rFonts w:ascii="Traditional Arabic" w:hAnsi="Traditional Arabic" w:cs="Traditional Arabic"/>
          <w:sz w:val="34"/>
          <w:szCs w:val="34"/>
          <w:rtl/>
        </w:rPr>
        <w:t>يؤدي  الغموض</w:t>
      </w:r>
      <w:proofErr w:type="gramEnd"/>
      <w:r w:rsidRPr="00F65024">
        <w:rPr>
          <w:rFonts w:ascii="Traditional Arabic" w:hAnsi="Traditional Arabic" w:cs="Traditional Arabic"/>
          <w:sz w:val="34"/>
          <w:szCs w:val="34"/>
          <w:rtl/>
        </w:rPr>
        <w:t xml:space="preserve"> وظيفة نفسية جمالية منظمة لدى المتلقي والباث على حدّ سواء.</w:t>
      </w:r>
    </w:p>
    <w:p w:rsidR="00392B42" w:rsidRPr="00F65024" w:rsidRDefault="00F21A23" w:rsidP="00515006">
      <w:pPr>
        <w:jc w:val="both"/>
        <w:rPr>
          <w:rFonts w:ascii="Traditional Arabic" w:hAnsi="Traditional Arabic" w:cs="Traditional Arabic"/>
          <w:sz w:val="34"/>
          <w:szCs w:val="34"/>
          <w:rtl/>
        </w:rPr>
      </w:pPr>
      <w:r w:rsidRPr="00F65024">
        <w:rPr>
          <w:rFonts w:ascii="Traditional Arabic" w:hAnsi="Traditional Arabic" w:cs="Traditional Arabic"/>
          <w:sz w:val="34"/>
          <w:szCs w:val="34"/>
          <w:rtl/>
        </w:rPr>
        <w:t xml:space="preserve">     ما أريد الوصول إليه هو أنّ الإيقاع يقوم بدور مركزي في هذه العملية الاتصالية الوظيفية، ومما يذكر هنا أنّ الباحث يستند في ذلك إلى رأي </w:t>
      </w:r>
      <w:proofErr w:type="spellStart"/>
      <w:r w:rsidRPr="00F65024">
        <w:rPr>
          <w:rFonts w:ascii="Traditional Arabic" w:hAnsi="Traditional Arabic" w:cs="Traditional Arabic"/>
          <w:sz w:val="34"/>
          <w:szCs w:val="34"/>
          <w:rtl/>
        </w:rPr>
        <w:t>برجسون</w:t>
      </w:r>
      <w:proofErr w:type="spellEnd"/>
      <w:r w:rsidRPr="00F65024">
        <w:rPr>
          <w:rFonts w:ascii="Traditional Arabic" w:hAnsi="Traditional Arabic" w:cs="Traditional Arabic"/>
          <w:sz w:val="34"/>
          <w:szCs w:val="34"/>
          <w:rtl/>
        </w:rPr>
        <w:t xml:space="preserve"> بالإضافة إلى رأي مصطفى سويف في كتابه </w:t>
      </w:r>
      <w:r w:rsidRPr="00F65024">
        <w:rPr>
          <w:rFonts w:ascii="Traditional Arabic" w:hAnsi="Traditional Arabic" w:cs="Traditional Arabic"/>
          <w:sz w:val="34"/>
          <w:szCs w:val="34"/>
          <w:rtl/>
        </w:rPr>
        <w:lastRenderedPageBreak/>
        <w:t>المعنون بـ "الأسس النفسية للإبداع" بأنّه يساعد على تحطيم الفواصل بين شعورنا وشعور الفنان</w:t>
      </w:r>
      <w:r w:rsidR="003D6B27" w:rsidRPr="00F65024">
        <w:rPr>
          <w:rFonts w:ascii="Traditional Arabic" w:hAnsi="Traditional Arabic" w:cs="Traditional Arabic"/>
          <w:sz w:val="34"/>
          <w:szCs w:val="34"/>
          <w:rtl/>
        </w:rPr>
        <w:t>، فيتيح لنا الدّخول معه في عالم شعوري واحد</w:t>
      </w:r>
      <w:r w:rsidRPr="00F65024">
        <w:rPr>
          <w:rFonts w:ascii="Traditional Arabic" w:hAnsi="Traditional Arabic" w:cs="Traditional Arabic"/>
          <w:sz w:val="34"/>
          <w:szCs w:val="34"/>
          <w:rtl/>
        </w:rPr>
        <w:t>".</w:t>
      </w:r>
    </w:p>
    <w:p w:rsidR="0068159F" w:rsidRPr="00F65024" w:rsidRDefault="0068159F" w:rsidP="00515006">
      <w:pPr>
        <w:jc w:val="both"/>
        <w:rPr>
          <w:rFonts w:ascii="Traditional Arabic" w:hAnsi="Traditional Arabic" w:cs="Traditional Arabic"/>
          <w:sz w:val="34"/>
          <w:szCs w:val="34"/>
          <w:rtl/>
        </w:rPr>
      </w:pPr>
      <w:r w:rsidRPr="00F65024">
        <w:rPr>
          <w:rFonts w:ascii="Traditional Arabic" w:hAnsi="Traditional Arabic" w:cs="Traditional Arabic"/>
          <w:sz w:val="34"/>
          <w:szCs w:val="34"/>
          <w:rtl/>
        </w:rPr>
        <w:t>ولا بدّ من الإشارة هنا إلى أنّ الباحث طرح السّؤال الهام جدًا، ألا وهو: ما هو الإيقاع؟</w:t>
      </w:r>
      <w:r w:rsidR="005C177F" w:rsidRPr="00F65024">
        <w:rPr>
          <w:rFonts w:ascii="Traditional Arabic" w:hAnsi="Traditional Arabic" w:cs="Traditional Arabic"/>
          <w:sz w:val="34"/>
          <w:szCs w:val="34"/>
          <w:rtl/>
        </w:rPr>
        <w:t xml:space="preserve"> ولم يفته أن يشير إلى </w:t>
      </w:r>
      <w:r w:rsidR="000D56CF" w:rsidRPr="00F65024">
        <w:rPr>
          <w:rFonts w:ascii="Traditional Arabic" w:hAnsi="Traditional Arabic" w:cs="Traditional Arabic"/>
          <w:sz w:val="34"/>
          <w:szCs w:val="34"/>
          <w:rtl/>
        </w:rPr>
        <w:t xml:space="preserve">فكرة تبدو أنّها بالغة الأهمية في </w:t>
      </w:r>
      <w:r w:rsidR="005C177F" w:rsidRPr="00F65024">
        <w:rPr>
          <w:rFonts w:ascii="Traditional Arabic" w:hAnsi="Traditional Arabic" w:cs="Traditional Arabic"/>
          <w:sz w:val="34"/>
          <w:szCs w:val="34"/>
          <w:rtl/>
        </w:rPr>
        <w:t>أنّ "أيّة بنية إيقاعية تستمد خصائصها من تراثها اللغوي، الذي هو تعبير حي ومتجدد</w:t>
      </w:r>
      <w:r w:rsidR="000D56CF" w:rsidRPr="00F65024">
        <w:rPr>
          <w:rFonts w:ascii="Traditional Arabic" w:hAnsi="Traditional Arabic" w:cs="Traditional Arabic"/>
          <w:sz w:val="34"/>
          <w:szCs w:val="34"/>
          <w:rtl/>
        </w:rPr>
        <w:t xml:space="preserve"> عن مخزون الحياة الخاصّة والعامة لمجتمع من المجتمعات"</w:t>
      </w:r>
      <w:r w:rsidR="00265881" w:rsidRPr="00F65024">
        <w:rPr>
          <w:rFonts w:ascii="Traditional Arabic" w:hAnsi="Traditional Arabic" w:cs="Traditional Arabic"/>
          <w:sz w:val="34"/>
          <w:szCs w:val="34"/>
          <w:rtl/>
        </w:rPr>
        <w:t xml:space="preserve">، غير أنّ الذي ينبغي </w:t>
      </w:r>
      <w:proofErr w:type="spellStart"/>
      <w:r w:rsidR="00265881" w:rsidRPr="00F65024">
        <w:rPr>
          <w:rFonts w:ascii="Traditional Arabic" w:hAnsi="Traditional Arabic" w:cs="Traditional Arabic"/>
          <w:sz w:val="34"/>
          <w:szCs w:val="34"/>
          <w:rtl/>
        </w:rPr>
        <w:t>الإنتباه</w:t>
      </w:r>
      <w:proofErr w:type="spellEnd"/>
      <w:r w:rsidR="00265881" w:rsidRPr="00F65024">
        <w:rPr>
          <w:rFonts w:ascii="Traditional Arabic" w:hAnsi="Traditional Arabic" w:cs="Traditional Arabic"/>
          <w:sz w:val="34"/>
          <w:szCs w:val="34"/>
          <w:rtl/>
        </w:rPr>
        <w:t xml:space="preserve"> إليه هنا هو أنّ هذه الفكرة مستوحاة من </w:t>
      </w:r>
      <w:proofErr w:type="gramStart"/>
      <w:r w:rsidR="00265881" w:rsidRPr="00F65024">
        <w:rPr>
          <w:rFonts w:ascii="Traditional Arabic" w:hAnsi="Traditional Arabic" w:cs="Traditional Arabic"/>
          <w:sz w:val="34"/>
          <w:szCs w:val="34"/>
          <w:rtl/>
        </w:rPr>
        <w:t>ت .</w:t>
      </w:r>
      <w:proofErr w:type="gramEnd"/>
      <w:r w:rsidR="00265881" w:rsidRPr="00F65024">
        <w:rPr>
          <w:rFonts w:ascii="Traditional Arabic" w:hAnsi="Traditional Arabic" w:cs="Traditional Arabic"/>
          <w:sz w:val="34"/>
          <w:szCs w:val="34"/>
          <w:rtl/>
        </w:rPr>
        <w:t xml:space="preserve"> </w:t>
      </w:r>
      <w:proofErr w:type="gramStart"/>
      <w:r w:rsidR="00265881" w:rsidRPr="00F65024">
        <w:rPr>
          <w:rFonts w:ascii="Traditional Arabic" w:hAnsi="Traditional Arabic" w:cs="Traditional Arabic"/>
          <w:sz w:val="34"/>
          <w:szCs w:val="34"/>
          <w:rtl/>
        </w:rPr>
        <w:t>س .</w:t>
      </w:r>
      <w:proofErr w:type="gramEnd"/>
      <w:r w:rsidR="00265881" w:rsidRPr="00F65024">
        <w:rPr>
          <w:rFonts w:ascii="Traditional Arabic" w:hAnsi="Traditional Arabic" w:cs="Traditional Arabic"/>
          <w:sz w:val="34"/>
          <w:szCs w:val="34"/>
          <w:rtl/>
        </w:rPr>
        <w:t xml:space="preserve"> </w:t>
      </w:r>
      <w:proofErr w:type="spellStart"/>
      <w:r w:rsidR="00265881" w:rsidRPr="00F65024">
        <w:rPr>
          <w:rFonts w:ascii="Traditional Arabic" w:hAnsi="Traditional Arabic" w:cs="Traditional Arabic"/>
          <w:sz w:val="34"/>
          <w:szCs w:val="34"/>
          <w:rtl/>
        </w:rPr>
        <w:t>إليوت</w:t>
      </w:r>
      <w:proofErr w:type="spellEnd"/>
      <w:r w:rsidR="00265881" w:rsidRPr="00F65024">
        <w:rPr>
          <w:rFonts w:ascii="Traditional Arabic" w:hAnsi="Traditional Arabic" w:cs="Traditional Arabic"/>
          <w:sz w:val="34"/>
          <w:szCs w:val="34"/>
          <w:rtl/>
        </w:rPr>
        <w:t xml:space="preserve"> عندما ربط اللغة الشّعرية بموسيقاها ولغة الكلام العامة المحيطة بها ربطًا وثيقًا</w:t>
      </w:r>
      <w:r w:rsidR="000D56CF" w:rsidRPr="00F65024">
        <w:rPr>
          <w:rFonts w:ascii="Traditional Arabic" w:hAnsi="Traditional Arabic" w:cs="Traditional Arabic"/>
          <w:sz w:val="34"/>
          <w:szCs w:val="34"/>
          <w:rtl/>
        </w:rPr>
        <w:t>.</w:t>
      </w:r>
    </w:p>
    <w:p w:rsidR="00265881" w:rsidRPr="00F65024" w:rsidRDefault="00E423F4" w:rsidP="00515006">
      <w:pPr>
        <w:jc w:val="both"/>
        <w:rPr>
          <w:rFonts w:ascii="Traditional Arabic" w:hAnsi="Traditional Arabic" w:cs="Traditional Arabic"/>
          <w:sz w:val="34"/>
          <w:szCs w:val="34"/>
          <w:rtl/>
        </w:rPr>
      </w:pPr>
      <w:r w:rsidRPr="00F65024">
        <w:rPr>
          <w:rFonts w:ascii="Traditional Arabic" w:hAnsi="Traditional Arabic" w:cs="Traditional Arabic"/>
          <w:sz w:val="34"/>
          <w:szCs w:val="34"/>
          <w:rtl/>
        </w:rPr>
        <w:t xml:space="preserve">    ومن هذا المنطلق يرى الباحث أنّ مفهوم البنية الإيقاعيّة يتسع ليشمل مختلف أنواع </w:t>
      </w:r>
      <w:proofErr w:type="spellStart"/>
      <w:r w:rsidRPr="00F65024">
        <w:rPr>
          <w:rFonts w:ascii="Traditional Arabic" w:hAnsi="Traditional Arabic" w:cs="Traditional Arabic"/>
          <w:sz w:val="34"/>
          <w:szCs w:val="34"/>
          <w:rtl/>
        </w:rPr>
        <w:t>الاستحابات</w:t>
      </w:r>
      <w:proofErr w:type="spellEnd"/>
      <w:r w:rsidRPr="00F65024">
        <w:rPr>
          <w:rFonts w:ascii="Traditional Arabic" w:hAnsi="Traditional Arabic" w:cs="Traditional Arabic"/>
          <w:sz w:val="34"/>
          <w:szCs w:val="34"/>
          <w:rtl/>
        </w:rPr>
        <w:t xml:space="preserve"> المنتظمة (النّفسية، والعاطفية، والجسدية) التي تتم عبر مختلف حواس الإنسان الخمس، لا عبر حاسّة السمع وحدها.</w:t>
      </w:r>
    </w:p>
    <w:p w:rsidR="008C6DEB" w:rsidRPr="00F65024" w:rsidRDefault="00E423F4" w:rsidP="00E423F4">
      <w:pPr>
        <w:jc w:val="both"/>
        <w:rPr>
          <w:rFonts w:ascii="Traditional Arabic" w:hAnsi="Traditional Arabic" w:cs="Traditional Arabic"/>
          <w:sz w:val="34"/>
          <w:szCs w:val="34"/>
          <w:rtl/>
        </w:rPr>
      </w:pPr>
      <w:r w:rsidRPr="00F65024">
        <w:rPr>
          <w:rFonts w:ascii="Traditional Arabic" w:hAnsi="Traditional Arabic" w:cs="Traditional Arabic"/>
          <w:sz w:val="34"/>
          <w:szCs w:val="34"/>
          <w:rtl/>
        </w:rPr>
        <w:t xml:space="preserve">إنّ هذه النتيجة التي انتهي إليها هذا التصور من منظور الباحث تقودنا إلى </w:t>
      </w:r>
      <w:proofErr w:type="spellStart"/>
      <w:r w:rsidR="008C6DEB" w:rsidRPr="00F65024">
        <w:rPr>
          <w:rFonts w:ascii="Traditional Arabic" w:hAnsi="Traditional Arabic" w:cs="Traditional Arabic"/>
          <w:sz w:val="34"/>
          <w:szCs w:val="34"/>
          <w:rtl/>
        </w:rPr>
        <w:t>نوعينمن</w:t>
      </w:r>
      <w:proofErr w:type="spellEnd"/>
      <w:r w:rsidR="008C6DEB" w:rsidRPr="00F65024">
        <w:rPr>
          <w:rFonts w:ascii="Traditional Arabic" w:hAnsi="Traditional Arabic" w:cs="Traditional Arabic"/>
          <w:sz w:val="34"/>
          <w:szCs w:val="34"/>
          <w:rtl/>
        </w:rPr>
        <w:t xml:space="preserve"> الإيقاع، ويكفينا هنا الإشارة إلى الإيقاع المستتر والواضح</w:t>
      </w:r>
      <w:r w:rsidR="00EA5DE9" w:rsidRPr="00F65024">
        <w:rPr>
          <w:rFonts w:ascii="Traditional Arabic" w:hAnsi="Traditional Arabic" w:cs="Traditional Arabic"/>
          <w:sz w:val="34"/>
          <w:szCs w:val="34"/>
          <w:rtl/>
        </w:rPr>
        <w:t>، والواقع أنّ ما ذهب إليه هو موجود في كلّ نص</w:t>
      </w:r>
      <w:r w:rsidR="008044A7" w:rsidRPr="00F65024">
        <w:rPr>
          <w:rFonts w:ascii="Traditional Arabic" w:hAnsi="Traditional Arabic" w:cs="Traditional Arabic"/>
          <w:sz w:val="34"/>
          <w:szCs w:val="34"/>
          <w:rtl/>
        </w:rPr>
        <w:t xml:space="preserve">، وقد سبق كمال أبو ديب في كتابه الموسوم بـ "البنية الإيقاعية" </w:t>
      </w:r>
      <w:r w:rsidR="00323EBE" w:rsidRPr="00F65024">
        <w:rPr>
          <w:rFonts w:ascii="Traditional Arabic" w:hAnsi="Traditional Arabic" w:cs="Traditional Arabic"/>
          <w:sz w:val="34"/>
          <w:szCs w:val="34"/>
          <w:rtl/>
        </w:rPr>
        <w:t>في الإشارة إلى ذلك</w:t>
      </w:r>
      <w:r w:rsidR="002C438D" w:rsidRPr="00F65024">
        <w:rPr>
          <w:rFonts w:ascii="Traditional Arabic" w:hAnsi="Traditional Arabic" w:cs="Traditional Arabic"/>
          <w:sz w:val="34"/>
          <w:szCs w:val="34"/>
          <w:rtl/>
        </w:rPr>
        <w:t xml:space="preserve">، وقبله </w:t>
      </w:r>
      <w:proofErr w:type="gramStart"/>
      <w:r w:rsidR="002C438D" w:rsidRPr="00F65024">
        <w:rPr>
          <w:rFonts w:ascii="Traditional Arabic" w:hAnsi="Traditional Arabic" w:cs="Traditional Arabic"/>
          <w:sz w:val="34"/>
          <w:szCs w:val="34"/>
          <w:rtl/>
        </w:rPr>
        <w:t>ت .</w:t>
      </w:r>
      <w:proofErr w:type="gramEnd"/>
      <w:r w:rsidR="002C438D" w:rsidRPr="00F65024">
        <w:rPr>
          <w:rFonts w:ascii="Traditional Arabic" w:hAnsi="Traditional Arabic" w:cs="Traditional Arabic"/>
          <w:sz w:val="34"/>
          <w:szCs w:val="34"/>
          <w:rtl/>
        </w:rPr>
        <w:t xml:space="preserve"> </w:t>
      </w:r>
      <w:proofErr w:type="gramStart"/>
      <w:r w:rsidR="002C438D" w:rsidRPr="00F65024">
        <w:rPr>
          <w:rFonts w:ascii="Traditional Arabic" w:hAnsi="Traditional Arabic" w:cs="Traditional Arabic"/>
          <w:sz w:val="34"/>
          <w:szCs w:val="34"/>
          <w:rtl/>
        </w:rPr>
        <w:t>س .</w:t>
      </w:r>
      <w:proofErr w:type="gramEnd"/>
      <w:r w:rsidR="002C438D" w:rsidRPr="00F65024">
        <w:rPr>
          <w:rFonts w:ascii="Traditional Arabic" w:hAnsi="Traditional Arabic" w:cs="Traditional Arabic"/>
          <w:sz w:val="34"/>
          <w:szCs w:val="34"/>
          <w:rtl/>
        </w:rPr>
        <w:t xml:space="preserve"> </w:t>
      </w:r>
      <w:proofErr w:type="spellStart"/>
      <w:r w:rsidR="002C438D" w:rsidRPr="00F65024">
        <w:rPr>
          <w:rFonts w:ascii="Traditional Arabic" w:hAnsi="Traditional Arabic" w:cs="Traditional Arabic"/>
          <w:sz w:val="34"/>
          <w:szCs w:val="34"/>
          <w:rtl/>
        </w:rPr>
        <w:t>إليوت</w:t>
      </w:r>
      <w:proofErr w:type="spellEnd"/>
      <w:r w:rsidR="00EA5DE9" w:rsidRPr="00F65024">
        <w:rPr>
          <w:rFonts w:ascii="Traditional Arabic" w:hAnsi="Traditional Arabic" w:cs="Traditional Arabic"/>
          <w:sz w:val="34"/>
          <w:szCs w:val="34"/>
          <w:rtl/>
        </w:rPr>
        <w:t>.</w:t>
      </w:r>
    </w:p>
    <w:p w:rsidR="002C438D" w:rsidRPr="00F65024" w:rsidRDefault="002C438D" w:rsidP="00E423F4">
      <w:pPr>
        <w:jc w:val="both"/>
        <w:rPr>
          <w:rFonts w:ascii="Traditional Arabic" w:hAnsi="Traditional Arabic" w:cs="Traditional Arabic"/>
          <w:sz w:val="34"/>
          <w:szCs w:val="34"/>
          <w:rtl/>
        </w:rPr>
      </w:pPr>
      <w:r w:rsidRPr="00F65024">
        <w:rPr>
          <w:rFonts w:ascii="Traditional Arabic" w:hAnsi="Traditional Arabic" w:cs="Traditional Arabic"/>
          <w:sz w:val="34"/>
          <w:szCs w:val="34"/>
          <w:rtl/>
        </w:rPr>
        <w:t>فالبنية الإيقاعية (الدّاخلية) المستترة تتصل بالجانب الخيالي وما تنطوي عليه من حركة النّفس ورغباتها، في حين أنّ البنية الإيقاعية (الخارجية) الواضحة هي البنية المدركة بالأذن بصفة خاصة</w:t>
      </w:r>
      <w:r w:rsidR="003A7F26" w:rsidRPr="00F65024">
        <w:rPr>
          <w:rFonts w:ascii="Traditional Arabic" w:hAnsi="Traditional Arabic" w:cs="Traditional Arabic"/>
          <w:sz w:val="34"/>
          <w:szCs w:val="34"/>
          <w:rtl/>
        </w:rPr>
        <w:t>.</w:t>
      </w:r>
    </w:p>
    <w:p w:rsidR="00AF531B" w:rsidRPr="00F65024" w:rsidRDefault="00B41F62" w:rsidP="00E423F4">
      <w:pPr>
        <w:jc w:val="both"/>
        <w:rPr>
          <w:rFonts w:ascii="Traditional Arabic" w:hAnsi="Traditional Arabic" w:cs="Traditional Arabic"/>
          <w:sz w:val="34"/>
          <w:szCs w:val="34"/>
          <w:rtl/>
        </w:rPr>
      </w:pPr>
      <w:r w:rsidRPr="00F65024">
        <w:rPr>
          <w:rFonts w:ascii="Traditional Arabic" w:hAnsi="Traditional Arabic" w:cs="Traditional Arabic"/>
          <w:sz w:val="34"/>
          <w:szCs w:val="34"/>
          <w:rtl/>
        </w:rPr>
        <w:t xml:space="preserve">    والخلاصة التي يودّ تأكيدها الباحث هنا هي أنّ الإيقاع يعني "انتظام النّص الشّعري بجميع أجزائه في سياق كلّي"، ومن هنا يتبادر السّؤال الحاسم، وهو: كيف يتجلّى الانتظ</w:t>
      </w:r>
      <w:r w:rsidR="00AF531B" w:rsidRPr="00F65024">
        <w:rPr>
          <w:rFonts w:ascii="Traditional Arabic" w:hAnsi="Traditional Arabic" w:cs="Traditional Arabic"/>
          <w:sz w:val="34"/>
          <w:szCs w:val="34"/>
          <w:rtl/>
        </w:rPr>
        <w:t xml:space="preserve">ام في النّص الشّعري؟ وبالأحرى ماذا يقصد الباحث بالانتظام؟ </w:t>
      </w:r>
    </w:p>
    <w:p w:rsidR="00ED16A1" w:rsidRPr="00F65024" w:rsidRDefault="00AF531B" w:rsidP="00E423F4">
      <w:pPr>
        <w:jc w:val="both"/>
        <w:rPr>
          <w:rFonts w:ascii="Traditional Arabic" w:hAnsi="Traditional Arabic" w:cs="Traditional Arabic"/>
          <w:sz w:val="34"/>
          <w:szCs w:val="34"/>
          <w:rtl/>
        </w:rPr>
      </w:pPr>
      <w:r w:rsidRPr="00F65024">
        <w:rPr>
          <w:rFonts w:ascii="Traditional Arabic" w:hAnsi="Traditional Arabic" w:cs="Traditional Arabic"/>
          <w:sz w:val="34"/>
          <w:szCs w:val="34"/>
          <w:rtl/>
        </w:rPr>
        <w:t xml:space="preserve">    وبالاعتماد على رأي الباحث نجيب أنّ الانتظام "يعني كلّ علاقات التكرار </w:t>
      </w:r>
      <w:proofErr w:type="spellStart"/>
      <w:r w:rsidRPr="00F65024">
        <w:rPr>
          <w:rFonts w:ascii="Traditional Arabic" w:hAnsi="Traditional Arabic" w:cs="Traditional Arabic"/>
          <w:sz w:val="34"/>
          <w:szCs w:val="34"/>
          <w:rtl/>
        </w:rPr>
        <w:t>والموزاوجة</w:t>
      </w:r>
      <w:proofErr w:type="spellEnd"/>
      <w:r w:rsidRPr="00F65024">
        <w:rPr>
          <w:rFonts w:ascii="Traditional Arabic" w:hAnsi="Traditional Arabic" w:cs="Traditional Arabic"/>
          <w:sz w:val="34"/>
          <w:szCs w:val="34"/>
          <w:rtl/>
        </w:rPr>
        <w:t xml:space="preserve"> والمفارقة والتوازي والتداخل والتنسيق والتآلف والتجانس". </w:t>
      </w:r>
    </w:p>
    <w:p w:rsidR="00491203" w:rsidRPr="00F65024" w:rsidRDefault="00DE19EC" w:rsidP="00E423F4">
      <w:pPr>
        <w:jc w:val="both"/>
        <w:rPr>
          <w:rFonts w:ascii="Traditional Arabic" w:hAnsi="Traditional Arabic" w:cs="Traditional Arabic"/>
          <w:sz w:val="34"/>
          <w:szCs w:val="34"/>
          <w:rtl/>
        </w:rPr>
      </w:pPr>
      <w:r w:rsidRPr="00F65024">
        <w:rPr>
          <w:rFonts w:ascii="Traditional Arabic" w:hAnsi="Traditional Arabic" w:cs="Traditional Arabic"/>
          <w:sz w:val="34"/>
          <w:szCs w:val="34"/>
          <w:rtl/>
        </w:rPr>
        <w:t>ومن ثمّ يمكن القول "إنّ انتظام البنية الإيقاعيّة الواسعة بمجاليها الخارجي والدّاخليّ يحكمها ق</w:t>
      </w:r>
      <w:r w:rsidR="00FD43D4" w:rsidRPr="00F65024">
        <w:rPr>
          <w:rFonts w:ascii="Traditional Arabic" w:hAnsi="Traditional Arabic" w:cs="Traditional Arabic"/>
          <w:sz w:val="34"/>
          <w:szCs w:val="34"/>
          <w:rtl/>
        </w:rPr>
        <w:t>ا</w:t>
      </w:r>
      <w:r w:rsidRPr="00F65024">
        <w:rPr>
          <w:rFonts w:ascii="Traditional Arabic" w:hAnsi="Traditional Arabic" w:cs="Traditional Arabic"/>
          <w:sz w:val="34"/>
          <w:szCs w:val="34"/>
          <w:rtl/>
        </w:rPr>
        <w:t>نون أساسي</w:t>
      </w:r>
      <w:r w:rsidR="00FD43D4" w:rsidRPr="00F65024">
        <w:rPr>
          <w:rFonts w:ascii="Traditional Arabic" w:hAnsi="Traditional Arabic" w:cs="Traditional Arabic"/>
          <w:sz w:val="34"/>
          <w:szCs w:val="34"/>
          <w:rtl/>
        </w:rPr>
        <w:t>، يحكم في الوقت نفسه مختلف بنى النّص الرئيسية الثلاث: المضمون، اللغة، الإيقاع".</w:t>
      </w:r>
    </w:p>
    <w:p w:rsidR="00EE4CE7" w:rsidRPr="00F65024" w:rsidRDefault="00EE4CE7" w:rsidP="00E423F4">
      <w:pPr>
        <w:jc w:val="both"/>
        <w:rPr>
          <w:rFonts w:ascii="Traditional Arabic" w:hAnsi="Traditional Arabic" w:cs="Traditional Arabic"/>
          <w:sz w:val="34"/>
          <w:szCs w:val="34"/>
          <w:rtl/>
        </w:rPr>
      </w:pPr>
      <w:r w:rsidRPr="00F65024">
        <w:rPr>
          <w:rFonts w:ascii="Traditional Arabic" w:hAnsi="Traditional Arabic" w:cs="Traditional Arabic"/>
          <w:sz w:val="34"/>
          <w:szCs w:val="34"/>
          <w:rtl/>
        </w:rPr>
        <w:lastRenderedPageBreak/>
        <w:t xml:space="preserve">     ومن الأمور التي لاحظها الباحث استنادًا طبعًا برأي </w:t>
      </w:r>
      <w:proofErr w:type="spellStart"/>
      <w:r w:rsidRPr="00F65024">
        <w:rPr>
          <w:rFonts w:ascii="Traditional Arabic" w:hAnsi="Traditional Arabic" w:cs="Traditional Arabic"/>
          <w:sz w:val="34"/>
          <w:szCs w:val="34"/>
          <w:rtl/>
        </w:rPr>
        <w:t>برجسون</w:t>
      </w:r>
      <w:proofErr w:type="spellEnd"/>
      <w:r w:rsidRPr="00F65024">
        <w:rPr>
          <w:rFonts w:ascii="Traditional Arabic" w:hAnsi="Traditional Arabic" w:cs="Traditional Arabic"/>
          <w:sz w:val="34"/>
          <w:szCs w:val="34"/>
          <w:rtl/>
        </w:rPr>
        <w:t xml:space="preserve"> أنّ الإيقاع في العمل </w:t>
      </w:r>
      <w:proofErr w:type="spellStart"/>
      <w:r w:rsidRPr="00F65024">
        <w:rPr>
          <w:rFonts w:ascii="Traditional Arabic" w:hAnsi="Traditional Arabic" w:cs="Traditional Arabic"/>
          <w:sz w:val="34"/>
          <w:szCs w:val="34"/>
          <w:rtl/>
        </w:rPr>
        <w:t>الفني"امتداد</w:t>
      </w:r>
      <w:proofErr w:type="spellEnd"/>
      <w:r w:rsidRPr="00F65024">
        <w:rPr>
          <w:rFonts w:ascii="Traditional Arabic" w:hAnsi="Traditional Arabic" w:cs="Traditional Arabic"/>
          <w:sz w:val="34"/>
          <w:szCs w:val="34"/>
          <w:rtl/>
        </w:rPr>
        <w:t xml:space="preserve"> للأعراض الجسميّة التي تُصاحب </w:t>
      </w:r>
      <w:proofErr w:type="spellStart"/>
      <w:r w:rsidRPr="00F65024">
        <w:rPr>
          <w:rFonts w:ascii="Traditional Arabic" w:hAnsi="Traditional Arabic" w:cs="Traditional Arabic"/>
          <w:sz w:val="34"/>
          <w:szCs w:val="34"/>
          <w:rtl/>
        </w:rPr>
        <w:t>الإنفعال</w:t>
      </w:r>
      <w:proofErr w:type="spellEnd"/>
      <w:r w:rsidRPr="00F65024">
        <w:rPr>
          <w:rFonts w:ascii="Traditional Arabic" w:hAnsi="Traditional Arabic" w:cs="Traditional Arabic"/>
          <w:sz w:val="34"/>
          <w:szCs w:val="34"/>
          <w:rtl/>
        </w:rPr>
        <w:t xml:space="preserve"> لدى الفنان" في محاولة منه للوصول إلى حالة من التوازن والتصالح والمواءمة، ينتظم في إطارها ذلك الصّراع وترتاح النّفس في لحظة سلام ولو مؤقتة.</w:t>
      </w:r>
    </w:p>
    <w:p w:rsidR="00AC3DB4" w:rsidRPr="00F65024" w:rsidRDefault="005A03EE" w:rsidP="00E423F4">
      <w:pPr>
        <w:jc w:val="both"/>
        <w:rPr>
          <w:rFonts w:ascii="Traditional Arabic" w:hAnsi="Traditional Arabic" w:cs="Traditional Arabic"/>
          <w:sz w:val="34"/>
          <w:szCs w:val="34"/>
          <w:rtl/>
        </w:rPr>
      </w:pPr>
      <w:r w:rsidRPr="00F65024">
        <w:rPr>
          <w:rFonts w:ascii="Traditional Arabic" w:hAnsi="Traditional Arabic" w:cs="Traditional Arabic"/>
          <w:sz w:val="34"/>
          <w:szCs w:val="34"/>
          <w:rtl/>
        </w:rPr>
        <w:t xml:space="preserve">    ويضيف هنا إلى أنّ البنية الإيقاعية تأخذ صيغ تشكّلها وصور تنظيمها من عناصر الواقع والحياة المحيطين بالذّات الشّاعرة</w:t>
      </w:r>
      <w:r w:rsidR="005D4BA1" w:rsidRPr="00F65024">
        <w:rPr>
          <w:rFonts w:ascii="Traditional Arabic" w:hAnsi="Traditional Arabic" w:cs="Traditional Arabic"/>
          <w:sz w:val="34"/>
          <w:szCs w:val="34"/>
          <w:rtl/>
        </w:rPr>
        <w:t>، وهناك جانب آخر بالغ الأهمية يتعلّق بـ إيقاع العصر الذي ينتمي إليه النّص، حيثُ يرى الباحثُ أنّه بالإمكان قراءة ذلك الإيقاع بالإضافة إلى تحديد زمنه.</w:t>
      </w:r>
    </w:p>
    <w:p w:rsidR="009D6E1C" w:rsidRPr="00F65024" w:rsidRDefault="0063657F" w:rsidP="00E423F4">
      <w:pPr>
        <w:jc w:val="both"/>
        <w:rPr>
          <w:rFonts w:ascii="Traditional Arabic" w:hAnsi="Traditional Arabic" w:cs="Traditional Arabic"/>
          <w:sz w:val="34"/>
          <w:szCs w:val="34"/>
          <w:rtl/>
        </w:rPr>
      </w:pPr>
      <w:r w:rsidRPr="00F65024">
        <w:rPr>
          <w:rFonts w:ascii="Traditional Arabic" w:hAnsi="Traditional Arabic" w:cs="Traditional Arabic"/>
          <w:sz w:val="34"/>
          <w:szCs w:val="34"/>
          <w:rtl/>
        </w:rPr>
        <w:t xml:space="preserve">    غير أنّه بالإضافة إلى هذه يرى أنّ القصيدة العربيّة مرّت بثلاثة </w:t>
      </w:r>
      <w:proofErr w:type="gramStart"/>
      <w:r w:rsidRPr="00F65024">
        <w:rPr>
          <w:rFonts w:ascii="Traditional Arabic" w:hAnsi="Traditional Arabic" w:cs="Traditional Arabic"/>
          <w:sz w:val="34"/>
          <w:szCs w:val="34"/>
          <w:rtl/>
        </w:rPr>
        <w:t>منعرجات  كبرى</w:t>
      </w:r>
      <w:proofErr w:type="gramEnd"/>
      <w:r w:rsidRPr="00F65024">
        <w:rPr>
          <w:rFonts w:ascii="Traditional Arabic" w:hAnsi="Traditional Arabic" w:cs="Traditional Arabic"/>
          <w:sz w:val="34"/>
          <w:szCs w:val="34"/>
          <w:rtl/>
        </w:rPr>
        <w:t xml:space="preserve"> بما فيها بنية الإيقاع الخارجي،</w:t>
      </w:r>
      <w:r w:rsidR="00DC1604" w:rsidRPr="00F65024">
        <w:rPr>
          <w:rFonts w:ascii="Traditional Arabic" w:hAnsi="Traditional Arabic" w:cs="Traditional Arabic"/>
          <w:sz w:val="34"/>
          <w:szCs w:val="34"/>
          <w:rtl/>
        </w:rPr>
        <w:t xml:space="preserve"> ابتداءً</w:t>
      </w:r>
      <w:r w:rsidRPr="00F65024">
        <w:rPr>
          <w:rFonts w:ascii="Traditional Arabic" w:hAnsi="Traditional Arabic" w:cs="Traditional Arabic"/>
          <w:sz w:val="34"/>
          <w:szCs w:val="34"/>
          <w:rtl/>
        </w:rPr>
        <w:t xml:space="preserve"> من "القصيدة العمودية" وصولاً إلى شعر التفعيلة "الذي كسر </w:t>
      </w:r>
      <w:r w:rsidR="00545AAE" w:rsidRPr="00F65024">
        <w:rPr>
          <w:rFonts w:ascii="Traditional Arabic" w:hAnsi="Traditional Arabic" w:cs="Traditional Arabic"/>
          <w:sz w:val="34"/>
          <w:szCs w:val="34"/>
          <w:rtl/>
        </w:rPr>
        <w:t>بيت العمود الشّعري متخذًا من وحدته الجزئية (التفعيلة) لبنة لتركيب بنية موسيقية جديدة من الناحية الخارجية" انتهاءً بـ "قصيدة النّثر "التي تقرر الاستغناء عن تلك الوحدة الموسيقيّة الجزئية".</w:t>
      </w:r>
    </w:p>
    <w:p w:rsidR="003660CF" w:rsidRPr="00F65024" w:rsidRDefault="00DC1604" w:rsidP="003660CF">
      <w:pPr>
        <w:jc w:val="both"/>
        <w:rPr>
          <w:rFonts w:ascii="Traditional Arabic" w:hAnsi="Traditional Arabic" w:cs="Traditional Arabic"/>
          <w:sz w:val="34"/>
          <w:szCs w:val="34"/>
          <w:rtl/>
        </w:rPr>
      </w:pPr>
      <w:r w:rsidRPr="00F65024">
        <w:rPr>
          <w:rFonts w:ascii="Traditional Arabic" w:hAnsi="Traditional Arabic" w:cs="Traditional Arabic"/>
          <w:sz w:val="34"/>
          <w:szCs w:val="34"/>
          <w:rtl/>
        </w:rPr>
        <w:t xml:space="preserve">    ومن الأمور التي يتعيّن الانتباه إليها أنّ الباحث يعتبر قصيدة النثر "نصّ شعري" لكونه يؤشّر تحولات البنية الإيقاعيّة في الشّعر العربي في مجاليها الخارجي والدّاخلي"</w:t>
      </w:r>
      <w:r w:rsidR="00FD252B" w:rsidRPr="00F65024">
        <w:rPr>
          <w:rFonts w:ascii="Traditional Arabic" w:hAnsi="Traditional Arabic" w:cs="Traditional Arabic"/>
          <w:sz w:val="34"/>
          <w:szCs w:val="34"/>
          <w:rtl/>
        </w:rPr>
        <w:t xml:space="preserve">، </w:t>
      </w:r>
      <w:r w:rsidRPr="00F65024">
        <w:rPr>
          <w:rFonts w:ascii="Traditional Arabic" w:hAnsi="Traditional Arabic" w:cs="Traditional Arabic"/>
          <w:sz w:val="34"/>
          <w:szCs w:val="34"/>
          <w:rtl/>
        </w:rPr>
        <w:t>و</w:t>
      </w:r>
      <w:r w:rsidR="00A649D9" w:rsidRPr="00F65024">
        <w:rPr>
          <w:rFonts w:ascii="Traditional Arabic" w:hAnsi="Traditional Arabic" w:cs="Traditional Arabic"/>
          <w:sz w:val="34"/>
          <w:szCs w:val="34"/>
          <w:rtl/>
        </w:rPr>
        <w:t>لستُ بالضرورة أن أقرر إطلاق القول بذلك من غير تروٍ، وإنّما أخذُ بهذه الفكرة على أنّها خاطرة</w:t>
      </w:r>
      <w:r w:rsidR="00FD252B" w:rsidRPr="00F65024">
        <w:rPr>
          <w:rFonts w:ascii="Traditional Arabic" w:hAnsi="Traditional Arabic" w:cs="Traditional Arabic"/>
          <w:sz w:val="34"/>
          <w:szCs w:val="34"/>
          <w:rtl/>
        </w:rPr>
        <w:t>.</w:t>
      </w:r>
    </w:p>
    <w:p w:rsidR="00136225" w:rsidRPr="00F65024" w:rsidRDefault="004F0835" w:rsidP="00E423F4">
      <w:pPr>
        <w:jc w:val="both"/>
        <w:rPr>
          <w:rFonts w:ascii="Traditional Arabic" w:hAnsi="Traditional Arabic" w:cs="Traditional Arabic"/>
          <w:sz w:val="34"/>
          <w:szCs w:val="34"/>
          <w:rtl/>
        </w:rPr>
      </w:pPr>
      <w:r w:rsidRPr="00F65024">
        <w:rPr>
          <w:rFonts w:ascii="Traditional Arabic" w:hAnsi="Traditional Arabic" w:cs="Traditional Arabic"/>
          <w:sz w:val="34"/>
          <w:szCs w:val="34"/>
          <w:rtl/>
        </w:rPr>
        <w:t xml:space="preserve">بعدما تحصّل لدينا تصوّر عن البنية الإيقاعية، ننتقل إلى الفصل الثاني المعنون بـ "النّص الشّعريّ الجديد في أبعاده التّواصليّة إيقاعيًا" </w:t>
      </w:r>
      <w:r w:rsidR="00577B04" w:rsidRPr="00F65024">
        <w:rPr>
          <w:rFonts w:ascii="Traditional Arabic" w:hAnsi="Traditional Arabic" w:cs="Traditional Arabic"/>
          <w:sz w:val="34"/>
          <w:szCs w:val="34"/>
          <w:rtl/>
        </w:rPr>
        <w:t>ولكن من المهم أن نشير هنا إلى أنّ النّص الشعري المعني هو النّص النّثري</w:t>
      </w:r>
      <w:r w:rsidR="001169C0" w:rsidRPr="00F65024">
        <w:rPr>
          <w:rFonts w:ascii="Traditional Arabic" w:hAnsi="Traditional Arabic" w:cs="Traditional Arabic"/>
          <w:sz w:val="34"/>
          <w:szCs w:val="34"/>
          <w:rtl/>
        </w:rPr>
        <w:t xml:space="preserve"> أو ما اصطلح عليه بـ "قصيدة النّثر" كما أشرنا سابقًا.</w:t>
      </w:r>
    </w:p>
    <w:p w:rsidR="001169C0" w:rsidRPr="00F65024" w:rsidRDefault="00935054" w:rsidP="00E423F4">
      <w:pPr>
        <w:jc w:val="both"/>
        <w:rPr>
          <w:rFonts w:ascii="Traditional Arabic" w:hAnsi="Traditional Arabic" w:cs="Traditional Arabic"/>
          <w:sz w:val="34"/>
          <w:szCs w:val="34"/>
          <w:rtl/>
        </w:rPr>
      </w:pPr>
      <w:r w:rsidRPr="00F65024">
        <w:rPr>
          <w:rFonts w:ascii="Traditional Arabic" w:hAnsi="Traditional Arabic" w:cs="Traditional Arabic"/>
          <w:sz w:val="34"/>
          <w:szCs w:val="34"/>
          <w:rtl/>
        </w:rPr>
        <w:t xml:space="preserve">    ومما يذكر هنا أنّ الباحث يرى أنّ الشّكل الشعريّ لـ "قصيدة التراث العربيّة" "هو تعبير صادق لا عن المضمون الشّعري الخاص الذي يختلج فيه، بقدر ما هو تعبير عن أنماط الحياة العامة ومضامينها الاجتماعية والفكرية والجمالية" ولعلّي أجاريه في ذلك. </w:t>
      </w:r>
    </w:p>
    <w:p w:rsidR="005D471A" w:rsidRPr="00F65024" w:rsidRDefault="00964FC6" w:rsidP="00E423F4">
      <w:pPr>
        <w:jc w:val="both"/>
        <w:rPr>
          <w:rFonts w:ascii="Traditional Arabic" w:hAnsi="Traditional Arabic" w:cs="Traditional Arabic"/>
          <w:sz w:val="34"/>
          <w:szCs w:val="34"/>
          <w:rtl/>
        </w:rPr>
      </w:pPr>
      <w:r w:rsidRPr="00F65024">
        <w:rPr>
          <w:rFonts w:ascii="Traditional Arabic" w:hAnsi="Traditional Arabic" w:cs="Traditional Arabic"/>
          <w:sz w:val="34"/>
          <w:szCs w:val="34"/>
          <w:rtl/>
        </w:rPr>
        <w:t xml:space="preserve">    فهل احتفظت القصيدة العربيّة الجديدة بخصائص القصيدة الأم نفسها من النّاحية الإيقاعيّة، لكي تحرص على العلاقة التواصليّة ذاتها مع متلقيها؟</w:t>
      </w:r>
    </w:p>
    <w:p w:rsidR="00095FDE" w:rsidRPr="00F65024" w:rsidRDefault="00D464B0" w:rsidP="00E423F4">
      <w:pPr>
        <w:jc w:val="both"/>
        <w:rPr>
          <w:rFonts w:ascii="Traditional Arabic" w:hAnsi="Traditional Arabic" w:cs="Traditional Arabic"/>
          <w:sz w:val="34"/>
          <w:szCs w:val="34"/>
          <w:rtl/>
        </w:rPr>
      </w:pPr>
      <w:r w:rsidRPr="00F65024">
        <w:rPr>
          <w:rFonts w:ascii="Traditional Arabic" w:hAnsi="Traditional Arabic" w:cs="Traditional Arabic"/>
          <w:sz w:val="34"/>
          <w:szCs w:val="34"/>
          <w:rtl/>
        </w:rPr>
        <w:lastRenderedPageBreak/>
        <w:t xml:space="preserve">     يعلّق الباحث على ذلك أنّ الأذن ظلّت تحتفظ بنصيبها في القصيدة الجديدة، نظرًا </w:t>
      </w:r>
      <w:proofErr w:type="spellStart"/>
      <w:r w:rsidRPr="00F65024">
        <w:rPr>
          <w:rFonts w:ascii="Traditional Arabic" w:hAnsi="Traditional Arabic" w:cs="Traditional Arabic"/>
          <w:sz w:val="34"/>
          <w:szCs w:val="34"/>
          <w:rtl/>
        </w:rPr>
        <w:t>لانبناء</w:t>
      </w:r>
      <w:proofErr w:type="spellEnd"/>
      <w:r w:rsidRPr="00F65024">
        <w:rPr>
          <w:rFonts w:ascii="Traditional Arabic" w:hAnsi="Traditional Arabic" w:cs="Traditional Arabic"/>
          <w:sz w:val="34"/>
          <w:szCs w:val="34"/>
          <w:rtl/>
        </w:rPr>
        <w:t xml:space="preserve"> إيقاعها الوزنيّ على نظام التفعيلة، إلاّ أنّه نظام مختلف عن نظام البيت، على الرّغم من كون التفعيلة هي الوحدة الموسيقيّة الأساسية في كلا النظامين، وهو اختلاف يجعل التفعيلة مرتبطة بحركة الذّات الشّاعرة وقرارها الدّاخلي الخاص في قصيدة التفعيلة. </w:t>
      </w:r>
    </w:p>
    <w:p w:rsidR="00EA5DE9" w:rsidRPr="00F65024" w:rsidRDefault="00FC1D8D" w:rsidP="00E423F4">
      <w:pPr>
        <w:jc w:val="both"/>
        <w:rPr>
          <w:rFonts w:ascii="Traditional Arabic" w:hAnsi="Traditional Arabic" w:cs="Traditional Arabic"/>
          <w:sz w:val="34"/>
          <w:szCs w:val="34"/>
          <w:rtl/>
        </w:rPr>
      </w:pPr>
      <w:r w:rsidRPr="00F65024">
        <w:rPr>
          <w:rFonts w:ascii="Traditional Arabic" w:hAnsi="Traditional Arabic" w:cs="Traditional Arabic"/>
          <w:sz w:val="34"/>
          <w:szCs w:val="34"/>
          <w:rtl/>
        </w:rPr>
        <w:t xml:space="preserve">    ويضيف إلى أنّ "العلاقة التواصلية التي أنتجتها قصيدة التراث العربيّة غير قادرة على تلبية استجابات الجمهور المتلقي في عملية تواصله مع القصيدة الجديدة ذات الخصائص الإيقاعية واللغوية </w:t>
      </w:r>
      <w:proofErr w:type="spellStart"/>
      <w:r w:rsidRPr="00F65024">
        <w:rPr>
          <w:rFonts w:ascii="Traditional Arabic" w:hAnsi="Traditional Arabic" w:cs="Traditional Arabic"/>
          <w:sz w:val="34"/>
          <w:szCs w:val="34"/>
          <w:rtl/>
        </w:rPr>
        <w:t>والمضمونية</w:t>
      </w:r>
      <w:proofErr w:type="spellEnd"/>
      <w:r w:rsidRPr="00F65024">
        <w:rPr>
          <w:rFonts w:ascii="Traditional Arabic" w:hAnsi="Traditional Arabic" w:cs="Traditional Arabic"/>
          <w:sz w:val="34"/>
          <w:szCs w:val="34"/>
          <w:rtl/>
        </w:rPr>
        <w:t xml:space="preserve"> المتشابكة والعميقة".</w:t>
      </w:r>
    </w:p>
    <w:p w:rsidR="0048542E" w:rsidRPr="00F65024" w:rsidRDefault="00811E3E" w:rsidP="00E423F4">
      <w:pPr>
        <w:jc w:val="both"/>
        <w:rPr>
          <w:rFonts w:ascii="Traditional Arabic" w:hAnsi="Traditional Arabic" w:cs="Traditional Arabic"/>
          <w:sz w:val="34"/>
          <w:szCs w:val="34"/>
          <w:rtl/>
        </w:rPr>
      </w:pPr>
      <w:r w:rsidRPr="00F65024">
        <w:rPr>
          <w:rFonts w:ascii="Traditional Arabic" w:hAnsi="Traditional Arabic" w:cs="Traditional Arabic"/>
          <w:sz w:val="34"/>
          <w:szCs w:val="34"/>
          <w:rtl/>
        </w:rPr>
        <w:t xml:space="preserve">     وفي الإطار نفسه نرى الباحث يدعم فكرته هذه برأي محمد </w:t>
      </w:r>
      <w:proofErr w:type="spellStart"/>
      <w:r w:rsidRPr="00F65024">
        <w:rPr>
          <w:rFonts w:ascii="Traditional Arabic" w:hAnsi="Traditional Arabic" w:cs="Traditional Arabic"/>
          <w:sz w:val="34"/>
          <w:szCs w:val="34"/>
          <w:rtl/>
        </w:rPr>
        <w:t>النّويهي</w:t>
      </w:r>
      <w:proofErr w:type="spellEnd"/>
      <w:r w:rsidR="00D05A9F" w:rsidRPr="00F65024">
        <w:rPr>
          <w:rFonts w:ascii="Traditional Arabic" w:hAnsi="Traditional Arabic" w:cs="Traditional Arabic"/>
          <w:sz w:val="34"/>
          <w:szCs w:val="34"/>
          <w:rtl/>
        </w:rPr>
        <w:t xml:space="preserve"> في كتابه قضية الشّعر الجديد،</w:t>
      </w:r>
      <w:r w:rsidRPr="00F65024">
        <w:rPr>
          <w:rFonts w:ascii="Traditional Arabic" w:hAnsi="Traditional Arabic" w:cs="Traditional Arabic"/>
          <w:sz w:val="34"/>
          <w:szCs w:val="34"/>
          <w:rtl/>
        </w:rPr>
        <w:t xml:space="preserve"> قائلاً: "إنّ العلاقة التواصلية مع ما بعد قصيدة التفعيلة، علاقة إشكالية متميزة، حين راحت قصيدة النثر تطغى تدريجيًا على مساحات الشّعر العربي الحديث، ابتداءً من تفاقم نشرها في الصّحافة العربيّة أوّل الأمر، وانتهاءً بتحويلها إلى نصّ جماهيري مسموع حين كثر شعرائها"</w:t>
      </w:r>
      <w:r w:rsidR="00D05A9F" w:rsidRPr="00F65024">
        <w:rPr>
          <w:rFonts w:ascii="Traditional Arabic" w:hAnsi="Traditional Arabic" w:cs="Traditional Arabic"/>
          <w:sz w:val="34"/>
          <w:szCs w:val="34"/>
          <w:rtl/>
        </w:rPr>
        <w:t>.</w:t>
      </w:r>
    </w:p>
    <w:p w:rsidR="00EA5DE9" w:rsidRPr="00F65024" w:rsidRDefault="0048542E" w:rsidP="00E423F4">
      <w:pPr>
        <w:jc w:val="both"/>
        <w:rPr>
          <w:rFonts w:ascii="Traditional Arabic" w:hAnsi="Traditional Arabic" w:cs="Traditional Arabic"/>
          <w:sz w:val="34"/>
          <w:szCs w:val="34"/>
          <w:rtl/>
        </w:rPr>
      </w:pPr>
      <w:r w:rsidRPr="00F65024">
        <w:rPr>
          <w:rFonts w:ascii="Traditional Arabic" w:hAnsi="Traditional Arabic" w:cs="Traditional Arabic"/>
          <w:sz w:val="34"/>
          <w:szCs w:val="34"/>
          <w:rtl/>
        </w:rPr>
        <w:t xml:space="preserve">     ولعلّي </w:t>
      </w:r>
      <w:r w:rsidR="00265A88" w:rsidRPr="00F65024">
        <w:rPr>
          <w:rFonts w:ascii="Traditional Arabic" w:hAnsi="Traditional Arabic" w:cs="Traditional Arabic"/>
          <w:sz w:val="34"/>
          <w:szCs w:val="34"/>
          <w:rtl/>
        </w:rPr>
        <w:t>أرى خلاف ذلك</w:t>
      </w:r>
      <w:r w:rsidRPr="00F65024">
        <w:rPr>
          <w:rFonts w:ascii="Traditional Arabic" w:hAnsi="Traditional Arabic" w:cs="Traditional Arabic"/>
          <w:sz w:val="34"/>
          <w:szCs w:val="34"/>
          <w:rtl/>
        </w:rPr>
        <w:t>، ولا أدري إذا كان هناك ثمّة مبرر</w:t>
      </w:r>
      <w:r w:rsidR="00350A60" w:rsidRPr="00F65024">
        <w:rPr>
          <w:rFonts w:ascii="Traditional Arabic" w:hAnsi="Traditional Arabic" w:cs="Traditional Arabic"/>
          <w:sz w:val="34"/>
          <w:szCs w:val="34"/>
          <w:rtl/>
        </w:rPr>
        <w:t xml:space="preserve"> للباحث</w:t>
      </w:r>
      <w:r w:rsidRPr="00F65024">
        <w:rPr>
          <w:rFonts w:ascii="Traditional Arabic" w:hAnsi="Traditional Arabic" w:cs="Traditional Arabic"/>
          <w:sz w:val="34"/>
          <w:szCs w:val="34"/>
          <w:rtl/>
        </w:rPr>
        <w:t xml:space="preserve"> لمثل هذا النقل دون الاستناد إلى دليل</w:t>
      </w:r>
      <w:r w:rsidR="00B1262B" w:rsidRPr="00F65024">
        <w:rPr>
          <w:rFonts w:ascii="Traditional Arabic" w:hAnsi="Traditional Arabic" w:cs="Traditional Arabic"/>
          <w:sz w:val="34"/>
          <w:szCs w:val="34"/>
          <w:rtl/>
        </w:rPr>
        <w:t xml:space="preserve"> إحصائي</w:t>
      </w:r>
      <w:r w:rsidRPr="00F65024">
        <w:rPr>
          <w:rFonts w:ascii="Traditional Arabic" w:hAnsi="Traditional Arabic" w:cs="Traditional Arabic"/>
          <w:sz w:val="34"/>
          <w:szCs w:val="34"/>
          <w:rtl/>
        </w:rPr>
        <w:t>، فلا أعتقد ذلك وإلاّ كانت المسألة ضربًا من</w:t>
      </w:r>
      <w:r w:rsidR="00350A60" w:rsidRPr="00F65024">
        <w:rPr>
          <w:rFonts w:ascii="Traditional Arabic" w:hAnsi="Traditional Arabic" w:cs="Traditional Arabic"/>
          <w:sz w:val="34"/>
          <w:szCs w:val="34"/>
          <w:rtl/>
        </w:rPr>
        <w:t xml:space="preserve"> التعميم.</w:t>
      </w:r>
    </w:p>
    <w:p w:rsidR="00AA429E" w:rsidRPr="00F65024" w:rsidRDefault="002F7443" w:rsidP="00AA429E">
      <w:pPr>
        <w:jc w:val="both"/>
        <w:rPr>
          <w:rFonts w:ascii="Traditional Arabic" w:hAnsi="Traditional Arabic" w:cs="Traditional Arabic"/>
          <w:sz w:val="34"/>
          <w:szCs w:val="34"/>
          <w:rtl/>
        </w:rPr>
      </w:pPr>
      <w:r w:rsidRPr="00F65024">
        <w:rPr>
          <w:rFonts w:ascii="Traditional Arabic" w:hAnsi="Traditional Arabic" w:cs="Traditional Arabic"/>
          <w:sz w:val="34"/>
          <w:szCs w:val="34"/>
          <w:rtl/>
        </w:rPr>
        <w:t xml:space="preserve">    وتأكيدًا لرأي </w:t>
      </w:r>
      <w:proofErr w:type="spellStart"/>
      <w:r w:rsidRPr="00F65024">
        <w:rPr>
          <w:rFonts w:ascii="Traditional Arabic" w:hAnsi="Traditional Arabic" w:cs="Traditional Arabic"/>
          <w:sz w:val="34"/>
          <w:szCs w:val="34"/>
          <w:rtl/>
        </w:rPr>
        <w:t>سوزارن</w:t>
      </w:r>
      <w:proofErr w:type="spellEnd"/>
      <w:r w:rsidRPr="00F65024">
        <w:rPr>
          <w:rFonts w:ascii="Traditional Arabic" w:hAnsi="Traditional Arabic" w:cs="Traditional Arabic"/>
          <w:sz w:val="34"/>
          <w:szCs w:val="34"/>
          <w:rtl/>
        </w:rPr>
        <w:t xml:space="preserve"> برنار يرى الباحث أنّ "قصيدة النّثر حالة انقلابيّة متمردة" بالإضافة إلى أنّها "إعلان عن روح فردية تعيش صراعًا ضد المبادئ السلطوية للكلاسيكيّة". </w:t>
      </w:r>
    </w:p>
    <w:p w:rsidR="004F3D01" w:rsidRPr="00F65024" w:rsidRDefault="00AA429E" w:rsidP="00AA429E">
      <w:pPr>
        <w:jc w:val="both"/>
        <w:rPr>
          <w:rFonts w:ascii="Traditional Arabic" w:hAnsi="Traditional Arabic" w:cs="Traditional Arabic"/>
          <w:sz w:val="34"/>
          <w:szCs w:val="34"/>
          <w:rtl/>
        </w:rPr>
      </w:pPr>
      <w:r w:rsidRPr="00F65024">
        <w:rPr>
          <w:rFonts w:ascii="Traditional Arabic" w:hAnsi="Traditional Arabic" w:cs="Traditional Arabic"/>
          <w:sz w:val="34"/>
          <w:szCs w:val="34"/>
          <w:rtl/>
        </w:rPr>
        <w:t>ويوسع الباحث ملاحظته المذكورة فائلاً: "إنّ لكلّ عصرٍ، بل لكلّ مرحلة من مراحل التاريخ البشري لدى كلّ أمّة، شكلاً فنيًا أو جنسًا أدبيًا طاغيًا ومسيطرًا".</w:t>
      </w:r>
    </w:p>
    <w:p w:rsidR="00F21A23" w:rsidRPr="00F65024" w:rsidRDefault="004F3D01" w:rsidP="00855514">
      <w:pPr>
        <w:jc w:val="both"/>
        <w:rPr>
          <w:rFonts w:ascii="Traditional Arabic" w:hAnsi="Traditional Arabic" w:cs="Traditional Arabic"/>
          <w:sz w:val="34"/>
          <w:szCs w:val="34"/>
          <w:rtl/>
        </w:rPr>
      </w:pPr>
      <w:r w:rsidRPr="00F65024">
        <w:rPr>
          <w:rFonts w:ascii="Traditional Arabic" w:hAnsi="Traditional Arabic" w:cs="Traditional Arabic"/>
          <w:sz w:val="34"/>
          <w:szCs w:val="34"/>
          <w:rtl/>
        </w:rPr>
        <w:t xml:space="preserve">    وعلى ضوء هذه الفكرة يرى أنّ القصيدة الموزونة عمودية كانت أم تفعيلية، في مأزق، </w:t>
      </w:r>
      <w:r w:rsidR="00855514" w:rsidRPr="00F65024">
        <w:rPr>
          <w:rFonts w:ascii="Traditional Arabic" w:hAnsi="Traditional Arabic" w:cs="Traditional Arabic"/>
          <w:sz w:val="34"/>
          <w:szCs w:val="34"/>
          <w:rtl/>
        </w:rPr>
        <w:t>"</w:t>
      </w:r>
      <w:r w:rsidRPr="00F65024">
        <w:rPr>
          <w:rFonts w:ascii="Traditional Arabic" w:hAnsi="Traditional Arabic" w:cs="Traditional Arabic"/>
          <w:sz w:val="34"/>
          <w:szCs w:val="34"/>
          <w:rtl/>
        </w:rPr>
        <w:t>وفي المقابل جعل قصيدة النثر في انتشارها الكاسح تتحمل مسؤولية التعبير عن الفضاءات الشّاغرة التي خلّفتها الانسحابات التدريجية للقصيدة الموزونة</w:t>
      </w:r>
      <w:r w:rsidR="006C5063" w:rsidRPr="00F65024">
        <w:rPr>
          <w:rFonts w:ascii="Traditional Arabic" w:hAnsi="Traditional Arabic" w:cs="Traditional Arabic"/>
          <w:sz w:val="34"/>
          <w:szCs w:val="34"/>
          <w:rtl/>
        </w:rPr>
        <w:t xml:space="preserve"> في حياتنا</w:t>
      </w:r>
      <w:r w:rsidRPr="00F65024">
        <w:rPr>
          <w:rFonts w:ascii="Traditional Arabic" w:hAnsi="Traditional Arabic" w:cs="Traditional Arabic"/>
          <w:sz w:val="34"/>
          <w:szCs w:val="34"/>
          <w:rtl/>
        </w:rPr>
        <w:t xml:space="preserve">". </w:t>
      </w:r>
    </w:p>
    <w:p w:rsidR="00855514" w:rsidRPr="00F65024" w:rsidRDefault="00855514" w:rsidP="00855514">
      <w:pPr>
        <w:jc w:val="both"/>
        <w:rPr>
          <w:rFonts w:ascii="Traditional Arabic" w:hAnsi="Traditional Arabic" w:cs="Traditional Arabic"/>
          <w:sz w:val="34"/>
          <w:szCs w:val="34"/>
          <w:rtl/>
        </w:rPr>
      </w:pPr>
    </w:p>
    <w:p w:rsidR="006E4275" w:rsidRPr="00F65024" w:rsidRDefault="00154C0D" w:rsidP="00D01E8D">
      <w:pPr>
        <w:jc w:val="both"/>
        <w:rPr>
          <w:rFonts w:ascii="Traditional Arabic" w:hAnsi="Traditional Arabic" w:cs="Traditional Arabic"/>
          <w:sz w:val="34"/>
          <w:szCs w:val="34"/>
          <w:rtl/>
        </w:rPr>
      </w:pPr>
      <w:r w:rsidRPr="00F65024">
        <w:rPr>
          <w:rFonts w:ascii="Traditional Arabic" w:hAnsi="Traditional Arabic" w:cs="Traditional Arabic"/>
          <w:sz w:val="34"/>
          <w:szCs w:val="34"/>
          <w:rtl/>
        </w:rPr>
        <w:lastRenderedPageBreak/>
        <w:t>وعلاوة على هذا كلّه يضيف أنّ مستقبل الشّعر العربي مرهون بمستقبل قصيدة النثر، مستندًا في ذلك على رأي الناقد إحسان عبّاس الذي تنبئ بمزاولة هذا الشّكل وانتهاء النّظم الشّعريّ،</w:t>
      </w:r>
      <w:r w:rsidR="00DD40A9" w:rsidRPr="00F65024">
        <w:rPr>
          <w:rFonts w:ascii="Traditional Arabic" w:hAnsi="Traditional Arabic" w:cs="Traditional Arabic"/>
          <w:sz w:val="34"/>
          <w:szCs w:val="34"/>
          <w:rtl/>
        </w:rPr>
        <w:t xml:space="preserve"> وتجدر الإشارة إلى أنّ هذا الرأي صدر عام 1996م في م</w:t>
      </w:r>
      <w:r w:rsidR="000C42B7" w:rsidRPr="00F65024">
        <w:rPr>
          <w:rFonts w:ascii="Traditional Arabic" w:hAnsi="Traditional Arabic" w:cs="Traditional Arabic"/>
          <w:sz w:val="34"/>
          <w:szCs w:val="34"/>
          <w:rtl/>
        </w:rPr>
        <w:t>ق</w:t>
      </w:r>
      <w:r w:rsidR="00DD40A9" w:rsidRPr="00F65024">
        <w:rPr>
          <w:rFonts w:ascii="Traditional Arabic" w:hAnsi="Traditional Arabic" w:cs="Traditional Arabic"/>
          <w:sz w:val="34"/>
          <w:szCs w:val="34"/>
          <w:rtl/>
        </w:rPr>
        <w:t>ابلة أجرتها مجلة الوسط التي تصدر في لندن، و</w:t>
      </w:r>
      <w:r w:rsidRPr="00F65024">
        <w:rPr>
          <w:rFonts w:ascii="Traditional Arabic" w:hAnsi="Traditional Arabic" w:cs="Traditional Arabic"/>
          <w:sz w:val="34"/>
          <w:szCs w:val="34"/>
          <w:rtl/>
        </w:rPr>
        <w:t>لذلك</w:t>
      </w:r>
      <w:r w:rsidR="00187AA4" w:rsidRPr="00F65024">
        <w:rPr>
          <w:rFonts w:ascii="Traditional Arabic" w:hAnsi="Traditional Arabic" w:cs="Traditional Arabic"/>
          <w:sz w:val="34"/>
          <w:szCs w:val="34"/>
          <w:rtl/>
        </w:rPr>
        <w:t xml:space="preserve"> لا أوافق الباحث في قوله</w:t>
      </w:r>
      <w:r w:rsidR="006E4275" w:rsidRPr="00F65024">
        <w:rPr>
          <w:rFonts w:ascii="Traditional Arabic" w:hAnsi="Traditional Arabic" w:cs="Traditional Arabic"/>
          <w:sz w:val="34"/>
          <w:szCs w:val="34"/>
          <w:rtl/>
        </w:rPr>
        <w:t>.</w:t>
      </w:r>
    </w:p>
    <w:p w:rsidR="006105F2" w:rsidRPr="00F65024" w:rsidRDefault="00187AA4" w:rsidP="00D01E8D">
      <w:pPr>
        <w:jc w:val="both"/>
        <w:rPr>
          <w:rFonts w:ascii="Traditional Arabic" w:hAnsi="Traditional Arabic" w:cs="Traditional Arabic"/>
          <w:sz w:val="34"/>
          <w:szCs w:val="34"/>
          <w:rtl/>
        </w:rPr>
      </w:pPr>
      <w:r w:rsidRPr="00F65024">
        <w:rPr>
          <w:rFonts w:ascii="Traditional Arabic" w:hAnsi="Traditional Arabic" w:cs="Traditional Arabic"/>
          <w:sz w:val="34"/>
          <w:szCs w:val="34"/>
          <w:rtl/>
        </w:rPr>
        <w:t>و</w:t>
      </w:r>
      <w:r w:rsidR="00154C0D" w:rsidRPr="00F65024">
        <w:rPr>
          <w:rFonts w:ascii="Traditional Arabic" w:hAnsi="Traditional Arabic" w:cs="Traditional Arabic"/>
          <w:sz w:val="34"/>
          <w:szCs w:val="34"/>
          <w:rtl/>
        </w:rPr>
        <w:t xml:space="preserve">حقّ لي الاستغراب من ناقد حصيف أن </w:t>
      </w:r>
      <w:proofErr w:type="spellStart"/>
      <w:r w:rsidR="00154C0D" w:rsidRPr="00F65024">
        <w:rPr>
          <w:rFonts w:ascii="Traditional Arabic" w:hAnsi="Traditional Arabic" w:cs="Traditional Arabic"/>
          <w:sz w:val="34"/>
          <w:szCs w:val="34"/>
          <w:rtl/>
        </w:rPr>
        <w:t>يتنبئ</w:t>
      </w:r>
      <w:proofErr w:type="spellEnd"/>
      <w:r w:rsidR="00154C0D" w:rsidRPr="00F65024">
        <w:rPr>
          <w:rFonts w:ascii="Traditional Arabic" w:hAnsi="Traditional Arabic" w:cs="Traditional Arabic"/>
          <w:sz w:val="34"/>
          <w:szCs w:val="34"/>
          <w:rtl/>
        </w:rPr>
        <w:t xml:space="preserve"> مثل هذا القول</w:t>
      </w:r>
      <w:r w:rsidR="006105F2" w:rsidRPr="00F65024">
        <w:rPr>
          <w:rFonts w:ascii="Traditional Arabic" w:hAnsi="Traditional Arabic" w:cs="Traditional Arabic"/>
          <w:sz w:val="34"/>
          <w:szCs w:val="34"/>
          <w:rtl/>
        </w:rPr>
        <w:t>، فزمام الأمر متروك إلى حدّ كبير إلى</w:t>
      </w:r>
      <w:r w:rsidRPr="00F65024">
        <w:rPr>
          <w:rFonts w:ascii="Traditional Arabic" w:hAnsi="Traditional Arabic" w:cs="Traditional Arabic"/>
          <w:sz w:val="34"/>
          <w:szCs w:val="34"/>
          <w:rtl/>
        </w:rPr>
        <w:t xml:space="preserve"> مدى تقبّل</w:t>
      </w:r>
      <w:r w:rsidR="006105F2" w:rsidRPr="00F65024">
        <w:rPr>
          <w:rFonts w:ascii="Traditional Arabic" w:hAnsi="Traditional Arabic" w:cs="Traditional Arabic"/>
          <w:sz w:val="34"/>
          <w:szCs w:val="34"/>
          <w:rtl/>
        </w:rPr>
        <w:t xml:space="preserve"> جمهور المتلقين</w:t>
      </w:r>
      <w:r w:rsidRPr="00F65024">
        <w:rPr>
          <w:rFonts w:ascii="Traditional Arabic" w:hAnsi="Traditional Arabic" w:cs="Traditional Arabic"/>
          <w:sz w:val="34"/>
          <w:szCs w:val="34"/>
          <w:rtl/>
        </w:rPr>
        <w:t xml:space="preserve"> لهذه القصيدة وإلى مدى فاعليتها في السّاحة الأدبيّة والنقديّة</w:t>
      </w:r>
      <w:r w:rsidR="006105F2" w:rsidRPr="00F65024">
        <w:rPr>
          <w:rFonts w:ascii="Traditional Arabic" w:hAnsi="Traditional Arabic" w:cs="Traditional Arabic"/>
          <w:sz w:val="34"/>
          <w:szCs w:val="34"/>
          <w:rtl/>
        </w:rPr>
        <w:t>.</w:t>
      </w:r>
    </w:p>
    <w:p w:rsidR="00BB1445" w:rsidRPr="00F65024" w:rsidRDefault="00BB1445" w:rsidP="00D01E8D">
      <w:pPr>
        <w:jc w:val="both"/>
        <w:rPr>
          <w:rFonts w:ascii="Traditional Arabic" w:hAnsi="Traditional Arabic" w:cs="Traditional Arabic"/>
          <w:sz w:val="34"/>
          <w:szCs w:val="34"/>
          <w:rtl/>
        </w:rPr>
      </w:pPr>
      <w:r w:rsidRPr="00F65024">
        <w:rPr>
          <w:rFonts w:ascii="Traditional Arabic" w:hAnsi="Traditional Arabic" w:cs="Traditional Arabic"/>
          <w:sz w:val="34"/>
          <w:szCs w:val="34"/>
          <w:rtl/>
        </w:rPr>
        <w:t xml:space="preserve">وإذا انتقلنا إلى الفصل الثالث المعنون بـ "مسألة الإيقاع الشّعريّ" يجد القارئ الكريم </w:t>
      </w:r>
      <w:r w:rsidR="00FB460E" w:rsidRPr="00F65024">
        <w:rPr>
          <w:rFonts w:ascii="Traditional Arabic" w:hAnsi="Traditional Arabic" w:cs="Traditional Arabic"/>
          <w:sz w:val="34"/>
          <w:szCs w:val="34"/>
          <w:rtl/>
        </w:rPr>
        <w:t xml:space="preserve">حديثًا عن </w:t>
      </w:r>
      <w:r w:rsidR="0065133A" w:rsidRPr="00F65024">
        <w:rPr>
          <w:rFonts w:ascii="Traditional Arabic" w:hAnsi="Traditional Arabic" w:cs="Traditional Arabic"/>
          <w:sz w:val="34"/>
          <w:szCs w:val="34"/>
          <w:rtl/>
        </w:rPr>
        <w:t xml:space="preserve">قيمة </w:t>
      </w:r>
      <w:r w:rsidR="00FB460E" w:rsidRPr="00F65024">
        <w:rPr>
          <w:rFonts w:ascii="Traditional Arabic" w:hAnsi="Traditional Arabic" w:cs="Traditional Arabic"/>
          <w:sz w:val="34"/>
          <w:szCs w:val="34"/>
          <w:rtl/>
        </w:rPr>
        <w:t>كتاب "موسيقى الشّعر العربي"</w:t>
      </w:r>
      <w:r w:rsidR="0065133A" w:rsidRPr="00F65024">
        <w:rPr>
          <w:rFonts w:ascii="Traditional Arabic" w:hAnsi="Traditional Arabic" w:cs="Traditional Arabic"/>
          <w:sz w:val="34"/>
          <w:szCs w:val="34"/>
          <w:rtl/>
        </w:rPr>
        <w:t xml:space="preserve"> وأهميته</w:t>
      </w:r>
      <w:r w:rsidR="00FB460E" w:rsidRPr="00F65024">
        <w:rPr>
          <w:rFonts w:ascii="Traditional Arabic" w:hAnsi="Traditional Arabic" w:cs="Traditional Arabic"/>
          <w:sz w:val="34"/>
          <w:szCs w:val="34"/>
          <w:rtl/>
        </w:rPr>
        <w:t xml:space="preserve"> لشكري عيّاد، </w:t>
      </w:r>
      <w:r w:rsidR="00A73830" w:rsidRPr="00F65024">
        <w:rPr>
          <w:rFonts w:ascii="Traditional Arabic" w:hAnsi="Traditional Arabic" w:cs="Traditional Arabic"/>
          <w:sz w:val="34"/>
          <w:szCs w:val="34"/>
          <w:rtl/>
        </w:rPr>
        <w:t>قائلاً: "إنّ البحث العلمي في الإيقاع واحدًا من أهم المفاتيح ارتباطًا بالنقد الأدبي وأكثر أدوات تحليل الخطاب الشّعريّ طرافة وأشدها تماهيًا مع لغة النّص وتقاطعًا مع مستوياته وأبنيته التكوينية المختلفة".</w:t>
      </w:r>
    </w:p>
    <w:p w:rsidR="001E1B7F" w:rsidRPr="00F65024" w:rsidRDefault="001E1B7F" w:rsidP="00D01E8D">
      <w:pPr>
        <w:jc w:val="both"/>
        <w:rPr>
          <w:rFonts w:ascii="Traditional Arabic" w:hAnsi="Traditional Arabic" w:cs="Traditional Arabic"/>
          <w:sz w:val="34"/>
          <w:szCs w:val="34"/>
          <w:rtl/>
        </w:rPr>
      </w:pPr>
      <w:r w:rsidRPr="00F65024">
        <w:rPr>
          <w:rFonts w:ascii="Traditional Arabic" w:hAnsi="Traditional Arabic" w:cs="Traditional Arabic"/>
          <w:sz w:val="34"/>
          <w:szCs w:val="34"/>
          <w:rtl/>
        </w:rPr>
        <w:t xml:space="preserve">    ويضيف إلى أنّ ظاهرة الإيقاع الدّاخلي قد غدت إشكالية نقدية في القصيدة العربيّة الحديثة؛ "نظرًا للتباين الشّديد والواضح بين النقاد العرب المعاصرين في النّظر إلى هذه الظاهرة".</w:t>
      </w:r>
    </w:p>
    <w:p w:rsidR="00D869DD" w:rsidRPr="00F65024" w:rsidRDefault="00D869DD" w:rsidP="00D01E8D">
      <w:pPr>
        <w:jc w:val="both"/>
        <w:rPr>
          <w:rFonts w:ascii="Traditional Arabic" w:hAnsi="Traditional Arabic" w:cs="Traditional Arabic"/>
          <w:sz w:val="34"/>
          <w:szCs w:val="34"/>
          <w:rtl/>
        </w:rPr>
      </w:pPr>
      <w:r w:rsidRPr="00F65024">
        <w:rPr>
          <w:rFonts w:ascii="Traditional Arabic" w:hAnsi="Traditional Arabic" w:cs="Traditional Arabic"/>
          <w:sz w:val="34"/>
          <w:szCs w:val="34"/>
          <w:rtl/>
        </w:rPr>
        <w:t>ووفق هذا التصور قسّم النقاد إلى فريقين يمكن تمثيله على النحو الآتي:</w:t>
      </w:r>
    </w:p>
    <w:p w:rsidR="001E1B7F" w:rsidRPr="00F65024" w:rsidRDefault="00D869DD" w:rsidP="009D5A28">
      <w:pPr>
        <w:pStyle w:val="a5"/>
        <w:numPr>
          <w:ilvl w:val="0"/>
          <w:numId w:val="4"/>
        </w:numPr>
        <w:jc w:val="both"/>
        <w:rPr>
          <w:rFonts w:ascii="Traditional Arabic" w:hAnsi="Traditional Arabic" w:cs="Traditional Arabic"/>
          <w:sz w:val="34"/>
          <w:szCs w:val="34"/>
        </w:rPr>
      </w:pPr>
      <w:r w:rsidRPr="00F65024">
        <w:rPr>
          <w:rFonts w:ascii="Traditional Arabic" w:hAnsi="Traditional Arabic" w:cs="Traditional Arabic"/>
          <w:sz w:val="34"/>
          <w:szCs w:val="34"/>
          <w:rtl/>
        </w:rPr>
        <w:t>المنكرون: يعتبر الحديث عنها ضرب</w:t>
      </w:r>
      <w:r w:rsidR="009D5A28" w:rsidRPr="00F65024">
        <w:rPr>
          <w:rFonts w:ascii="Traditional Arabic" w:hAnsi="Traditional Arabic" w:cs="Traditional Arabic"/>
          <w:sz w:val="34"/>
          <w:szCs w:val="34"/>
          <w:rtl/>
        </w:rPr>
        <w:t>ًا من الهوس وملاحقة الأشباح.</w:t>
      </w:r>
    </w:p>
    <w:p w:rsidR="00774BC8" w:rsidRPr="00F65024" w:rsidRDefault="009D5A28" w:rsidP="00774BC8">
      <w:pPr>
        <w:pStyle w:val="a5"/>
        <w:numPr>
          <w:ilvl w:val="0"/>
          <w:numId w:val="4"/>
        </w:numPr>
        <w:jc w:val="both"/>
        <w:rPr>
          <w:rFonts w:ascii="Traditional Arabic" w:hAnsi="Traditional Arabic" w:cs="Traditional Arabic"/>
          <w:sz w:val="34"/>
          <w:szCs w:val="34"/>
        </w:rPr>
      </w:pPr>
      <w:r w:rsidRPr="00F65024">
        <w:rPr>
          <w:rFonts w:ascii="Traditional Arabic" w:hAnsi="Traditional Arabic" w:cs="Traditional Arabic"/>
          <w:sz w:val="34"/>
          <w:szCs w:val="34"/>
          <w:rtl/>
        </w:rPr>
        <w:t xml:space="preserve">المؤيدون: يؤمن بهذه الظاهرة ويدافع عنها </w:t>
      </w:r>
      <w:proofErr w:type="spellStart"/>
      <w:r w:rsidRPr="00F65024">
        <w:rPr>
          <w:rFonts w:ascii="Traditional Arabic" w:hAnsi="Traditional Arabic" w:cs="Traditional Arabic"/>
          <w:sz w:val="34"/>
          <w:szCs w:val="34"/>
          <w:rtl/>
        </w:rPr>
        <w:t>ويتحسسها</w:t>
      </w:r>
      <w:proofErr w:type="spellEnd"/>
      <w:r w:rsidRPr="00F65024">
        <w:rPr>
          <w:rFonts w:ascii="Traditional Arabic" w:hAnsi="Traditional Arabic" w:cs="Traditional Arabic"/>
          <w:sz w:val="34"/>
          <w:szCs w:val="34"/>
          <w:rtl/>
        </w:rPr>
        <w:t xml:space="preserve"> في القصيدة</w:t>
      </w:r>
      <w:r w:rsidR="00582F43" w:rsidRPr="00F65024">
        <w:rPr>
          <w:rFonts w:ascii="Traditional Arabic" w:hAnsi="Traditional Arabic" w:cs="Traditional Arabic"/>
          <w:sz w:val="34"/>
          <w:szCs w:val="34"/>
          <w:rtl/>
        </w:rPr>
        <w:t>.</w:t>
      </w:r>
    </w:p>
    <w:p w:rsidR="00774BC8" w:rsidRPr="00F65024" w:rsidRDefault="005E63F6" w:rsidP="00774BC8">
      <w:pPr>
        <w:jc w:val="both"/>
        <w:rPr>
          <w:rFonts w:ascii="Traditional Arabic" w:hAnsi="Traditional Arabic" w:cs="Traditional Arabic"/>
          <w:sz w:val="34"/>
          <w:szCs w:val="34"/>
          <w:rtl/>
        </w:rPr>
      </w:pPr>
      <w:r w:rsidRPr="00F65024">
        <w:rPr>
          <w:rFonts w:ascii="Traditional Arabic" w:hAnsi="Traditional Arabic" w:cs="Traditional Arabic"/>
          <w:sz w:val="34"/>
          <w:szCs w:val="34"/>
          <w:rtl/>
        </w:rPr>
        <w:t>ي</w:t>
      </w:r>
      <w:r w:rsidR="001029EF" w:rsidRPr="00F65024">
        <w:rPr>
          <w:rFonts w:ascii="Traditional Arabic" w:hAnsi="Traditional Arabic" w:cs="Traditional Arabic"/>
          <w:sz w:val="34"/>
          <w:szCs w:val="34"/>
          <w:rtl/>
        </w:rPr>
        <w:t xml:space="preserve">خلص من ذلك </w:t>
      </w:r>
      <w:r w:rsidR="00357EAA" w:rsidRPr="00F65024">
        <w:rPr>
          <w:rFonts w:ascii="Traditional Arabic" w:hAnsi="Traditional Arabic" w:cs="Traditional Arabic"/>
          <w:sz w:val="34"/>
          <w:szCs w:val="34"/>
          <w:rtl/>
        </w:rPr>
        <w:t>إلى أنّ</w:t>
      </w:r>
      <w:r w:rsidR="00D87AEB" w:rsidRPr="00F65024">
        <w:rPr>
          <w:rFonts w:ascii="Traditional Arabic" w:hAnsi="Traditional Arabic" w:cs="Traditional Arabic"/>
          <w:sz w:val="34"/>
          <w:szCs w:val="34"/>
          <w:rtl/>
        </w:rPr>
        <w:t xml:space="preserve"> التفكير النقديّ الحديث تجاوز إلى ما هو أبعد، </w:t>
      </w:r>
      <w:proofErr w:type="spellStart"/>
      <w:r w:rsidR="00D87AEB" w:rsidRPr="00F65024">
        <w:rPr>
          <w:rFonts w:ascii="Traditional Arabic" w:hAnsi="Traditional Arabic" w:cs="Traditional Arabic"/>
          <w:sz w:val="34"/>
          <w:szCs w:val="34"/>
          <w:rtl/>
        </w:rPr>
        <w:t>بحيثراح</w:t>
      </w:r>
      <w:proofErr w:type="spellEnd"/>
      <w:r w:rsidR="00D87AEB" w:rsidRPr="00F65024">
        <w:rPr>
          <w:rFonts w:ascii="Traditional Arabic" w:hAnsi="Traditional Arabic" w:cs="Traditional Arabic"/>
          <w:sz w:val="34"/>
          <w:szCs w:val="34"/>
          <w:rtl/>
        </w:rPr>
        <w:t xml:space="preserve"> هذا النقد يفتش عن الطرق والوسائل؛ لكي يوسّع بها مفهوم </w:t>
      </w:r>
      <w:r w:rsidR="00357EAA" w:rsidRPr="00F65024">
        <w:rPr>
          <w:rFonts w:ascii="Traditional Arabic" w:hAnsi="Traditional Arabic" w:cs="Traditional Arabic"/>
          <w:sz w:val="34"/>
          <w:szCs w:val="34"/>
          <w:rtl/>
        </w:rPr>
        <w:t xml:space="preserve">الإيقاع </w:t>
      </w:r>
      <w:r w:rsidR="00D87AEB" w:rsidRPr="00F65024">
        <w:rPr>
          <w:rFonts w:ascii="Traditional Arabic" w:hAnsi="Traditional Arabic" w:cs="Traditional Arabic"/>
          <w:sz w:val="34"/>
          <w:szCs w:val="34"/>
          <w:rtl/>
        </w:rPr>
        <w:t>من أجل أن يشمل كثيرًا من الأنظمة غير السمعية كانتظام الألوان وتراسل الحواس وإيقاع الكتابة والفراغ</w:t>
      </w:r>
      <w:r w:rsidR="00735D7F" w:rsidRPr="00F65024">
        <w:rPr>
          <w:rFonts w:ascii="Traditional Arabic" w:hAnsi="Traditional Arabic" w:cs="Traditional Arabic"/>
          <w:sz w:val="34"/>
          <w:szCs w:val="34"/>
          <w:rtl/>
        </w:rPr>
        <w:t xml:space="preserve">، والإيقاع الدّاخلي هي من مستلزمات القصيدة الحديثة </w:t>
      </w:r>
      <w:r w:rsidR="000238B5" w:rsidRPr="00F65024">
        <w:rPr>
          <w:rFonts w:ascii="Traditional Arabic" w:hAnsi="Traditional Arabic" w:cs="Traditional Arabic"/>
          <w:sz w:val="34"/>
          <w:szCs w:val="34"/>
          <w:rtl/>
        </w:rPr>
        <w:t>بما فيها</w:t>
      </w:r>
      <w:r w:rsidR="00735D7F" w:rsidRPr="00F65024">
        <w:rPr>
          <w:rFonts w:ascii="Traditional Arabic" w:hAnsi="Traditional Arabic" w:cs="Traditional Arabic"/>
          <w:sz w:val="34"/>
          <w:szCs w:val="34"/>
          <w:rtl/>
        </w:rPr>
        <w:t xml:space="preserve"> قصيدة النثر</w:t>
      </w:r>
      <w:r w:rsidR="00D87AEB" w:rsidRPr="00F65024">
        <w:rPr>
          <w:rFonts w:ascii="Traditional Arabic" w:hAnsi="Traditional Arabic" w:cs="Traditional Arabic"/>
          <w:sz w:val="34"/>
          <w:szCs w:val="34"/>
          <w:rtl/>
        </w:rPr>
        <w:t>.</w:t>
      </w:r>
    </w:p>
    <w:p w:rsidR="000238B5" w:rsidRPr="00F65024" w:rsidRDefault="001029EF" w:rsidP="00774BC8">
      <w:pPr>
        <w:jc w:val="both"/>
        <w:rPr>
          <w:rFonts w:ascii="Traditional Arabic" w:hAnsi="Traditional Arabic" w:cs="Traditional Arabic"/>
          <w:sz w:val="34"/>
          <w:szCs w:val="34"/>
          <w:rtl/>
        </w:rPr>
      </w:pPr>
      <w:r w:rsidRPr="00F65024">
        <w:rPr>
          <w:rFonts w:ascii="Traditional Arabic" w:hAnsi="Traditional Arabic" w:cs="Traditional Arabic"/>
          <w:sz w:val="34"/>
          <w:szCs w:val="34"/>
          <w:rtl/>
        </w:rPr>
        <w:t>ولذا نرى الباحث يلجأ إلى ضرب مثال</w:t>
      </w:r>
      <w:r w:rsidR="000238B5" w:rsidRPr="00F65024">
        <w:rPr>
          <w:rFonts w:ascii="Traditional Arabic" w:hAnsi="Traditional Arabic" w:cs="Traditional Arabic"/>
          <w:sz w:val="34"/>
          <w:szCs w:val="34"/>
          <w:rtl/>
        </w:rPr>
        <w:t xml:space="preserve"> على بيت </w:t>
      </w:r>
      <w:proofErr w:type="spellStart"/>
      <w:r w:rsidR="000238B5" w:rsidRPr="00F65024">
        <w:rPr>
          <w:rFonts w:ascii="Traditional Arabic" w:hAnsi="Traditional Arabic" w:cs="Traditional Arabic"/>
          <w:sz w:val="34"/>
          <w:szCs w:val="34"/>
          <w:rtl/>
        </w:rPr>
        <w:t>لامرئ</w:t>
      </w:r>
      <w:proofErr w:type="spellEnd"/>
      <w:r w:rsidR="000238B5" w:rsidRPr="00F65024">
        <w:rPr>
          <w:rFonts w:ascii="Traditional Arabic" w:hAnsi="Traditional Arabic" w:cs="Traditional Arabic"/>
          <w:sz w:val="34"/>
          <w:szCs w:val="34"/>
          <w:rtl/>
        </w:rPr>
        <w:t xml:space="preserve"> القيس القائل:</w:t>
      </w:r>
    </w:p>
    <w:p w:rsidR="004262D6" w:rsidRPr="00F65024" w:rsidRDefault="00C23602" w:rsidP="000238B5">
      <w:pPr>
        <w:jc w:val="center"/>
        <w:rPr>
          <w:rFonts w:ascii="Traditional Arabic" w:hAnsi="Traditional Arabic" w:cs="Traditional Arabic"/>
          <w:b/>
          <w:bCs/>
          <w:sz w:val="34"/>
          <w:szCs w:val="34"/>
          <w:rtl/>
        </w:rPr>
      </w:pPr>
      <w:r w:rsidRPr="00F65024">
        <w:rPr>
          <w:rFonts w:ascii="Traditional Arabic" w:hAnsi="Traditional Arabic" w:cs="Traditional Arabic"/>
          <w:b/>
          <w:bCs/>
          <w:sz w:val="34"/>
          <w:szCs w:val="34"/>
          <w:rtl/>
        </w:rPr>
        <w:t>"</w:t>
      </w:r>
      <w:r w:rsidR="000238B5" w:rsidRPr="00F65024">
        <w:rPr>
          <w:rFonts w:ascii="Traditional Arabic" w:hAnsi="Traditional Arabic" w:cs="Traditional Arabic"/>
          <w:b/>
          <w:bCs/>
          <w:sz w:val="34"/>
          <w:szCs w:val="34"/>
          <w:rtl/>
        </w:rPr>
        <w:t>مـكـــــرٍ مِـفـرٍّ مُـقْـبـلٍ مُـدْبـــــرٍ مَـــــــــعًـا              كَجلمُودِ صَخْرٍ حَطَّهُ السّيلُ مِنْ عَلِ</w:t>
      </w:r>
      <w:r w:rsidRPr="00F65024">
        <w:rPr>
          <w:rFonts w:ascii="Traditional Arabic" w:hAnsi="Traditional Arabic" w:cs="Traditional Arabic"/>
          <w:b/>
          <w:bCs/>
          <w:sz w:val="34"/>
          <w:szCs w:val="34"/>
          <w:rtl/>
        </w:rPr>
        <w:t>"</w:t>
      </w:r>
    </w:p>
    <w:p w:rsidR="000A50A8" w:rsidRPr="00F65024" w:rsidRDefault="000A50A8" w:rsidP="000A50A8">
      <w:pPr>
        <w:jc w:val="both"/>
        <w:rPr>
          <w:rFonts w:ascii="Traditional Arabic" w:hAnsi="Traditional Arabic" w:cs="Traditional Arabic"/>
          <w:sz w:val="34"/>
          <w:szCs w:val="34"/>
          <w:rtl/>
        </w:rPr>
      </w:pPr>
      <w:r w:rsidRPr="00F65024">
        <w:rPr>
          <w:rFonts w:ascii="Traditional Arabic" w:hAnsi="Traditional Arabic" w:cs="Traditional Arabic"/>
          <w:sz w:val="34"/>
          <w:szCs w:val="34"/>
          <w:rtl/>
        </w:rPr>
        <w:lastRenderedPageBreak/>
        <w:t xml:space="preserve">    وعليه يحدد الإيقاع الخارجي المتمثل بـ وزن بحر الطويل وقافية اللام ذات الرّوي المكسور، فتحديد الإيقاع هنا مسألة في غاية الوضوح والتج</w:t>
      </w:r>
      <w:r w:rsidR="004E296C" w:rsidRPr="00F65024">
        <w:rPr>
          <w:rFonts w:ascii="Traditional Arabic" w:hAnsi="Traditional Arabic" w:cs="Traditional Arabic"/>
          <w:sz w:val="34"/>
          <w:szCs w:val="34"/>
          <w:rtl/>
        </w:rPr>
        <w:t>ل</w:t>
      </w:r>
      <w:r w:rsidRPr="00F65024">
        <w:rPr>
          <w:rFonts w:ascii="Traditional Arabic" w:hAnsi="Traditional Arabic" w:cs="Traditional Arabic"/>
          <w:sz w:val="34"/>
          <w:szCs w:val="34"/>
          <w:rtl/>
        </w:rPr>
        <w:t>ي.</w:t>
      </w:r>
    </w:p>
    <w:p w:rsidR="004E296C" w:rsidRPr="00F65024" w:rsidRDefault="004E296C" w:rsidP="000A50A8">
      <w:pPr>
        <w:jc w:val="both"/>
        <w:rPr>
          <w:rFonts w:ascii="Traditional Arabic" w:hAnsi="Traditional Arabic" w:cs="Traditional Arabic"/>
          <w:sz w:val="34"/>
          <w:szCs w:val="34"/>
          <w:rtl/>
        </w:rPr>
      </w:pPr>
      <w:r w:rsidRPr="00F65024">
        <w:rPr>
          <w:rFonts w:ascii="Traditional Arabic" w:hAnsi="Traditional Arabic" w:cs="Traditional Arabic"/>
          <w:sz w:val="34"/>
          <w:szCs w:val="34"/>
          <w:rtl/>
        </w:rPr>
        <w:t xml:space="preserve">     في حين تحديد الإيقاع الدّاخليّ "فمسألة أكثر خفاءً وانبثاثًا في نسيج البيت على جميع مستويات الأبنية فيه لغويًا ودلاليًا، وتركيبًا وتصويرًا، عاطفةً وتفكيرًا". </w:t>
      </w:r>
    </w:p>
    <w:p w:rsidR="006D482B" w:rsidRPr="00F65024" w:rsidRDefault="00426A19" w:rsidP="00B760F9">
      <w:pPr>
        <w:jc w:val="both"/>
        <w:rPr>
          <w:rFonts w:ascii="Traditional Arabic" w:hAnsi="Traditional Arabic" w:cs="Traditional Arabic"/>
          <w:sz w:val="34"/>
          <w:szCs w:val="34"/>
          <w:rtl/>
        </w:rPr>
      </w:pPr>
      <w:r w:rsidRPr="00F65024">
        <w:rPr>
          <w:rFonts w:ascii="Traditional Arabic" w:hAnsi="Traditional Arabic" w:cs="Traditional Arabic"/>
          <w:sz w:val="34"/>
          <w:szCs w:val="34"/>
          <w:rtl/>
        </w:rPr>
        <w:t>فأوّل ملاحظة خافية يمكن استجلاؤها على مستوى جرس الحروف مثلاً، ذلك الاستهلال الميمي اللافت</w:t>
      </w:r>
      <w:r w:rsidR="00555385" w:rsidRPr="00F65024">
        <w:rPr>
          <w:rFonts w:ascii="Traditional Arabic" w:hAnsi="Traditional Arabic" w:cs="Traditional Arabic"/>
          <w:sz w:val="34"/>
          <w:szCs w:val="34"/>
          <w:rtl/>
        </w:rPr>
        <w:t>، الذي يؤسس وثبات جميع المفردات الخمس في صدر البيت</w:t>
      </w:r>
      <w:r w:rsidR="00B760F9" w:rsidRPr="00F65024">
        <w:rPr>
          <w:rFonts w:ascii="Traditional Arabic" w:hAnsi="Traditional Arabic" w:cs="Traditional Arabic"/>
          <w:sz w:val="34"/>
          <w:szCs w:val="34"/>
          <w:rtl/>
        </w:rPr>
        <w:t xml:space="preserve">، وهو استهلال رغم تشابهه الصّوتي، يبدو مختلفًا في تنوع حركاته بين الكسر والضّم والفتح. </w:t>
      </w:r>
    </w:p>
    <w:p w:rsidR="001323DD" w:rsidRPr="00F65024" w:rsidRDefault="001323DD" w:rsidP="00D01E8D">
      <w:pPr>
        <w:jc w:val="both"/>
        <w:rPr>
          <w:rFonts w:ascii="Traditional Arabic" w:hAnsi="Traditional Arabic" w:cs="Traditional Arabic"/>
          <w:sz w:val="34"/>
          <w:szCs w:val="34"/>
          <w:rtl/>
        </w:rPr>
      </w:pPr>
      <w:r w:rsidRPr="00F65024">
        <w:rPr>
          <w:rFonts w:ascii="Traditional Arabic" w:hAnsi="Traditional Arabic" w:cs="Traditional Arabic"/>
          <w:sz w:val="34"/>
          <w:szCs w:val="34"/>
          <w:rtl/>
        </w:rPr>
        <w:t>"</w:t>
      </w:r>
      <w:r w:rsidR="007E50EF" w:rsidRPr="00F65024">
        <w:rPr>
          <w:rFonts w:ascii="Traditional Arabic" w:hAnsi="Traditional Arabic" w:cs="Traditional Arabic"/>
          <w:sz w:val="34"/>
          <w:szCs w:val="34"/>
          <w:rtl/>
        </w:rPr>
        <w:t xml:space="preserve">والذي يلفت الانتباه إلى اشتغال جميع المفردات بظاهرة التنوين، بحيث تمثل عنصر محاصرة لصوت الرّاء، قبل أن ينطلق </w:t>
      </w:r>
      <w:proofErr w:type="spellStart"/>
      <w:r w:rsidR="007E50EF" w:rsidRPr="00F65024">
        <w:rPr>
          <w:rFonts w:ascii="Traditional Arabic" w:hAnsi="Traditional Arabic" w:cs="Traditional Arabic"/>
          <w:sz w:val="34"/>
          <w:szCs w:val="34"/>
          <w:rtl/>
        </w:rPr>
        <w:t>منقذفًا</w:t>
      </w:r>
      <w:proofErr w:type="spellEnd"/>
      <w:r w:rsidR="007E50EF" w:rsidRPr="00F65024">
        <w:rPr>
          <w:rFonts w:ascii="Traditional Arabic" w:hAnsi="Traditional Arabic" w:cs="Traditional Arabic"/>
          <w:sz w:val="34"/>
          <w:szCs w:val="34"/>
          <w:rtl/>
        </w:rPr>
        <w:t xml:space="preserve"> من مظهر التنوين في نهاية كلمة صخر، مسابقًا كلمة جلمود </w:t>
      </w:r>
      <w:r w:rsidR="00637E16" w:rsidRPr="00F65024">
        <w:rPr>
          <w:rFonts w:ascii="Traditional Arabic" w:hAnsi="Traditional Arabic" w:cs="Traditional Arabic"/>
          <w:sz w:val="34"/>
          <w:szCs w:val="34"/>
          <w:rtl/>
        </w:rPr>
        <w:t>قبله</w:t>
      </w:r>
      <w:r w:rsidRPr="00F65024">
        <w:rPr>
          <w:rFonts w:ascii="Traditional Arabic" w:hAnsi="Traditional Arabic" w:cs="Traditional Arabic"/>
          <w:sz w:val="34"/>
          <w:szCs w:val="34"/>
          <w:rtl/>
        </w:rPr>
        <w:t>.</w:t>
      </w:r>
    </w:p>
    <w:p w:rsidR="00BB1445" w:rsidRPr="00F65024" w:rsidRDefault="004F529C" w:rsidP="00D01E8D">
      <w:pPr>
        <w:jc w:val="both"/>
        <w:rPr>
          <w:rFonts w:ascii="Traditional Arabic" w:hAnsi="Traditional Arabic" w:cs="Traditional Arabic"/>
          <w:sz w:val="34"/>
          <w:szCs w:val="34"/>
          <w:rtl/>
        </w:rPr>
      </w:pPr>
      <w:r w:rsidRPr="00F65024">
        <w:rPr>
          <w:rFonts w:ascii="Traditional Arabic" w:hAnsi="Traditional Arabic" w:cs="Traditional Arabic"/>
          <w:sz w:val="34"/>
          <w:szCs w:val="34"/>
          <w:rtl/>
        </w:rPr>
        <w:t xml:space="preserve">الأمر الذي يجعل صورة الصّخرة </w:t>
      </w:r>
      <w:proofErr w:type="spellStart"/>
      <w:r w:rsidRPr="00F65024">
        <w:rPr>
          <w:rFonts w:ascii="Traditional Arabic" w:hAnsi="Traditional Arabic" w:cs="Traditional Arabic"/>
          <w:sz w:val="34"/>
          <w:szCs w:val="34"/>
          <w:rtl/>
        </w:rPr>
        <w:t>المنقذفة</w:t>
      </w:r>
      <w:proofErr w:type="spellEnd"/>
      <w:r w:rsidRPr="00F65024">
        <w:rPr>
          <w:rFonts w:ascii="Traditional Arabic" w:hAnsi="Traditional Arabic" w:cs="Traditional Arabic"/>
          <w:sz w:val="34"/>
          <w:szCs w:val="34"/>
          <w:rtl/>
        </w:rPr>
        <w:t xml:space="preserve"> في سيل من أعلى الجبل شكل السهم المنطلق من قوسه</w:t>
      </w:r>
      <w:r w:rsidR="001323DD" w:rsidRPr="00F65024">
        <w:rPr>
          <w:rFonts w:ascii="Traditional Arabic" w:hAnsi="Traditional Arabic" w:cs="Traditional Arabic"/>
          <w:sz w:val="34"/>
          <w:szCs w:val="34"/>
          <w:rtl/>
        </w:rPr>
        <w:t>، وهو ما يجسد حركة الفرس في انطلاقه نجو فريسته بعد مطاردتها ومحاصرتها تمامًا"</w:t>
      </w:r>
      <w:r w:rsidR="00F677B8" w:rsidRPr="00F65024">
        <w:rPr>
          <w:rFonts w:ascii="Traditional Arabic" w:hAnsi="Traditional Arabic" w:cs="Traditional Arabic"/>
          <w:sz w:val="34"/>
          <w:szCs w:val="34"/>
          <w:rtl/>
        </w:rPr>
        <w:t xml:space="preserve"> وللتوسّع انظر إلى تحليل</w:t>
      </w:r>
      <w:r w:rsidR="009728A9" w:rsidRPr="00F65024">
        <w:rPr>
          <w:rFonts w:ascii="Traditional Arabic" w:hAnsi="Traditional Arabic" w:cs="Traditional Arabic"/>
          <w:sz w:val="34"/>
          <w:szCs w:val="34"/>
          <w:rtl/>
        </w:rPr>
        <w:t xml:space="preserve"> الباحث</w:t>
      </w:r>
      <w:r w:rsidR="00F677B8" w:rsidRPr="00F65024">
        <w:rPr>
          <w:rFonts w:ascii="Traditional Arabic" w:hAnsi="Traditional Arabic" w:cs="Traditional Arabic"/>
          <w:sz w:val="34"/>
          <w:szCs w:val="34"/>
          <w:rtl/>
        </w:rPr>
        <w:t xml:space="preserve"> لهذا البيت، </w:t>
      </w:r>
      <w:r w:rsidR="009728A9" w:rsidRPr="00F65024">
        <w:rPr>
          <w:rFonts w:ascii="Traditional Arabic" w:hAnsi="Traditional Arabic" w:cs="Traditional Arabic"/>
          <w:sz w:val="34"/>
          <w:szCs w:val="34"/>
          <w:rtl/>
        </w:rPr>
        <w:t xml:space="preserve">ولا أرى </w:t>
      </w:r>
      <w:proofErr w:type="gramStart"/>
      <w:r w:rsidR="009728A9" w:rsidRPr="00F65024">
        <w:rPr>
          <w:rFonts w:ascii="Traditional Arabic" w:hAnsi="Traditional Arabic" w:cs="Traditional Arabic"/>
          <w:sz w:val="34"/>
          <w:szCs w:val="34"/>
          <w:rtl/>
        </w:rPr>
        <w:t>أي  داعٍ</w:t>
      </w:r>
      <w:proofErr w:type="gramEnd"/>
      <w:r w:rsidR="009728A9" w:rsidRPr="00F65024">
        <w:rPr>
          <w:rFonts w:ascii="Traditional Arabic" w:hAnsi="Traditional Arabic" w:cs="Traditional Arabic"/>
          <w:sz w:val="34"/>
          <w:szCs w:val="34"/>
          <w:rtl/>
        </w:rPr>
        <w:t xml:space="preserve"> لنقله حرفيًا</w:t>
      </w:r>
      <w:r w:rsidR="00637E16" w:rsidRPr="00F65024">
        <w:rPr>
          <w:rFonts w:ascii="Traditional Arabic" w:hAnsi="Traditional Arabic" w:cs="Traditional Arabic"/>
          <w:sz w:val="34"/>
          <w:szCs w:val="34"/>
          <w:rtl/>
        </w:rPr>
        <w:t>.</w:t>
      </w:r>
    </w:p>
    <w:p w:rsidR="00292653" w:rsidRPr="00F65024" w:rsidRDefault="00950216" w:rsidP="00292653">
      <w:pPr>
        <w:jc w:val="both"/>
        <w:rPr>
          <w:rFonts w:ascii="Traditional Arabic" w:hAnsi="Traditional Arabic" w:cs="Traditional Arabic"/>
          <w:sz w:val="34"/>
          <w:szCs w:val="34"/>
          <w:rtl/>
        </w:rPr>
      </w:pPr>
      <w:r w:rsidRPr="00F65024">
        <w:rPr>
          <w:rFonts w:ascii="Traditional Arabic" w:hAnsi="Traditional Arabic" w:cs="Traditional Arabic"/>
          <w:sz w:val="34"/>
          <w:szCs w:val="34"/>
          <w:rtl/>
        </w:rPr>
        <w:t xml:space="preserve">    وتأكيدًا على ذلك يورد الباحث رأي الجاحظ في ربطه بين حكمة العرب والوزن، وذلك في قوله: "لو حوّلت حكمة العرب لبطل ذلك المعجز الذي هو الوزن"</w:t>
      </w:r>
      <w:r w:rsidR="00477D96" w:rsidRPr="00F65024">
        <w:rPr>
          <w:rFonts w:ascii="Traditional Arabic" w:hAnsi="Traditional Arabic" w:cs="Traditional Arabic"/>
          <w:sz w:val="34"/>
          <w:szCs w:val="34"/>
          <w:rtl/>
        </w:rPr>
        <w:t xml:space="preserve">، وهذا ما دعاه إلى الاستنتاج بـ "الإلحاح على الاقتران بين الشّعر والإيقاع في الذّائقة العربيّة".  </w:t>
      </w:r>
    </w:p>
    <w:p w:rsidR="00292653" w:rsidRPr="00F65024" w:rsidRDefault="0027379F" w:rsidP="00292653">
      <w:pPr>
        <w:jc w:val="both"/>
        <w:rPr>
          <w:rFonts w:ascii="Traditional Arabic" w:hAnsi="Traditional Arabic" w:cs="Traditional Arabic"/>
          <w:sz w:val="34"/>
          <w:szCs w:val="34"/>
          <w:rtl/>
        </w:rPr>
      </w:pPr>
      <w:r w:rsidRPr="00F65024">
        <w:rPr>
          <w:rFonts w:ascii="Traditional Arabic" w:hAnsi="Traditional Arabic" w:cs="Traditional Arabic"/>
          <w:sz w:val="34"/>
          <w:szCs w:val="34"/>
          <w:rtl/>
        </w:rPr>
        <w:t xml:space="preserve">نصل الآن إلى نقطة </w:t>
      </w:r>
      <w:r w:rsidR="00292653" w:rsidRPr="00F65024">
        <w:rPr>
          <w:rFonts w:ascii="Traditional Arabic" w:hAnsi="Traditional Arabic" w:cs="Traditional Arabic"/>
          <w:sz w:val="34"/>
          <w:szCs w:val="34"/>
          <w:rtl/>
        </w:rPr>
        <w:t xml:space="preserve">تبدو أنّها </w:t>
      </w:r>
      <w:r w:rsidR="00AE1F03" w:rsidRPr="00F65024">
        <w:rPr>
          <w:rFonts w:ascii="Traditional Arabic" w:hAnsi="Traditional Arabic" w:cs="Traditional Arabic"/>
          <w:sz w:val="34"/>
          <w:szCs w:val="34"/>
          <w:rtl/>
        </w:rPr>
        <w:t xml:space="preserve">شديدة الحساسية والأهميّة </w:t>
      </w:r>
      <w:proofErr w:type="spellStart"/>
      <w:r w:rsidR="00AE1F03" w:rsidRPr="00F65024">
        <w:rPr>
          <w:rFonts w:ascii="Traditional Arabic" w:hAnsi="Traditional Arabic" w:cs="Traditional Arabic"/>
          <w:sz w:val="34"/>
          <w:szCs w:val="34"/>
          <w:rtl/>
        </w:rPr>
        <w:t>بدعو</w:t>
      </w:r>
      <w:proofErr w:type="spellEnd"/>
      <w:r w:rsidR="00AE1F03" w:rsidRPr="00F65024">
        <w:rPr>
          <w:rFonts w:ascii="Traditional Arabic" w:hAnsi="Traditional Arabic" w:cs="Traditional Arabic"/>
          <w:sz w:val="34"/>
          <w:szCs w:val="34"/>
          <w:rtl/>
          <w:lang w:bidi="ar-JO"/>
        </w:rPr>
        <w:t>ة</w:t>
      </w:r>
      <w:r w:rsidRPr="00F65024">
        <w:rPr>
          <w:rFonts w:ascii="Traditional Arabic" w:hAnsi="Traditional Arabic" w:cs="Traditional Arabic"/>
          <w:sz w:val="34"/>
          <w:szCs w:val="34"/>
          <w:rtl/>
        </w:rPr>
        <w:t xml:space="preserve"> الباحث</w:t>
      </w:r>
      <w:r w:rsidR="00292653" w:rsidRPr="00F65024">
        <w:rPr>
          <w:rFonts w:ascii="Traditional Arabic" w:hAnsi="Traditional Arabic" w:cs="Traditional Arabic"/>
          <w:sz w:val="34"/>
          <w:szCs w:val="34"/>
          <w:rtl/>
        </w:rPr>
        <w:t xml:space="preserve"> إلى بديل جذري لعروض الخليل، معللاً بذلك قوله: بأنّ البيئة الصّحراوية وما يحيط بالجزيرة العربية من بحار، وما يتناثر فيها من خيام وجمال، تُمثلّ ركائز الحياة فيها، لا تستطيع أن تنتج اليوم مصطلحات يمكنها أن تستوعب حركة الإيقاع في القصيدة الشّعريّة الجديدة".</w:t>
      </w:r>
    </w:p>
    <w:p w:rsidR="00150CA7" w:rsidRPr="00F65024" w:rsidRDefault="00DF3F07" w:rsidP="00150CA7">
      <w:pPr>
        <w:jc w:val="both"/>
        <w:rPr>
          <w:rFonts w:ascii="Traditional Arabic" w:hAnsi="Traditional Arabic" w:cs="Traditional Arabic"/>
          <w:sz w:val="34"/>
          <w:szCs w:val="34"/>
          <w:rtl/>
        </w:rPr>
      </w:pPr>
      <w:r w:rsidRPr="00F65024">
        <w:rPr>
          <w:rFonts w:ascii="Traditional Arabic" w:hAnsi="Traditional Arabic" w:cs="Traditional Arabic"/>
          <w:sz w:val="34"/>
          <w:szCs w:val="34"/>
          <w:rtl/>
        </w:rPr>
        <w:t xml:space="preserve">    ويضيف قائلاً "إنّ لكلّ نص شعري إيقاعه الخاص" وتبعًا لذلك يقسّم الإيقاع الشّعري داخل النّص إلى إيقاع الصّورة وإيقاع الكلمة، وإيقاع الجرس الصوتي، وإيقاع البناء، وإيقاع اللغة، وإيقاع </w:t>
      </w:r>
      <w:r w:rsidRPr="00F65024">
        <w:rPr>
          <w:rFonts w:ascii="Traditional Arabic" w:hAnsi="Traditional Arabic" w:cs="Traditional Arabic"/>
          <w:sz w:val="34"/>
          <w:szCs w:val="34"/>
          <w:rtl/>
        </w:rPr>
        <w:lastRenderedPageBreak/>
        <w:t>الجملة بالإضافة إلى إيقاعي الفكرة والون</w:t>
      </w:r>
      <w:r w:rsidR="00150CA7" w:rsidRPr="00F65024">
        <w:rPr>
          <w:rFonts w:ascii="Traditional Arabic" w:hAnsi="Traditional Arabic" w:cs="Traditional Arabic"/>
          <w:sz w:val="34"/>
          <w:szCs w:val="34"/>
          <w:rtl/>
        </w:rPr>
        <w:t xml:space="preserve"> وعلاوة على ذلك إيقاع اللون والحرف والحركة، وإيقاع الفراغ وتشكيله أو علاقة بياض الورقة بسواد الكتابة.</w:t>
      </w:r>
    </w:p>
    <w:p w:rsidR="00150CA7" w:rsidRPr="00F65024" w:rsidRDefault="00877DB0" w:rsidP="00150CA7">
      <w:pPr>
        <w:jc w:val="both"/>
        <w:rPr>
          <w:rFonts w:ascii="Traditional Arabic" w:hAnsi="Traditional Arabic" w:cs="Traditional Arabic"/>
          <w:sz w:val="34"/>
          <w:szCs w:val="34"/>
          <w:rtl/>
        </w:rPr>
      </w:pPr>
      <w:r w:rsidRPr="00F65024">
        <w:rPr>
          <w:rFonts w:ascii="Traditional Arabic" w:hAnsi="Traditional Arabic" w:cs="Traditional Arabic"/>
          <w:sz w:val="34"/>
          <w:szCs w:val="34"/>
          <w:rtl/>
        </w:rPr>
        <w:t xml:space="preserve">    وإلى جانب ذلك يرى الباحث أنّ من المهم ربط الإيقاع الشّعري ومعناه في التجربة </w:t>
      </w:r>
      <w:proofErr w:type="gramStart"/>
      <w:r w:rsidRPr="00F65024">
        <w:rPr>
          <w:rFonts w:ascii="Traditional Arabic" w:hAnsi="Traditional Arabic" w:cs="Traditional Arabic"/>
          <w:sz w:val="34"/>
          <w:szCs w:val="34"/>
          <w:rtl/>
        </w:rPr>
        <w:t>الشّعرية  العربيّة</w:t>
      </w:r>
      <w:proofErr w:type="gramEnd"/>
      <w:r w:rsidRPr="00F65024">
        <w:rPr>
          <w:rFonts w:ascii="Traditional Arabic" w:hAnsi="Traditional Arabic" w:cs="Traditional Arabic"/>
          <w:sz w:val="34"/>
          <w:szCs w:val="34"/>
          <w:rtl/>
        </w:rPr>
        <w:t xml:space="preserve"> ــ كـ الرّبط بين الصّوت والمعنى ــ </w:t>
      </w:r>
      <w:r w:rsidR="00C37AB5" w:rsidRPr="00F65024">
        <w:rPr>
          <w:rFonts w:ascii="Traditional Arabic" w:hAnsi="Traditional Arabic" w:cs="Traditional Arabic"/>
          <w:sz w:val="34"/>
          <w:szCs w:val="34"/>
          <w:rtl/>
        </w:rPr>
        <w:t>والفكرة هذه بحدّ ذاتها مستوحاة</w:t>
      </w:r>
      <w:r w:rsidR="00F954C6" w:rsidRPr="00F65024">
        <w:rPr>
          <w:rFonts w:ascii="Traditional Arabic" w:hAnsi="Traditional Arabic" w:cs="Traditional Arabic"/>
          <w:sz w:val="34"/>
          <w:szCs w:val="34"/>
          <w:rtl/>
        </w:rPr>
        <w:t xml:space="preserve"> </w:t>
      </w:r>
      <w:proofErr w:type="spellStart"/>
      <w:r w:rsidR="00F954C6" w:rsidRPr="00F65024">
        <w:rPr>
          <w:rFonts w:ascii="Traditional Arabic" w:hAnsi="Traditional Arabic" w:cs="Traditional Arabic"/>
          <w:sz w:val="34"/>
          <w:szCs w:val="34"/>
          <w:rtl/>
        </w:rPr>
        <w:t>بحرفيتها</w:t>
      </w:r>
      <w:proofErr w:type="spellEnd"/>
      <w:r w:rsidR="00C37AB5" w:rsidRPr="00F65024">
        <w:rPr>
          <w:rFonts w:ascii="Traditional Arabic" w:hAnsi="Traditional Arabic" w:cs="Traditional Arabic"/>
          <w:sz w:val="34"/>
          <w:szCs w:val="34"/>
          <w:rtl/>
        </w:rPr>
        <w:t xml:space="preserve"> من ج . س فريزر، وفاليري</w:t>
      </w:r>
      <w:r w:rsidR="00B324F3" w:rsidRPr="00F65024">
        <w:rPr>
          <w:rFonts w:ascii="Traditional Arabic" w:hAnsi="Traditional Arabic" w:cs="Traditional Arabic"/>
          <w:sz w:val="34"/>
          <w:szCs w:val="34"/>
          <w:rtl/>
        </w:rPr>
        <w:t>،</w:t>
      </w:r>
      <w:r w:rsidR="00F954C6" w:rsidRPr="00F65024">
        <w:rPr>
          <w:rFonts w:ascii="Traditional Arabic" w:hAnsi="Traditional Arabic" w:cs="Traditional Arabic"/>
          <w:sz w:val="34"/>
          <w:szCs w:val="34"/>
          <w:rtl/>
        </w:rPr>
        <w:t xml:space="preserve"> وإدجار ألن بو</w:t>
      </w:r>
      <w:r w:rsidR="00C37AB5" w:rsidRPr="00F65024">
        <w:rPr>
          <w:rFonts w:ascii="Traditional Arabic" w:hAnsi="Traditional Arabic" w:cs="Traditional Arabic"/>
          <w:sz w:val="34"/>
          <w:szCs w:val="34"/>
          <w:rtl/>
        </w:rPr>
        <w:t>.</w:t>
      </w:r>
    </w:p>
    <w:p w:rsidR="00F954C6" w:rsidRPr="00F65024" w:rsidRDefault="00F954C6" w:rsidP="00150CA7">
      <w:pPr>
        <w:jc w:val="both"/>
        <w:rPr>
          <w:rFonts w:ascii="Traditional Arabic" w:hAnsi="Traditional Arabic" w:cs="Traditional Arabic"/>
          <w:sz w:val="34"/>
          <w:szCs w:val="34"/>
          <w:rtl/>
        </w:rPr>
      </w:pPr>
      <w:r w:rsidRPr="00F65024">
        <w:rPr>
          <w:rFonts w:ascii="Traditional Arabic" w:hAnsi="Traditional Arabic" w:cs="Traditional Arabic"/>
          <w:sz w:val="34"/>
          <w:szCs w:val="34"/>
          <w:rtl/>
        </w:rPr>
        <w:t xml:space="preserve">    غير أنّ الحقّ يُقال أنّ الباحث أشار إلى أنّ هذه الفكرة لم يغفل عنها النقاد العرب كالجاحظ </w:t>
      </w:r>
      <w:proofErr w:type="spellStart"/>
      <w:r w:rsidR="006E7A35" w:rsidRPr="00F65024">
        <w:rPr>
          <w:rFonts w:ascii="Traditional Arabic" w:hAnsi="Traditional Arabic" w:cs="Traditional Arabic"/>
          <w:sz w:val="34"/>
          <w:szCs w:val="34"/>
          <w:rtl/>
        </w:rPr>
        <w:t>والقرطاجني</w:t>
      </w:r>
      <w:proofErr w:type="spellEnd"/>
      <w:r w:rsidR="006E7A35" w:rsidRPr="00F65024">
        <w:rPr>
          <w:rFonts w:ascii="Traditional Arabic" w:hAnsi="Traditional Arabic" w:cs="Traditional Arabic"/>
          <w:sz w:val="34"/>
          <w:szCs w:val="34"/>
          <w:rtl/>
        </w:rPr>
        <w:t xml:space="preserve"> </w:t>
      </w:r>
      <w:r w:rsidRPr="00F65024">
        <w:rPr>
          <w:rFonts w:ascii="Traditional Arabic" w:hAnsi="Traditional Arabic" w:cs="Traditional Arabic"/>
          <w:sz w:val="34"/>
          <w:szCs w:val="34"/>
          <w:rtl/>
        </w:rPr>
        <w:t>في ربطه</w:t>
      </w:r>
      <w:r w:rsidR="006E7A35" w:rsidRPr="00F65024">
        <w:rPr>
          <w:rFonts w:ascii="Traditional Arabic" w:hAnsi="Traditional Arabic" w:cs="Traditional Arabic"/>
          <w:sz w:val="34"/>
          <w:szCs w:val="34"/>
          <w:rtl/>
        </w:rPr>
        <w:t>م</w:t>
      </w:r>
      <w:r w:rsidRPr="00F65024">
        <w:rPr>
          <w:rFonts w:ascii="Traditional Arabic" w:hAnsi="Traditional Arabic" w:cs="Traditional Arabic"/>
          <w:sz w:val="34"/>
          <w:szCs w:val="34"/>
          <w:rtl/>
        </w:rPr>
        <w:t>ا بين الإيقاع والمعنى.</w:t>
      </w:r>
    </w:p>
    <w:p w:rsidR="00C255D9" w:rsidRPr="00F65024" w:rsidRDefault="00C255D9" w:rsidP="00150CA7">
      <w:pPr>
        <w:jc w:val="both"/>
        <w:rPr>
          <w:rFonts w:ascii="Traditional Arabic" w:hAnsi="Traditional Arabic" w:cs="Traditional Arabic"/>
          <w:sz w:val="34"/>
          <w:szCs w:val="34"/>
          <w:rtl/>
        </w:rPr>
      </w:pPr>
      <w:r w:rsidRPr="00F65024">
        <w:rPr>
          <w:rFonts w:ascii="Traditional Arabic" w:hAnsi="Traditional Arabic" w:cs="Traditional Arabic"/>
          <w:sz w:val="34"/>
          <w:szCs w:val="34"/>
          <w:rtl/>
        </w:rPr>
        <w:t xml:space="preserve">    وغاية القول وخلاصته أنّ الإيقاع مصطلح حديث نسبيًا في الثقافة العربية، إذ ما نظرنا إلى علاقته المباشرة بالشّعر، فقد وضع المصطلح أصلاً لكي يستخدم في مجال الموسيقى، ولم يزل كذلك حتّى اليوم، وكان أوّل اتصال له بالشّعر من خلال الغناء أو الشّعر المُغنّى.</w:t>
      </w:r>
    </w:p>
    <w:p w:rsidR="00F40BCF" w:rsidRPr="00F65024" w:rsidRDefault="00BB173F" w:rsidP="00150CA7">
      <w:pPr>
        <w:jc w:val="both"/>
        <w:rPr>
          <w:rFonts w:ascii="Traditional Arabic" w:hAnsi="Traditional Arabic" w:cs="Traditional Arabic"/>
          <w:sz w:val="34"/>
          <w:szCs w:val="34"/>
          <w:rtl/>
        </w:rPr>
      </w:pPr>
      <w:r w:rsidRPr="00F65024">
        <w:rPr>
          <w:rFonts w:ascii="Traditional Arabic" w:hAnsi="Traditional Arabic" w:cs="Traditional Arabic"/>
          <w:sz w:val="34"/>
          <w:szCs w:val="34"/>
          <w:rtl/>
        </w:rPr>
        <w:t xml:space="preserve">ويأتي بعد ذلك الفصل الرّابع المعنون </w:t>
      </w:r>
      <w:proofErr w:type="spellStart"/>
      <w:r w:rsidRPr="00F65024">
        <w:rPr>
          <w:rFonts w:ascii="Traditional Arabic" w:hAnsi="Traditional Arabic" w:cs="Traditional Arabic"/>
          <w:sz w:val="34"/>
          <w:szCs w:val="34"/>
          <w:rtl/>
        </w:rPr>
        <w:t>بـ</w:t>
      </w:r>
      <w:r w:rsidR="00121531" w:rsidRPr="00F65024">
        <w:rPr>
          <w:rFonts w:ascii="Traditional Arabic" w:hAnsi="Traditional Arabic" w:cs="Traditional Arabic"/>
          <w:sz w:val="34"/>
          <w:szCs w:val="34"/>
          <w:rtl/>
        </w:rPr>
        <w:t>السّؤالب</w:t>
      </w:r>
      <w:proofErr w:type="spellEnd"/>
      <w:r w:rsidR="00121531" w:rsidRPr="00F65024">
        <w:rPr>
          <w:rFonts w:ascii="Traditional Arabic" w:hAnsi="Traditional Arabic" w:cs="Traditional Arabic"/>
          <w:sz w:val="34"/>
          <w:szCs w:val="34"/>
          <w:rtl/>
        </w:rPr>
        <w:t>ـ</w:t>
      </w:r>
      <w:r w:rsidRPr="00F65024">
        <w:rPr>
          <w:rFonts w:ascii="Traditional Arabic" w:hAnsi="Traditional Arabic" w:cs="Traditional Arabic"/>
          <w:sz w:val="34"/>
          <w:szCs w:val="34"/>
          <w:rtl/>
        </w:rPr>
        <w:t>"كيف يبني شاعر الظّل عالمه الشّعريّ إيقاعيًا؟</w:t>
      </w:r>
      <w:r w:rsidR="00AF6BF3" w:rsidRPr="00F65024">
        <w:rPr>
          <w:rFonts w:ascii="Traditional Arabic" w:hAnsi="Traditional Arabic" w:cs="Traditional Arabic"/>
          <w:sz w:val="34"/>
          <w:szCs w:val="34"/>
          <w:rtl/>
        </w:rPr>
        <w:t xml:space="preserve"> متخذًا الشّاعر</w:t>
      </w:r>
      <w:r w:rsidR="008E61FD" w:rsidRPr="00F65024">
        <w:rPr>
          <w:rFonts w:ascii="Traditional Arabic" w:hAnsi="Traditional Arabic" w:cs="Traditional Arabic"/>
          <w:sz w:val="34"/>
          <w:szCs w:val="34"/>
          <w:rtl/>
        </w:rPr>
        <w:t xml:space="preserve"> السّعودي</w:t>
      </w:r>
      <w:r w:rsidR="00AF6BF3" w:rsidRPr="00F65024">
        <w:rPr>
          <w:rFonts w:ascii="Traditional Arabic" w:hAnsi="Traditional Arabic" w:cs="Traditional Arabic"/>
          <w:sz w:val="34"/>
          <w:szCs w:val="34"/>
          <w:rtl/>
        </w:rPr>
        <w:t xml:space="preserve"> علي </w:t>
      </w:r>
      <w:proofErr w:type="spellStart"/>
      <w:r w:rsidR="00AF6BF3" w:rsidRPr="00F65024">
        <w:rPr>
          <w:rFonts w:ascii="Traditional Arabic" w:hAnsi="Traditional Arabic" w:cs="Traditional Arabic"/>
          <w:sz w:val="34"/>
          <w:szCs w:val="34"/>
          <w:rtl/>
        </w:rPr>
        <w:t>بافقيه</w:t>
      </w:r>
      <w:proofErr w:type="spellEnd"/>
      <w:r w:rsidR="00AF6BF3" w:rsidRPr="00F65024">
        <w:rPr>
          <w:rFonts w:ascii="Traditional Arabic" w:hAnsi="Traditional Arabic" w:cs="Traditional Arabic"/>
          <w:sz w:val="34"/>
          <w:szCs w:val="34"/>
          <w:rtl/>
        </w:rPr>
        <w:t xml:space="preserve"> نموذجًا،</w:t>
      </w:r>
      <w:r w:rsidR="00F40BCF" w:rsidRPr="00F65024">
        <w:rPr>
          <w:rFonts w:ascii="Traditional Arabic" w:hAnsi="Traditional Arabic" w:cs="Traditional Arabic"/>
          <w:sz w:val="34"/>
          <w:szCs w:val="34"/>
          <w:rtl/>
        </w:rPr>
        <w:t xml:space="preserve"> وهنا نسأل</w:t>
      </w:r>
      <w:r w:rsidR="00353CAF" w:rsidRPr="00F65024">
        <w:rPr>
          <w:rFonts w:ascii="Traditional Arabic" w:hAnsi="Traditional Arabic" w:cs="Traditional Arabic"/>
          <w:sz w:val="34"/>
          <w:szCs w:val="34"/>
          <w:rtl/>
        </w:rPr>
        <w:t>: ما المقصود بـ شاعر الظل</w:t>
      </w:r>
      <w:r w:rsidR="00F40BCF" w:rsidRPr="00F65024">
        <w:rPr>
          <w:rFonts w:ascii="Traditional Arabic" w:hAnsi="Traditional Arabic" w:cs="Traditional Arabic"/>
          <w:sz w:val="34"/>
          <w:szCs w:val="34"/>
          <w:rtl/>
        </w:rPr>
        <w:t>؟</w:t>
      </w:r>
    </w:p>
    <w:p w:rsidR="00294F05" w:rsidRPr="00F65024" w:rsidRDefault="00353CAF" w:rsidP="00150CA7">
      <w:pPr>
        <w:jc w:val="both"/>
        <w:rPr>
          <w:rFonts w:ascii="Traditional Arabic" w:hAnsi="Traditional Arabic" w:cs="Traditional Arabic"/>
          <w:sz w:val="34"/>
          <w:szCs w:val="34"/>
          <w:rtl/>
        </w:rPr>
      </w:pPr>
      <w:r w:rsidRPr="00F65024">
        <w:rPr>
          <w:rFonts w:ascii="Traditional Arabic" w:hAnsi="Traditional Arabic" w:cs="Traditional Arabic"/>
          <w:sz w:val="34"/>
          <w:szCs w:val="34"/>
          <w:rtl/>
        </w:rPr>
        <w:t>وجدير بالذّكر أنّ شاعر الظلّ الذي يقصده الباحث هو الشاعر الذي "يتعاطى الشّعر بعيدًا عن الأضواء، بعيدًا ضغوط المناسبات، وبهرج الشّهرة والإعلام"</w:t>
      </w:r>
      <w:r w:rsidR="00294F05" w:rsidRPr="00F65024">
        <w:rPr>
          <w:rFonts w:ascii="Traditional Arabic" w:hAnsi="Traditional Arabic" w:cs="Traditional Arabic"/>
          <w:sz w:val="34"/>
          <w:szCs w:val="34"/>
          <w:rtl/>
        </w:rPr>
        <w:t>.</w:t>
      </w:r>
    </w:p>
    <w:p w:rsidR="00E7460D" w:rsidRPr="00F65024" w:rsidRDefault="00B5059A" w:rsidP="00150CA7">
      <w:pPr>
        <w:jc w:val="both"/>
        <w:rPr>
          <w:rFonts w:ascii="Traditional Arabic" w:hAnsi="Traditional Arabic" w:cs="Traditional Arabic"/>
          <w:sz w:val="34"/>
          <w:szCs w:val="34"/>
          <w:rtl/>
        </w:rPr>
      </w:pPr>
      <w:r w:rsidRPr="00F65024">
        <w:rPr>
          <w:rFonts w:ascii="Traditional Arabic" w:hAnsi="Traditional Arabic" w:cs="Traditional Arabic"/>
          <w:sz w:val="34"/>
          <w:szCs w:val="34"/>
          <w:rtl/>
        </w:rPr>
        <w:t>وقد حاول الباحث ربط هذه الظاهرة بالجانب الإيقاعي من تجربة الشّاعر</w:t>
      </w:r>
      <w:r w:rsidR="00B9778D" w:rsidRPr="00F65024">
        <w:rPr>
          <w:rFonts w:ascii="Traditional Arabic" w:hAnsi="Traditional Arabic" w:cs="Traditional Arabic"/>
          <w:sz w:val="34"/>
          <w:szCs w:val="34"/>
          <w:rtl/>
        </w:rPr>
        <w:t xml:space="preserve">، ومن ثم </w:t>
      </w:r>
      <w:r w:rsidR="00E7460D" w:rsidRPr="00F65024">
        <w:rPr>
          <w:rFonts w:ascii="Traditional Arabic" w:hAnsi="Traditional Arabic" w:cs="Traditional Arabic"/>
          <w:sz w:val="34"/>
          <w:szCs w:val="34"/>
          <w:rtl/>
        </w:rPr>
        <w:t xml:space="preserve">درس الملامح الفنية في </w:t>
      </w:r>
      <w:r w:rsidR="00801DD7" w:rsidRPr="00F65024">
        <w:rPr>
          <w:rFonts w:ascii="Traditional Arabic" w:hAnsi="Traditional Arabic" w:cs="Traditional Arabic"/>
          <w:sz w:val="34"/>
          <w:szCs w:val="34"/>
          <w:rtl/>
        </w:rPr>
        <w:t>مجموعته ال</w:t>
      </w:r>
      <w:r w:rsidR="00E7460D" w:rsidRPr="00F65024">
        <w:rPr>
          <w:rFonts w:ascii="Traditional Arabic" w:hAnsi="Traditional Arabic" w:cs="Traditional Arabic"/>
          <w:sz w:val="34"/>
          <w:szCs w:val="34"/>
          <w:rtl/>
        </w:rPr>
        <w:t>شعر</w:t>
      </w:r>
      <w:r w:rsidR="00801DD7" w:rsidRPr="00F65024">
        <w:rPr>
          <w:rFonts w:ascii="Traditional Arabic" w:hAnsi="Traditional Arabic" w:cs="Traditional Arabic"/>
          <w:sz w:val="34"/>
          <w:szCs w:val="34"/>
          <w:rtl/>
        </w:rPr>
        <w:t>ية الموسومة بـ "جلال الأشجار"</w:t>
      </w:r>
      <w:r w:rsidR="00E7460D" w:rsidRPr="00F65024">
        <w:rPr>
          <w:rFonts w:ascii="Traditional Arabic" w:hAnsi="Traditional Arabic" w:cs="Traditional Arabic"/>
          <w:sz w:val="34"/>
          <w:szCs w:val="34"/>
          <w:rtl/>
        </w:rPr>
        <w:t>، وقسّمها إلى قسمين معنونين، هما:</w:t>
      </w:r>
    </w:p>
    <w:p w:rsidR="00E7460D" w:rsidRPr="00F65024" w:rsidRDefault="00E7460D" w:rsidP="00E7460D">
      <w:pPr>
        <w:pStyle w:val="a5"/>
        <w:numPr>
          <w:ilvl w:val="0"/>
          <w:numId w:val="4"/>
        </w:numPr>
        <w:jc w:val="both"/>
        <w:rPr>
          <w:rFonts w:ascii="Traditional Arabic" w:hAnsi="Traditional Arabic" w:cs="Traditional Arabic"/>
          <w:sz w:val="34"/>
          <w:szCs w:val="34"/>
        </w:rPr>
      </w:pPr>
      <w:r w:rsidRPr="00F65024">
        <w:rPr>
          <w:rFonts w:ascii="Traditional Arabic" w:hAnsi="Traditional Arabic" w:cs="Traditional Arabic"/>
          <w:sz w:val="34"/>
          <w:szCs w:val="34"/>
          <w:rtl/>
        </w:rPr>
        <w:t>قسم جامع البيان: حيثُ تطرّق إلى مسائل عتبات النّص، والصّورة الشّعرية، والهمّ الإبداعي.</w:t>
      </w:r>
    </w:p>
    <w:p w:rsidR="001D6E43" w:rsidRPr="00F65024" w:rsidRDefault="00E7460D" w:rsidP="00E7460D">
      <w:pPr>
        <w:pStyle w:val="a5"/>
        <w:numPr>
          <w:ilvl w:val="0"/>
          <w:numId w:val="4"/>
        </w:numPr>
        <w:jc w:val="both"/>
        <w:rPr>
          <w:rFonts w:ascii="Traditional Arabic" w:hAnsi="Traditional Arabic" w:cs="Traditional Arabic"/>
          <w:sz w:val="34"/>
          <w:szCs w:val="34"/>
          <w:rtl/>
        </w:rPr>
      </w:pPr>
      <w:r w:rsidRPr="00F65024">
        <w:rPr>
          <w:rFonts w:ascii="Traditional Arabic" w:hAnsi="Traditional Arabic" w:cs="Traditional Arabic"/>
          <w:sz w:val="34"/>
          <w:szCs w:val="34"/>
          <w:rtl/>
        </w:rPr>
        <w:t xml:space="preserve">قسم جامع الإيقاع: </w:t>
      </w:r>
      <w:r w:rsidR="00A37B65" w:rsidRPr="00F65024">
        <w:rPr>
          <w:rFonts w:ascii="Traditional Arabic" w:hAnsi="Traditional Arabic" w:cs="Traditional Arabic"/>
          <w:sz w:val="34"/>
          <w:szCs w:val="34"/>
          <w:rtl/>
        </w:rPr>
        <w:t>حيثُ درس شمولية البنية الإيقاعية، وتنوع أشكالها، واجتماع هذه الأشكال وتفاعلها في النّص الواحد.</w:t>
      </w:r>
    </w:p>
    <w:p w:rsidR="00801DD7" w:rsidRPr="00F65024" w:rsidRDefault="00D83FA6" w:rsidP="00801DD7">
      <w:pPr>
        <w:jc w:val="both"/>
        <w:rPr>
          <w:rFonts w:ascii="Traditional Arabic" w:hAnsi="Traditional Arabic" w:cs="Traditional Arabic"/>
          <w:sz w:val="34"/>
          <w:szCs w:val="34"/>
          <w:rtl/>
        </w:rPr>
      </w:pPr>
      <w:r w:rsidRPr="00F65024">
        <w:rPr>
          <w:rFonts w:ascii="Traditional Arabic" w:hAnsi="Traditional Arabic" w:cs="Traditional Arabic"/>
          <w:sz w:val="34"/>
          <w:szCs w:val="34"/>
          <w:rtl/>
        </w:rPr>
        <w:t xml:space="preserve">لقد كان منطلق الباحث </w:t>
      </w:r>
      <w:r w:rsidR="00801DD7" w:rsidRPr="00F65024">
        <w:rPr>
          <w:rFonts w:ascii="Traditional Arabic" w:hAnsi="Traditional Arabic" w:cs="Traditional Arabic"/>
          <w:sz w:val="34"/>
          <w:szCs w:val="34"/>
          <w:rtl/>
        </w:rPr>
        <w:t xml:space="preserve">في دراسته للعتبات مندرجة على </w:t>
      </w:r>
      <w:r w:rsidR="007D091D" w:rsidRPr="00F65024">
        <w:rPr>
          <w:rFonts w:ascii="Traditional Arabic" w:hAnsi="Traditional Arabic" w:cs="Traditional Arabic"/>
          <w:sz w:val="34"/>
          <w:szCs w:val="34"/>
          <w:rtl/>
        </w:rPr>
        <w:t>ثلاثة أشكال</w:t>
      </w:r>
      <w:r w:rsidR="00801DD7" w:rsidRPr="00F65024">
        <w:rPr>
          <w:rFonts w:ascii="Traditional Arabic" w:hAnsi="Traditional Arabic" w:cs="Traditional Arabic"/>
          <w:sz w:val="34"/>
          <w:szCs w:val="34"/>
          <w:rtl/>
        </w:rPr>
        <w:t xml:space="preserve">، </w:t>
      </w:r>
      <w:r w:rsidR="007D091D" w:rsidRPr="00F65024">
        <w:rPr>
          <w:rFonts w:ascii="Traditional Arabic" w:hAnsi="Traditional Arabic" w:cs="Traditional Arabic"/>
          <w:sz w:val="34"/>
          <w:szCs w:val="34"/>
          <w:rtl/>
        </w:rPr>
        <w:t>وهي</w:t>
      </w:r>
      <w:r w:rsidR="00801DD7" w:rsidRPr="00F65024">
        <w:rPr>
          <w:rFonts w:ascii="Traditional Arabic" w:hAnsi="Traditional Arabic" w:cs="Traditional Arabic"/>
          <w:sz w:val="34"/>
          <w:szCs w:val="34"/>
          <w:rtl/>
        </w:rPr>
        <w:t>: إهداء الشّاعر مجموعته الشّعرية، واختيار عنوانها الدّال</w:t>
      </w:r>
      <w:r w:rsidR="007D091D" w:rsidRPr="00F65024">
        <w:rPr>
          <w:rFonts w:ascii="Traditional Arabic" w:hAnsi="Traditional Arabic" w:cs="Traditional Arabic"/>
          <w:sz w:val="34"/>
          <w:szCs w:val="34"/>
          <w:rtl/>
        </w:rPr>
        <w:t>، والاستهلال</w:t>
      </w:r>
      <w:r w:rsidR="00564807" w:rsidRPr="00F65024">
        <w:rPr>
          <w:rFonts w:ascii="Traditional Arabic" w:hAnsi="Traditional Arabic" w:cs="Traditional Arabic"/>
          <w:sz w:val="34"/>
          <w:szCs w:val="34"/>
          <w:rtl/>
        </w:rPr>
        <w:t>.</w:t>
      </w:r>
    </w:p>
    <w:p w:rsidR="00442D42" w:rsidRPr="00F65024" w:rsidRDefault="005D1BA4" w:rsidP="00801DD7">
      <w:pPr>
        <w:jc w:val="both"/>
        <w:rPr>
          <w:rFonts w:ascii="Traditional Arabic" w:hAnsi="Traditional Arabic" w:cs="Traditional Arabic"/>
          <w:sz w:val="34"/>
          <w:szCs w:val="34"/>
          <w:rtl/>
        </w:rPr>
      </w:pPr>
      <w:r w:rsidRPr="00F65024">
        <w:rPr>
          <w:rFonts w:ascii="Traditional Arabic" w:hAnsi="Traditional Arabic" w:cs="Traditional Arabic"/>
          <w:sz w:val="34"/>
          <w:szCs w:val="34"/>
          <w:rtl/>
        </w:rPr>
        <w:lastRenderedPageBreak/>
        <w:t xml:space="preserve">    وقد توصّل الباحث إلى نتيجة مفادها أنّ العتبات النّصية تمثل التربة التي تغذي بقية العناصر الفنية، ومنها الصّورة الشّعرية بالدّلالات الحيّة العميقة</w:t>
      </w:r>
      <w:r w:rsidR="0025397E" w:rsidRPr="00F65024">
        <w:rPr>
          <w:rFonts w:ascii="Traditional Arabic" w:hAnsi="Traditional Arabic" w:cs="Traditional Arabic"/>
          <w:sz w:val="34"/>
          <w:szCs w:val="34"/>
          <w:rtl/>
        </w:rPr>
        <w:t xml:space="preserve"> بالإضافة إلى أنّها مفتاح يمكن استخدامه للكشف عواملها الرمزية والنفسية المغلقة.</w:t>
      </w:r>
    </w:p>
    <w:p w:rsidR="005A5135" w:rsidRPr="00F65024" w:rsidRDefault="005A5135" w:rsidP="00801DD7">
      <w:pPr>
        <w:jc w:val="both"/>
        <w:rPr>
          <w:rFonts w:ascii="Traditional Arabic" w:hAnsi="Traditional Arabic" w:cs="Traditional Arabic"/>
          <w:sz w:val="34"/>
          <w:szCs w:val="34"/>
          <w:rtl/>
        </w:rPr>
      </w:pPr>
      <w:r w:rsidRPr="00F65024">
        <w:rPr>
          <w:rFonts w:ascii="Traditional Arabic" w:hAnsi="Traditional Arabic" w:cs="Traditional Arabic"/>
          <w:sz w:val="34"/>
          <w:szCs w:val="34"/>
          <w:rtl/>
        </w:rPr>
        <w:t>ننتقل الآن للنظر في شأن "جامع الإيقاع"</w:t>
      </w:r>
      <w:r w:rsidR="00516D68" w:rsidRPr="00F65024">
        <w:rPr>
          <w:rFonts w:ascii="Traditional Arabic" w:hAnsi="Traditional Arabic" w:cs="Traditional Arabic"/>
          <w:sz w:val="34"/>
          <w:szCs w:val="34"/>
          <w:rtl/>
        </w:rPr>
        <w:t xml:space="preserve"> وهو </w:t>
      </w:r>
      <w:proofErr w:type="gramStart"/>
      <w:r w:rsidR="00516D68" w:rsidRPr="00F65024">
        <w:rPr>
          <w:rFonts w:ascii="Traditional Arabic" w:hAnsi="Traditional Arabic" w:cs="Traditional Arabic"/>
          <w:sz w:val="34"/>
          <w:szCs w:val="34"/>
          <w:rtl/>
        </w:rPr>
        <w:t>المهم،</w:t>
      </w:r>
      <w:r w:rsidR="003F4221" w:rsidRPr="00F65024">
        <w:rPr>
          <w:rFonts w:ascii="Traditional Arabic" w:hAnsi="Traditional Arabic" w:cs="Traditional Arabic"/>
          <w:sz w:val="34"/>
          <w:szCs w:val="34"/>
          <w:rtl/>
        </w:rPr>
        <w:t xml:space="preserve">  فـ</w:t>
      </w:r>
      <w:proofErr w:type="gramEnd"/>
      <w:r w:rsidR="003F4221" w:rsidRPr="00F65024">
        <w:rPr>
          <w:rFonts w:ascii="Traditional Arabic" w:hAnsi="Traditional Arabic" w:cs="Traditional Arabic"/>
          <w:sz w:val="34"/>
          <w:szCs w:val="34"/>
          <w:rtl/>
        </w:rPr>
        <w:t xml:space="preserve"> يرى الباحثُ أنّ البنية الإيقاعيّة في تجربة الشّاعر علي </w:t>
      </w:r>
      <w:proofErr w:type="spellStart"/>
      <w:r w:rsidR="003F4221" w:rsidRPr="00F65024">
        <w:rPr>
          <w:rFonts w:ascii="Traditional Arabic" w:hAnsi="Traditional Arabic" w:cs="Traditional Arabic"/>
          <w:sz w:val="34"/>
          <w:szCs w:val="34"/>
          <w:rtl/>
        </w:rPr>
        <w:t>بافقيه</w:t>
      </w:r>
      <w:proofErr w:type="spellEnd"/>
      <w:r w:rsidR="003F4221" w:rsidRPr="00F65024">
        <w:rPr>
          <w:rFonts w:ascii="Traditional Arabic" w:hAnsi="Traditional Arabic" w:cs="Traditional Arabic"/>
          <w:sz w:val="34"/>
          <w:szCs w:val="34"/>
          <w:rtl/>
        </w:rPr>
        <w:t xml:space="preserve"> تتميّز بالشّموليّة وتنوع الأشكال الإيقاعيّة البيتي والتفعيلي والنّثري</w:t>
      </w:r>
      <w:r w:rsidR="00AE4B3C" w:rsidRPr="00F65024">
        <w:rPr>
          <w:rFonts w:ascii="Traditional Arabic" w:hAnsi="Traditional Arabic" w:cs="Traditional Arabic"/>
          <w:sz w:val="34"/>
          <w:szCs w:val="34"/>
          <w:rtl/>
        </w:rPr>
        <w:t xml:space="preserve">، على نحو ما نجده في قوله: </w:t>
      </w:r>
    </w:p>
    <w:p w:rsidR="00AE4B3C" w:rsidRPr="00F65024" w:rsidRDefault="00AE4B3C" w:rsidP="00302503">
      <w:pPr>
        <w:jc w:val="center"/>
        <w:rPr>
          <w:rFonts w:ascii="Traditional Arabic" w:hAnsi="Traditional Arabic" w:cs="Traditional Arabic"/>
          <w:b/>
          <w:bCs/>
          <w:sz w:val="34"/>
          <w:szCs w:val="34"/>
          <w:rtl/>
        </w:rPr>
      </w:pPr>
      <w:r w:rsidRPr="00F65024">
        <w:rPr>
          <w:rFonts w:ascii="Traditional Arabic" w:hAnsi="Traditional Arabic" w:cs="Traditional Arabic"/>
          <w:b/>
          <w:bCs/>
          <w:sz w:val="34"/>
          <w:szCs w:val="34"/>
          <w:rtl/>
        </w:rPr>
        <w:t>دهــــورًا أطــــاولــها عــــريـــهـــــا              ويتلفني ه</w:t>
      </w:r>
      <w:r w:rsidR="007801DC" w:rsidRPr="00F65024">
        <w:rPr>
          <w:rFonts w:ascii="Traditional Arabic" w:hAnsi="Traditional Arabic" w:cs="Traditional Arabic"/>
          <w:b/>
          <w:bCs/>
          <w:sz w:val="34"/>
          <w:szCs w:val="34"/>
          <w:rtl/>
        </w:rPr>
        <w:t>ـ</w:t>
      </w:r>
      <w:r w:rsidRPr="00F65024">
        <w:rPr>
          <w:rFonts w:ascii="Traditional Arabic" w:hAnsi="Traditional Arabic" w:cs="Traditional Arabic"/>
          <w:b/>
          <w:bCs/>
          <w:sz w:val="34"/>
          <w:szCs w:val="34"/>
          <w:rtl/>
        </w:rPr>
        <w:t>جره</w:t>
      </w:r>
      <w:r w:rsidR="007801DC" w:rsidRPr="00F65024">
        <w:rPr>
          <w:rFonts w:ascii="Traditional Arabic" w:hAnsi="Traditional Arabic" w:cs="Traditional Arabic"/>
          <w:b/>
          <w:bCs/>
          <w:sz w:val="34"/>
          <w:szCs w:val="34"/>
          <w:rtl/>
        </w:rPr>
        <w:t>ـــ</w:t>
      </w:r>
      <w:r w:rsidRPr="00F65024">
        <w:rPr>
          <w:rFonts w:ascii="Traditional Arabic" w:hAnsi="Traditional Arabic" w:cs="Traditional Arabic"/>
          <w:b/>
          <w:bCs/>
          <w:sz w:val="34"/>
          <w:szCs w:val="34"/>
          <w:rtl/>
        </w:rPr>
        <w:t>ا والوصـــال</w:t>
      </w:r>
      <w:r w:rsidR="004E03FC" w:rsidRPr="00F65024">
        <w:rPr>
          <w:rFonts w:ascii="Traditional Arabic" w:hAnsi="Traditional Arabic" w:cs="Traditional Arabic"/>
          <w:b/>
          <w:bCs/>
          <w:sz w:val="34"/>
          <w:szCs w:val="34"/>
          <w:rtl/>
        </w:rPr>
        <w:t>ْ</w:t>
      </w:r>
    </w:p>
    <w:p w:rsidR="00AE4B3C" w:rsidRPr="00F65024" w:rsidRDefault="00AE4B3C" w:rsidP="00302503">
      <w:pPr>
        <w:jc w:val="center"/>
        <w:rPr>
          <w:rFonts w:ascii="Traditional Arabic" w:hAnsi="Traditional Arabic" w:cs="Traditional Arabic"/>
          <w:b/>
          <w:bCs/>
          <w:sz w:val="34"/>
          <w:szCs w:val="34"/>
          <w:rtl/>
        </w:rPr>
      </w:pPr>
      <w:r w:rsidRPr="00F65024">
        <w:rPr>
          <w:rFonts w:ascii="Traditional Arabic" w:hAnsi="Traditional Arabic" w:cs="Traditional Arabic"/>
          <w:b/>
          <w:bCs/>
          <w:sz w:val="34"/>
          <w:szCs w:val="34"/>
          <w:rtl/>
        </w:rPr>
        <w:t>دهـــــــــورًا أؤلــــبـــــه جـــمــــرهـــــا              ليحْثُو ف</w:t>
      </w:r>
      <w:r w:rsidR="007801DC" w:rsidRPr="00F65024">
        <w:rPr>
          <w:rFonts w:ascii="Traditional Arabic" w:hAnsi="Traditional Arabic" w:cs="Traditional Arabic"/>
          <w:b/>
          <w:bCs/>
          <w:sz w:val="34"/>
          <w:szCs w:val="34"/>
          <w:rtl/>
        </w:rPr>
        <w:t>ـ</w:t>
      </w:r>
      <w:r w:rsidRPr="00F65024">
        <w:rPr>
          <w:rFonts w:ascii="Traditional Arabic" w:hAnsi="Traditional Arabic" w:cs="Traditional Arabic"/>
          <w:b/>
          <w:bCs/>
          <w:sz w:val="34"/>
          <w:szCs w:val="34"/>
          <w:rtl/>
        </w:rPr>
        <w:t>ي راحتيها المح</w:t>
      </w:r>
      <w:r w:rsidR="007801DC" w:rsidRPr="00F65024">
        <w:rPr>
          <w:rFonts w:ascii="Traditional Arabic" w:hAnsi="Traditional Arabic" w:cs="Traditional Arabic"/>
          <w:b/>
          <w:bCs/>
          <w:sz w:val="34"/>
          <w:szCs w:val="34"/>
          <w:rtl/>
        </w:rPr>
        <w:t>ـــ</w:t>
      </w:r>
      <w:r w:rsidRPr="00F65024">
        <w:rPr>
          <w:rFonts w:ascii="Traditional Arabic" w:hAnsi="Traditional Arabic" w:cs="Traditional Arabic"/>
          <w:b/>
          <w:bCs/>
          <w:sz w:val="34"/>
          <w:szCs w:val="34"/>
          <w:rtl/>
        </w:rPr>
        <w:t>ال</w:t>
      </w:r>
      <w:r w:rsidR="004E03FC" w:rsidRPr="00F65024">
        <w:rPr>
          <w:rFonts w:ascii="Traditional Arabic" w:hAnsi="Traditional Arabic" w:cs="Traditional Arabic"/>
          <w:b/>
          <w:bCs/>
          <w:sz w:val="34"/>
          <w:szCs w:val="34"/>
          <w:rtl/>
        </w:rPr>
        <w:t>ْ</w:t>
      </w:r>
    </w:p>
    <w:p w:rsidR="00AE4B3C" w:rsidRPr="00F65024" w:rsidRDefault="00AE4B3C" w:rsidP="00302503">
      <w:pPr>
        <w:jc w:val="center"/>
        <w:rPr>
          <w:rFonts w:ascii="Traditional Arabic" w:hAnsi="Traditional Arabic" w:cs="Traditional Arabic"/>
          <w:b/>
          <w:bCs/>
          <w:sz w:val="34"/>
          <w:szCs w:val="34"/>
          <w:rtl/>
        </w:rPr>
      </w:pPr>
      <w:r w:rsidRPr="00F65024">
        <w:rPr>
          <w:rFonts w:ascii="Traditional Arabic" w:hAnsi="Traditional Arabic" w:cs="Traditional Arabic"/>
          <w:b/>
          <w:bCs/>
          <w:sz w:val="34"/>
          <w:szCs w:val="34"/>
          <w:rtl/>
        </w:rPr>
        <w:t>ع</w:t>
      </w:r>
      <w:r w:rsidR="007801DC" w:rsidRPr="00F65024">
        <w:rPr>
          <w:rFonts w:ascii="Traditional Arabic" w:hAnsi="Traditional Arabic" w:cs="Traditional Arabic"/>
          <w:b/>
          <w:bCs/>
          <w:sz w:val="34"/>
          <w:szCs w:val="34"/>
          <w:rtl/>
        </w:rPr>
        <w:t>ــ</w:t>
      </w:r>
      <w:r w:rsidRPr="00F65024">
        <w:rPr>
          <w:rFonts w:ascii="Traditional Arabic" w:hAnsi="Traditional Arabic" w:cs="Traditional Arabic"/>
          <w:b/>
          <w:bCs/>
          <w:sz w:val="34"/>
          <w:szCs w:val="34"/>
          <w:rtl/>
        </w:rPr>
        <w:t>ل</w:t>
      </w:r>
      <w:r w:rsidR="007801DC" w:rsidRPr="00F65024">
        <w:rPr>
          <w:rFonts w:ascii="Traditional Arabic" w:hAnsi="Traditional Arabic" w:cs="Traditional Arabic"/>
          <w:b/>
          <w:bCs/>
          <w:sz w:val="34"/>
          <w:szCs w:val="34"/>
          <w:rtl/>
        </w:rPr>
        <w:t>ــ</w:t>
      </w:r>
      <w:r w:rsidRPr="00F65024">
        <w:rPr>
          <w:rFonts w:ascii="Traditional Arabic" w:hAnsi="Traditional Arabic" w:cs="Traditional Arabic"/>
          <w:b/>
          <w:bCs/>
          <w:sz w:val="34"/>
          <w:szCs w:val="34"/>
          <w:rtl/>
        </w:rPr>
        <w:t>ى ك</w:t>
      </w:r>
      <w:r w:rsidR="007801DC" w:rsidRPr="00F65024">
        <w:rPr>
          <w:rFonts w:ascii="Traditional Arabic" w:hAnsi="Traditional Arabic" w:cs="Traditional Arabic"/>
          <w:b/>
          <w:bCs/>
          <w:sz w:val="34"/>
          <w:szCs w:val="34"/>
          <w:rtl/>
        </w:rPr>
        <w:t>ـــ</w:t>
      </w:r>
      <w:r w:rsidRPr="00F65024">
        <w:rPr>
          <w:rFonts w:ascii="Traditional Arabic" w:hAnsi="Traditional Arabic" w:cs="Traditional Arabic"/>
          <w:b/>
          <w:bCs/>
          <w:sz w:val="34"/>
          <w:szCs w:val="34"/>
          <w:rtl/>
        </w:rPr>
        <w:t>تفيها تحــطّ الطّي</w:t>
      </w:r>
      <w:r w:rsidR="007801DC" w:rsidRPr="00F65024">
        <w:rPr>
          <w:rFonts w:ascii="Traditional Arabic" w:hAnsi="Traditional Arabic" w:cs="Traditional Arabic"/>
          <w:b/>
          <w:bCs/>
          <w:sz w:val="34"/>
          <w:szCs w:val="34"/>
          <w:rtl/>
        </w:rPr>
        <w:t>ــــــ</w:t>
      </w:r>
      <w:r w:rsidRPr="00F65024">
        <w:rPr>
          <w:rFonts w:ascii="Traditional Arabic" w:hAnsi="Traditional Arabic" w:cs="Traditional Arabic"/>
          <w:b/>
          <w:bCs/>
          <w:sz w:val="34"/>
          <w:szCs w:val="34"/>
          <w:rtl/>
        </w:rPr>
        <w:t>ور</w:t>
      </w:r>
      <w:r w:rsidR="004E03FC" w:rsidRPr="00F65024">
        <w:rPr>
          <w:rFonts w:ascii="Traditional Arabic" w:hAnsi="Traditional Arabic" w:cs="Traditional Arabic"/>
          <w:b/>
          <w:bCs/>
          <w:sz w:val="34"/>
          <w:szCs w:val="34"/>
          <w:rtl/>
        </w:rPr>
        <w:t xml:space="preserve">              وَفــي دمها يـزهــر ال</w:t>
      </w:r>
      <w:r w:rsidR="007801DC" w:rsidRPr="00F65024">
        <w:rPr>
          <w:rFonts w:ascii="Traditional Arabic" w:hAnsi="Traditional Arabic" w:cs="Traditional Arabic"/>
          <w:b/>
          <w:bCs/>
          <w:sz w:val="34"/>
          <w:szCs w:val="34"/>
          <w:rtl/>
        </w:rPr>
        <w:t>ـ</w:t>
      </w:r>
      <w:r w:rsidR="004E03FC" w:rsidRPr="00F65024">
        <w:rPr>
          <w:rFonts w:ascii="Traditional Arabic" w:hAnsi="Traditional Arabic" w:cs="Traditional Arabic"/>
          <w:b/>
          <w:bCs/>
          <w:sz w:val="34"/>
          <w:szCs w:val="34"/>
          <w:rtl/>
        </w:rPr>
        <w:t>برتقـــالْ</w:t>
      </w:r>
    </w:p>
    <w:p w:rsidR="003F4221" w:rsidRPr="00F65024" w:rsidRDefault="00F94F67" w:rsidP="00AB4D3B">
      <w:pPr>
        <w:jc w:val="both"/>
        <w:rPr>
          <w:rFonts w:ascii="Traditional Arabic" w:hAnsi="Traditional Arabic" w:cs="Traditional Arabic"/>
          <w:sz w:val="34"/>
          <w:szCs w:val="34"/>
          <w:rtl/>
        </w:rPr>
      </w:pPr>
      <w:r w:rsidRPr="00F65024">
        <w:rPr>
          <w:rFonts w:ascii="Traditional Arabic" w:hAnsi="Traditional Arabic" w:cs="Traditional Arabic"/>
          <w:sz w:val="34"/>
          <w:szCs w:val="34"/>
          <w:rtl/>
        </w:rPr>
        <w:t xml:space="preserve">    أمّا بنية الشّكل التّفعيليّ فقد تعامل الشّاعر معها بالحيوية والخصوبة، إذ لم تكن وحدة التفعيلة تمثل سياق هذه البنية وملامحها الإيقاعية، بل صار تنويع السّياق التفعيلي أو إدخال المفاصل الإيقاعيّة حذفًا وإضافة</w:t>
      </w:r>
      <w:r w:rsidR="006E6520" w:rsidRPr="00F65024">
        <w:rPr>
          <w:rFonts w:ascii="Traditional Arabic" w:hAnsi="Traditional Arabic" w:cs="Traditional Arabic"/>
          <w:sz w:val="34"/>
          <w:szCs w:val="34"/>
          <w:rtl/>
        </w:rPr>
        <w:t xml:space="preserve"> على نظام التفعيلة الواحدة</w:t>
      </w:r>
      <w:r w:rsidR="00AB4D3B" w:rsidRPr="00F65024">
        <w:rPr>
          <w:rFonts w:ascii="Traditional Arabic" w:hAnsi="Traditional Arabic" w:cs="Traditional Arabic"/>
          <w:sz w:val="34"/>
          <w:szCs w:val="34"/>
          <w:rtl/>
        </w:rPr>
        <w:t xml:space="preserve">، </w:t>
      </w:r>
      <w:r w:rsidR="006E6520" w:rsidRPr="00F65024">
        <w:rPr>
          <w:rFonts w:ascii="Traditional Arabic" w:hAnsi="Traditional Arabic" w:cs="Traditional Arabic"/>
          <w:sz w:val="34"/>
          <w:szCs w:val="34"/>
          <w:rtl/>
        </w:rPr>
        <w:t>وللتمثيل على ذلك يورد الباحث مقطعًا من قصيدة "عروة بن الورد" الذي يمتزج فيه وزنًا المتدارك والمتقارب</w:t>
      </w:r>
      <w:r w:rsidR="00AB4D3B" w:rsidRPr="00F65024">
        <w:rPr>
          <w:rFonts w:ascii="Traditional Arabic" w:hAnsi="Traditional Arabic" w:cs="Traditional Arabic"/>
          <w:sz w:val="34"/>
          <w:szCs w:val="34"/>
          <w:rtl/>
        </w:rPr>
        <w:t>:</w:t>
      </w:r>
    </w:p>
    <w:p w:rsidR="00AB4D3B" w:rsidRPr="00F65024" w:rsidRDefault="00AB4D3B" w:rsidP="00302503">
      <w:pPr>
        <w:jc w:val="both"/>
        <w:rPr>
          <w:rFonts w:ascii="Traditional Arabic" w:hAnsi="Traditional Arabic" w:cs="Traditional Arabic"/>
          <w:b/>
          <w:bCs/>
          <w:sz w:val="34"/>
          <w:szCs w:val="34"/>
          <w:rtl/>
        </w:rPr>
      </w:pPr>
      <w:r w:rsidRPr="00F65024">
        <w:rPr>
          <w:rFonts w:ascii="Traditional Arabic" w:hAnsi="Traditional Arabic" w:cs="Traditional Arabic"/>
          <w:b/>
          <w:bCs/>
          <w:sz w:val="34"/>
          <w:szCs w:val="34"/>
          <w:rtl/>
        </w:rPr>
        <w:t>"رسولُ الخليفة يهمسُ في أذن عروة:</w:t>
      </w:r>
    </w:p>
    <w:p w:rsidR="00AB4D3B" w:rsidRPr="00F65024" w:rsidRDefault="00AB4D3B" w:rsidP="00302503">
      <w:pPr>
        <w:jc w:val="both"/>
        <w:rPr>
          <w:rFonts w:ascii="Traditional Arabic" w:hAnsi="Traditional Arabic" w:cs="Traditional Arabic"/>
          <w:b/>
          <w:bCs/>
          <w:sz w:val="34"/>
          <w:szCs w:val="34"/>
          <w:rtl/>
        </w:rPr>
      </w:pPr>
      <w:r w:rsidRPr="00F65024">
        <w:rPr>
          <w:rFonts w:ascii="Traditional Arabic" w:hAnsi="Traditional Arabic" w:cs="Traditional Arabic"/>
          <w:b/>
          <w:bCs/>
          <w:sz w:val="34"/>
          <w:szCs w:val="34"/>
          <w:rtl/>
        </w:rPr>
        <w:t>شيخنا يطلبُ اليوم سيفك/حرفكْ</w:t>
      </w:r>
    </w:p>
    <w:p w:rsidR="00AB4D3B" w:rsidRPr="00F65024" w:rsidRDefault="00AB4D3B" w:rsidP="00302503">
      <w:pPr>
        <w:jc w:val="both"/>
        <w:rPr>
          <w:rFonts w:ascii="Traditional Arabic" w:hAnsi="Traditional Arabic" w:cs="Traditional Arabic"/>
          <w:b/>
          <w:bCs/>
          <w:sz w:val="34"/>
          <w:szCs w:val="34"/>
          <w:rtl/>
        </w:rPr>
      </w:pPr>
      <w:r w:rsidRPr="00F65024">
        <w:rPr>
          <w:rFonts w:ascii="Traditional Arabic" w:hAnsi="Traditional Arabic" w:cs="Traditional Arabic"/>
          <w:b/>
          <w:bCs/>
          <w:sz w:val="34"/>
          <w:szCs w:val="34"/>
          <w:rtl/>
        </w:rPr>
        <w:t>هيا معي</w:t>
      </w:r>
    </w:p>
    <w:p w:rsidR="00AB4D3B" w:rsidRPr="00F65024" w:rsidRDefault="00AB4D3B" w:rsidP="00302503">
      <w:pPr>
        <w:jc w:val="both"/>
        <w:rPr>
          <w:rFonts w:ascii="Traditional Arabic" w:hAnsi="Traditional Arabic" w:cs="Traditional Arabic"/>
          <w:b/>
          <w:bCs/>
          <w:sz w:val="34"/>
          <w:szCs w:val="34"/>
          <w:rtl/>
        </w:rPr>
      </w:pPr>
      <w:r w:rsidRPr="00F65024">
        <w:rPr>
          <w:rFonts w:ascii="Traditional Arabic" w:hAnsi="Traditional Arabic" w:cs="Traditional Arabic"/>
          <w:b/>
          <w:bCs/>
          <w:sz w:val="34"/>
          <w:szCs w:val="34"/>
          <w:rtl/>
        </w:rPr>
        <w:t xml:space="preserve">        فالجفان </w:t>
      </w:r>
    </w:p>
    <w:p w:rsidR="00AB4D3B" w:rsidRPr="00F65024" w:rsidRDefault="00AB4D3B" w:rsidP="00302503">
      <w:pPr>
        <w:jc w:val="both"/>
        <w:rPr>
          <w:rFonts w:ascii="Traditional Arabic" w:hAnsi="Traditional Arabic" w:cs="Traditional Arabic"/>
          <w:b/>
          <w:bCs/>
          <w:sz w:val="34"/>
          <w:szCs w:val="34"/>
          <w:rtl/>
        </w:rPr>
      </w:pPr>
      <w:proofErr w:type="spellStart"/>
      <w:r w:rsidRPr="00F65024">
        <w:rPr>
          <w:rFonts w:ascii="Traditional Arabic" w:hAnsi="Traditional Arabic" w:cs="Traditional Arabic"/>
          <w:b/>
          <w:bCs/>
          <w:sz w:val="34"/>
          <w:szCs w:val="34"/>
          <w:rtl/>
        </w:rPr>
        <w:t>ممرعة</w:t>
      </w:r>
      <w:proofErr w:type="spellEnd"/>
    </w:p>
    <w:p w:rsidR="00AB4D3B" w:rsidRPr="00F65024" w:rsidRDefault="00AB4D3B" w:rsidP="00302503">
      <w:pPr>
        <w:jc w:val="both"/>
        <w:rPr>
          <w:rFonts w:ascii="Traditional Arabic" w:hAnsi="Traditional Arabic" w:cs="Traditional Arabic"/>
          <w:b/>
          <w:bCs/>
          <w:sz w:val="34"/>
          <w:szCs w:val="34"/>
          <w:rtl/>
        </w:rPr>
      </w:pPr>
      <w:r w:rsidRPr="00F65024">
        <w:rPr>
          <w:rFonts w:ascii="Traditional Arabic" w:hAnsi="Traditional Arabic" w:cs="Traditional Arabic"/>
          <w:b/>
          <w:bCs/>
          <w:sz w:val="34"/>
          <w:szCs w:val="34"/>
          <w:rtl/>
        </w:rPr>
        <w:t>والدنان</w:t>
      </w:r>
    </w:p>
    <w:p w:rsidR="00AB4D3B" w:rsidRPr="00F65024" w:rsidRDefault="00AB4D3B" w:rsidP="00302503">
      <w:pPr>
        <w:jc w:val="both"/>
        <w:rPr>
          <w:rFonts w:ascii="Traditional Arabic" w:hAnsi="Traditional Arabic" w:cs="Traditional Arabic"/>
          <w:b/>
          <w:bCs/>
          <w:sz w:val="34"/>
          <w:szCs w:val="34"/>
          <w:rtl/>
        </w:rPr>
      </w:pPr>
      <w:r w:rsidRPr="00F65024">
        <w:rPr>
          <w:rFonts w:ascii="Traditional Arabic" w:hAnsi="Traditional Arabic" w:cs="Traditional Arabic"/>
          <w:b/>
          <w:bCs/>
          <w:sz w:val="34"/>
          <w:szCs w:val="34"/>
          <w:rtl/>
        </w:rPr>
        <w:t>مترعة</w:t>
      </w:r>
    </w:p>
    <w:p w:rsidR="00AB4D3B" w:rsidRPr="00F65024" w:rsidRDefault="00AB4D3B" w:rsidP="00302503">
      <w:pPr>
        <w:jc w:val="both"/>
        <w:rPr>
          <w:rFonts w:ascii="Traditional Arabic" w:hAnsi="Traditional Arabic" w:cs="Traditional Arabic"/>
          <w:b/>
          <w:bCs/>
          <w:sz w:val="34"/>
          <w:szCs w:val="34"/>
          <w:rtl/>
        </w:rPr>
      </w:pPr>
      <w:r w:rsidRPr="00F65024">
        <w:rPr>
          <w:rFonts w:ascii="Traditional Arabic" w:hAnsi="Traditional Arabic" w:cs="Traditional Arabic"/>
          <w:b/>
          <w:bCs/>
          <w:sz w:val="34"/>
          <w:szCs w:val="34"/>
          <w:rtl/>
        </w:rPr>
        <w:lastRenderedPageBreak/>
        <w:t>وعروة حدّق في وجهه ألف عام".</w:t>
      </w:r>
    </w:p>
    <w:p w:rsidR="007E2983" w:rsidRPr="00F65024" w:rsidRDefault="007E2983" w:rsidP="00FA0622">
      <w:pPr>
        <w:jc w:val="both"/>
        <w:rPr>
          <w:rFonts w:ascii="Traditional Arabic" w:hAnsi="Traditional Arabic" w:cs="Traditional Arabic"/>
          <w:sz w:val="34"/>
          <w:szCs w:val="34"/>
          <w:rtl/>
        </w:rPr>
      </w:pPr>
      <w:r w:rsidRPr="00F65024">
        <w:rPr>
          <w:rFonts w:ascii="Traditional Arabic" w:hAnsi="Traditional Arabic" w:cs="Traditional Arabic"/>
          <w:sz w:val="34"/>
          <w:szCs w:val="34"/>
          <w:rtl/>
        </w:rPr>
        <w:t xml:space="preserve">    فالسّطران الأوّل والأخير يتهاديان إيقاعيًا على وزن تفعيلة المتقارب (فعولن) ويحصران بين قوسيهما وبنيتهما ذات الطبيعة السّردية فضاءً إيقاعيًا آخر يمثله وزن تفعيلة المتدارك (</w:t>
      </w:r>
      <w:proofErr w:type="gramStart"/>
      <w:r w:rsidRPr="00F65024">
        <w:rPr>
          <w:rFonts w:ascii="Traditional Arabic" w:hAnsi="Traditional Arabic" w:cs="Traditional Arabic"/>
          <w:sz w:val="34"/>
          <w:szCs w:val="34"/>
          <w:rtl/>
        </w:rPr>
        <w:t>فاعلن</w:t>
      </w:r>
      <w:proofErr w:type="gramEnd"/>
      <w:r w:rsidRPr="00F65024">
        <w:rPr>
          <w:rFonts w:ascii="Traditional Arabic" w:hAnsi="Traditional Arabic" w:cs="Traditional Arabic"/>
          <w:sz w:val="34"/>
          <w:szCs w:val="34"/>
          <w:rtl/>
        </w:rPr>
        <w:t>).</w:t>
      </w:r>
    </w:p>
    <w:p w:rsidR="00FA0622" w:rsidRPr="00F65024" w:rsidRDefault="00FA0622" w:rsidP="00FA0622">
      <w:pPr>
        <w:jc w:val="both"/>
        <w:rPr>
          <w:rFonts w:ascii="Traditional Arabic" w:hAnsi="Traditional Arabic" w:cs="Traditional Arabic"/>
          <w:sz w:val="34"/>
          <w:szCs w:val="34"/>
          <w:rtl/>
        </w:rPr>
      </w:pPr>
      <w:r w:rsidRPr="00F65024">
        <w:rPr>
          <w:rFonts w:ascii="Traditional Arabic" w:hAnsi="Traditional Arabic" w:cs="Traditional Arabic"/>
          <w:sz w:val="34"/>
          <w:szCs w:val="34"/>
          <w:rtl/>
        </w:rPr>
        <w:t xml:space="preserve">    لذلك جاءت وحداته التفعيلية متقطعة، وسياقه الموسيقي راقصًا، وقوافيه متوازية "فالجفان/</w:t>
      </w:r>
      <w:proofErr w:type="spellStart"/>
      <w:r w:rsidRPr="00F65024">
        <w:rPr>
          <w:rFonts w:ascii="Traditional Arabic" w:hAnsi="Traditional Arabic" w:cs="Traditional Arabic"/>
          <w:sz w:val="34"/>
          <w:szCs w:val="34"/>
          <w:rtl/>
        </w:rPr>
        <w:t>ممرعة</w:t>
      </w:r>
      <w:proofErr w:type="spellEnd"/>
      <w:r w:rsidRPr="00F65024">
        <w:rPr>
          <w:rFonts w:ascii="Traditional Arabic" w:hAnsi="Traditional Arabic" w:cs="Traditional Arabic"/>
          <w:sz w:val="34"/>
          <w:szCs w:val="34"/>
          <w:rtl/>
        </w:rPr>
        <w:t>، والدنان مترعة"؛ لأجل تجسيد نغمة التطريب ودلالة الترغيب التي يتضمنها الفضاء الحواري على لسان رسول الخليفة إلى الشاعر المتمرد عروة بن الورد.</w:t>
      </w:r>
    </w:p>
    <w:p w:rsidR="00197775" w:rsidRPr="00F65024" w:rsidRDefault="00197775" w:rsidP="00197775">
      <w:pPr>
        <w:jc w:val="both"/>
        <w:rPr>
          <w:rFonts w:ascii="Traditional Arabic" w:hAnsi="Traditional Arabic" w:cs="Traditional Arabic"/>
          <w:sz w:val="34"/>
          <w:szCs w:val="34"/>
          <w:rtl/>
        </w:rPr>
      </w:pPr>
      <w:r w:rsidRPr="00F65024">
        <w:rPr>
          <w:rFonts w:ascii="Traditional Arabic" w:hAnsi="Traditional Arabic" w:cs="Traditional Arabic"/>
          <w:sz w:val="34"/>
          <w:szCs w:val="34"/>
          <w:rtl/>
        </w:rPr>
        <w:t xml:space="preserve">     وما التّحول الإيقاعي والعودة بعد هذا الفضاء إلى وزن المتقارب السّردي إلاّ تعبير عن صمت عروة المطلق وعدم رغبته في مواصلة الحوار أو الرّد على صاحبه، أي رفضه عرض الترغيب وعدم انسجامه النّفسي مع نغمة التطريب التي يمثلها إيقاع المتدارك الرّاقص.</w:t>
      </w:r>
    </w:p>
    <w:p w:rsidR="002A2FD3" w:rsidRPr="00F65024" w:rsidRDefault="002A2FD3" w:rsidP="00197775">
      <w:pPr>
        <w:jc w:val="both"/>
        <w:rPr>
          <w:rFonts w:ascii="Traditional Arabic" w:hAnsi="Traditional Arabic" w:cs="Traditional Arabic"/>
          <w:sz w:val="34"/>
          <w:szCs w:val="34"/>
          <w:rtl/>
        </w:rPr>
      </w:pPr>
      <w:r w:rsidRPr="00F65024">
        <w:rPr>
          <w:rFonts w:ascii="Traditional Arabic" w:hAnsi="Traditional Arabic" w:cs="Traditional Arabic"/>
          <w:sz w:val="34"/>
          <w:szCs w:val="34"/>
          <w:rtl/>
        </w:rPr>
        <w:t xml:space="preserve">بقي أن أقول في ختام هذه الوقفة أن تجربة الشّاعر علي </w:t>
      </w:r>
      <w:proofErr w:type="spellStart"/>
      <w:r w:rsidRPr="00F65024">
        <w:rPr>
          <w:rFonts w:ascii="Traditional Arabic" w:hAnsi="Traditional Arabic" w:cs="Traditional Arabic"/>
          <w:sz w:val="34"/>
          <w:szCs w:val="34"/>
          <w:rtl/>
        </w:rPr>
        <w:t>بافقيه</w:t>
      </w:r>
      <w:proofErr w:type="spellEnd"/>
      <w:r w:rsidRPr="00F65024">
        <w:rPr>
          <w:rFonts w:ascii="Traditional Arabic" w:hAnsi="Traditional Arabic" w:cs="Traditional Arabic"/>
          <w:sz w:val="34"/>
          <w:szCs w:val="34"/>
          <w:rtl/>
        </w:rPr>
        <w:t xml:space="preserve"> تميّزت بسمة التنوع والتقاطع والمزج بين الأشكال الوزنية والإ</w:t>
      </w:r>
      <w:r w:rsidR="00641696" w:rsidRPr="00F65024">
        <w:rPr>
          <w:rFonts w:ascii="Traditional Arabic" w:hAnsi="Traditional Arabic" w:cs="Traditional Arabic"/>
          <w:sz w:val="34"/>
          <w:szCs w:val="34"/>
          <w:rtl/>
        </w:rPr>
        <w:t>يق</w:t>
      </w:r>
      <w:r w:rsidRPr="00F65024">
        <w:rPr>
          <w:rFonts w:ascii="Traditional Arabic" w:hAnsi="Traditional Arabic" w:cs="Traditional Arabic"/>
          <w:sz w:val="34"/>
          <w:szCs w:val="34"/>
          <w:rtl/>
        </w:rPr>
        <w:t>اعية الثلاثة (البيت + التفعيلة + النثر) في بنية النّص الشّعري الواحد</w:t>
      </w:r>
      <w:r w:rsidR="001B64F2" w:rsidRPr="00F65024">
        <w:rPr>
          <w:rFonts w:ascii="Traditional Arabic" w:hAnsi="Traditional Arabic" w:cs="Traditional Arabic"/>
          <w:sz w:val="34"/>
          <w:szCs w:val="34"/>
          <w:rtl/>
        </w:rPr>
        <w:t>.</w:t>
      </w:r>
    </w:p>
    <w:p w:rsidR="00641696" w:rsidRPr="00F65024" w:rsidRDefault="00641696" w:rsidP="00197775">
      <w:pPr>
        <w:jc w:val="both"/>
        <w:rPr>
          <w:rFonts w:ascii="Traditional Arabic" w:hAnsi="Traditional Arabic" w:cs="Traditional Arabic"/>
          <w:sz w:val="34"/>
          <w:szCs w:val="34"/>
          <w:rtl/>
        </w:rPr>
      </w:pPr>
      <w:r w:rsidRPr="00F65024">
        <w:rPr>
          <w:rFonts w:ascii="Traditional Arabic" w:hAnsi="Traditional Arabic" w:cs="Traditional Arabic"/>
          <w:sz w:val="34"/>
          <w:szCs w:val="34"/>
          <w:rtl/>
        </w:rPr>
        <w:t xml:space="preserve">      وبمرونة ملحوظة يرى الباحث أنّ الشاعر عبّر عن تلك الحالات الشّعرية المتشابكة في إطار بنية إيقاعية متشابكة مكونة من الأشكال الوزنية الثلاثة مبتدئًا الشاعر نصّه بالشكل التفعيلي مشخصًا مرارة الواقع وتوتر اللحظة الرّاهنة، قائلاً:</w:t>
      </w:r>
    </w:p>
    <w:p w:rsidR="00641696" w:rsidRPr="00F65024" w:rsidRDefault="00641696" w:rsidP="00641696">
      <w:pPr>
        <w:jc w:val="both"/>
        <w:rPr>
          <w:rFonts w:ascii="Traditional Arabic" w:hAnsi="Traditional Arabic" w:cs="Traditional Arabic"/>
          <w:b/>
          <w:bCs/>
          <w:sz w:val="34"/>
          <w:szCs w:val="34"/>
          <w:rtl/>
        </w:rPr>
      </w:pPr>
      <w:r w:rsidRPr="00F65024">
        <w:rPr>
          <w:rFonts w:ascii="Traditional Arabic" w:hAnsi="Traditional Arabic" w:cs="Traditional Arabic"/>
          <w:b/>
          <w:bCs/>
          <w:sz w:val="34"/>
          <w:szCs w:val="34"/>
          <w:rtl/>
        </w:rPr>
        <w:t>مرٌّ هو الماء</w:t>
      </w:r>
    </w:p>
    <w:p w:rsidR="00641696" w:rsidRPr="00F65024" w:rsidRDefault="00641696" w:rsidP="00641696">
      <w:pPr>
        <w:jc w:val="both"/>
        <w:rPr>
          <w:rFonts w:ascii="Traditional Arabic" w:hAnsi="Traditional Arabic" w:cs="Traditional Arabic"/>
          <w:b/>
          <w:bCs/>
          <w:sz w:val="34"/>
          <w:szCs w:val="34"/>
          <w:rtl/>
        </w:rPr>
      </w:pPr>
      <w:r w:rsidRPr="00F65024">
        <w:rPr>
          <w:rFonts w:ascii="Traditional Arabic" w:hAnsi="Traditional Arabic" w:cs="Traditional Arabic"/>
          <w:b/>
          <w:bCs/>
          <w:sz w:val="34"/>
          <w:szCs w:val="34"/>
          <w:rtl/>
        </w:rPr>
        <w:t>قابلة للبكاء الأصابع</w:t>
      </w:r>
    </w:p>
    <w:p w:rsidR="00641696" w:rsidRPr="00F65024" w:rsidRDefault="00641696" w:rsidP="00641696">
      <w:pPr>
        <w:jc w:val="both"/>
        <w:rPr>
          <w:rFonts w:ascii="Traditional Arabic" w:hAnsi="Traditional Arabic" w:cs="Traditional Arabic"/>
          <w:b/>
          <w:bCs/>
          <w:sz w:val="34"/>
          <w:szCs w:val="34"/>
          <w:rtl/>
        </w:rPr>
      </w:pPr>
      <w:r w:rsidRPr="00F65024">
        <w:rPr>
          <w:rFonts w:ascii="Traditional Arabic" w:hAnsi="Traditional Arabic" w:cs="Traditional Arabic"/>
          <w:b/>
          <w:bCs/>
          <w:sz w:val="34"/>
          <w:szCs w:val="34"/>
          <w:rtl/>
        </w:rPr>
        <w:t>بعض الأحبّة يضطربون</w:t>
      </w:r>
    </w:p>
    <w:p w:rsidR="00641696" w:rsidRPr="00F65024" w:rsidRDefault="00641696" w:rsidP="00641696">
      <w:pPr>
        <w:jc w:val="both"/>
        <w:rPr>
          <w:rFonts w:ascii="Traditional Arabic" w:hAnsi="Traditional Arabic" w:cs="Traditional Arabic"/>
          <w:b/>
          <w:bCs/>
          <w:sz w:val="34"/>
          <w:szCs w:val="34"/>
          <w:rtl/>
        </w:rPr>
      </w:pPr>
      <w:r w:rsidRPr="00F65024">
        <w:rPr>
          <w:rFonts w:ascii="Traditional Arabic" w:hAnsi="Traditional Arabic" w:cs="Traditional Arabic"/>
          <w:b/>
          <w:bCs/>
          <w:sz w:val="34"/>
          <w:szCs w:val="34"/>
          <w:rtl/>
        </w:rPr>
        <w:t>وبعض الأحبّة يضطربون</w:t>
      </w:r>
    </w:p>
    <w:p w:rsidR="00641696" w:rsidRPr="00F65024" w:rsidRDefault="00641696" w:rsidP="00641696">
      <w:pPr>
        <w:jc w:val="both"/>
        <w:rPr>
          <w:rFonts w:ascii="Traditional Arabic" w:hAnsi="Traditional Arabic" w:cs="Traditional Arabic"/>
          <w:b/>
          <w:bCs/>
          <w:sz w:val="34"/>
          <w:szCs w:val="34"/>
          <w:rtl/>
        </w:rPr>
      </w:pPr>
      <w:r w:rsidRPr="00F65024">
        <w:rPr>
          <w:rFonts w:ascii="Traditional Arabic" w:hAnsi="Traditional Arabic" w:cs="Traditional Arabic"/>
          <w:b/>
          <w:bCs/>
          <w:sz w:val="34"/>
          <w:szCs w:val="34"/>
          <w:rtl/>
        </w:rPr>
        <w:t>وقلبي</w:t>
      </w:r>
    </w:p>
    <w:p w:rsidR="00641696" w:rsidRPr="00F65024" w:rsidRDefault="00641696" w:rsidP="00641696">
      <w:pPr>
        <w:jc w:val="both"/>
        <w:rPr>
          <w:rFonts w:ascii="Traditional Arabic" w:hAnsi="Traditional Arabic" w:cs="Traditional Arabic"/>
          <w:b/>
          <w:bCs/>
          <w:sz w:val="34"/>
          <w:szCs w:val="34"/>
          <w:rtl/>
        </w:rPr>
      </w:pPr>
      <w:r w:rsidRPr="00F65024">
        <w:rPr>
          <w:rFonts w:ascii="Traditional Arabic" w:hAnsi="Traditional Arabic" w:cs="Traditional Arabic"/>
          <w:b/>
          <w:bCs/>
          <w:sz w:val="34"/>
          <w:szCs w:val="34"/>
          <w:rtl/>
        </w:rPr>
        <w:t>على سعفة تتأرجّح</w:t>
      </w:r>
    </w:p>
    <w:p w:rsidR="00641696" w:rsidRPr="00F65024" w:rsidRDefault="00641696" w:rsidP="00641696">
      <w:pPr>
        <w:jc w:val="both"/>
        <w:rPr>
          <w:rFonts w:ascii="Traditional Arabic" w:hAnsi="Traditional Arabic" w:cs="Traditional Arabic"/>
          <w:b/>
          <w:bCs/>
          <w:sz w:val="34"/>
          <w:szCs w:val="34"/>
          <w:rtl/>
        </w:rPr>
      </w:pPr>
      <w:r w:rsidRPr="00F65024">
        <w:rPr>
          <w:rFonts w:ascii="Traditional Arabic" w:hAnsi="Traditional Arabic" w:cs="Traditional Arabic"/>
          <w:b/>
          <w:bCs/>
          <w:sz w:val="34"/>
          <w:szCs w:val="34"/>
          <w:rtl/>
        </w:rPr>
        <w:lastRenderedPageBreak/>
        <w:t xml:space="preserve">ريح تشقّ </w:t>
      </w:r>
      <w:proofErr w:type="spellStart"/>
      <w:r w:rsidRPr="00F65024">
        <w:rPr>
          <w:rFonts w:ascii="Traditional Arabic" w:hAnsi="Traditional Arabic" w:cs="Traditional Arabic"/>
          <w:b/>
          <w:bCs/>
          <w:sz w:val="34"/>
          <w:szCs w:val="34"/>
          <w:rtl/>
        </w:rPr>
        <w:t>نداة</w:t>
      </w:r>
      <w:proofErr w:type="spellEnd"/>
    </w:p>
    <w:p w:rsidR="00641696" w:rsidRPr="00F65024" w:rsidRDefault="00641696" w:rsidP="00641696">
      <w:pPr>
        <w:jc w:val="both"/>
        <w:rPr>
          <w:rFonts w:ascii="Traditional Arabic" w:hAnsi="Traditional Arabic" w:cs="Traditional Arabic"/>
          <w:b/>
          <w:bCs/>
          <w:sz w:val="34"/>
          <w:szCs w:val="34"/>
          <w:rtl/>
        </w:rPr>
      </w:pPr>
      <w:r w:rsidRPr="00F65024">
        <w:rPr>
          <w:rFonts w:ascii="Traditional Arabic" w:hAnsi="Traditional Arabic" w:cs="Traditional Arabic"/>
          <w:b/>
          <w:bCs/>
          <w:sz w:val="34"/>
          <w:szCs w:val="34"/>
          <w:rtl/>
        </w:rPr>
        <w:t>دم مثل خيط ينزّ</w:t>
      </w:r>
    </w:p>
    <w:p w:rsidR="00641696" w:rsidRPr="00F65024" w:rsidRDefault="00641696" w:rsidP="00641696">
      <w:pPr>
        <w:jc w:val="both"/>
        <w:rPr>
          <w:rFonts w:ascii="Traditional Arabic" w:hAnsi="Traditional Arabic" w:cs="Traditional Arabic"/>
          <w:b/>
          <w:bCs/>
          <w:sz w:val="34"/>
          <w:szCs w:val="34"/>
          <w:rtl/>
        </w:rPr>
      </w:pPr>
      <w:r w:rsidRPr="00F65024">
        <w:rPr>
          <w:rFonts w:ascii="Traditional Arabic" w:hAnsi="Traditional Arabic" w:cs="Traditional Arabic"/>
          <w:b/>
          <w:bCs/>
          <w:sz w:val="34"/>
          <w:szCs w:val="34"/>
          <w:rtl/>
        </w:rPr>
        <w:t>وطاعنة في الفلاة المطايا".</w:t>
      </w:r>
    </w:p>
    <w:p w:rsidR="00816090" w:rsidRPr="00F65024" w:rsidRDefault="00816090" w:rsidP="00641696">
      <w:pPr>
        <w:jc w:val="both"/>
        <w:rPr>
          <w:rFonts w:ascii="Traditional Arabic" w:hAnsi="Traditional Arabic" w:cs="Traditional Arabic"/>
          <w:sz w:val="34"/>
          <w:szCs w:val="34"/>
          <w:rtl/>
        </w:rPr>
      </w:pPr>
      <w:r w:rsidRPr="00F65024">
        <w:rPr>
          <w:rFonts w:ascii="Traditional Arabic" w:hAnsi="Traditional Arabic" w:cs="Traditional Arabic"/>
          <w:sz w:val="34"/>
          <w:szCs w:val="34"/>
          <w:rtl/>
        </w:rPr>
        <w:t xml:space="preserve">إنّ الذّات الشّاعر وهي تقف هنا في اللحظة الرّاهنة على حدّ الخنجر المسنون، تعاني مرارة الواقع، لا تمتلك إلاّ التلفت صوب ذاكرة الماضي منطلقة من مرارة الماء نفسها، حين راحت تبحث عن الماء في إطار الذّاكرة الجمعية </w:t>
      </w:r>
      <w:r w:rsidR="007F4838" w:rsidRPr="00F65024">
        <w:rPr>
          <w:rFonts w:ascii="Traditional Arabic" w:hAnsi="Traditional Arabic" w:cs="Traditional Arabic"/>
          <w:sz w:val="34"/>
          <w:szCs w:val="34"/>
          <w:rtl/>
        </w:rPr>
        <w:t xml:space="preserve">ــ </w:t>
      </w:r>
      <w:r w:rsidRPr="00F65024">
        <w:rPr>
          <w:rFonts w:ascii="Traditional Arabic" w:hAnsi="Traditional Arabic" w:cs="Traditional Arabic"/>
          <w:sz w:val="34"/>
          <w:szCs w:val="34"/>
          <w:rtl/>
        </w:rPr>
        <w:t>طاعنة في الفلاة المطايا</w:t>
      </w:r>
      <w:r w:rsidR="007F4838" w:rsidRPr="00F65024">
        <w:rPr>
          <w:rFonts w:ascii="Traditional Arabic" w:hAnsi="Traditional Arabic" w:cs="Traditional Arabic"/>
          <w:sz w:val="34"/>
          <w:szCs w:val="34"/>
          <w:rtl/>
        </w:rPr>
        <w:t xml:space="preserve"> ــ وهنا تأخذ هذه الذاكرة شكلها التعبيري والموسيقي المناسب المتمثل في </w:t>
      </w:r>
      <w:proofErr w:type="spellStart"/>
      <w:r w:rsidR="007F4838" w:rsidRPr="00F65024">
        <w:rPr>
          <w:rFonts w:ascii="Traditional Arabic" w:hAnsi="Traditional Arabic" w:cs="Traditional Arabic"/>
          <w:sz w:val="34"/>
          <w:szCs w:val="34"/>
          <w:rtl/>
        </w:rPr>
        <w:t>في</w:t>
      </w:r>
      <w:proofErr w:type="spellEnd"/>
      <w:r w:rsidR="007F4838" w:rsidRPr="00F65024">
        <w:rPr>
          <w:rFonts w:ascii="Traditional Arabic" w:hAnsi="Traditional Arabic" w:cs="Traditional Arabic"/>
          <w:sz w:val="34"/>
          <w:szCs w:val="34"/>
          <w:rtl/>
        </w:rPr>
        <w:t xml:space="preserve"> وزن البيت:</w:t>
      </w:r>
    </w:p>
    <w:p w:rsidR="007F4838" w:rsidRPr="00F65024" w:rsidRDefault="00875205" w:rsidP="00875205">
      <w:pPr>
        <w:jc w:val="center"/>
        <w:rPr>
          <w:rFonts w:ascii="Traditional Arabic" w:hAnsi="Traditional Arabic" w:cs="Traditional Arabic"/>
          <w:sz w:val="34"/>
          <w:szCs w:val="34"/>
          <w:rtl/>
        </w:rPr>
      </w:pPr>
      <w:r w:rsidRPr="00F65024">
        <w:rPr>
          <w:rFonts w:ascii="Traditional Arabic" w:hAnsi="Traditional Arabic" w:cs="Traditional Arabic"/>
          <w:sz w:val="34"/>
          <w:szCs w:val="34"/>
          <w:rtl/>
        </w:rPr>
        <w:t>ثــــلاثــون بـــــــــــــرّا والــنــيــاق تــشــقـــقـــتْ                  حـواصـلـها، والـــــرّمـــل يــزقــــو ويــرتــــدُّ</w:t>
      </w:r>
    </w:p>
    <w:p w:rsidR="00875205" w:rsidRPr="00F65024" w:rsidRDefault="00875205" w:rsidP="00875205">
      <w:pPr>
        <w:jc w:val="center"/>
        <w:rPr>
          <w:rFonts w:ascii="Traditional Arabic" w:hAnsi="Traditional Arabic" w:cs="Traditional Arabic"/>
          <w:sz w:val="34"/>
          <w:szCs w:val="34"/>
          <w:rtl/>
        </w:rPr>
      </w:pPr>
      <w:r w:rsidRPr="00F65024">
        <w:rPr>
          <w:rFonts w:ascii="Traditional Arabic" w:hAnsi="Traditional Arabic" w:cs="Traditional Arabic"/>
          <w:sz w:val="34"/>
          <w:szCs w:val="34"/>
          <w:rtl/>
        </w:rPr>
        <w:t>ثلاثون. هل خاط الخليط حبالـهــم                  أصابع؟ هل نالتْ على يدها نجدُ؟</w:t>
      </w:r>
    </w:p>
    <w:p w:rsidR="00875205" w:rsidRPr="00F65024" w:rsidRDefault="00875205" w:rsidP="00875205">
      <w:pPr>
        <w:jc w:val="center"/>
        <w:rPr>
          <w:rFonts w:ascii="Traditional Arabic" w:hAnsi="Traditional Arabic" w:cs="Traditional Arabic"/>
          <w:sz w:val="34"/>
          <w:szCs w:val="34"/>
          <w:rtl/>
        </w:rPr>
      </w:pPr>
      <w:r w:rsidRPr="00F65024">
        <w:rPr>
          <w:rFonts w:ascii="Traditional Arabic" w:hAnsi="Traditional Arabic" w:cs="Traditional Arabic"/>
          <w:sz w:val="34"/>
          <w:szCs w:val="34"/>
          <w:rtl/>
        </w:rPr>
        <w:t>دمـًا في دمي نالتْ وفي كلّ مــرّة                   أعــاقــرها نــفــسي يــعــاقــرنــي الــوعـــــدُ</w:t>
      </w:r>
    </w:p>
    <w:p w:rsidR="008B15CD" w:rsidRPr="00F65024" w:rsidRDefault="008B15CD" w:rsidP="008B15CD">
      <w:pPr>
        <w:rPr>
          <w:rFonts w:ascii="Traditional Arabic" w:hAnsi="Traditional Arabic" w:cs="Traditional Arabic"/>
          <w:sz w:val="34"/>
          <w:szCs w:val="34"/>
          <w:rtl/>
        </w:rPr>
      </w:pPr>
      <w:r w:rsidRPr="00F65024">
        <w:rPr>
          <w:rFonts w:ascii="Traditional Arabic" w:hAnsi="Traditional Arabic" w:cs="Traditional Arabic"/>
          <w:sz w:val="34"/>
          <w:szCs w:val="34"/>
          <w:rtl/>
        </w:rPr>
        <w:t xml:space="preserve">     ثمّ تنتقل الذّات الشّاعرة انطلاقة قوية نحو فضاء شعري حر من قيود الوزن الخارجية، قائلة:</w:t>
      </w:r>
    </w:p>
    <w:p w:rsidR="008B15CD" w:rsidRPr="00F65024" w:rsidRDefault="008B15CD" w:rsidP="008B15CD">
      <w:pPr>
        <w:rPr>
          <w:rFonts w:ascii="Traditional Arabic" w:hAnsi="Traditional Arabic" w:cs="Traditional Arabic"/>
          <w:b/>
          <w:bCs/>
          <w:sz w:val="34"/>
          <w:szCs w:val="34"/>
          <w:rtl/>
        </w:rPr>
      </w:pPr>
      <w:r w:rsidRPr="00F65024">
        <w:rPr>
          <w:rFonts w:ascii="Traditional Arabic" w:hAnsi="Traditional Arabic" w:cs="Traditional Arabic"/>
          <w:b/>
          <w:bCs/>
          <w:sz w:val="34"/>
          <w:szCs w:val="34"/>
          <w:rtl/>
        </w:rPr>
        <w:t>"الحبر يسيرُ في البراري عاريًا من أوراقه</w:t>
      </w:r>
    </w:p>
    <w:p w:rsidR="008B15CD" w:rsidRPr="00F65024" w:rsidRDefault="008B15CD" w:rsidP="008B15CD">
      <w:pPr>
        <w:rPr>
          <w:rFonts w:ascii="Traditional Arabic" w:hAnsi="Traditional Arabic" w:cs="Traditional Arabic"/>
          <w:b/>
          <w:bCs/>
          <w:sz w:val="34"/>
          <w:szCs w:val="34"/>
          <w:rtl/>
        </w:rPr>
      </w:pPr>
      <w:r w:rsidRPr="00F65024">
        <w:rPr>
          <w:rFonts w:ascii="Traditional Arabic" w:hAnsi="Traditional Arabic" w:cs="Traditional Arabic"/>
          <w:b/>
          <w:bCs/>
          <w:sz w:val="34"/>
          <w:szCs w:val="34"/>
          <w:rtl/>
        </w:rPr>
        <w:t>والحاء تنضو حليها وحـيـدة مـثـل الـحـرام"</w:t>
      </w:r>
      <w:r w:rsidR="00E22332" w:rsidRPr="00F65024">
        <w:rPr>
          <w:rFonts w:ascii="Traditional Arabic" w:hAnsi="Traditional Arabic" w:cs="Traditional Arabic"/>
          <w:b/>
          <w:bCs/>
          <w:sz w:val="34"/>
          <w:szCs w:val="34"/>
          <w:rtl/>
        </w:rPr>
        <w:t>.</w:t>
      </w:r>
    </w:p>
    <w:p w:rsidR="00E22332" w:rsidRPr="00F65024" w:rsidRDefault="00E22332" w:rsidP="008B15CD">
      <w:pPr>
        <w:rPr>
          <w:rFonts w:ascii="Traditional Arabic" w:hAnsi="Traditional Arabic" w:cs="Traditional Arabic"/>
          <w:b/>
          <w:bCs/>
          <w:sz w:val="34"/>
          <w:szCs w:val="34"/>
          <w:rtl/>
        </w:rPr>
      </w:pPr>
    </w:p>
    <w:p w:rsidR="00E22332" w:rsidRPr="00F65024" w:rsidRDefault="00E22332" w:rsidP="008B15CD">
      <w:pPr>
        <w:rPr>
          <w:rFonts w:ascii="Traditional Arabic" w:hAnsi="Traditional Arabic" w:cs="Traditional Arabic"/>
          <w:b/>
          <w:bCs/>
          <w:sz w:val="34"/>
          <w:szCs w:val="34"/>
          <w:rtl/>
        </w:rPr>
      </w:pPr>
    </w:p>
    <w:p w:rsidR="00E22332" w:rsidRPr="00F65024" w:rsidRDefault="00E22332" w:rsidP="008B15CD">
      <w:pPr>
        <w:rPr>
          <w:rFonts w:ascii="Traditional Arabic" w:hAnsi="Traditional Arabic" w:cs="Traditional Arabic"/>
          <w:b/>
          <w:bCs/>
          <w:sz w:val="34"/>
          <w:szCs w:val="34"/>
          <w:rtl/>
        </w:rPr>
      </w:pPr>
    </w:p>
    <w:p w:rsidR="00E22332" w:rsidRPr="00F65024" w:rsidRDefault="00E22332" w:rsidP="008B15CD">
      <w:pPr>
        <w:rPr>
          <w:rFonts w:ascii="Traditional Arabic" w:hAnsi="Traditional Arabic" w:cs="Traditional Arabic"/>
          <w:b/>
          <w:bCs/>
          <w:sz w:val="34"/>
          <w:szCs w:val="34"/>
          <w:rtl/>
        </w:rPr>
      </w:pPr>
    </w:p>
    <w:p w:rsidR="00E22332" w:rsidRPr="00F65024" w:rsidRDefault="00E22332" w:rsidP="008B15CD">
      <w:pPr>
        <w:rPr>
          <w:rFonts w:ascii="Traditional Arabic" w:hAnsi="Traditional Arabic" w:cs="Traditional Arabic"/>
          <w:b/>
          <w:bCs/>
          <w:sz w:val="34"/>
          <w:szCs w:val="34"/>
          <w:rtl/>
        </w:rPr>
      </w:pPr>
    </w:p>
    <w:p w:rsidR="006950CD" w:rsidRPr="00F65024" w:rsidRDefault="006950CD" w:rsidP="008B15CD">
      <w:pPr>
        <w:rPr>
          <w:rFonts w:ascii="Traditional Arabic" w:hAnsi="Traditional Arabic" w:cs="Traditional Arabic"/>
          <w:b/>
          <w:bCs/>
          <w:sz w:val="34"/>
          <w:szCs w:val="34"/>
          <w:rtl/>
        </w:rPr>
      </w:pPr>
    </w:p>
    <w:p w:rsidR="00E22332" w:rsidRPr="00F65024" w:rsidRDefault="00E22332" w:rsidP="00F65024">
      <w:pPr>
        <w:pStyle w:val="2"/>
        <w:rPr>
          <w:rtl/>
        </w:rPr>
      </w:pPr>
      <w:bookmarkStart w:id="6" w:name="_Toc500661078"/>
      <w:r w:rsidRPr="00F65024">
        <w:rPr>
          <w:rtl/>
        </w:rPr>
        <w:lastRenderedPageBreak/>
        <w:t>الـخـاتـمـة:</w:t>
      </w:r>
      <w:bookmarkEnd w:id="6"/>
    </w:p>
    <w:p w:rsidR="00324106" w:rsidRPr="00F65024" w:rsidRDefault="005A5135" w:rsidP="00801DD7">
      <w:pPr>
        <w:jc w:val="both"/>
        <w:rPr>
          <w:rFonts w:ascii="Traditional Arabic" w:hAnsi="Traditional Arabic" w:cs="Traditional Arabic"/>
          <w:sz w:val="34"/>
          <w:szCs w:val="34"/>
          <w:rtl/>
        </w:rPr>
      </w:pPr>
      <w:r w:rsidRPr="00F65024">
        <w:rPr>
          <w:rFonts w:ascii="Traditional Arabic" w:hAnsi="Traditional Arabic" w:cs="Traditional Arabic"/>
          <w:sz w:val="34"/>
          <w:szCs w:val="34"/>
          <w:rtl/>
        </w:rPr>
        <w:t>وأخيرًا فإنّ</w:t>
      </w:r>
      <w:r w:rsidR="00172D44" w:rsidRPr="00F65024">
        <w:rPr>
          <w:rFonts w:ascii="Traditional Arabic" w:hAnsi="Traditional Arabic" w:cs="Traditional Arabic"/>
          <w:sz w:val="34"/>
          <w:szCs w:val="34"/>
          <w:rtl/>
        </w:rPr>
        <w:t>ني أستميح ا</w:t>
      </w:r>
      <w:r w:rsidR="00F568D3" w:rsidRPr="00F65024">
        <w:rPr>
          <w:rFonts w:ascii="Traditional Arabic" w:hAnsi="Traditional Arabic" w:cs="Traditional Arabic"/>
          <w:sz w:val="34"/>
          <w:szCs w:val="34"/>
          <w:rtl/>
        </w:rPr>
        <w:t>لقارئ والباحث بعض المآخذ</w:t>
      </w:r>
      <w:r w:rsidR="00172D44" w:rsidRPr="00F65024">
        <w:rPr>
          <w:rFonts w:ascii="Traditional Arabic" w:hAnsi="Traditional Arabic" w:cs="Traditional Arabic"/>
          <w:sz w:val="34"/>
          <w:szCs w:val="34"/>
          <w:rtl/>
        </w:rPr>
        <w:t xml:space="preserve"> في الكتاب ضمن ذوقنا وحدود أفقنا وتفكيرنا، فأوّل ما يلفت النّظر في هذا الكتاب هو التكرا</w:t>
      </w:r>
      <w:r w:rsidR="00D6546A" w:rsidRPr="00F65024">
        <w:rPr>
          <w:rFonts w:ascii="Traditional Arabic" w:hAnsi="Traditional Arabic" w:cs="Traditional Arabic"/>
          <w:sz w:val="34"/>
          <w:szCs w:val="34"/>
          <w:rtl/>
        </w:rPr>
        <w:t>ر</w:t>
      </w:r>
      <w:r w:rsidR="00606A9C" w:rsidRPr="00F65024">
        <w:rPr>
          <w:rFonts w:ascii="Traditional Arabic" w:hAnsi="Traditional Arabic" w:cs="Traditional Arabic"/>
          <w:sz w:val="34"/>
          <w:szCs w:val="34"/>
          <w:rtl/>
        </w:rPr>
        <w:t xml:space="preserve"> والاستطراد فضلاً عن أنّه ينتقل من حديث إلى آخر ثمّ العودة إلى ما أس</w:t>
      </w:r>
      <w:r w:rsidR="00FA4622" w:rsidRPr="00F65024">
        <w:rPr>
          <w:rFonts w:ascii="Traditional Arabic" w:hAnsi="Traditional Arabic" w:cs="Traditional Arabic"/>
          <w:sz w:val="34"/>
          <w:szCs w:val="34"/>
          <w:rtl/>
        </w:rPr>
        <w:t>لف</w:t>
      </w:r>
      <w:r w:rsidR="00172D44" w:rsidRPr="00F65024">
        <w:rPr>
          <w:rFonts w:ascii="Traditional Arabic" w:hAnsi="Traditional Arabic" w:cs="Traditional Arabic"/>
          <w:sz w:val="34"/>
          <w:szCs w:val="34"/>
          <w:rtl/>
        </w:rPr>
        <w:t>.</w:t>
      </w:r>
    </w:p>
    <w:p w:rsidR="00F35DC8" w:rsidRPr="00F65024" w:rsidRDefault="00324106" w:rsidP="00811A40">
      <w:pPr>
        <w:jc w:val="both"/>
        <w:rPr>
          <w:rFonts w:ascii="Traditional Arabic" w:hAnsi="Traditional Arabic" w:cs="Traditional Arabic"/>
          <w:sz w:val="34"/>
          <w:szCs w:val="34"/>
          <w:rtl/>
        </w:rPr>
      </w:pPr>
      <w:r w:rsidRPr="00F65024">
        <w:rPr>
          <w:rFonts w:ascii="Traditional Arabic" w:hAnsi="Traditional Arabic" w:cs="Traditional Arabic"/>
          <w:sz w:val="34"/>
          <w:szCs w:val="34"/>
          <w:rtl/>
        </w:rPr>
        <w:t xml:space="preserve">     ويجدر بي أن أنوه هنا إلى </w:t>
      </w:r>
      <w:proofErr w:type="spellStart"/>
      <w:r w:rsidRPr="00F65024">
        <w:rPr>
          <w:rFonts w:ascii="Traditional Arabic" w:hAnsi="Traditional Arabic" w:cs="Traditional Arabic"/>
          <w:sz w:val="34"/>
          <w:szCs w:val="34"/>
          <w:rtl/>
        </w:rPr>
        <w:t>إعتماده</w:t>
      </w:r>
      <w:proofErr w:type="spellEnd"/>
      <w:r w:rsidRPr="00F65024">
        <w:rPr>
          <w:rFonts w:ascii="Traditional Arabic" w:hAnsi="Traditional Arabic" w:cs="Traditional Arabic"/>
          <w:sz w:val="34"/>
          <w:szCs w:val="34"/>
          <w:rtl/>
        </w:rPr>
        <w:t xml:space="preserve"> في التطبيق على نموذجين من الشّعر القديم والحديث، و</w:t>
      </w:r>
      <w:r w:rsidR="00D82012" w:rsidRPr="00F65024">
        <w:rPr>
          <w:rFonts w:ascii="Traditional Arabic" w:hAnsi="Traditional Arabic" w:cs="Traditional Arabic"/>
          <w:sz w:val="34"/>
          <w:szCs w:val="34"/>
          <w:rtl/>
        </w:rPr>
        <w:t xml:space="preserve">من المهم أن نشير هنا إلى أنّ </w:t>
      </w:r>
      <w:r w:rsidRPr="00F65024">
        <w:rPr>
          <w:rFonts w:ascii="Traditional Arabic" w:hAnsi="Traditional Arabic" w:cs="Traditional Arabic"/>
          <w:sz w:val="34"/>
          <w:szCs w:val="34"/>
          <w:rtl/>
        </w:rPr>
        <w:t xml:space="preserve">الباحث اعتمد على بيت واحد </w:t>
      </w:r>
      <w:proofErr w:type="spellStart"/>
      <w:r w:rsidRPr="00F65024">
        <w:rPr>
          <w:rFonts w:ascii="Traditional Arabic" w:hAnsi="Traditional Arabic" w:cs="Traditional Arabic"/>
          <w:sz w:val="34"/>
          <w:szCs w:val="34"/>
          <w:rtl/>
        </w:rPr>
        <w:t>لامرئ</w:t>
      </w:r>
      <w:proofErr w:type="spellEnd"/>
      <w:r w:rsidRPr="00F65024">
        <w:rPr>
          <w:rFonts w:ascii="Traditional Arabic" w:hAnsi="Traditional Arabic" w:cs="Traditional Arabic"/>
          <w:sz w:val="34"/>
          <w:szCs w:val="34"/>
          <w:rtl/>
        </w:rPr>
        <w:t xml:space="preserve"> القيس</w:t>
      </w:r>
      <w:r w:rsidR="008E441B" w:rsidRPr="00F65024">
        <w:rPr>
          <w:rFonts w:ascii="Traditional Arabic" w:hAnsi="Traditional Arabic" w:cs="Traditional Arabic"/>
          <w:sz w:val="34"/>
          <w:szCs w:val="34"/>
          <w:rtl/>
        </w:rPr>
        <w:t xml:space="preserve"> بالإضافة مجموعة واحدة من الشّعر الحديث</w:t>
      </w:r>
      <w:r w:rsidRPr="00F65024">
        <w:rPr>
          <w:rFonts w:ascii="Traditional Arabic" w:hAnsi="Traditional Arabic" w:cs="Traditional Arabic"/>
          <w:sz w:val="34"/>
          <w:szCs w:val="34"/>
          <w:rtl/>
        </w:rPr>
        <w:t xml:space="preserve"> تطبيقًا على الظاهرة</w:t>
      </w:r>
      <w:r w:rsidR="0026056F" w:rsidRPr="00F65024">
        <w:rPr>
          <w:rFonts w:ascii="Traditional Arabic" w:hAnsi="Traditional Arabic" w:cs="Traditional Arabic"/>
          <w:sz w:val="34"/>
          <w:szCs w:val="34"/>
          <w:rtl/>
        </w:rPr>
        <w:t xml:space="preserve"> الإيقاعية،</w:t>
      </w:r>
      <w:r w:rsidRPr="00F65024">
        <w:rPr>
          <w:rFonts w:ascii="Traditional Arabic" w:hAnsi="Traditional Arabic" w:cs="Traditional Arabic"/>
          <w:sz w:val="34"/>
          <w:szCs w:val="34"/>
          <w:rtl/>
        </w:rPr>
        <w:t xml:space="preserve"> فحبذا لو أنّه استزاد في ذلك</w:t>
      </w:r>
      <w:r w:rsidR="00AB12D1" w:rsidRPr="00F65024">
        <w:rPr>
          <w:rFonts w:ascii="Traditional Arabic" w:hAnsi="Traditional Arabic" w:cs="Traditional Arabic"/>
          <w:sz w:val="34"/>
          <w:szCs w:val="34"/>
          <w:rtl/>
        </w:rPr>
        <w:t>، وهو الذي يعلم أنّ ذلك لا يعفيه البتّة من الرّجوع إلى قصائد الشّعراء الآخرين</w:t>
      </w:r>
      <w:r w:rsidR="00F35DC8" w:rsidRPr="00F65024">
        <w:rPr>
          <w:rFonts w:ascii="Traditional Arabic" w:hAnsi="Traditional Arabic" w:cs="Traditional Arabic"/>
          <w:sz w:val="34"/>
          <w:szCs w:val="34"/>
          <w:rtl/>
        </w:rPr>
        <w:t>.</w:t>
      </w:r>
    </w:p>
    <w:p w:rsidR="00494506" w:rsidRPr="00F65024" w:rsidRDefault="00494506" w:rsidP="00811A40">
      <w:pPr>
        <w:jc w:val="both"/>
        <w:rPr>
          <w:rFonts w:ascii="Traditional Arabic" w:hAnsi="Traditional Arabic" w:cs="Traditional Arabic"/>
          <w:sz w:val="34"/>
          <w:szCs w:val="34"/>
          <w:rtl/>
        </w:rPr>
      </w:pPr>
      <w:r w:rsidRPr="00F65024">
        <w:rPr>
          <w:rFonts w:ascii="Traditional Arabic" w:hAnsi="Traditional Arabic" w:cs="Traditional Arabic"/>
          <w:sz w:val="34"/>
          <w:szCs w:val="34"/>
          <w:rtl/>
        </w:rPr>
        <w:t xml:space="preserve">     لقد كان حريًا بالباحث في الفصل الرّابع الذي هو بالأساس تطبيقًا على الظاهرة الإيقاعيّة أن يتوسّع في ذلك وخاصة في الشّق الثاني من هذا الفصل الموسوم بـ جامع الإيقاع، لذلك لا أرى حاجة في الحديث عن ال</w:t>
      </w:r>
      <w:r w:rsidR="008A479F" w:rsidRPr="00F65024">
        <w:rPr>
          <w:rFonts w:ascii="Traditional Arabic" w:hAnsi="Traditional Arabic" w:cs="Traditional Arabic"/>
          <w:sz w:val="34"/>
          <w:szCs w:val="34"/>
          <w:rtl/>
        </w:rPr>
        <w:t>شّق الأول الموسوم بـ "جامع البيان"</w:t>
      </w:r>
      <w:r w:rsidRPr="00F65024">
        <w:rPr>
          <w:rFonts w:ascii="Traditional Arabic" w:hAnsi="Traditional Arabic" w:cs="Traditional Arabic"/>
          <w:sz w:val="34"/>
          <w:szCs w:val="34"/>
          <w:rtl/>
        </w:rPr>
        <w:t xml:space="preserve"> طالما لا </w:t>
      </w:r>
      <w:r w:rsidR="008A479F" w:rsidRPr="00F65024">
        <w:rPr>
          <w:rFonts w:ascii="Traditional Arabic" w:hAnsi="Traditional Arabic" w:cs="Traditional Arabic"/>
          <w:sz w:val="34"/>
          <w:szCs w:val="34"/>
          <w:rtl/>
        </w:rPr>
        <w:t>ي</w:t>
      </w:r>
      <w:r w:rsidRPr="00F65024">
        <w:rPr>
          <w:rFonts w:ascii="Traditional Arabic" w:hAnsi="Traditional Arabic" w:cs="Traditional Arabic"/>
          <w:sz w:val="34"/>
          <w:szCs w:val="34"/>
          <w:rtl/>
        </w:rPr>
        <w:t>خدم الموضوع الرئيس</w:t>
      </w:r>
      <w:r w:rsidR="00DA6CF2" w:rsidRPr="00F65024">
        <w:rPr>
          <w:rFonts w:ascii="Traditional Arabic" w:hAnsi="Traditional Arabic" w:cs="Traditional Arabic"/>
          <w:sz w:val="34"/>
          <w:szCs w:val="34"/>
          <w:rtl/>
        </w:rPr>
        <w:t xml:space="preserve"> أضف إلى ذلك أنّه لا يمت بصلة له</w:t>
      </w:r>
      <w:r w:rsidRPr="00F65024">
        <w:rPr>
          <w:rFonts w:ascii="Traditional Arabic" w:hAnsi="Traditional Arabic" w:cs="Traditional Arabic"/>
          <w:sz w:val="34"/>
          <w:szCs w:val="34"/>
          <w:rtl/>
        </w:rPr>
        <w:t xml:space="preserve">. </w:t>
      </w:r>
    </w:p>
    <w:p w:rsidR="00037681" w:rsidRPr="00F65024" w:rsidRDefault="00037681" w:rsidP="00811A40">
      <w:pPr>
        <w:jc w:val="both"/>
        <w:rPr>
          <w:rFonts w:ascii="Traditional Arabic" w:hAnsi="Traditional Arabic" w:cs="Traditional Arabic"/>
          <w:sz w:val="34"/>
          <w:szCs w:val="34"/>
          <w:rtl/>
        </w:rPr>
      </w:pPr>
      <w:r w:rsidRPr="00F65024">
        <w:rPr>
          <w:rFonts w:ascii="Traditional Arabic" w:hAnsi="Traditional Arabic" w:cs="Traditional Arabic"/>
          <w:sz w:val="34"/>
          <w:szCs w:val="34"/>
          <w:rtl/>
        </w:rPr>
        <w:t>ولعلّي أضيف غموض الفكرة في البداية، فقد عمد إلى منهجية تبدو أنّها ملبسة ومبهمة في البداية</w:t>
      </w:r>
      <w:r w:rsidR="005C0A40" w:rsidRPr="00F65024">
        <w:rPr>
          <w:rFonts w:ascii="Traditional Arabic" w:hAnsi="Traditional Arabic" w:cs="Traditional Arabic"/>
          <w:sz w:val="34"/>
          <w:szCs w:val="34"/>
          <w:rtl/>
        </w:rPr>
        <w:t xml:space="preserve"> تستند إلى أسس فلسفية جدلية في فهم وتفسير الإيقاع الشّعري،</w:t>
      </w:r>
      <w:r w:rsidRPr="00F65024">
        <w:rPr>
          <w:rFonts w:ascii="Traditional Arabic" w:hAnsi="Traditional Arabic" w:cs="Traditional Arabic"/>
          <w:sz w:val="34"/>
          <w:szCs w:val="34"/>
          <w:rtl/>
        </w:rPr>
        <w:t xml:space="preserve"> لكن سرعان ما ينجلي هذا الغموض عند التطبيق</w:t>
      </w:r>
      <w:r w:rsidR="005C0A40" w:rsidRPr="00F65024">
        <w:rPr>
          <w:rFonts w:ascii="Traditional Arabic" w:hAnsi="Traditional Arabic" w:cs="Traditional Arabic"/>
          <w:sz w:val="34"/>
          <w:szCs w:val="34"/>
          <w:rtl/>
        </w:rPr>
        <w:t>.</w:t>
      </w:r>
    </w:p>
    <w:p w:rsidR="00AC1FAA" w:rsidRPr="00F65024" w:rsidRDefault="00AC1FAA" w:rsidP="00811A40">
      <w:pPr>
        <w:jc w:val="both"/>
        <w:rPr>
          <w:rFonts w:ascii="Traditional Arabic" w:hAnsi="Traditional Arabic" w:cs="Traditional Arabic"/>
          <w:sz w:val="34"/>
          <w:szCs w:val="34"/>
          <w:rtl/>
        </w:rPr>
      </w:pPr>
      <w:r w:rsidRPr="00F65024">
        <w:rPr>
          <w:rFonts w:ascii="Traditional Arabic" w:hAnsi="Traditional Arabic" w:cs="Traditional Arabic"/>
          <w:sz w:val="34"/>
          <w:szCs w:val="34"/>
          <w:rtl/>
        </w:rPr>
        <w:t xml:space="preserve">ويتبيّن بعد النّظر في "فلسفة الإيقاع في الشّعر العربي" وتمحيص فصوله وتلخيصها أنّها دراسةٌ بنى عليها الباحثُ </w:t>
      </w:r>
      <w:r w:rsidR="00376C88" w:rsidRPr="00F65024">
        <w:rPr>
          <w:rFonts w:ascii="Traditional Arabic" w:hAnsi="Traditional Arabic" w:cs="Traditional Arabic"/>
          <w:sz w:val="34"/>
          <w:szCs w:val="34"/>
          <w:rtl/>
        </w:rPr>
        <w:t xml:space="preserve">بعد ذلك عددًا من الدّراسات والأبحاث، والشّيء يذكر </w:t>
      </w:r>
      <w:r w:rsidR="00D52DFB" w:rsidRPr="00F65024">
        <w:rPr>
          <w:rFonts w:ascii="Traditional Arabic" w:hAnsi="Traditional Arabic" w:cs="Traditional Arabic"/>
          <w:sz w:val="34"/>
          <w:szCs w:val="34"/>
          <w:rtl/>
        </w:rPr>
        <w:t xml:space="preserve">بالشيء يذكر </w:t>
      </w:r>
      <w:r w:rsidR="00376C88" w:rsidRPr="00F65024">
        <w:rPr>
          <w:rFonts w:ascii="Traditional Arabic" w:hAnsi="Traditional Arabic" w:cs="Traditional Arabic"/>
          <w:sz w:val="34"/>
          <w:szCs w:val="34"/>
          <w:rtl/>
        </w:rPr>
        <w:t xml:space="preserve">أنّ هذه الدراسة ليست الأولى من نوعها، فقد كان كمال أبو ديب من الأوائل الذين نادوا بدراسة الإيقاع على نحو مغاير لموسيقى وعروض الخليل. </w:t>
      </w:r>
    </w:p>
    <w:p w:rsidR="00376C88" w:rsidRPr="00F65024" w:rsidRDefault="00376C88" w:rsidP="00811A40">
      <w:pPr>
        <w:jc w:val="both"/>
        <w:rPr>
          <w:rFonts w:ascii="Traditional Arabic" w:hAnsi="Traditional Arabic" w:cs="Traditional Arabic"/>
          <w:sz w:val="34"/>
          <w:szCs w:val="34"/>
          <w:rtl/>
        </w:rPr>
      </w:pPr>
      <w:r w:rsidRPr="00F65024">
        <w:rPr>
          <w:rFonts w:ascii="Traditional Arabic" w:hAnsi="Traditional Arabic" w:cs="Traditional Arabic"/>
          <w:sz w:val="34"/>
          <w:szCs w:val="34"/>
          <w:rtl/>
        </w:rPr>
        <w:t xml:space="preserve">    أمّا المنهج الذي درس به الباحث فقد حقق في نظري قَصَبَ السّبق في تفرّده للعنوان و</w:t>
      </w:r>
      <w:r w:rsidR="002E69A4" w:rsidRPr="00F65024">
        <w:rPr>
          <w:rFonts w:ascii="Traditional Arabic" w:hAnsi="Traditional Arabic" w:cs="Traditional Arabic"/>
          <w:sz w:val="34"/>
          <w:szCs w:val="34"/>
          <w:rtl/>
        </w:rPr>
        <w:t>استثمار هذه الظاهرة المستندة على</w:t>
      </w:r>
      <w:r w:rsidRPr="00F65024">
        <w:rPr>
          <w:rFonts w:ascii="Traditional Arabic" w:hAnsi="Traditional Arabic" w:cs="Traditional Arabic"/>
          <w:sz w:val="34"/>
          <w:szCs w:val="34"/>
          <w:rtl/>
        </w:rPr>
        <w:t xml:space="preserve"> علمي النّفس والاجتماع ومستندًا في ذلك إلى المنهج التاريخي أحيانًا في خدمة هذه الدّراسة. </w:t>
      </w:r>
    </w:p>
    <w:p w:rsidR="00376C88" w:rsidRPr="00F65024" w:rsidRDefault="00376C88" w:rsidP="00811A40">
      <w:pPr>
        <w:jc w:val="both"/>
        <w:rPr>
          <w:rFonts w:ascii="Traditional Arabic" w:hAnsi="Traditional Arabic" w:cs="Traditional Arabic"/>
          <w:sz w:val="34"/>
          <w:szCs w:val="34"/>
          <w:rtl/>
        </w:rPr>
      </w:pPr>
      <w:r w:rsidRPr="00F65024">
        <w:rPr>
          <w:rFonts w:ascii="Traditional Arabic" w:hAnsi="Traditional Arabic" w:cs="Traditional Arabic"/>
          <w:sz w:val="34"/>
          <w:szCs w:val="34"/>
          <w:rtl/>
        </w:rPr>
        <w:lastRenderedPageBreak/>
        <w:t>بالإضافة إلى ذلك كلّه الخروج عن النّمط التقليدي في دراسة البنية الإيقاعية؛ إذ إنّ المنهج الذي اعتمده في تفسير الإيقاع الشّعري قد أخرجه من التقيد بالنّمط التقليدي والتعليلية الجاهزة، وهذا تطلب منه البحث والتقصي بإعمال الفكر لطرح المشكلات، ونبش ا</w:t>
      </w:r>
      <w:r w:rsidR="007A203D" w:rsidRPr="00F65024">
        <w:rPr>
          <w:rFonts w:ascii="Traditional Arabic" w:hAnsi="Traditional Arabic" w:cs="Traditional Arabic"/>
          <w:sz w:val="34"/>
          <w:szCs w:val="34"/>
          <w:rtl/>
        </w:rPr>
        <w:t>لنصوص</w:t>
      </w:r>
      <w:r w:rsidRPr="00F65024">
        <w:rPr>
          <w:rFonts w:ascii="Traditional Arabic" w:hAnsi="Traditional Arabic" w:cs="Traditional Arabic"/>
          <w:sz w:val="34"/>
          <w:szCs w:val="34"/>
          <w:rtl/>
        </w:rPr>
        <w:t xml:space="preserve"> للبحث والتنقيب </w:t>
      </w:r>
      <w:r w:rsidR="007A203D" w:rsidRPr="00F65024">
        <w:rPr>
          <w:rFonts w:ascii="Traditional Arabic" w:hAnsi="Traditional Arabic" w:cs="Traditional Arabic"/>
          <w:sz w:val="34"/>
          <w:szCs w:val="34"/>
          <w:rtl/>
        </w:rPr>
        <w:t xml:space="preserve">عن الأصوات المستترة والوقوف عندها وقفة طويلة ومتأنية، وهو ركيزة من ركائز فلسفته في دراسة الإيقاع الشّعري عن طريق ربطه بالحالة الشّعورية أو التجربة الشّعريّة. </w:t>
      </w:r>
    </w:p>
    <w:p w:rsidR="00715A04" w:rsidRPr="00F65024" w:rsidRDefault="00715A04" w:rsidP="00811A40">
      <w:pPr>
        <w:jc w:val="both"/>
        <w:rPr>
          <w:rFonts w:ascii="Traditional Arabic" w:hAnsi="Traditional Arabic" w:cs="Traditional Arabic"/>
          <w:sz w:val="34"/>
          <w:szCs w:val="34"/>
          <w:rtl/>
        </w:rPr>
      </w:pPr>
      <w:r w:rsidRPr="00F65024">
        <w:rPr>
          <w:rFonts w:ascii="Traditional Arabic" w:hAnsi="Traditional Arabic" w:cs="Traditional Arabic"/>
          <w:sz w:val="34"/>
          <w:szCs w:val="34"/>
          <w:rtl/>
        </w:rPr>
        <w:t xml:space="preserve">    إنّ الفكرة التي لفت إليها الباحث في كتابه أنّ الإيقاع لا ينحصر في تقنية الوزن التي تستند عليها قصيدتا العمود والتفعيلة، بل تعدّاها إلى ما يُسمّى قصيدة النثر.</w:t>
      </w:r>
    </w:p>
    <w:p w:rsidR="007D091D" w:rsidRPr="00F65024" w:rsidRDefault="005A5135" w:rsidP="00811A40">
      <w:pPr>
        <w:jc w:val="both"/>
        <w:rPr>
          <w:rFonts w:ascii="Traditional Arabic" w:hAnsi="Traditional Arabic" w:cs="Traditional Arabic"/>
          <w:sz w:val="34"/>
          <w:szCs w:val="34"/>
          <w:rtl/>
        </w:rPr>
      </w:pPr>
      <w:r w:rsidRPr="00F65024">
        <w:rPr>
          <w:rFonts w:ascii="Traditional Arabic" w:hAnsi="Traditional Arabic" w:cs="Traditional Arabic"/>
          <w:sz w:val="34"/>
          <w:szCs w:val="34"/>
          <w:rtl/>
        </w:rPr>
        <w:t>والقارئ مدعو إلى مراجعة الكتاب ليرى فيه المزيد</w:t>
      </w:r>
      <w:r w:rsidR="00F35DC8" w:rsidRPr="00F65024">
        <w:rPr>
          <w:rFonts w:ascii="Traditional Arabic" w:hAnsi="Traditional Arabic" w:cs="Traditional Arabic"/>
          <w:sz w:val="34"/>
          <w:szCs w:val="34"/>
          <w:rtl/>
        </w:rPr>
        <w:t>، ولا يسعني إلاّ إزجاء الشّكر للباحث على عظيم جهده وما قدّمه للمكتبة العربية من زاد فكري وفلسفي، نسأل الله أن ينفع به.</w:t>
      </w:r>
    </w:p>
    <w:p w:rsidR="00C37AB5" w:rsidRPr="00F65024" w:rsidRDefault="00C37AB5" w:rsidP="00150CA7">
      <w:pPr>
        <w:jc w:val="both"/>
        <w:rPr>
          <w:rFonts w:ascii="Traditional Arabic" w:hAnsi="Traditional Arabic" w:cs="Traditional Arabic"/>
          <w:sz w:val="34"/>
          <w:szCs w:val="34"/>
          <w:rtl/>
        </w:rPr>
      </w:pPr>
    </w:p>
    <w:p w:rsidR="00DF3F07" w:rsidRPr="00F65024" w:rsidRDefault="00DF3F07" w:rsidP="00292653">
      <w:pPr>
        <w:jc w:val="both"/>
        <w:rPr>
          <w:rFonts w:ascii="Traditional Arabic" w:hAnsi="Traditional Arabic" w:cs="Traditional Arabic"/>
          <w:sz w:val="34"/>
          <w:szCs w:val="34"/>
          <w:rtl/>
        </w:rPr>
      </w:pPr>
    </w:p>
    <w:p w:rsidR="00E969DB" w:rsidRPr="00F65024" w:rsidRDefault="00E969DB" w:rsidP="00292653">
      <w:pPr>
        <w:jc w:val="both"/>
        <w:rPr>
          <w:rFonts w:ascii="Traditional Arabic" w:hAnsi="Traditional Arabic" w:cs="Traditional Arabic"/>
          <w:sz w:val="34"/>
          <w:szCs w:val="34"/>
          <w:rtl/>
        </w:rPr>
      </w:pPr>
    </w:p>
    <w:p w:rsidR="001F4EE2" w:rsidRPr="00F65024" w:rsidRDefault="001F4EE2" w:rsidP="00477D96">
      <w:pPr>
        <w:jc w:val="both"/>
        <w:rPr>
          <w:rFonts w:ascii="Traditional Arabic" w:hAnsi="Traditional Arabic" w:cs="Traditional Arabic"/>
          <w:sz w:val="34"/>
          <w:szCs w:val="34"/>
          <w:rtl/>
        </w:rPr>
      </w:pPr>
    </w:p>
    <w:p w:rsidR="00F677B8" w:rsidRPr="00F65024" w:rsidRDefault="00F677B8" w:rsidP="00D01E8D">
      <w:pPr>
        <w:jc w:val="both"/>
        <w:rPr>
          <w:rFonts w:ascii="Traditional Arabic" w:hAnsi="Traditional Arabic" w:cs="Traditional Arabic"/>
          <w:sz w:val="34"/>
          <w:szCs w:val="34"/>
          <w:rtl/>
        </w:rPr>
      </w:pPr>
    </w:p>
    <w:p w:rsidR="001323DD" w:rsidRPr="00F65024" w:rsidRDefault="001323DD" w:rsidP="00D01E8D">
      <w:pPr>
        <w:jc w:val="both"/>
        <w:rPr>
          <w:rFonts w:ascii="Traditional Arabic" w:hAnsi="Traditional Arabic" w:cs="Traditional Arabic"/>
          <w:sz w:val="34"/>
          <w:szCs w:val="34"/>
          <w:rtl/>
        </w:rPr>
      </w:pPr>
    </w:p>
    <w:p w:rsidR="00637E16" w:rsidRPr="00F65024" w:rsidRDefault="00637E16" w:rsidP="00D01E8D">
      <w:pPr>
        <w:jc w:val="both"/>
        <w:rPr>
          <w:rFonts w:ascii="Traditional Arabic" w:hAnsi="Traditional Arabic" w:cs="Traditional Arabic"/>
          <w:sz w:val="34"/>
          <w:szCs w:val="34"/>
          <w:rtl/>
        </w:rPr>
      </w:pPr>
    </w:p>
    <w:p w:rsidR="00B5152F" w:rsidRPr="00F65024" w:rsidRDefault="00B5152F" w:rsidP="00D01E8D">
      <w:pPr>
        <w:jc w:val="both"/>
        <w:rPr>
          <w:rFonts w:ascii="Traditional Arabic" w:hAnsi="Traditional Arabic" w:cs="Traditional Arabic"/>
          <w:sz w:val="34"/>
          <w:szCs w:val="34"/>
          <w:rtl/>
        </w:rPr>
      </w:pPr>
    </w:p>
    <w:p w:rsidR="006E4275" w:rsidRPr="00F65024" w:rsidRDefault="006E4275" w:rsidP="00D01E8D">
      <w:pPr>
        <w:jc w:val="both"/>
        <w:rPr>
          <w:rFonts w:ascii="Traditional Arabic" w:hAnsi="Traditional Arabic" w:cs="Traditional Arabic"/>
          <w:sz w:val="34"/>
          <w:szCs w:val="34"/>
          <w:rtl/>
        </w:rPr>
      </w:pPr>
    </w:p>
    <w:p w:rsidR="00C45236" w:rsidRPr="00F65024" w:rsidRDefault="00C45236" w:rsidP="00D01E8D">
      <w:pPr>
        <w:jc w:val="both"/>
        <w:rPr>
          <w:rFonts w:ascii="Traditional Arabic" w:hAnsi="Traditional Arabic" w:cs="Traditional Arabic"/>
          <w:sz w:val="34"/>
          <w:szCs w:val="34"/>
          <w:rtl/>
        </w:rPr>
      </w:pPr>
    </w:p>
    <w:p w:rsidR="00404A37" w:rsidRPr="00F65024" w:rsidRDefault="00404A37" w:rsidP="007E27A3">
      <w:pPr>
        <w:jc w:val="both"/>
        <w:rPr>
          <w:rFonts w:ascii="Traditional Arabic" w:hAnsi="Traditional Arabic" w:cs="Traditional Arabic"/>
          <w:sz w:val="34"/>
          <w:szCs w:val="34"/>
          <w:rtl/>
        </w:rPr>
      </w:pPr>
    </w:p>
    <w:sdt>
      <w:sdtPr>
        <w:rPr>
          <w:rFonts w:ascii="Traditional Arabic" w:hAnsi="Traditional Arabic" w:cs="Traditional Arabic"/>
          <w:b/>
          <w:bCs/>
          <w:color w:val="0000FF"/>
          <w:sz w:val="44"/>
          <w:szCs w:val="44"/>
          <w:lang w:val="ar-SA"/>
        </w:rPr>
        <w:id w:val="426230372"/>
        <w:docPartObj>
          <w:docPartGallery w:val="Table of Contents"/>
          <w:docPartUnique/>
        </w:docPartObj>
      </w:sdtPr>
      <w:sdtEndPr>
        <w:rPr>
          <w:rFonts w:eastAsiaTheme="minorHAnsi"/>
          <w:b w:val="0"/>
          <w:bCs w:val="0"/>
          <w:color w:val="auto"/>
          <w:sz w:val="34"/>
          <w:szCs w:val="34"/>
          <w:lang w:val="en-US"/>
        </w:rPr>
      </w:sdtEndPr>
      <w:sdtContent>
        <w:p w:rsidR="00F65024" w:rsidRPr="00F65024" w:rsidRDefault="00F65024" w:rsidP="00F65024">
          <w:pPr>
            <w:pStyle w:val="ab"/>
            <w:jc w:val="center"/>
            <w:rPr>
              <w:rFonts w:ascii="Traditional Arabic" w:hAnsi="Traditional Arabic" w:cs="Traditional Arabic"/>
              <w:b/>
              <w:bCs/>
              <w:color w:val="0000FF"/>
              <w:sz w:val="44"/>
              <w:szCs w:val="44"/>
            </w:rPr>
          </w:pPr>
          <w:r w:rsidRPr="00F65024">
            <w:rPr>
              <w:rFonts w:ascii="Traditional Arabic" w:hAnsi="Traditional Arabic" w:cs="Traditional Arabic"/>
              <w:b/>
              <w:bCs/>
              <w:color w:val="0000FF"/>
              <w:sz w:val="44"/>
              <w:szCs w:val="44"/>
              <w:lang w:val="ar-SA"/>
            </w:rPr>
            <w:t>المحتويات</w:t>
          </w:r>
        </w:p>
        <w:p w:rsidR="00F65024" w:rsidRPr="00F65024" w:rsidRDefault="00F65024" w:rsidP="00F65024">
          <w:pPr>
            <w:pStyle w:val="20"/>
            <w:tabs>
              <w:tab w:val="right" w:leader="dot" w:pos="8494"/>
            </w:tabs>
            <w:rPr>
              <w:rFonts w:ascii="Traditional Arabic" w:hAnsi="Traditional Arabic" w:cs="Traditional Arabic"/>
              <w:b/>
              <w:bCs/>
              <w:noProof/>
              <w:sz w:val="34"/>
              <w:szCs w:val="34"/>
              <w:rtl/>
            </w:rPr>
          </w:pPr>
          <w:r w:rsidRPr="00F65024">
            <w:rPr>
              <w:rFonts w:ascii="Traditional Arabic" w:hAnsi="Traditional Arabic" w:cs="Traditional Arabic"/>
              <w:sz w:val="34"/>
              <w:szCs w:val="34"/>
            </w:rPr>
            <w:fldChar w:fldCharType="begin"/>
          </w:r>
          <w:r w:rsidRPr="00F65024">
            <w:rPr>
              <w:rFonts w:ascii="Traditional Arabic" w:hAnsi="Traditional Arabic" w:cs="Traditional Arabic"/>
              <w:sz w:val="34"/>
              <w:szCs w:val="34"/>
            </w:rPr>
            <w:instrText xml:space="preserve"> TOC \o "1-3" \h \z \u </w:instrText>
          </w:r>
          <w:r w:rsidRPr="00F65024">
            <w:rPr>
              <w:rFonts w:ascii="Traditional Arabic" w:hAnsi="Traditional Arabic" w:cs="Traditional Arabic"/>
              <w:sz w:val="34"/>
              <w:szCs w:val="34"/>
            </w:rPr>
            <w:fldChar w:fldCharType="separate"/>
          </w:r>
          <w:hyperlink w:anchor="_Toc500661072" w:history="1">
            <w:r w:rsidRPr="00F65024">
              <w:rPr>
                <w:rStyle w:val="Hyperlink"/>
                <w:rFonts w:ascii="Traditional Arabic" w:hAnsi="Traditional Arabic" w:cs="Traditional Arabic"/>
                <w:b/>
                <w:bCs/>
                <w:noProof/>
                <w:sz w:val="34"/>
                <w:szCs w:val="34"/>
                <w:rtl/>
              </w:rPr>
              <w:t>الـمـقـدمـة:</w:t>
            </w:r>
            <w:r w:rsidRPr="00F65024">
              <w:rPr>
                <w:rFonts w:ascii="Traditional Arabic" w:hAnsi="Traditional Arabic" w:cs="Traditional Arabic"/>
                <w:b/>
                <w:bCs/>
                <w:noProof/>
                <w:webHidden/>
                <w:sz w:val="34"/>
                <w:szCs w:val="34"/>
                <w:rtl/>
              </w:rPr>
              <w:tab/>
            </w:r>
            <w:r w:rsidRPr="00F65024">
              <w:rPr>
                <w:rStyle w:val="Hyperlink"/>
                <w:rFonts w:ascii="Traditional Arabic" w:hAnsi="Traditional Arabic" w:cs="Traditional Arabic"/>
                <w:b/>
                <w:bCs/>
                <w:noProof/>
                <w:sz w:val="34"/>
                <w:szCs w:val="34"/>
                <w:rtl/>
              </w:rPr>
              <w:fldChar w:fldCharType="begin"/>
            </w:r>
            <w:r w:rsidRPr="00F65024">
              <w:rPr>
                <w:rFonts w:ascii="Traditional Arabic" w:hAnsi="Traditional Arabic" w:cs="Traditional Arabic"/>
                <w:b/>
                <w:bCs/>
                <w:noProof/>
                <w:webHidden/>
                <w:sz w:val="34"/>
                <w:szCs w:val="34"/>
                <w:rtl/>
              </w:rPr>
              <w:instrText xml:space="preserve"> </w:instrText>
            </w:r>
            <w:r w:rsidRPr="00F65024">
              <w:rPr>
                <w:rFonts w:ascii="Traditional Arabic" w:hAnsi="Traditional Arabic" w:cs="Traditional Arabic"/>
                <w:b/>
                <w:bCs/>
                <w:noProof/>
                <w:webHidden/>
                <w:sz w:val="34"/>
                <w:szCs w:val="34"/>
              </w:rPr>
              <w:instrText>PAGEREF</w:instrText>
            </w:r>
            <w:r w:rsidRPr="00F65024">
              <w:rPr>
                <w:rFonts w:ascii="Traditional Arabic" w:hAnsi="Traditional Arabic" w:cs="Traditional Arabic"/>
                <w:b/>
                <w:bCs/>
                <w:noProof/>
                <w:webHidden/>
                <w:sz w:val="34"/>
                <w:szCs w:val="34"/>
                <w:rtl/>
              </w:rPr>
              <w:instrText xml:space="preserve"> _</w:instrText>
            </w:r>
            <w:r w:rsidRPr="00F65024">
              <w:rPr>
                <w:rFonts w:ascii="Traditional Arabic" w:hAnsi="Traditional Arabic" w:cs="Traditional Arabic"/>
                <w:b/>
                <w:bCs/>
                <w:noProof/>
                <w:webHidden/>
                <w:sz w:val="34"/>
                <w:szCs w:val="34"/>
              </w:rPr>
              <w:instrText>Toc500661072 \h</w:instrText>
            </w:r>
            <w:r w:rsidRPr="00F65024">
              <w:rPr>
                <w:rFonts w:ascii="Traditional Arabic" w:hAnsi="Traditional Arabic" w:cs="Traditional Arabic"/>
                <w:b/>
                <w:bCs/>
                <w:noProof/>
                <w:webHidden/>
                <w:sz w:val="34"/>
                <w:szCs w:val="34"/>
                <w:rtl/>
              </w:rPr>
              <w:instrText xml:space="preserve"> </w:instrText>
            </w:r>
            <w:r w:rsidRPr="00F65024">
              <w:rPr>
                <w:rStyle w:val="Hyperlink"/>
                <w:rFonts w:ascii="Traditional Arabic" w:hAnsi="Traditional Arabic" w:cs="Traditional Arabic"/>
                <w:b/>
                <w:bCs/>
                <w:noProof/>
                <w:sz w:val="34"/>
                <w:szCs w:val="34"/>
                <w:rtl/>
              </w:rPr>
            </w:r>
            <w:r w:rsidRPr="00F65024">
              <w:rPr>
                <w:rStyle w:val="Hyperlink"/>
                <w:rFonts w:ascii="Traditional Arabic" w:hAnsi="Traditional Arabic" w:cs="Traditional Arabic"/>
                <w:b/>
                <w:bCs/>
                <w:noProof/>
                <w:sz w:val="34"/>
                <w:szCs w:val="34"/>
                <w:rtl/>
              </w:rPr>
              <w:fldChar w:fldCharType="separate"/>
            </w:r>
            <w:r w:rsidRPr="00F65024">
              <w:rPr>
                <w:rFonts w:ascii="Traditional Arabic" w:hAnsi="Traditional Arabic" w:cs="Traditional Arabic"/>
                <w:b/>
                <w:bCs/>
                <w:noProof/>
                <w:webHidden/>
                <w:sz w:val="34"/>
                <w:szCs w:val="34"/>
                <w:rtl/>
              </w:rPr>
              <w:t>4</w:t>
            </w:r>
            <w:r w:rsidRPr="00F65024">
              <w:rPr>
                <w:rStyle w:val="Hyperlink"/>
                <w:rFonts w:ascii="Traditional Arabic" w:hAnsi="Traditional Arabic" w:cs="Traditional Arabic"/>
                <w:b/>
                <w:bCs/>
                <w:noProof/>
                <w:sz w:val="34"/>
                <w:szCs w:val="34"/>
                <w:rtl/>
              </w:rPr>
              <w:fldChar w:fldCharType="end"/>
            </w:r>
          </w:hyperlink>
        </w:p>
        <w:p w:rsidR="00F65024" w:rsidRPr="00F65024" w:rsidRDefault="00F65024" w:rsidP="00F65024">
          <w:pPr>
            <w:pStyle w:val="20"/>
            <w:tabs>
              <w:tab w:val="right" w:leader="dot" w:pos="8494"/>
            </w:tabs>
            <w:rPr>
              <w:rFonts w:ascii="Traditional Arabic" w:hAnsi="Traditional Arabic" w:cs="Traditional Arabic"/>
              <w:b/>
              <w:bCs/>
              <w:noProof/>
              <w:sz w:val="34"/>
              <w:szCs w:val="34"/>
              <w:rtl/>
            </w:rPr>
          </w:pPr>
          <w:hyperlink w:anchor="_Toc500661073" w:history="1">
            <w:r w:rsidRPr="00F65024">
              <w:rPr>
                <w:rStyle w:val="Hyperlink"/>
                <w:rFonts w:ascii="Traditional Arabic" w:hAnsi="Traditional Arabic" w:cs="Traditional Arabic"/>
                <w:b/>
                <w:bCs/>
                <w:noProof/>
                <w:sz w:val="34"/>
                <w:szCs w:val="34"/>
                <w:rtl/>
              </w:rPr>
              <w:t>بنية المضمون:</w:t>
            </w:r>
            <w:r w:rsidRPr="00F65024">
              <w:rPr>
                <w:rFonts w:ascii="Traditional Arabic" w:hAnsi="Traditional Arabic" w:cs="Traditional Arabic"/>
                <w:b/>
                <w:bCs/>
                <w:noProof/>
                <w:webHidden/>
                <w:sz w:val="34"/>
                <w:szCs w:val="34"/>
                <w:rtl/>
              </w:rPr>
              <w:tab/>
            </w:r>
            <w:r w:rsidRPr="00F65024">
              <w:rPr>
                <w:rStyle w:val="Hyperlink"/>
                <w:rFonts w:ascii="Traditional Arabic" w:hAnsi="Traditional Arabic" w:cs="Traditional Arabic"/>
                <w:b/>
                <w:bCs/>
                <w:noProof/>
                <w:sz w:val="34"/>
                <w:szCs w:val="34"/>
                <w:rtl/>
              </w:rPr>
              <w:fldChar w:fldCharType="begin"/>
            </w:r>
            <w:r w:rsidRPr="00F65024">
              <w:rPr>
                <w:rFonts w:ascii="Traditional Arabic" w:hAnsi="Traditional Arabic" w:cs="Traditional Arabic"/>
                <w:b/>
                <w:bCs/>
                <w:noProof/>
                <w:webHidden/>
                <w:sz w:val="34"/>
                <w:szCs w:val="34"/>
                <w:rtl/>
              </w:rPr>
              <w:instrText xml:space="preserve"> </w:instrText>
            </w:r>
            <w:r w:rsidRPr="00F65024">
              <w:rPr>
                <w:rFonts w:ascii="Traditional Arabic" w:hAnsi="Traditional Arabic" w:cs="Traditional Arabic"/>
                <w:b/>
                <w:bCs/>
                <w:noProof/>
                <w:webHidden/>
                <w:sz w:val="34"/>
                <w:szCs w:val="34"/>
              </w:rPr>
              <w:instrText>PAGEREF</w:instrText>
            </w:r>
            <w:r w:rsidRPr="00F65024">
              <w:rPr>
                <w:rFonts w:ascii="Traditional Arabic" w:hAnsi="Traditional Arabic" w:cs="Traditional Arabic"/>
                <w:b/>
                <w:bCs/>
                <w:noProof/>
                <w:webHidden/>
                <w:sz w:val="34"/>
                <w:szCs w:val="34"/>
                <w:rtl/>
              </w:rPr>
              <w:instrText xml:space="preserve"> _</w:instrText>
            </w:r>
            <w:r w:rsidRPr="00F65024">
              <w:rPr>
                <w:rFonts w:ascii="Traditional Arabic" w:hAnsi="Traditional Arabic" w:cs="Traditional Arabic"/>
                <w:b/>
                <w:bCs/>
                <w:noProof/>
                <w:webHidden/>
                <w:sz w:val="34"/>
                <w:szCs w:val="34"/>
              </w:rPr>
              <w:instrText>Toc500661073 \h</w:instrText>
            </w:r>
            <w:r w:rsidRPr="00F65024">
              <w:rPr>
                <w:rFonts w:ascii="Traditional Arabic" w:hAnsi="Traditional Arabic" w:cs="Traditional Arabic"/>
                <w:b/>
                <w:bCs/>
                <w:noProof/>
                <w:webHidden/>
                <w:sz w:val="34"/>
                <w:szCs w:val="34"/>
                <w:rtl/>
              </w:rPr>
              <w:instrText xml:space="preserve"> </w:instrText>
            </w:r>
            <w:r w:rsidRPr="00F65024">
              <w:rPr>
                <w:rStyle w:val="Hyperlink"/>
                <w:rFonts w:ascii="Traditional Arabic" w:hAnsi="Traditional Arabic" w:cs="Traditional Arabic"/>
                <w:b/>
                <w:bCs/>
                <w:noProof/>
                <w:sz w:val="34"/>
                <w:szCs w:val="34"/>
                <w:rtl/>
              </w:rPr>
            </w:r>
            <w:r w:rsidRPr="00F65024">
              <w:rPr>
                <w:rStyle w:val="Hyperlink"/>
                <w:rFonts w:ascii="Traditional Arabic" w:hAnsi="Traditional Arabic" w:cs="Traditional Arabic"/>
                <w:b/>
                <w:bCs/>
                <w:noProof/>
                <w:sz w:val="34"/>
                <w:szCs w:val="34"/>
                <w:rtl/>
              </w:rPr>
              <w:fldChar w:fldCharType="separate"/>
            </w:r>
            <w:r w:rsidRPr="00F65024">
              <w:rPr>
                <w:rFonts w:ascii="Traditional Arabic" w:hAnsi="Traditional Arabic" w:cs="Traditional Arabic"/>
                <w:b/>
                <w:bCs/>
                <w:noProof/>
                <w:webHidden/>
                <w:sz w:val="34"/>
                <w:szCs w:val="34"/>
                <w:rtl/>
              </w:rPr>
              <w:t>7</w:t>
            </w:r>
            <w:r w:rsidRPr="00F65024">
              <w:rPr>
                <w:rStyle w:val="Hyperlink"/>
                <w:rFonts w:ascii="Traditional Arabic" w:hAnsi="Traditional Arabic" w:cs="Traditional Arabic"/>
                <w:b/>
                <w:bCs/>
                <w:noProof/>
                <w:sz w:val="34"/>
                <w:szCs w:val="34"/>
                <w:rtl/>
              </w:rPr>
              <w:fldChar w:fldCharType="end"/>
            </w:r>
          </w:hyperlink>
        </w:p>
        <w:p w:rsidR="00F65024" w:rsidRPr="00F65024" w:rsidRDefault="00F65024" w:rsidP="00F65024">
          <w:pPr>
            <w:pStyle w:val="20"/>
            <w:tabs>
              <w:tab w:val="right" w:leader="dot" w:pos="8494"/>
            </w:tabs>
            <w:rPr>
              <w:rFonts w:ascii="Traditional Arabic" w:hAnsi="Traditional Arabic" w:cs="Traditional Arabic"/>
              <w:b/>
              <w:bCs/>
              <w:noProof/>
              <w:sz w:val="34"/>
              <w:szCs w:val="34"/>
              <w:rtl/>
            </w:rPr>
          </w:pPr>
          <w:hyperlink w:anchor="_Toc500661074" w:history="1">
            <w:r w:rsidRPr="00F65024">
              <w:rPr>
                <w:rStyle w:val="Hyperlink"/>
                <w:rFonts w:ascii="Traditional Arabic" w:hAnsi="Traditional Arabic" w:cs="Traditional Arabic"/>
                <w:b/>
                <w:bCs/>
                <w:noProof/>
                <w:sz w:val="34"/>
                <w:szCs w:val="34"/>
                <w:rtl/>
              </w:rPr>
              <w:t>بنية اللغة:</w:t>
            </w:r>
            <w:r w:rsidRPr="00F65024">
              <w:rPr>
                <w:rFonts w:ascii="Traditional Arabic" w:hAnsi="Traditional Arabic" w:cs="Traditional Arabic"/>
                <w:b/>
                <w:bCs/>
                <w:noProof/>
                <w:webHidden/>
                <w:sz w:val="34"/>
                <w:szCs w:val="34"/>
                <w:rtl/>
              </w:rPr>
              <w:tab/>
            </w:r>
            <w:r w:rsidRPr="00F65024">
              <w:rPr>
                <w:rStyle w:val="Hyperlink"/>
                <w:rFonts w:ascii="Traditional Arabic" w:hAnsi="Traditional Arabic" w:cs="Traditional Arabic"/>
                <w:b/>
                <w:bCs/>
                <w:noProof/>
                <w:sz w:val="34"/>
                <w:szCs w:val="34"/>
                <w:rtl/>
              </w:rPr>
              <w:fldChar w:fldCharType="begin"/>
            </w:r>
            <w:r w:rsidRPr="00F65024">
              <w:rPr>
                <w:rFonts w:ascii="Traditional Arabic" w:hAnsi="Traditional Arabic" w:cs="Traditional Arabic"/>
                <w:b/>
                <w:bCs/>
                <w:noProof/>
                <w:webHidden/>
                <w:sz w:val="34"/>
                <w:szCs w:val="34"/>
                <w:rtl/>
              </w:rPr>
              <w:instrText xml:space="preserve"> </w:instrText>
            </w:r>
            <w:r w:rsidRPr="00F65024">
              <w:rPr>
                <w:rFonts w:ascii="Traditional Arabic" w:hAnsi="Traditional Arabic" w:cs="Traditional Arabic"/>
                <w:b/>
                <w:bCs/>
                <w:noProof/>
                <w:webHidden/>
                <w:sz w:val="34"/>
                <w:szCs w:val="34"/>
              </w:rPr>
              <w:instrText>PAGEREF</w:instrText>
            </w:r>
            <w:r w:rsidRPr="00F65024">
              <w:rPr>
                <w:rFonts w:ascii="Traditional Arabic" w:hAnsi="Traditional Arabic" w:cs="Traditional Arabic"/>
                <w:b/>
                <w:bCs/>
                <w:noProof/>
                <w:webHidden/>
                <w:sz w:val="34"/>
                <w:szCs w:val="34"/>
                <w:rtl/>
              </w:rPr>
              <w:instrText xml:space="preserve"> _</w:instrText>
            </w:r>
            <w:r w:rsidRPr="00F65024">
              <w:rPr>
                <w:rFonts w:ascii="Traditional Arabic" w:hAnsi="Traditional Arabic" w:cs="Traditional Arabic"/>
                <w:b/>
                <w:bCs/>
                <w:noProof/>
                <w:webHidden/>
                <w:sz w:val="34"/>
                <w:szCs w:val="34"/>
              </w:rPr>
              <w:instrText>Toc500661074 \h</w:instrText>
            </w:r>
            <w:r w:rsidRPr="00F65024">
              <w:rPr>
                <w:rFonts w:ascii="Traditional Arabic" w:hAnsi="Traditional Arabic" w:cs="Traditional Arabic"/>
                <w:b/>
                <w:bCs/>
                <w:noProof/>
                <w:webHidden/>
                <w:sz w:val="34"/>
                <w:szCs w:val="34"/>
                <w:rtl/>
              </w:rPr>
              <w:instrText xml:space="preserve"> </w:instrText>
            </w:r>
            <w:r w:rsidRPr="00F65024">
              <w:rPr>
                <w:rStyle w:val="Hyperlink"/>
                <w:rFonts w:ascii="Traditional Arabic" w:hAnsi="Traditional Arabic" w:cs="Traditional Arabic"/>
                <w:b/>
                <w:bCs/>
                <w:noProof/>
                <w:sz w:val="34"/>
                <w:szCs w:val="34"/>
                <w:rtl/>
              </w:rPr>
            </w:r>
            <w:r w:rsidRPr="00F65024">
              <w:rPr>
                <w:rStyle w:val="Hyperlink"/>
                <w:rFonts w:ascii="Traditional Arabic" w:hAnsi="Traditional Arabic" w:cs="Traditional Arabic"/>
                <w:b/>
                <w:bCs/>
                <w:noProof/>
                <w:sz w:val="34"/>
                <w:szCs w:val="34"/>
                <w:rtl/>
              </w:rPr>
              <w:fldChar w:fldCharType="separate"/>
            </w:r>
            <w:r w:rsidRPr="00F65024">
              <w:rPr>
                <w:rFonts w:ascii="Traditional Arabic" w:hAnsi="Traditional Arabic" w:cs="Traditional Arabic"/>
                <w:b/>
                <w:bCs/>
                <w:noProof/>
                <w:webHidden/>
                <w:sz w:val="34"/>
                <w:szCs w:val="34"/>
                <w:rtl/>
              </w:rPr>
              <w:t>8</w:t>
            </w:r>
            <w:r w:rsidRPr="00F65024">
              <w:rPr>
                <w:rStyle w:val="Hyperlink"/>
                <w:rFonts w:ascii="Traditional Arabic" w:hAnsi="Traditional Arabic" w:cs="Traditional Arabic"/>
                <w:b/>
                <w:bCs/>
                <w:noProof/>
                <w:sz w:val="34"/>
                <w:szCs w:val="34"/>
                <w:rtl/>
              </w:rPr>
              <w:fldChar w:fldCharType="end"/>
            </w:r>
          </w:hyperlink>
        </w:p>
        <w:p w:rsidR="00F65024" w:rsidRPr="00F65024" w:rsidRDefault="00F65024" w:rsidP="00F65024">
          <w:pPr>
            <w:pStyle w:val="20"/>
            <w:tabs>
              <w:tab w:val="right" w:leader="dot" w:pos="8494"/>
            </w:tabs>
            <w:rPr>
              <w:rFonts w:ascii="Traditional Arabic" w:hAnsi="Traditional Arabic" w:cs="Traditional Arabic"/>
              <w:b/>
              <w:bCs/>
              <w:noProof/>
              <w:sz w:val="34"/>
              <w:szCs w:val="34"/>
              <w:rtl/>
            </w:rPr>
          </w:pPr>
          <w:hyperlink w:anchor="_Toc500661075" w:history="1">
            <w:r w:rsidRPr="00F65024">
              <w:rPr>
                <w:rStyle w:val="Hyperlink"/>
                <w:rFonts w:ascii="Traditional Arabic" w:hAnsi="Traditional Arabic" w:cs="Traditional Arabic"/>
                <w:b/>
                <w:bCs/>
                <w:noProof/>
                <w:sz w:val="34"/>
                <w:szCs w:val="34"/>
                <w:rtl/>
              </w:rPr>
              <w:t>مجال الدّال:</w:t>
            </w:r>
            <w:r w:rsidRPr="00F65024">
              <w:rPr>
                <w:rFonts w:ascii="Traditional Arabic" w:hAnsi="Traditional Arabic" w:cs="Traditional Arabic"/>
                <w:b/>
                <w:bCs/>
                <w:noProof/>
                <w:webHidden/>
                <w:sz w:val="34"/>
                <w:szCs w:val="34"/>
                <w:rtl/>
              </w:rPr>
              <w:tab/>
            </w:r>
            <w:r w:rsidRPr="00F65024">
              <w:rPr>
                <w:rStyle w:val="Hyperlink"/>
                <w:rFonts w:ascii="Traditional Arabic" w:hAnsi="Traditional Arabic" w:cs="Traditional Arabic"/>
                <w:b/>
                <w:bCs/>
                <w:noProof/>
                <w:sz w:val="34"/>
                <w:szCs w:val="34"/>
                <w:rtl/>
              </w:rPr>
              <w:fldChar w:fldCharType="begin"/>
            </w:r>
            <w:r w:rsidRPr="00F65024">
              <w:rPr>
                <w:rFonts w:ascii="Traditional Arabic" w:hAnsi="Traditional Arabic" w:cs="Traditional Arabic"/>
                <w:b/>
                <w:bCs/>
                <w:noProof/>
                <w:webHidden/>
                <w:sz w:val="34"/>
                <w:szCs w:val="34"/>
                <w:rtl/>
              </w:rPr>
              <w:instrText xml:space="preserve"> </w:instrText>
            </w:r>
            <w:r w:rsidRPr="00F65024">
              <w:rPr>
                <w:rFonts w:ascii="Traditional Arabic" w:hAnsi="Traditional Arabic" w:cs="Traditional Arabic"/>
                <w:b/>
                <w:bCs/>
                <w:noProof/>
                <w:webHidden/>
                <w:sz w:val="34"/>
                <w:szCs w:val="34"/>
              </w:rPr>
              <w:instrText>PAGEREF</w:instrText>
            </w:r>
            <w:r w:rsidRPr="00F65024">
              <w:rPr>
                <w:rFonts w:ascii="Traditional Arabic" w:hAnsi="Traditional Arabic" w:cs="Traditional Arabic"/>
                <w:b/>
                <w:bCs/>
                <w:noProof/>
                <w:webHidden/>
                <w:sz w:val="34"/>
                <w:szCs w:val="34"/>
                <w:rtl/>
              </w:rPr>
              <w:instrText xml:space="preserve"> _</w:instrText>
            </w:r>
            <w:r w:rsidRPr="00F65024">
              <w:rPr>
                <w:rFonts w:ascii="Traditional Arabic" w:hAnsi="Traditional Arabic" w:cs="Traditional Arabic"/>
                <w:b/>
                <w:bCs/>
                <w:noProof/>
                <w:webHidden/>
                <w:sz w:val="34"/>
                <w:szCs w:val="34"/>
              </w:rPr>
              <w:instrText>Toc500661075 \h</w:instrText>
            </w:r>
            <w:r w:rsidRPr="00F65024">
              <w:rPr>
                <w:rFonts w:ascii="Traditional Arabic" w:hAnsi="Traditional Arabic" w:cs="Traditional Arabic"/>
                <w:b/>
                <w:bCs/>
                <w:noProof/>
                <w:webHidden/>
                <w:sz w:val="34"/>
                <w:szCs w:val="34"/>
                <w:rtl/>
              </w:rPr>
              <w:instrText xml:space="preserve"> </w:instrText>
            </w:r>
            <w:r w:rsidRPr="00F65024">
              <w:rPr>
                <w:rStyle w:val="Hyperlink"/>
                <w:rFonts w:ascii="Traditional Arabic" w:hAnsi="Traditional Arabic" w:cs="Traditional Arabic"/>
                <w:b/>
                <w:bCs/>
                <w:noProof/>
                <w:sz w:val="34"/>
                <w:szCs w:val="34"/>
                <w:rtl/>
              </w:rPr>
            </w:r>
            <w:r w:rsidRPr="00F65024">
              <w:rPr>
                <w:rStyle w:val="Hyperlink"/>
                <w:rFonts w:ascii="Traditional Arabic" w:hAnsi="Traditional Arabic" w:cs="Traditional Arabic"/>
                <w:b/>
                <w:bCs/>
                <w:noProof/>
                <w:sz w:val="34"/>
                <w:szCs w:val="34"/>
                <w:rtl/>
              </w:rPr>
              <w:fldChar w:fldCharType="separate"/>
            </w:r>
            <w:r w:rsidRPr="00F65024">
              <w:rPr>
                <w:rFonts w:ascii="Traditional Arabic" w:hAnsi="Traditional Arabic" w:cs="Traditional Arabic"/>
                <w:b/>
                <w:bCs/>
                <w:noProof/>
                <w:webHidden/>
                <w:sz w:val="34"/>
                <w:szCs w:val="34"/>
                <w:rtl/>
              </w:rPr>
              <w:t>8</w:t>
            </w:r>
            <w:r w:rsidRPr="00F65024">
              <w:rPr>
                <w:rStyle w:val="Hyperlink"/>
                <w:rFonts w:ascii="Traditional Arabic" w:hAnsi="Traditional Arabic" w:cs="Traditional Arabic"/>
                <w:b/>
                <w:bCs/>
                <w:noProof/>
                <w:sz w:val="34"/>
                <w:szCs w:val="34"/>
                <w:rtl/>
              </w:rPr>
              <w:fldChar w:fldCharType="end"/>
            </w:r>
          </w:hyperlink>
        </w:p>
        <w:p w:rsidR="00F65024" w:rsidRPr="00F65024" w:rsidRDefault="00F65024" w:rsidP="00F65024">
          <w:pPr>
            <w:pStyle w:val="20"/>
            <w:tabs>
              <w:tab w:val="right" w:leader="dot" w:pos="8494"/>
            </w:tabs>
            <w:rPr>
              <w:rFonts w:ascii="Traditional Arabic" w:hAnsi="Traditional Arabic" w:cs="Traditional Arabic"/>
              <w:b/>
              <w:bCs/>
              <w:noProof/>
              <w:sz w:val="34"/>
              <w:szCs w:val="34"/>
              <w:rtl/>
            </w:rPr>
          </w:pPr>
          <w:hyperlink w:anchor="_Toc500661076" w:history="1">
            <w:r w:rsidRPr="00F65024">
              <w:rPr>
                <w:rStyle w:val="Hyperlink"/>
                <w:rFonts w:ascii="Traditional Arabic" w:hAnsi="Traditional Arabic" w:cs="Traditional Arabic"/>
                <w:b/>
                <w:bCs/>
                <w:noProof/>
                <w:sz w:val="34"/>
                <w:szCs w:val="34"/>
                <w:rtl/>
              </w:rPr>
              <w:t>مجال المدلولات:</w:t>
            </w:r>
            <w:r w:rsidRPr="00F65024">
              <w:rPr>
                <w:rFonts w:ascii="Traditional Arabic" w:hAnsi="Traditional Arabic" w:cs="Traditional Arabic"/>
                <w:b/>
                <w:bCs/>
                <w:noProof/>
                <w:webHidden/>
                <w:sz w:val="34"/>
                <w:szCs w:val="34"/>
                <w:rtl/>
              </w:rPr>
              <w:tab/>
            </w:r>
            <w:r w:rsidRPr="00F65024">
              <w:rPr>
                <w:rStyle w:val="Hyperlink"/>
                <w:rFonts w:ascii="Traditional Arabic" w:hAnsi="Traditional Arabic" w:cs="Traditional Arabic"/>
                <w:b/>
                <w:bCs/>
                <w:noProof/>
                <w:sz w:val="34"/>
                <w:szCs w:val="34"/>
                <w:rtl/>
              </w:rPr>
              <w:fldChar w:fldCharType="begin"/>
            </w:r>
            <w:r w:rsidRPr="00F65024">
              <w:rPr>
                <w:rFonts w:ascii="Traditional Arabic" w:hAnsi="Traditional Arabic" w:cs="Traditional Arabic"/>
                <w:b/>
                <w:bCs/>
                <w:noProof/>
                <w:webHidden/>
                <w:sz w:val="34"/>
                <w:szCs w:val="34"/>
                <w:rtl/>
              </w:rPr>
              <w:instrText xml:space="preserve"> </w:instrText>
            </w:r>
            <w:r w:rsidRPr="00F65024">
              <w:rPr>
                <w:rFonts w:ascii="Traditional Arabic" w:hAnsi="Traditional Arabic" w:cs="Traditional Arabic"/>
                <w:b/>
                <w:bCs/>
                <w:noProof/>
                <w:webHidden/>
                <w:sz w:val="34"/>
                <w:szCs w:val="34"/>
              </w:rPr>
              <w:instrText>PAGEREF</w:instrText>
            </w:r>
            <w:r w:rsidRPr="00F65024">
              <w:rPr>
                <w:rFonts w:ascii="Traditional Arabic" w:hAnsi="Traditional Arabic" w:cs="Traditional Arabic"/>
                <w:b/>
                <w:bCs/>
                <w:noProof/>
                <w:webHidden/>
                <w:sz w:val="34"/>
                <w:szCs w:val="34"/>
                <w:rtl/>
              </w:rPr>
              <w:instrText xml:space="preserve"> _</w:instrText>
            </w:r>
            <w:r w:rsidRPr="00F65024">
              <w:rPr>
                <w:rFonts w:ascii="Traditional Arabic" w:hAnsi="Traditional Arabic" w:cs="Traditional Arabic"/>
                <w:b/>
                <w:bCs/>
                <w:noProof/>
                <w:webHidden/>
                <w:sz w:val="34"/>
                <w:szCs w:val="34"/>
              </w:rPr>
              <w:instrText>Toc500661076 \h</w:instrText>
            </w:r>
            <w:r w:rsidRPr="00F65024">
              <w:rPr>
                <w:rFonts w:ascii="Traditional Arabic" w:hAnsi="Traditional Arabic" w:cs="Traditional Arabic"/>
                <w:b/>
                <w:bCs/>
                <w:noProof/>
                <w:webHidden/>
                <w:sz w:val="34"/>
                <w:szCs w:val="34"/>
                <w:rtl/>
              </w:rPr>
              <w:instrText xml:space="preserve"> </w:instrText>
            </w:r>
            <w:r w:rsidRPr="00F65024">
              <w:rPr>
                <w:rStyle w:val="Hyperlink"/>
                <w:rFonts w:ascii="Traditional Arabic" w:hAnsi="Traditional Arabic" w:cs="Traditional Arabic"/>
                <w:b/>
                <w:bCs/>
                <w:noProof/>
                <w:sz w:val="34"/>
                <w:szCs w:val="34"/>
                <w:rtl/>
              </w:rPr>
            </w:r>
            <w:r w:rsidRPr="00F65024">
              <w:rPr>
                <w:rStyle w:val="Hyperlink"/>
                <w:rFonts w:ascii="Traditional Arabic" w:hAnsi="Traditional Arabic" w:cs="Traditional Arabic"/>
                <w:b/>
                <w:bCs/>
                <w:noProof/>
                <w:sz w:val="34"/>
                <w:szCs w:val="34"/>
                <w:rtl/>
              </w:rPr>
              <w:fldChar w:fldCharType="separate"/>
            </w:r>
            <w:r w:rsidRPr="00F65024">
              <w:rPr>
                <w:rFonts w:ascii="Traditional Arabic" w:hAnsi="Traditional Arabic" w:cs="Traditional Arabic"/>
                <w:b/>
                <w:bCs/>
                <w:noProof/>
                <w:webHidden/>
                <w:sz w:val="34"/>
                <w:szCs w:val="34"/>
                <w:rtl/>
              </w:rPr>
              <w:t>8</w:t>
            </w:r>
            <w:r w:rsidRPr="00F65024">
              <w:rPr>
                <w:rStyle w:val="Hyperlink"/>
                <w:rFonts w:ascii="Traditional Arabic" w:hAnsi="Traditional Arabic" w:cs="Traditional Arabic"/>
                <w:b/>
                <w:bCs/>
                <w:noProof/>
                <w:sz w:val="34"/>
                <w:szCs w:val="34"/>
                <w:rtl/>
              </w:rPr>
              <w:fldChar w:fldCharType="end"/>
            </w:r>
          </w:hyperlink>
        </w:p>
        <w:p w:rsidR="00F65024" w:rsidRPr="00F65024" w:rsidRDefault="00F65024" w:rsidP="00F65024">
          <w:pPr>
            <w:pStyle w:val="20"/>
            <w:tabs>
              <w:tab w:val="right" w:leader="dot" w:pos="8494"/>
            </w:tabs>
            <w:rPr>
              <w:rFonts w:ascii="Traditional Arabic" w:hAnsi="Traditional Arabic" w:cs="Traditional Arabic"/>
              <w:b/>
              <w:bCs/>
              <w:noProof/>
              <w:sz w:val="34"/>
              <w:szCs w:val="34"/>
              <w:rtl/>
            </w:rPr>
          </w:pPr>
          <w:hyperlink w:anchor="_Toc500661077" w:history="1">
            <w:r w:rsidRPr="00F65024">
              <w:rPr>
                <w:rStyle w:val="Hyperlink"/>
                <w:rFonts w:ascii="Traditional Arabic" w:hAnsi="Traditional Arabic" w:cs="Traditional Arabic"/>
                <w:b/>
                <w:bCs/>
                <w:noProof/>
                <w:sz w:val="34"/>
                <w:szCs w:val="34"/>
                <w:rtl/>
              </w:rPr>
              <w:t>بنية الإيقاع:</w:t>
            </w:r>
            <w:r w:rsidRPr="00F65024">
              <w:rPr>
                <w:rFonts w:ascii="Traditional Arabic" w:hAnsi="Traditional Arabic" w:cs="Traditional Arabic"/>
                <w:b/>
                <w:bCs/>
                <w:noProof/>
                <w:webHidden/>
                <w:sz w:val="34"/>
                <w:szCs w:val="34"/>
                <w:rtl/>
              </w:rPr>
              <w:tab/>
            </w:r>
            <w:r w:rsidRPr="00F65024">
              <w:rPr>
                <w:rStyle w:val="Hyperlink"/>
                <w:rFonts w:ascii="Traditional Arabic" w:hAnsi="Traditional Arabic" w:cs="Traditional Arabic"/>
                <w:b/>
                <w:bCs/>
                <w:noProof/>
                <w:sz w:val="34"/>
                <w:szCs w:val="34"/>
                <w:rtl/>
              </w:rPr>
              <w:fldChar w:fldCharType="begin"/>
            </w:r>
            <w:r w:rsidRPr="00F65024">
              <w:rPr>
                <w:rFonts w:ascii="Traditional Arabic" w:hAnsi="Traditional Arabic" w:cs="Traditional Arabic"/>
                <w:b/>
                <w:bCs/>
                <w:noProof/>
                <w:webHidden/>
                <w:sz w:val="34"/>
                <w:szCs w:val="34"/>
                <w:rtl/>
              </w:rPr>
              <w:instrText xml:space="preserve"> </w:instrText>
            </w:r>
            <w:r w:rsidRPr="00F65024">
              <w:rPr>
                <w:rFonts w:ascii="Traditional Arabic" w:hAnsi="Traditional Arabic" w:cs="Traditional Arabic"/>
                <w:b/>
                <w:bCs/>
                <w:noProof/>
                <w:webHidden/>
                <w:sz w:val="34"/>
                <w:szCs w:val="34"/>
              </w:rPr>
              <w:instrText>PAGEREF</w:instrText>
            </w:r>
            <w:r w:rsidRPr="00F65024">
              <w:rPr>
                <w:rFonts w:ascii="Traditional Arabic" w:hAnsi="Traditional Arabic" w:cs="Traditional Arabic"/>
                <w:b/>
                <w:bCs/>
                <w:noProof/>
                <w:webHidden/>
                <w:sz w:val="34"/>
                <w:szCs w:val="34"/>
                <w:rtl/>
              </w:rPr>
              <w:instrText xml:space="preserve"> _</w:instrText>
            </w:r>
            <w:r w:rsidRPr="00F65024">
              <w:rPr>
                <w:rFonts w:ascii="Traditional Arabic" w:hAnsi="Traditional Arabic" w:cs="Traditional Arabic"/>
                <w:b/>
                <w:bCs/>
                <w:noProof/>
                <w:webHidden/>
                <w:sz w:val="34"/>
                <w:szCs w:val="34"/>
              </w:rPr>
              <w:instrText>Toc500661077 \h</w:instrText>
            </w:r>
            <w:r w:rsidRPr="00F65024">
              <w:rPr>
                <w:rFonts w:ascii="Traditional Arabic" w:hAnsi="Traditional Arabic" w:cs="Traditional Arabic"/>
                <w:b/>
                <w:bCs/>
                <w:noProof/>
                <w:webHidden/>
                <w:sz w:val="34"/>
                <w:szCs w:val="34"/>
                <w:rtl/>
              </w:rPr>
              <w:instrText xml:space="preserve"> </w:instrText>
            </w:r>
            <w:r w:rsidRPr="00F65024">
              <w:rPr>
                <w:rStyle w:val="Hyperlink"/>
                <w:rFonts w:ascii="Traditional Arabic" w:hAnsi="Traditional Arabic" w:cs="Traditional Arabic"/>
                <w:b/>
                <w:bCs/>
                <w:noProof/>
                <w:sz w:val="34"/>
                <w:szCs w:val="34"/>
                <w:rtl/>
              </w:rPr>
            </w:r>
            <w:r w:rsidRPr="00F65024">
              <w:rPr>
                <w:rStyle w:val="Hyperlink"/>
                <w:rFonts w:ascii="Traditional Arabic" w:hAnsi="Traditional Arabic" w:cs="Traditional Arabic"/>
                <w:b/>
                <w:bCs/>
                <w:noProof/>
                <w:sz w:val="34"/>
                <w:szCs w:val="34"/>
                <w:rtl/>
              </w:rPr>
              <w:fldChar w:fldCharType="separate"/>
            </w:r>
            <w:r w:rsidRPr="00F65024">
              <w:rPr>
                <w:rFonts w:ascii="Traditional Arabic" w:hAnsi="Traditional Arabic" w:cs="Traditional Arabic"/>
                <w:b/>
                <w:bCs/>
                <w:noProof/>
                <w:webHidden/>
                <w:sz w:val="34"/>
                <w:szCs w:val="34"/>
                <w:rtl/>
              </w:rPr>
              <w:t>8</w:t>
            </w:r>
            <w:r w:rsidRPr="00F65024">
              <w:rPr>
                <w:rStyle w:val="Hyperlink"/>
                <w:rFonts w:ascii="Traditional Arabic" w:hAnsi="Traditional Arabic" w:cs="Traditional Arabic"/>
                <w:b/>
                <w:bCs/>
                <w:noProof/>
                <w:sz w:val="34"/>
                <w:szCs w:val="34"/>
                <w:rtl/>
              </w:rPr>
              <w:fldChar w:fldCharType="end"/>
            </w:r>
          </w:hyperlink>
        </w:p>
        <w:p w:rsidR="00F65024" w:rsidRPr="00F65024" w:rsidRDefault="00F65024" w:rsidP="00F65024">
          <w:pPr>
            <w:pStyle w:val="20"/>
            <w:tabs>
              <w:tab w:val="right" w:leader="dot" w:pos="8494"/>
            </w:tabs>
            <w:rPr>
              <w:rFonts w:ascii="Traditional Arabic" w:hAnsi="Traditional Arabic" w:cs="Traditional Arabic"/>
              <w:noProof/>
              <w:sz w:val="34"/>
              <w:szCs w:val="34"/>
              <w:rtl/>
            </w:rPr>
          </w:pPr>
          <w:hyperlink w:anchor="_Toc500661078" w:history="1">
            <w:r w:rsidRPr="00F65024">
              <w:rPr>
                <w:rStyle w:val="Hyperlink"/>
                <w:rFonts w:ascii="Traditional Arabic" w:hAnsi="Traditional Arabic" w:cs="Traditional Arabic"/>
                <w:b/>
                <w:bCs/>
                <w:noProof/>
                <w:sz w:val="34"/>
                <w:szCs w:val="34"/>
                <w:rtl/>
              </w:rPr>
              <w:t>الـخـاتـمـة:</w:t>
            </w:r>
            <w:r w:rsidRPr="00F65024">
              <w:rPr>
                <w:rFonts w:ascii="Traditional Arabic" w:hAnsi="Traditional Arabic" w:cs="Traditional Arabic"/>
                <w:b/>
                <w:bCs/>
                <w:noProof/>
                <w:webHidden/>
                <w:sz w:val="34"/>
                <w:szCs w:val="34"/>
                <w:rtl/>
              </w:rPr>
              <w:tab/>
            </w:r>
            <w:r w:rsidRPr="00F65024">
              <w:rPr>
                <w:rStyle w:val="Hyperlink"/>
                <w:rFonts w:ascii="Traditional Arabic" w:hAnsi="Traditional Arabic" w:cs="Traditional Arabic"/>
                <w:b/>
                <w:bCs/>
                <w:noProof/>
                <w:sz w:val="34"/>
                <w:szCs w:val="34"/>
                <w:rtl/>
              </w:rPr>
              <w:fldChar w:fldCharType="begin"/>
            </w:r>
            <w:r w:rsidRPr="00F65024">
              <w:rPr>
                <w:rFonts w:ascii="Traditional Arabic" w:hAnsi="Traditional Arabic" w:cs="Traditional Arabic"/>
                <w:b/>
                <w:bCs/>
                <w:noProof/>
                <w:webHidden/>
                <w:sz w:val="34"/>
                <w:szCs w:val="34"/>
                <w:rtl/>
              </w:rPr>
              <w:instrText xml:space="preserve"> </w:instrText>
            </w:r>
            <w:r w:rsidRPr="00F65024">
              <w:rPr>
                <w:rFonts w:ascii="Traditional Arabic" w:hAnsi="Traditional Arabic" w:cs="Traditional Arabic"/>
                <w:b/>
                <w:bCs/>
                <w:noProof/>
                <w:webHidden/>
                <w:sz w:val="34"/>
                <w:szCs w:val="34"/>
              </w:rPr>
              <w:instrText>PAGEREF</w:instrText>
            </w:r>
            <w:r w:rsidRPr="00F65024">
              <w:rPr>
                <w:rFonts w:ascii="Traditional Arabic" w:hAnsi="Traditional Arabic" w:cs="Traditional Arabic"/>
                <w:b/>
                <w:bCs/>
                <w:noProof/>
                <w:webHidden/>
                <w:sz w:val="34"/>
                <w:szCs w:val="34"/>
                <w:rtl/>
              </w:rPr>
              <w:instrText xml:space="preserve"> _</w:instrText>
            </w:r>
            <w:r w:rsidRPr="00F65024">
              <w:rPr>
                <w:rFonts w:ascii="Traditional Arabic" w:hAnsi="Traditional Arabic" w:cs="Traditional Arabic"/>
                <w:b/>
                <w:bCs/>
                <w:noProof/>
                <w:webHidden/>
                <w:sz w:val="34"/>
                <w:szCs w:val="34"/>
              </w:rPr>
              <w:instrText>Toc500661078 \h</w:instrText>
            </w:r>
            <w:r w:rsidRPr="00F65024">
              <w:rPr>
                <w:rFonts w:ascii="Traditional Arabic" w:hAnsi="Traditional Arabic" w:cs="Traditional Arabic"/>
                <w:b/>
                <w:bCs/>
                <w:noProof/>
                <w:webHidden/>
                <w:sz w:val="34"/>
                <w:szCs w:val="34"/>
                <w:rtl/>
              </w:rPr>
              <w:instrText xml:space="preserve"> </w:instrText>
            </w:r>
            <w:r w:rsidRPr="00F65024">
              <w:rPr>
                <w:rStyle w:val="Hyperlink"/>
                <w:rFonts w:ascii="Traditional Arabic" w:hAnsi="Traditional Arabic" w:cs="Traditional Arabic"/>
                <w:b/>
                <w:bCs/>
                <w:noProof/>
                <w:sz w:val="34"/>
                <w:szCs w:val="34"/>
                <w:rtl/>
              </w:rPr>
            </w:r>
            <w:r w:rsidRPr="00F65024">
              <w:rPr>
                <w:rStyle w:val="Hyperlink"/>
                <w:rFonts w:ascii="Traditional Arabic" w:hAnsi="Traditional Arabic" w:cs="Traditional Arabic"/>
                <w:b/>
                <w:bCs/>
                <w:noProof/>
                <w:sz w:val="34"/>
                <w:szCs w:val="34"/>
                <w:rtl/>
              </w:rPr>
              <w:fldChar w:fldCharType="separate"/>
            </w:r>
            <w:r w:rsidRPr="00F65024">
              <w:rPr>
                <w:rFonts w:ascii="Traditional Arabic" w:hAnsi="Traditional Arabic" w:cs="Traditional Arabic"/>
                <w:b/>
                <w:bCs/>
                <w:noProof/>
                <w:webHidden/>
                <w:sz w:val="34"/>
                <w:szCs w:val="34"/>
                <w:rtl/>
              </w:rPr>
              <w:t>21</w:t>
            </w:r>
            <w:r w:rsidRPr="00F65024">
              <w:rPr>
                <w:rStyle w:val="Hyperlink"/>
                <w:rFonts w:ascii="Traditional Arabic" w:hAnsi="Traditional Arabic" w:cs="Traditional Arabic"/>
                <w:b/>
                <w:bCs/>
                <w:noProof/>
                <w:sz w:val="34"/>
                <w:szCs w:val="34"/>
                <w:rtl/>
              </w:rPr>
              <w:fldChar w:fldCharType="end"/>
            </w:r>
          </w:hyperlink>
        </w:p>
        <w:p w:rsidR="00F65024" w:rsidRPr="00F65024" w:rsidRDefault="00F65024" w:rsidP="00F65024">
          <w:pPr>
            <w:rPr>
              <w:rFonts w:ascii="Traditional Arabic" w:hAnsi="Traditional Arabic" w:cs="Traditional Arabic"/>
              <w:sz w:val="34"/>
              <w:szCs w:val="34"/>
            </w:rPr>
          </w:pPr>
          <w:r w:rsidRPr="00F65024">
            <w:rPr>
              <w:rFonts w:ascii="Traditional Arabic" w:hAnsi="Traditional Arabic" w:cs="Traditional Arabic"/>
              <w:b/>
              <w:bCs/>
              <w:sz w:val="34"/>
              <w:szCs w:val="34"/>
              <w:lang w:val="ar-SA"/>
            </w:rPr>
            <w:fldChar w:fldCharType="end"/>
          </w:r>
        </w:p>
      </w:sdtContent>
    </w:sdt>
    <w:p w:rsidR="00282078" w:rsidRPr="00F65024" w:rsidRDefault="00282078" w:rsidP="00F65024">
      <w:pPr>
        <w:jc w:val="both"/>
        <w:rPr>
          <w:rFonts w:ascii="Traditional Arabic" w:hAnsi="Traditional Arabic" w:cs="Traditional Arabic"/>
          <w:sz w:val="34"/>
          <w:szCs w:val="34"/>
        </w:rPr>
      </w:pPr>
      <w:bookmarkStart w:id="7" w:name="_GoBack"/>
      <w:bookmarkEnd w:id="7"/>
    </w:p>
    <w:sectPr w:rsidR="00282078" w:rsidRPr="00F65024" w:rsidSect="00F65024">
      <w:footerReference w:type="default" r:id="rId11"/>
      <w:pgSz w:w="11906" w:h="16838"/>
      <w:pgMar w:top="1134" w:right="1701" w:bottom="1134" w:left="1701"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11C7" w:rsidRDefault="00DB11C7" w:rsidP="006459B4">
      <w:pPr>
        <w:spacing w:after="0" w:line="240" w:lineRule="auto"/>
      </w:pPr>
      <w:r>
        <w:separator/>
      </w:r>
    </w:p>
  </w:endnote>
  <w:endnote w:type="continuationSeparator" w:id="0">
    <w:p w:rsidR="00DB11C7" w:rsidRDefault="00DB11C7" w:rsidP="006459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raditional Arabic">
    <w:panose1 w:val="02020603050405020304"/>
    <w:charset w:val="00"/>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hint="cs"/>
        <w:rtl/>
      </w:rPr>
      <w:id w:val="311991311"/>
      <w:docPartObj>
        <w:docPartGallery w:val="Page Numbers (Bottom of Page)"/>
        <w:docPartUnique/>
      </w:docPartObj>
    </w:sdtPr>
    <w:sdtContent>
      <w:p w:rsidR="00F65024" w:rsidRPr="00854D38" w:rsidRDefault="00F65024" w:rsidP="00F65024">
        <w:pPr>
          <w:pStyle w:val="a4"/>
          <w:tabs>
            <w:tab w:val="clear" w:pos="8306"/>
          </w:tabs>
          <w:ind w:right="-851"/>
          <w:rPr>
            <w:rtl/>
          </w:rPr>
        </w:pPr>
        <w:r>
          <w:rPr>
            <w:noProof/>
          </w:rPr>
          <w:pict>
            <v:group id="مجموعة 3" o:spid="_x0000_s2050" style="position:absolute;left:0;text-align:left;margin-left:92.5pt;margin-top:10.1pt;width:40.6pt;height:34.7pt;flip:x;z-index:251657728;mso-position-horizontal-relative:left-margin-area;mso-position-vertical-relative:bottom-margin-area" coordorigin="10104,14464" coordsize="72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">
              <v:rect id="Rectangle 20" o:spid="_x0000_s2051" style="position:absolute;left:10190;top:14378;width:548;height:720;rotation:-6319877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GwGMMA&#10;AADaAAAADwAAAGRycy9kb3ducmV2LnhtbESPT2sCMRTE74V+h/AK3mq2IkW2RhGhtCfBPz309rp5&#10;bhaTl2XzXFc/fVMoeBxm5jfMfDkEr3rqUhPZwMu4AEVcRdtwbeCwf3+egUqCbNFHJgNXSrBcPD7M&#10;sbTxwlvqd1KrDOFUogEn0pZap8pRwDSOLXH2jrELKFl2tbYdXjI8eD0pilcdsOG84LCltaPqtDsH&#10;A3YT99Sfpf65zT62/vvm3US+jBk9Das3UEKD3MP/7U9rYAp/V/IN0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QGwGMMAAADaAAAADwAAAAAAAAAAAAAAAACYAgAAZHJzL2Rv&#10;d25yZXYueG1sUEsFBgAAAAAEAAQA9QAAAIgDAAAAAA==&#10;" fillcolor="white [3201]" strokecolor="#9bbb59 [3206]" strokeweight="2pt"/>
              <v:rect id="Rectangle 21" o:spid="_x0000_s2052" style="position:absolute;left:10190;top:14378;width:548;height:720;rotation:-5392142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USM8QA&#10;AADaAAAADwAAAGRycy9kb3ducmV2LnhtbESPS4sCMRCE74L/IbTgRTSjsOswGkUXXBYv4uPirZn0&#10;PHTSmZ1Enf33ZkHwWFTVV9R82ZpK3KlxpWUF41EEgji1uuRcwem4GcYgnEfWWFkmBX/kYLnoduaY&#10;aPvgPd0PPhcBwi5BBYX3dSKlSwsy6Ea2Jg5eZhuDPsgml7rBR4CbSk6i6FMaLDksFFjTV0Hp9XAz&#10;Cta71Xe9kds4/82y4/RyOw928Vmpfq9dzUB4av07/Gr/aAUf8H8l3AC5e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1EjPEAAAA2gAAAA8AAAAAAAAAAAAAAAAAmAIAAGRycy9k&#10;b3ducmV2LnhtbFBLBQYAAAAABAAEAPUAAACJAwAAAAA=&#10;" fillcolor="white [3201]" strokecolor="#9bbb59 [3206]" strokeweight="2pt"/>
              <v:rect id="Rectangle 22" o:spid="_x0000_s2053" style="position:absolute;left:10190;top:14378;width:548;height:72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8OzvcIA&#10;AADaAAAADwAAAGRycy9kb3ducmV2LnhtbESPT4vCMBTE74LfITzBm6buQaSayiq4q7AgVtnzo3n9&#10;g81LbbK1fvuNIHgcZuY3zGrdm1p01LrKsoLZNAJBnFldcaHgct5NFiCcR9ZYWyYFD3KwToaDFcba&#10;3vlEXeoLESDsYlRQet/EUrqsJINuahvi4OW2NeiDbAupW7wHuKnlRxTNpcGKw0KJDW1Lyq7pn1Fg&#10;Lt32OPvC26HOf/358L2xj59eqfGo/1yC8NT7d/jV3msFc3heCTdAJ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w7O9wgAAANoAAAAPAAAAAAAAAAAAAAAAAJgCAABkcnMvZG93&#10;bnJldi54bWxQSwUGAAAAAAQABAD1AAAAhwMAAAAA&#10;" fillcolor="white [3201]" strokecolor="#9bbb59 [3206]" strokeweight="2pt">
                <v:textbox>
                  <w:txbxContent>
                    <w:p w:rsidR="00F65024" w:rsidRPr="00A74C62" w:rsidRDefault="00F65024" w:rsidP="00F65024">
                      <w:pPr>
                        <w:pStyle w:val="a4"/>
                        <w:jc w:val="center"/>
                        <w:rPr>
                          <w:rFonts w:ascii="Tahoma" w:hAnsi="Tahoma" w:cs="Tahoma"/>
                          <w:b/>
                          <w:bCs/>
                        </w:rPr>
                      </w:pPr>
                      <w:r w:rsidRPr="00A74C62">
                        <w:rPr>
                          <w:rFonts w:ascii="Tahoma" w:hAnsi="Tahoma" w:cs="Tahoma"/>
                          <w:b/>
                          <w:bCs/>
                          <w:sz w:val="24"/>
                          <w:szCs w:val="24"/>
                        </w:rPr>
                        <w:fldChar w:fldCharType="begin"/>
                      </w:r>
                      <w:r w:rsidRPr="00A74C62">
                        <w:rPr>
                          <w:rFonts w:ascii="Tahoma" w:hAnsi="Tahoma" w:cs="Tahoma"/>
                          <w:b/>
                          <w:bCs/>
                          <w:sz w:val="24"/>
                          <w:szCs w:val="24"/>
                        </w:rPr>
                        <w:instrText>PAGE    \* MERGEFORMAT</w:instrText>
                      </w:r>
                      <w:r w:rsidRPr="00A74C62">
                        <w:rPr>
                          <w:rFonts w:ascii="Tahoma" w:hAnsi="Tahoma" w:cs="Tahoma"/>
                          <w:b/>
                          <w:bCs/>
                          <w:sz w:val="24"/>
                          <w:szCs w:val="24"/>
                        </w:rPr>
                        <w:fldChar w:fldCharType="separate"/>
                      </w:r>
                      <w:r w:rsidR="006C5302" w:rsidRPr="006C5302">
                        <w:rPr>
                          <w:rFonts w:ascii="Tahoma" w:hAnsi="Tahoma" w:cs="Tahoma"/>
                          <w:b/>
                          <w:bCs/>
                          <w:noProof/>
                          <w:sz w:val="24"/>
                          <w:szCs w:val="24"/>
                          <w:rtl/>
                          <w:lang w:val="ar-SA"/>
                        </w:rPr>
                        <w:t>21</w:t>
                      </w:r>
                      <w:r w:rsidRPr="00A74C62">
                        <w:rPr>
                          <w:rFonts w:ascii="Tahoma" w:hAnsi="Tahoma" w:cs="Tahoma"/>
                          <w:b/>
                          <w:bCs/>
                          <w:sz w:val="24"/>
                          <w:szCs w:val="24"/>
                        </w:rPr>
                        <w:fldChar w:fldCharType="end"/>
                      </w:r>
                    </w:p>
                  </w:txbxContent>
                </v:textbox>
              </v:rect>
              <w10:wrap anchorx="margin" anchory="margin"/>
            </v:group>
          </w:pict>
        </w:r>
        <w:r>
          <w:rPr>
            <w:noProof/>
          </w:rPr>
          <w:drawing>
            <wp:anchor distT="0" distB="0" distL="114300" distR="114300" simplePos="0" relativeHeight="251656704" behindDoc="1" locked="0" layoutInCell="1" allowOverlap="1" wp14:anchorId="30F426AF" wp14:editId="217CCBB0">
              <wp:simplePos x="0" y="0"/>
              <wp:positionH relativeFrom="column">
                <wp:posOffset>-367220</wp:posOffset>
              </wp:positionH>
              <wp:positionV relativeFrom="paragraph">
                <wp:posOffset>102870</wp:posOffset>
              </wp:positionV>
              <wp:extent cx="6122670" cy="543560"/>
              <wp:effectExtent l="0" t="0" r="0" b="0"/>
              <wp:wrapTight wrapText="bothSides">
                <wp:wrapPolygon edited="0">
                  <wp:start x="18683" y="0"/>
                  <wp:lineTo x="0" y="2271"/>
                  <wp:lineTo x="0" y="15897"/>
                  <wp:lineTo x="18683" y="19682"/>
                  <wp:lineTo x="20968" y="19682"/>
                  <wp:lineTo x="20968" y="1514"/>
                  <wp:lineTo x="20901" y="0"/>
                  <wp:lineTo x="18683" y="0"/>
                </wp:wrapPolygon>
              </wp:wrapTight>
              <wp:docPr id="7" name="صورة 7" descr="H:\desktop\شغل عاجل\العلامة المائية\00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sktop\شغل عاجل\العلامة المائية\000000.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22670" cy="543560"/>
                      </a:xfrm>
                      <a:prstGeom prst="rect">
                        <a:avLst/>
                      </a:prstGeom>
                      <a:noFill/>
                      <a:ln>
                        <a:noFill/>
                      </a:ln>
                    </pic:spPr>
                  </pic:pic>
                </a:graphicData>
              </a:graphic>
              <wp14:sizeRelH relativeFrom="page">
                <wp14:pctWidth>0</wp14:pctWidth>
              </wp14:sizeRelH>
              <wp14:sizeRelV relativeFrom="page">
                <wp14:pctHeight>0</wp14:pctHeight>
              </wp14:sizeRelV>
            </wp:anchor>
          </w:drawing>
        </w:r>
      </w:p>
    </w:sdtContent>
  </w:sdt>
  <w:p w:rsidR="00037681" w:rsidRPr="00F65024" w:rsidRDefault="00F65024" w:rsidP="00F65024">
    <w:pPr>
      <w:pStyle w:val="a4"/>
    </w:pPr>
    <w:r>
      <w:rPr>
        <w:noProof/>
      </w:rPr>
      <w:pict>
        <v:shapetype id="_x0000_t202" coordsize="21600,21600" o:spt="202" path="m,l,21600r21600,l21600,xe">
          <v:stroke joinstyle="miter"/>
          <v:path gradientshapeok="t" o:connecttype="rect"/>
        </v:shapetype>
        <v:shape id="مربع نص 2" o:spid="_x0000_s2049" type="#_x0000_t202" style="position:absolute;left:0;text-align:left;margin-left:169.5pt;margin-top:2.75pt;width:105.05pt;height:26.8pt;flip:x;z-index:-251657728;visibility:visible;mso-wrap-style:square;mso-width-percent:0;mso-height-percent:0;mso-wrap-distance-left:9pt;mso-wrap-distance-top:3.6pt;mso-wrap-distance-right:9pt;mso-wrap-distance-bottom:3.6pt;mso-position-horizontal-relative:text;mso-position-vertical-relative:text;mso-width-percent:0;mso-height-percent:0;mso-width-relative:margin;mso-height-relative:margin;v-text-anchor:top" wrapcoords="-154 -600 -154 21600 21754 21600 21754 -600 -154 -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" filled="f" strokecolor="white [3212]">
          <v:textbox>
            <w:txbxContent>
              <w:p w:rsidR="00F65024" w:rsidRDefault="00F65024" w:rsidP="00F65024">
                <w:hyperlink r:id="rId2" w:history="1">
                  <w:r w:rsidRPr="00C01086">
                    <w:rPr>
                      <w:rStyle w:val="Hyperlink"/>
                      <w:sz w:val="26"/>
                      <w:szCs w:val="26"/>
                    </w:rPr>
                    <w:t>www.alukah.net</w:t>
                  </w:r>
                </w:hyperlink>
              </w:p>
            </w:txbxContent>
          </v:textbox>
          <w10:wrap type="tight"/>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11C7" w:rsidRDefault="00DB11C7" w:rsidP="006459B4">
      <w:pPr>
        <w:spacing w:after="0" w:line="240" w:lineRule="auto"/>
      </w:pPr>
      <w:r>
        <w:separator/>
      </w:r>
    </w:p>
  </w:footnote>
  <w:footnote w:type="continuationSeparator" w:id="0">
    <w:p w:rsidR="00DB11C7" w:rsidRDefault="00DB11C7" w:rsidP="006459B4">
      <w:pPr>
        <w:spacing w:after="0" w:line="240" w:lineRule="auto"/>
      </w:pPr>
      <w:r>
        <w:continuationSeparator/>
      </w:r>
    </w:p>
  </w:footnote>
  <w:footnote w:id="1">
    <w:p w:rsidR="009D6B6D" w:rsidRPr="00F65024" w:rsidRDefault="00037681" w:rsidP="00CA7DE4">
      <w:pPr>
        <w:pStyle w:val="a6"/>
        <w:jc w:val="both"/>
        <w:rPr>
          <w:rFonts w:ascii="Traditional Arabic" w:hAnsi="Traditional Arabic" w:cs="Traditional Arabic"/>
          <w:sz w:val="28"/>
          <w:szCs w:val="28"/>
          <w:rtl/>
        </w:rPr>
      </w:pPr>
      <w:r w:rsidRPr="00F65024">
        <w:rPr>
          <w:rStyle w:val="a7"/>
          <w:rFonts w:ascii="Traditional Arabic" w:hAnsi="Traditional Arabic" w:cs="Traditional Arabic"/>
          <w:sz w:val="28"/>
          <w:szCs w:val="28"/>
          <w:rtl/>
        </w:rPr>
        <w:t>*</w:t>
      </w:r>
      <w:r w:rsidRPr="00F65024">
        <w:rPr>
          <w:rFonts w:ascii="Traditional Arabic" w:hAnsi="Traditional Arabic" w:cs="Traditional Arabic"/>
          <w:b/>
          <w:bCs/>
          <w:sz w:val="28"/>
          <w:szCs w:val="28"/>
          <w:rtl/>
        </w:rPr>
        <w:t>مــلاحـــظــة</w:t>
      </w:r>
      <w:r w:rsidRPr="00F65024">
        <w:rPr>
          <w:rFonts w:ascii="Traditional Arabic" w:hAnsi="Traditional Arabic" w:cs="Traditional Arabic"/>
          <w:sz w:val="28"/>
          <w:szCs w:val="28"/>
          <w:rtl/>
        </w:rPr>
        <w:t>:</w:t>
      </w:r>
    </w:p>
    <w:p w:rsidR="00037681" w:rsidRPr="00F65024" w:rsidRDefault="00037681" w:rsidP="00CA7DE4">
      <w:pPr>
        <w:pStyle w:val="a6"/>
        <w:jc w:val="both"/>
        <w:rPr>
          <w:rFonts w:ascii="Traditional Arabic" w:hAnsi="Traditional Arabic" w:cs="Traditional Arabic"/>
          <w:sz w:val="28"/>
          <w:szCs w:val="28"/>
          <w:rtl/>
        </w:rPr>
      </w:pPr>
      <w:r w:rsidRPr="00F65024">
        <w:rPr>
          <w:rFonts w:ascii="Traditional Arabic" w:hAnsi="Traditional Arabic" w:cs="Traditional Arabic"/>
          <w:sz w:val="28"/>
          <w:szCs w:val="28"/>
          <w:rtl/>
        </w:rPr>
        <w:t xml:space="preserve"> ليست كلّ الأسئلة المطروحة في </w:t>
      </w:r>
      <w:r w:rsidR="006025FD" w:rsidRPr="00F65024">
        <w:rPr>
          <w:rFonts w:ascii="Traditional Arabic" w:hAnsi="Traditional Arabic" w:cs="Traditional Arabic"/>
          <w:sz w:val="28"/>
          <w:szCs w:val="28"/>
          <w:rtl/>
        </w:rPr>
        <w:t xml:space="preserve">هذا </w:t>
      </w:r>
      <w:r w:rsidRPr="00F65024">
        <w:rPr>
          <w:rFonts w:ascii="Traditional Arabic" w:hAnsi="Traditional Arabic" w:cs="Traditional Arabic"/>
          <w:sz w:val="28"/>
          <w:szCs w:val="28"/>
          <w:rtl/>
        </w:rPr>
        <w:t xml:space="preserve">العرض </w:t>
      </w:r>
      <w:r w:rsidR="006025FD" w:rsidRPr="00F65024">
        <w:rPr>
          <w:rFonts w:ascii="Traditional Arabic" w:hAnsi="Traditional Arabic" w:cs="Traditional Arabic"/>
          <w:sz w:val="28"/>
          <w:szCs w:val="28"/>
          <w:rtl/>
        </w:rPr>
        <w:t>موجودة</w:t>
      </w:r>
      <w:r w:rsidRPr="00F65024">
        <w:rPr>
          <w:rFonts w:ascii="Traditional Arabic" w:hAnsi="Traditional Arabic" w:cs="Traditional Arabic"/>
          <w:sz w:val="28"/>
          <w:szCs w:val="28"/>
          <w:rtl/>
        </w:rPr>
        <w:t xml:space="preserve"> في الكتاب، وأعترف أنّ هذه الأسئلة قد جئت بها نتيجة قراءتي للكتاب، ولا أدري مدى دقّتي في استخلاصها، فمن حقّي كـ قارئ أن أتساءل عمّ أشكل في قرارة نفسي من قراءة، بالإضافة أنني قمت بالإجابة عن هذه الأسئلة بناء على ما ورد في الكتاب، وتجدر الإشارة أيضًا أنني أدخلت في هذا التلخيص بعض التشذيب والحذف مع تطعيمها ببعض الإضافات والتي لم ترد في الكتاب، فكان الحاصل تلخيصًا غير أمينًا للنّص، أتحمّل كامل المسؤولية </w:t>
      </w:r>
      <w:proofErr w:type="gramStart"/>
      <w:r w:rsidRPr="00F65024">
        <w:rPr>
          <w:rFonts w:ascii="Traditional Arabic" w:hAnsi="Traditional Arabic" w:cs="Traditional Arabic"/>
          <w:sz w:val="28"/>
          <w:szCs w:val="28"/>
          <w:rtl/>
        </w:rPr>
        <w:t>في ما</w:t>
      </w:r>
      <w:proofErr w:type="gramEnd"/>
      <w:r w:rsidRPr="00F65024">
        <w:rPr>
          <w:rFonts w:ascii="Traditional Arabic" w:hAnsi="Traditional Arabic" w:cs="Traditional Arabic"/>
          <w:sz w:val="28"/>
          <w:szCs w:val="28"/>
          <w:rtl/>
        </w:rPr>
        <w:t xml:space="preserve"> يمكن أن يكون </w:t>
      </w:r>
      <w:proofErr w:type="spellStart"/>
      <w:r w:rsidRPr="00F65024">
        <w:rPr>
          <w:rFonts w:ascii="Traditional Arabic" w:hAnsi="Traditional Arabic" w:cs="Traditional Arabic"/>
          <w:sz w:val="28"/>
          <w:szCs w:val="28"/>
          <w:rtl/>
        </w:rPr>
        <w:t>إنزياحًا</w:t>
      </w:r>
      <w:proofErr w:type="spellEnd"/>
      <w:r w:rsidRPr="00F65024">
        <w:rPr>
          <w:rFonts w:ascii="Traditional Arabic" w:hAnsi="Traditional Arabic" w:cs="Traditional Arabic"/>
          <w:sz w:val="28"/>
          <w:szCs w:val="28"/>
          <w:rtl/>
        </w:rPr>
        <w:t xml:space="preserve"> عن المقصود.</w:t>
      </w:r>
    </w:p>
    <w:p w:rsidR="00A63BB7" w:rsidRPr="00F65024" w:rsidRDefault="002C6F56" w:rsidP="00F07D5D">
      <w:pPr>
        <w:pStyle w:val="a6"/>
        <w:jc w:val="both"/>
        <w:rPr>
          <w:rFonts w:ascii="Traditional Arabic" w:hAnsi="Traditional Arabic" w:cs="Traditional Arabic"/>
          <w:sz w:val="28"/>
          <w:szCs w:val="28"/>
          <w:rtl/>
        </w:rPr>
      </w:pPr>
      <w:r w:rsidRPr="00F65024">
        <w:rPr>
          <w:rFonts w:ascii="Traditional Arabic" w:hAnsi="Traditional Arabic" w:cs="Traditional Arabic"/>
          <w:sz w:val="28"/>
          <w:szCs w:val="28"/>
          <w:rtl/>
        </w:rPr>
        <w:t xml:space="preserve">    كثرت المقالات التي أولت كتب علوي الهاشمي بعامة، وكتاب "فلسفة الإيقاع" بخاصة في الجرائد، لكن العديد بل جلّ هذه المقالات ما زالت غير كافية، لم تتجاوز في رأيي التوصيف والإجمال، </w:t>
      </w:r>
      <w:r w:rsidR="00A63BB7" w:rsidRPr="00F65024">
        <w:rPr>
          <w:rFonts w:ascii="Traditional Arabic" w:hAnsi="Traditional Arabic" w:cs="Traditional Arabic"/>
          <w:sz w:val="28"/>
          <w:szCs w:val="28"/>
          <w:rtl/>
        </w:rPr>
        <w:t xml:space="preserve">والتي يمكن </w:t>
      </w:r>
      <w:r w:rsidR="009F548B" w:rsidRPr="00F65024">
        <w:rPr>
          <w:rFonts w:ascii="Traditional Arabic" w:hAnsi="Traditional Arabic" w:cs="Traditional Arabic"/>
          <w:sz w:val="28"/>
          <w:szCs w:val="28"/>
          <w:rtl/>
        </w:rPr>
        <w:t>تمثيلها</w:t>
      </w:r>
      <w:r w:rsidR="00A63BB7" w:rsidRPr="00F65024">
        <w:rPr>
          <w:rFonts w:ascii="Traditional Arabic" w:hAnsi="Traditional Arabic" w:cs="Traditional Arabic"/>
          <w:sz w:val="28"/>
          <w:szCs w:val="28"/>
          <w:rtl/>
        </w:rPr>
        <w:t xml:space="preserve"> على النحو الآتي:</w:t>
      </w:r>
    </w:p>
    <w:p w:rsidR="00A63BB7" w:rsidRPr="00F65024" w:rsidRDefault="00A63BB7" w:rsidP="00A63BB7">
      <w:pPr>
        <w:pStyle w:val="a6"/>
        <w:numPr>
          <w:ilvl w:val="0"/>
          <w:numId w:val="5"/>
        </w:numPr>
        <w:jc w:val="both"/>
        <w:rPr>
          <w:rFonts w:ascii="Traditional Arabic" w:hAnsi="Traditional Arabic" w:cs="Traditional Arabic"/>
          <w:sz w:val="28"/>
          <w:szCs w:val="28"/>
        </w:rPr>
      </w:pPr>
      <w:r w:rsidRPr="00F65024">
        <w:rPr>
          <w:rFonts w:ascii="Traditional Arabic" w:hAnsi="Traditional Arabic" w:cs="Traditional Arabic"/>
          <w:sz w:val="28"/>
          <w:szCs w:val="28"/>
          <w:rtl/>
        </w:rPr>
        <w:t xml:space="preserve">مقالة بتاريخ 29 ـ 10 ـ 2006م في جريدة الدستور الأردنية للكاتب عمر أبو الهيجاء، </w:t>
      </w:r>
      <w:proofErr w:type="spellStart"/>
      <w:r w:rsidRPr="00F65024">
        <w:rPr>
          <w:rFonts w:ascii="Traditional Arabic" w:hAnsi="Traditional Arabic" w:cs="Traditional Arabic"/>
          <w:sz w:val="28"/>
          <w:szCs w:val="28"/>
          <w:rtl/>
        </w:rPr>
        <w:t>معنونة</w:t>
      </w:r>
      <w:proofErr w:type="spellEnd"/>
      <w:r w:rsidRPr="00F65024">
        <w:rPr>
          <w:rFonts w:ascii="Traditional Arabic" w:hAnsi="Traditional Arabic" w:cs="Traditional Arabic"/>
          <w:sz w:val="28"/>
          <w:szCs w:val="28"/>
          <w:rtl/>
        </w:rPr>
        <w:t xml:space="preserve"> بـ "علوي الهاشمي: يظل سرّ من أسرار الشّعر وقضاياه"</w:t>
      </w:r>
    </w:p>
    <w:p w:rsidR="00A63BB7" w:rsidRPr="00F65024" w:rsidRDefault="00A63BB7" w:rsidP="00A63BB7">
      <w:pPr>
        <w:pStyle w:val="a6"/>
        <w:numPr>
          <w:ilvl w:val="0"/>
          <w:numId w:val="5"/>
        </w:numPr>
        <w:jc w:val="both"/>
        <w:rPr>
          <w:rFonts w:ascii="Traditional Arabic" w:hAnsi="Traditional Arabic" w:cs="Traditional Arabic"/>
          <w:sz w:val="28"/>
          <w:szCs w:val="28"/>
        </w:rPr>
      </w:pPr>
      <w:proofErr w:type="gramStart"/>
      <w:r w:rsidRPr="00F65024">
        <w:rPr>
          <w:rFonts w:ascii="Traditional Arabic" w:hAnsi="Traditional Arabic" w:cs="Traditional Arabic"/>
          <w:sz w:val="28"/>
          <w:szCs w:val="28"/>
          <w:rtl/>
        </w:rPr>
        <w:t xml:space="preserve">مقالة </w:t>
      </w:r>
      <w:r w:rsidR="000B2699" w:rsidRPr="00F65024">
        <w:rPr>
          <w:rFonts w:ascii="Traditional Arabic" w:hAnsi="Traditional Arabic" w:cs="Traditional Arabic"/>
          <w:sz w:val="28"/>
          <w:szCs w:val="28"/>
          <w:rtl/>
        </w:rPr>
        <w:t xml:space="preserve"> بتاريخ</w:t>
      </w:r>
      <w:proofErr w:type="gramEnd"/>
      <w:r w:rsidR="000B2699" w:rsidRPr="00F65024">
        <w:rPr>
          <w:rFonts w:ascii="Traditional Arabic" w:hAnsi="Traditional Arabic" w:cs="Traditional Arabic"/>
          <w:sz w:val="28"/>
          <w:szCs w:val="28"/>
          <w:rtl/>
        </w:rPr>
        <w:t xml:space="preserve"> 15 ـ 9 ـ 2007م في جريدة الحياة السّعودية للكاتب عايد إسماعيل</w:t>
      </w:r>
      <w:r w:rsidR="00FC5F71" w:rsidRPr="00F65024">
        <w:rPr>
          <w:rFonts w:ascii="Traditional Arabic" w:hAnsi="Traditional Arabic" w:cs="Traditional Arabic"/>
          <w:sz w:val="28"/>
          <w:szCs w:val="28"/>
          <w:rtl/>
        </w:rPr>
        <w:t xml:space="preserve"> </w:t>
      </w:r>
      <w:proofErr w:type="spellStart"/>
      <w:r w:rsidR="00FC5F71" w:rsidRPr="00F65024">
        <w:rPr>
          <w:rFonts w:ascii="Traditional Arabic" w:hAnsi="Traditional Arabic" w:cs="Traditional Arabic"/>
          <w:sz w:val="28"/>
          <w:szCs w:val="28"/>
          <w:rtl/>
        </w:rPr>
        <w:t>معنونة</w:t>
      </w:r>
      <w:proofErr w:type="spellEnd"/>
      <w:r w:rsidR="00FC5F71" w:rsidRPr="00F65024">
        <w:rPr>
          <w:rFonts w:ascii="Traditional Arabic" w:hAnsi="Traditional Arabic" w:cs="Traditional Arabic"/>
          <w:sz w:val="28"/>
          <w:szCs w:val="28"/>
          <w:rtl/>
        </w:rPr>
        <w:t xml:space="preserve"> بـ "علوي الهاشمي في دراسة شاملة: الإيقاع بوصفه انعكاسًا لحركة الذات المبدعة"</w:t>
      </w:r>
      <w:r w:rsidRPr="00F65024">
        <w:rPr>
          <w:rFonts w:ascii="Traditional Arabic" w:hAnsi="Traditional Arabic" w:cs="Traditional Arabic"/>
          <w:sz w:val="28"/>
          <w:szCs w:val="28"/>
          <w:rtl/>
        </w:rPr>
        <w:t>.</w:t>
      </w:r>
    </w:p>
    <w:p w:rsidR="004B0996" w:rsidRPr="00F65024" w:rsidRDefault="004B0996" w:rsidP="00A63BB7">
      <w:pPr>
        <w:pStyle w:val="a6"/>
        <w:numPr>
          <w:ilvl w:val="0"/>
          <w:numId w:val="5"/>
        </w:numPr>
        <w:jc w:val="both"/>
        <w:rPr>
          <w:rFonts w:ascii="Traditional Arabic" w:hAnsi="Traditional Arabic" w:cs="Traditional Arabic"/>
          <w:sz w:val="28"/>
          <w:szCs w:val="28"/>
        </w:rPr>
      </w:pPr>
      <w:r w:rsidRPr="00F65024">
        <w:rPr>
          <w:rFonts w:ascii="Traditional Arabic" w:hAnsi="Traditional Arabic" w:cs="Traditional Arabic"/>
          <w:sz w:val="28"/>
          <w:szCs w:val="28"/>
          <w:rtl/>
        </w:rPr>
        <w:t>مقالة منشورة بتاريخ 24 ـ 3 ـ 2008م للكاتب حسين جلعاد، في جريدة أكتوبر.</w:t>
      </w:r>
    </w:p>
    <w:p w:rsidR="000B2699" w:rsidRPr="00F65024" w:rsidRDefault="00A63BB7" w:rsidP="009D6B6D">
      <w:pPr>
        <w:pStyle w:val="a6"/>
        <w:numPr>
          <w:ilvl w:val="0"/>
          <w:numId w:val="5"/>
        </w:numPr>
        <w:jc w:val="both"/>
        <w:rPr>
          <w:rFonts w:ascii="Traditional Arabic" w:hAnsi="Traditional Arabic" w:cs="Traditional Arabic"/>
          <w:sz w:val="28"/>
          <w:szCs w:val="28"/>
          <w:rtl/>
        </w:rPr>
      </w:pPr>
      <w:r w:rsidRPr="00F65024">
        <w:rPr>
          <w:rFonts w:ascii="Traditional Arabic" w:hAnsi="Traditional Arabic" w:cs="Traditional Arabic"/>
          <w:sz w:val="28"/>
          <w:szCs w:val="28"/>
          <w:rtl/>
        </w:rPr>
        <w:t xml:space="preserve">مقالة للكاتب محمد علي شمس الدّين </w:t>
      </w:r>
      <w:proofErr w:type="spellStart"/>
      <w:r w:rsidRPr="00F65024">
        <w:rPr>
          <w:rFonts w:ascii="Traditional Arabic" w:hAnsi="Traditional Arabic" w:cs="Traditional Arabic"/>
          <w:sz w:val="28"/>
          <w:szCs w:val="28"/>
          <w:rtl/>
        </w:rPr>
        <w:t>معنونة</w:t>
      </w:r>
      <w:proofErr w:type="spellEnd"/>
      <w:r w:rsidRPr="00F65024">
        <w:rPr>
          <w:rFonts w:ascii="Traditional Arabic" w:hAnsi="Traditional Arabic" w:cs="Traditional Arabic"/>
          <w:sz w:val="28"/>
          <w:szCs w:val="28"/>
          <w:rtl/>
        </w:rPr>
        <w:t xml:space="preserve"> بـ "محارة تصدح فيها كلّ موسيقى العالم"</w:t>
      </w:r>
      <w:r w:rsidR="007F7642" w:rsidRPr="00F65024">
        <w:rPr>
          <w:rFonts w:ascii="Traditional Arabic" w:hAnsi="Traditional Arabic" w:cs="Traditional Arabic"/>
          <w:sz w:val="28"/>
          <w:szCs w:val="28"/>
          <w:rtl/>
        </w:rPr>
        <w:t xml:space="preserve"> منشورة على الشبكة العنكبوتية</w:t>
      </w:r>
      <w:r w:rsidR="008A1AD4" w:rsidRPr="00F65024">
        <w:rPr>
          <w:rFonts w:ascii="Traditional Arabic" w:hAnsi="Traditional Arabic" w:cs="Traditional Arabic"/>
          <w:sz w:val="28"/>
          <w:szCs w:val="28"/>
          <w:rtl/>
        </w:rPr>
        <w:t xml:space="preserve">، وللاطلاع يمكنك الدّخول إلى هذا </w:t>
      </w:r>
      <w:proofErr w:type="gramStart"/>
      <w:r w:rsidR="008A1AD4" w:rsidRPr="00F65024">
        <w:rPr>
          <w:rFonts w:ascii="Traditional Arabic" w:hAnsi="Traditional Arabic" w:cs="Traditional Arabic"/>
          <w:sz w:val="28"/>
          <w:szCs w:val="28"/>
          <w:rtl/>
        </w:rPr>
        <w:t xml:space="preserve">الرابط: </w:t>
      </w:r>
      <w:r w:rsidR="008A1AD4" w:rsidRPr="00F65024">
        <w:rPr>
          <w:rFonts w:ascii="Traditional Arabic" w:hAnsi="Traditional Arabic" w:cs="Traditional Arabic"/>
          <w:sz w:val="28"/>
          <w:szCs w:val="28"/>
        </w:rPr>
        <w:t xml:space="preserve"> http://www.jehat.com/ar/KhuthAlketab/2008/Pages/3-6-2008-1.aspx</w:t>
      </w:r>
      <w:proofErr w:type="gramEnd"/>
    </w:p>
  </w:footnote>
  <w:footnote w:id="2">
    <w:p w:rsidR="00037681" w:rsidRPr="00F65024" w:rsidRDefault="00037681" w:rsidP="00054B0E">
      <w:pPr>
        <w:pStyle w:val="a6"/>
        <w:jc w:val="both"/>
        <w:rPr>
          <w:rFonts w:ascii="Traditional Arabic" w:hAnsi="Traditional Arabic" w:cs="Traditional Arabic"/>
          <w:sz w:val="28"/>
          <w:szCs w:val="28"/>
        </w:rPr>
      </w:pPr>
      <w:r w:rsidRPr="00F65024">
        <w:rPr>
          <w:rStyle w:val="a7"/>
          <w:rFonts w:ascii="Traditional Arabic" w:hAnsi="Traditional Arabic" w:cs="Traditional Arabic"/>
          <w:sz w:val="28"/>
          <w:szCs w:val="28"/>
          <w:rtl/>
        </w:rPr>
        <w:t>*</w:t>
      </w:r>
      <w:r w:rsidRPr="00F65024">
        <w:rPr>
          <w:rFonts w:ascii="Traditional Arabic" w:hAnsi="Traditional Arabic" w:cs="Traditional Arabic"/>
          <w:sz w:val="28"/>
          <w:szCs w:val="28"/>
          <w:rtl/>
        </w:rPr>
        <w:t xml:space="preserve">يبدو أنّ الباحث يستعيض بفكرته هذه من الثقافة المسيحية، فالأقنوم هو كائن حقيقي له شخصيته الخاصة به، وله إرادة، لكنّه واحد في الجوهر والطبيعة مع </w:t>
      </w:r>
      <w:proofErr w:type="spellStart"/>
      <w:r w:rsidRPr="00F65024">
        <w:rPr>
          <w:rFonts w:ascii="Traditional Arabic" w:hAnsi="Traditional Arabic" w:cs="Traditional Arabic"/>
          <w:sz w:val="28"/>
          <w:szCs w:val="28"/>
          <w:rtl/>
        </w:rPr>
        <w:t>الأقنومين</w:t>
      </w:r>
      <w:proofErr w:type="spellEnd"/>
      <w:r w:rsidRPr="00F65024">
        <w:rPr>
          <w:rFonts w:ascii="Traditional Arabic" w:hAnsi="Traditional Arabic" w:cs="Traditional Arabic"/>
          <w:sz w:val="28"/>
          <w:szCs w:val="28"/>
          <w:rtl/>
        </w:rPr>
        <w:t xml:space="preserve"> الآخرين بغير انفصال، </w:t>
      </w:r>
      <w:proofErr w:type="spellStart"/>
      <w:r w:rsidRPr="00F65024">
        <w:rPr>
          <w:rFonts w:ascii="Traditional Arabic" w:hAnsi="Traditional Arabic" w:cs="Traditional Arabic"/>
          <w:sz w:val="28"/>
          <w:szCs w:val="28"/>
          <w:rtl/>
        </w:rPr>
        <w:t>فالأقانيم</w:t>
      </w:r>
      <w:proofErr w:type="spellEnd"/>
      <w:r w:rsidRPr="00F65024">
        <w:rPr>
          <w:rFonts w:ascii="Traditional Arabic" w:hAnsi="Traditional Arabic" w:cs="Traditional Arabic"/>
          <w:sz w:val="28"/>
          <w:szCs w:val="28"/>
          <w:rtl/>
        </w:rPr>
        <w:t xml:space="preserve"> الثلاثة هي الأب المتمثل بـ الله من حيث الجوهر وهو الأصل من حيث الأقنوم، والأقنوم الثاني هو الابن المتمثل </w:t>
      </w:r>
      <w:proofErr w:type="gramStart"/>
      <w:r w:rsidRPr="00F65024">
        <w:rPr>
          <w:rFonts w:ascii="Traditional Arabic" w:hAnsi="Traditional Arabic" w:cs="Traditional Arabic"/>
          <w:sz w:val="28"/>
          <w:szCs w:val="28"/>
          <w:rtl/>
        </w:rPr>
        <w:t>بـ  الله</w:t>
      </w:r>
      <w:proofErr w:type="gramEnd"/>
      <w:r w:rsidRPr="00F65024">
        <w:rPr>
          <w:rFonts w:ascii="Traditional Arabic" w:hAnsi="Traditional Arabic" w:cs="Traditional Arabic"/>
          <w:sz w:val="28"/>
          <w:szCs w:val="28"/>
          <w:rtl/>
        </w:rPr>
        <w:t xml:space="preserve"> من حيث الجوهر وهو المولود من حيث الأقنوم، والأقنوم الثالث هو الروح القدس هو الله من حيث الجوهر وهو المنبثق من حيث الأقنوم.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504F93"/>
    <w:multiLevelType w:val="hybridMultilevel"/>
    <w:tmpl w:val="3AAC4C30"/>
    <w:lvl w:ilvl="0" w:tplc="D1EC0A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A08F5"/>
    <w:multiLevelType w:val="hybridMultilevel"/>
    <w:tmpl w:val="0F1A9562"/>
    <w:lvl w:ilvl="0" w:tplc="4C50FBCA">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E3009A4"/>
    <w:multiLevelType w:val="hybridMultilevel"/>
    <w:tmpl w:val="FF7611C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47764BC8"/>
    <w:multiLevelType w:val="hybridMultilevel"/>
    <w:tmpl w:val="90A6DDCC"/>
    <w:lvl w:ilvl="0" w:tplc="F3C676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4113E33"/>
    <w:multiLevelType w:val="hybridMultilevel"/>
    <w:tmpl w:val="99E682BA"/>
    <w:lvl w:ilvl="0" w:tplc="706A1A26">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69515E8"/>
    <w:multiLevelType w:val="hybridMultilevel"/>
    <w:tmpl w:val="CCA6A89E"/>
    <w:lvl w:ilvl="0" w:tplc="1FAEC4FE">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1"/>
  </w:num>
  <w:num w:numId="4">
    <w:abstractNumId w:val="4"/>
  </w:num>
  <w:num w:numId="5">
    <w:abstractNumId w:val="0"/>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0"/>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113221"/>
    <w:rsid w:val="00000B51"/>
    <w:rsid w:val="00020FD9"/>
    <w:rsid w:val="000238B5"/>
    <w:rsid w:val="00025F44"/>
    <w:rsid w:val="00035547"/>
    <w:rsid w:val="00037452"/>
    <w:rsid w:val="00037681"/>
    <w:rsid w:val="000448EA"/>
    <w:rsid w:val="00052E74"/>
    <w:rsid w:val="00054B0E"/>
    <w:rsid w:val="000730C5"/>
    <w:rsid w:val="00091774"/>
    <w:rsid w:val="00095FDE"/>
    <w:rsid w:val="000A50A8"/>
    <w:rsid w:val="000B2699"/>
    <w:rsid w:val="000C42B7"/>
    <w:rsid w:val="000D18F9"/>
    <w:rsid w:val="000D56CF"/>
    <w:rsid w:val="000D73F5"/>
    <w:rsid w:val="000E13B9"/>
    <w:rsid w:val="000E3042"/>
    <w:rsid w:val="001029EF"/>
    <w:rsid w:val="00104CD1"/>
    <w:rsid w:val="00111A4C"/>
    <w:rsid w:val="00112229"/>
    <w:rsid w:val="00113221"/>
    <w:rsid w:val="00115A8B"/>
    <w:rsid w:val="001169C0"/>
    <w:rsid w:val="00121531"/>
    <w:rsid w:val="001323DD"/>
    <w:rsid w:val="00136225"/>
    <w:rsid w:val="0013770C"/>
    <w:rsid w:val="001418A6"/>
    <w:rsid w:val="00150CA7"/>
    <w:rsid w:val="00151481"/>
    <w:rsid w:val="00154C0D"/>
    <w:rsid w:val="00165A75"/>
    <w:rsid w:val="00172D44"/>
    <w:rsid w:val="00187AA4"/>
    <w:rsid w:val="00193A83"/>
    <w:rsid w:val="00197775"/>
    <w:rsid w:val="001A06B9"/>
    <w:rsid w:val="001A2783"/>
    <w:rsid w:val="001B29F4"/>
    <w:rsid w:val="001B400B"/>
    <w:rsid w:val="001B64F2"/>
    <w:rsid w:val="001D6E43"/>
    <w:rsid w:val="001D728F"/>
    <w:rsid w:val="001E1B7F"/>
    <w:rsid w:val="001F2232"/>
    <w:rsid w:val="001F4EE2"/>
    <w:rsid w:val="0021032E"/>
    <w:rsid w:val="00210A2E"/>
    <w:rsid w:val="002248DB"/>
    <w:rsid w:val="002272E0"/>
    <w:rsid w:val="0025397E"/>
    <w:rsid w:val="0026056F"/>
    <w:rsid w:val="00262FC8"/>
    <w:rsid w:val="00265881"/>
    <w:rsid w:val="00265A88"/>
    <w:rsid w:val="0027379F"/>
    <w:rsid w:val="00275ED6"/>
    <w:rsid w:val="002806B3"/>
    <w:rsid w:val="0028123B"/>
    <w:rsid w:val="00282078"/>
    <w:rsid w:val="00283532"/>
    <w:rsid w:val="00292653"/>
    <w:rsid w:val="00294F05"/>
    <w:rsid w:val="00295975"/>
    <w:rsid w:val="002A2FD3"/>
    <w:rsid w:val="002B11BA"/>
    <w:rsid w:val="002C0934"/>
    <w:rsid w:val="002C150E"/>
    <w:rsid w:val="002C438D"/>
    <w:rsid w:val="002C6F56"/>
    <w:rsid w:val="002D3065"/>
    <w:rsid w:val="002E69A4"/>
    <w:rsid w:val="002F7443"/>
    <w:rsid w:val="00302503"/>
    <w:rsid w:val="0030690C"/>
    <w:rsid w:val="00311862"/>
    <w:rsid w:val="003212B2"/>
    <w:rsid w:val="00323EBE"/>
    <w:rsid w:val="00324106"/>
    <w:rsid w:val="003421FB"/>
    <w:rsid w:val="00343473"/>
    <w:rsid w:val="00350A60"/>
    <w:rsid w:val="003520F9"/>
    <w:rsid w:val="00353CAF"/>
    <w:rsid w:val="00357EAA"/>
    <w:rsid w:val="00365B41"/>
    <w:rsid w:val="003660CF"/>
    <w:rsid w:val="00366AA2"/>
    <w:rsid w:val="00366EB8"/>
    <w:rsid w:val="003720A0"/>
    <w:rsid w:val="0037588E"/>
    <w:rsid w:val="00376C88"/>
    <w:rsid w:val="00380B7C"/>
    <w:rsid w:val="00381AD8"/>
    <w:rsid w:val="00381C23"/>
    <w:rsid w:val="00392B42"/>
    <w:rsid w:val="00395A52"/>
    <w:rsid w:val="003A2998"/>
    <w:rsid w:val="003A46EB"/>
    <w:rsid w:val="003A7F26"/>
    <w:rsid w:val="003B728E"/>
    <w:rsid w:val="003D6B27"/>
    <w:rsid w:val="003E4BDD"/>
    <w:rsid w:val="003F4221"/>
    <w:rsid w:val="004014DF"/>
    <w:rsid w:val="00401ABB"/>
    <w:rsid w:val="00404A37"/>
    <w:rsid w:val="00411005"/>
    <w:rsid w:val="00413E16"/>
    <w:rsid w:val="00421BE9"/>
    <w:rsid w:val="00424227"/>
    <w:rsid w:val="004246B2"/>
    <w:rsid w:val="004262D6"/>
    <w:rsid w:val="00426A19"/>
    <w:rsid w:val="00430BC8"/>
    <w:rsid w:val="00442D42"/>
    <w:rsid w:val="00447671"/>
    <w:rsid w:val="0045450B"/>
    <w:rsid w:val="00476B56"/>
    <w:rsid w:val="00477D96"/>
    <w:rsid w:val="0048542E"/>
    <w:rsid w:val="004868DE"/>
    <w:rsid w:val="00491203"/>
    <w:rsid w:val="0049377F"/>
    <w:rsid w:val="00494506"/>
    <w:rsid w:val="00497496"/>
    <w:rsid w:val="004B0996"/>
    <w:rsid w:val="004C5166"/>
    <w:rsid w:val="004E03FC"/>
    <w:rsid w:val="004E12FB"/>
    <w:rsid w:val="004E1E54"/>
    <w:rsid w:val="004E296C"/>
    <w:rsid w:val="004E551B"/>
    <w:rsid w:val="004F0433"/>
    <w:rsid w:val="004F0835"/>
    <w:rsid w:val="004F3D01"/>
    <w:rsid w:val="004F529C"/>
    <w:rsid w:val="004F595D"/>
    <w:rsid w:val="00515006"/>
    <w:rsid w:val="00516D68"/>
    <w:rsid w:val="00521EC7"/>
    <w:rsid w:val="00524F35"/>
    <w:rsid w:val="005267DD"/>
    <w:rsid w:val="00545AAE"/>
    <w:rsid w:val="00546E0C"/>
    <w:rsid w:val="00555385"/>
    <w:rsid w:val="00564807"/>
    <w:rsid w:val="00564F19"/>
    <w:rsid w:val="005713BB"/>
    <w:rsid w:val="005733CD"/>
    <w:rsid w:val="00577B04"/>
    <w:rsid w:val="00582F43"/>
    <w:rsid w:val="00582FEE"/>
    <w:rsid w:val="00594940"/>
    <w:rsid w:val="005A03EE"/>
    <w:rsid w:val="005A1A37"/>
    <w:rsid w:val="005A1F31"/>
    <w:rsid w:val="005A5135"/>
    <w:rsid w:val="005A5A16"/>
    <w:rsid w:val="005B1C9F"/>
    <w:rsid w:val="005C0A40"/>
    <w:rsid w:val="005C177F"/>
    <w:rsid w:val="005C2918"/>
    <w:rsid w:val="005C7BDF"/>
    <w:rsid w:val="005D07B7"/>
    <w:rsid w:val="005D1071"/>
    <w:rsid w:val="005D19ED"/>
    <w:rsid w:val="005D1BA4"/>
    <w:rsid w:val="005D215F"/>
    <w:rsid w:val="005D471A"/>
    <w:rsid w:val="005D4BA1"/>
    <w:rsid w:val="005D7E18"/>
    <w:rsid w:val="005E63F6"/>
    <w:rsid w:val="006025FD"/>
    <w:rsid w:val="006040A9"/>
    <w:rsid w:val="006040ED"/>
    <w:rsid w:val="00606A9C"/>
    <w:rsid w:val="006105F2"/>
    <w:rsid w:val="00617020"/>
    <w:rsid w:val="00625646"/>
    <w:rsid w:val="00627FD6"/>
    <w:rsid w:val="0063657F"/>
    <w:rsid w:val="00637E16"/>
    <w:rsid w:val="00641696"/>
    <w:rsid w:val="006459B4"/>
    <w:rsid w:val="0065133A"/>
    <w:rsid w:val="0065448D"/>
    <w:rsid w:val="0068159F"/>
    <w:rsid w:val="006950CD"/>
    <w:rsid w:val="0069618F"/>
    <w:rsid w:val="006A3A26"/>
    <w:rsid w:val="006A5A17"/>
    <w:rsid w:val="006B0C3A"/>
    <w:rsid w:val="006C181B"/>
    <w:rsid w:val="006C5063"/>
    <w:rsid w:val="006C5302"/>
    <w:rsid w:val="006C6FF7"/>
    <w:rsid w:val="006D183B"/>
    <w:rsid w:val="006D482B"/>
    <w:rsid w:val="006E2E91"/>
    <w:rsid w:val="006E30B9"/>
    <w:rsid w:val="006E4275"/>
    <w:rsid w:val="006E6520"/>
    <w:rsid w:val="006E7A35"/>
    <w:rsid w:val="006F5FE0"/>
    <w:rsid w:val="00715A04"/>
    <w:rsid w:val="0072000C"/>
    <w:rsid w:val="00724D88"/>
    <w:rsid w:val="00726D34"/>
    <w:rsid w:val="00735D7F"/>
    <w:rsid w:val="00747EF2"/>
    <w:rsid w:val="00750AB0"/>
    <w:rsid w:val="007510B2"/>
    <w:rsid w:val="007602A7"/>
    <w:rsid w:val="007646A3"/>
    <w:rsid w:val="00774BC8"/>
    <w:rsid w:val="007801DC"/>
    <w:rsid w:val="007A17CA"/>
    <w:rsid w:val="007A203D"/>
    <w:rsid w:val="007B3A4A"/>
    <w:rsid w:val="007C4F28"/>
    <w:rsid w:val="007D091D"/>
    <w:rsid w:val="007D3E7F"/>
    <w:rsid w:val="007E27A3"/>
    <w:rsid w:val="007E2983"/>
    <w:rsid w:val="007E50EF"/>
    <w:rsid w:val="007F2FC5"/>
    <w:rsid w:val="007F4838"/>
    <w:rsid w:val="007F5500"/>
    <w:rsid w:val="007F616E"/>
    <w:rsid w:val="007F7642"/>
    <w:rsid w:val="00801DD7"/>
    <w:rsid w:val="008044A7"/>
    <w:rsid w:val="00805C36"/>
    <w:rsid w:val="00811A40"/>
    <w:rsid w:val="00811E3E"/>
    <w:rsid w:val="00816090"/>
    <w:rsid w:val="0081663A"/>
    <w:rsid w:val="008205B3"/>
    <w:rsid w:val="00820BA8"/>
    <w:rsid w:val="008360E7"/>
    <w:rsid w:val="0084781D"/>
    <w:rsid w:val="00851EC8"/>
    <w:rsid w:val="00854C87"/>
    <w:rsid w:val="00855514"/>
    <w:rsid w:val="008623E2"/>
    <w:rsid w:val="00872325"/>
    <w:rsid w:val="00875205"/>
    <w:rsid w:val="00877DB0"/>
    <w:rsid w:val="00892011"/>
    <w:rsid w:val="008A1AD4"/>
    <w:rsid w:val="008A2AB0"/>
    <w:rsid w:val="008A479F"/>
    <w:rsid w:val="008B15CD"/>
    <w:rsid w:val="008B3CA9"/>
    <w:rsid w:val="008C6DEB"/>
    <w:rsid w:val="008C7076"/>
    <w:rsid w:val="008D25DC"/>
    <w:rsid w:val="008D4F67"/>
    <w:rsid w:val="008E441B"/>
    <w:rsid w:val="008E61FD"/>
    <w:rsid w:val="009028FC"/>
    <w:rsid w:val="00910A6B"/>
    <w:rsid w:val="0091305C"/>
    <w:rsid w:val="00917E02"/>
    <w:rsid w:val="00923BFE"/>
    <w:rsid w:val="00923C29"/>
    <w:rsid w:val="00935054"/>
    <w:rsid w:val="0094057E"/>
    <w:rsid w:val="00940FB4"/>
    <w:rsid w:val="00942D8C"/>
    <w:rsid w:val="00944554"/>
    <w:rsid w:val="00944E9D"/>
    <w:rsid w:val="00946716"/>
    <w:rsid w:val="0094693A"/>
    <w:rsid w:val="009469A5"/>
    <w:rsid w:val="00950216"/>
    <w:rsid w:val="0096188C"/>
    <w:rsid w:val="00964FC6"/>
    <w:rsid w:val="0097136E"/>
    <w:rsid w:val="009728A9"/>
    <w:rsid w:val="00974593"/>
    <w:rsid w:val="009848F1"/>
    <w:rsid w:val="00990A90"/>
    <w:rsid w:val="00992BB4"/>
    <w:rsid w:val="00994307"/>
    <w:rsid w:val="009A3298"/>
    <w:rsid w:val="009B1622"/>
    <w:rsid w:val="009D5A28"/>
    <w:rsid w:val="009D6B6D"/>
    <w:rsid w:val="009D6E1C"/>
    <w:rsid w:val="009F21E4"/>
    <w:rsid w:val="009F548B"/>
    <w:rsid w:val="009F5BF0"/>
    <w:rsid w:val="00A05BE7"/>
    <w:rsid w:val="00A2768D"/>
    <w:rsid w:val="00A37B65"/>
    <w:rsid w:val="00A428FD"/>
    <w:rsid w:val="00A52483"/>
    <w:rsid w:val="00A63BB7"/>
    <w:rsid w:val="00A649D9"/>
    <w:rsid w:val="00A73830"/>
    <w:rsid w:val="00A77757"/>
    <w:rsid w:val="00A808A6"/>
    <w:rsid w:val="00A8153B"/>
    <w:rsid w:val="00A82FEB"/>
    <w:rsid w:val="00A879D2"/>
    <w:rsid w:val="00A90FDD"/>
    <w:rsid w:val="00A92F29"/>
    <w:rsid w:val="00AA429E"/>
    <w:rsid w:val="00AB12D1"/>
    <w:rsid w:val="00AB4D3B"/>
    <w:rsid w:val="00AC1FAA"/>
    <w:rsid w:val="00AC3DB4"/>
    <w:rsid w:val="00AC6B14"/>
    <w:rsid w:val="00AE1F03"/>
    <w:rsid w:val="00AE4B3C"/>
    <w:rsid w:val="00AF531B"/>
    <w:rsid w:val="00AF6BF3"/>
    <w:rsid w:val="00B04683"/>
    <w:rsid w:val="00B1262B"/>
    <w:rsid w:val="00B13DAC"/>
    <w:rsid w:val="00B23ED7"/>
    <w:rsid w:val="00B324F3"/>
    <w:rsid w:val="00B417DE"/>
    <w:rsid w:val="00B41F62"/>
    <w:rsid w:val="00B444E4"/>
    <w:rsid w:val="00B5059A"/>
    <w:rsid w:val="00B51247"/>
    <w:rsid w:val="00B5152F"/>
    <w:rsid w:val="00B611D4"/>
    <w:rsid w:val="00B6318C"/>
    <w:rsid w:val="00B7096C"/>
    <w:rsid w:val="00B760F9"/>
    <w:rsid w:val="00B838A3"/>
    <w:rsid w:val="00B8520B"/>
    <w:rsid w:val="00B93A8F"/>
    <w:rsid w:val="00B9400A"/>
    <w:rsid w:val="00B94467"/>
    <w:rsid w:val="00B9778D"/>
    <w:rsid w:val="00BB1445"/>
    <w:rsid w:val="00BB173F"/>
    <w:rsid w:val="00BC0042"/>
    <w:rsid w:val="00BC0B97"/>
    <w:rsid w:val="00BC385E"/>
    <w:rsid w:val="00BE0912"/>
    <w:rsid w:val="00BE0991"/>
    <w:rsid w:val="00BF5CE9"/>
    <w:rsid w:val="00BF65C0"/>
    <w:rsid w:val="00C050A5"/>
    <w:rsid w:val="00C2302A"/>
    <w:rsid w:val="00C23602"/>
    <w:rsid w:val="00C255D9"/>
    <w:rsid w:val="00C2682F"/>
    <w:rsid w:val="00C37AB5"/>
    <w:rsid w:val="00C45236"/>
    <w:rsid w:val="00C92402"/>
    <w:rsid w:val="00C9477F"/>
    <w:rsid w:val="00CA5045"/>
    <w:rsid w:val="00CA675C"/>
    <w:rsid w:val="00CA7DE4"/>
    <w:rsid w:val="00CB60CA"/>
    <w:rsid w:val="00CE20E0"/>
    <w:rsid w:val="00CE2FED"/>
    <w:rsid w:val="00CF06C1"/>
    <w:rsid w:val="00D01E8D"/>
    <w:rsid w:val="00D05A9F"/>
    <w:rsid w:val="00D1325B"/>
    <w:rsid w:val="00D2236F"/>
    <w:rsid w:val="00D242F7"/>
    <w:rsid w:val="00D323E1"/>
    <w:rsid w:val="00D349D6"/>
    <w:rsid w:val="00D409E0"/>
    <w:rsid w:val="00D464B0"/>
    <w:rsid w:val="00D52DFB"/>
    <w:rsid w:val="00D622E0"/>
    <w:rsid w:val="00D6546A"/>
    <w:rsid w:val="00D65CAD"/>
    <w:rsid w:val="00D76D29"/>
    <w:rsid w:val="00D82012"/>
    <w:rsid w:val="00D83FA6"/>
    <w:rsid w:val="00D869DD"/>
    <w:rsid w:val="00D87AEB"/>
    <w:rsid w:val="00D91F07"/>
    <w:rsid w:val="00DA3FEB"/>
    <w:rsid w:val="00DA48C8"/>
    <w:rsid w:val="00DA6CF2"/>
    <w:rsid w:val="00DB11C7"/>
    <w:rsid w:val="00DB47FF"/>
    <w:rsid w:val="00DC1604"/>
    <w:rsid w:val="00DD40A9"/>
    <w:rsid w:val="00DE19EC"/>
    <w:rsid w:val="00DE569D"/>
    <w:rsid w:val="00DF3F07"/>
    <w:rsid w:val="00E033C5"/>
    <w:rsid w:val="00E22332"/>
    <w:rsid w:val="00E423F4"/>
    <w:rsid w:val="00E5124D"/>
    <w:rsid w:val="00E65D46"/>
    <w:rsid w:val="00E73B32"/>
    <w:rsid w:val="00E7460D"/>
    <w:rsid w:val="00E969DB"/>
    <w:rsid w:val="00EA4E08"/>
    <w:rsid w:val="00EA5DE9"/>
    <w:rsid w:val="00EA7FA5"/>
    <w:rsid w:val="00EB4641"/>
    <w:rsid w:val="00EB7737"/>
    <w:rsid w:val="00EC0EA2"/>
    <w:rsid w:val="00ED16A1"/>
    <w:rsid w:val="00EE4CE7"/>
    <w:rsid w:val="00EE6374"/>
    <w:rsid w:val="00F07D5D"/>
    <w:rsid w:val="00F10FAE"/>
    <w:rsid w:val="00F21A23"/>
    <w:rsid w:val="00F27792"/>
    <w:rsid w:val="00F34032"/>
    <w:rsid w:val="00F35DC8"/>
    <w:rsid w:val="00F40279"/>
    <w:rsid w:val="00F40BCF"/>
    <w:rsid w:val="00F47A75"/>
    <w:rsid w:val="00F55241"/>
    <w:rsid w:val="00F568D3"/>
    <w:rsid w:val="00F65024"/>
    <w:rsid w:val="00F650EE"/>
    <w:rsid w:val="00F65431"/>
    <w:rsid w:val="00F677B8"/>
    <w:rsid w:val="00F76B17"/>
    <w:rsid w:val="00F83F6E"/>
    <w:rsid w:val="00F94F67"/>
    <w:rsid w:val="00F954C6"/>
    <w:rsid w:val="00FA0622"/>
    <w:rsid w:val="00FA4622"/>
    <w:rsid w:val="00FB460E"/>
    <w:rsid w:val="00FC1D8D"/>
    <w:rsid w:val="00FC5F71"/>
    <w:rsid w:val="00FD252B"/>
    <w:rsid w:val="00FD3511"/>
    <w:rsid w:val="00FD43D4"/>
    <w:rsid w:val="00FD7FCE"/>
    <w:rsid w:val="00FF68F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rules v:ext="edit">
        <o:r id="V:Rule1" type="connector" idref="#_x0000_s1027"/>
      </o:rules>
    </o:shapelayout>
  </w:shapeDefaults>
  <w:decimalSymbol w:val="."/>
  <w:listSeparator w:val=";"/>
  <w15:docId w15:val="{BCCD663C-C036-4175-9188-9AC56FB24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17CA"/>
    <w:pPr>
      <w:bidi/>
    </w:pPr>
  </w:style>
  <w:style w:type="paragraph" w:styleId="1">
    <w:name w:val="heading 1"/>
    <w:basedOn w:val="a"/>
    <w:next w:val="a"/>
    <w:link w:val="1Char"/>
    <w:uiPriority w:val="9"/>
    <w:qFormat/>
    <w:rsid w:val="00F6502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Char"/>
    <w:uiPriority w:val="9"/>
    <w:unhideWhenUsed/>
    <w:qFormat/>
    <w:rsid w:val="00F65024"/>
    <w:pPr>
      <w:keepNext/>
      <w:keepLines/>
      <w:spacing w:before="40" w:after="0"/>
      <w:outlineLvl w:val="1"/>
    </w:pPr>
    <w:rPr>
      <w:rFonts w:asciiTheme="majorHAnsi" w:eastAsiaTheme="majorEastAsia" w:hAnsiTheme="majorHAnsi" w:cs="Traditional Arabic"/>
      <w:bCs/>
      <w:color w:val="0000FF"/>
      <w:sz w:val="2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459B4"/>
    <w:pPr>
      <w:tabs>
        <w:tab w:val="center" w:pos="4153"/>
        <w:tab w:val="right" w:pos="8306"/>
      </w:tabs>
      <w:spacing w:after="0" w:line="240" w:lineRule="auto"/>
    </w:pPr>
  </w:style>
  <w:style w:type="character" w:customStyle="1" w:styleId="Char">
    <w:name w:val="رأس الصفحة Char"/>
    <w:basedOn w:val="a0"/>
    <w:link w:val="a3"/>
    <w:uiPriority w:val="99"/>
    <w:rsid w:val="006459B4"/>
  </w:style>
  <w:style w:type="paragraph" w:styleId="a4">
    <w:name w:val="footer"/>
    <w:basedOn w:val="a"/>
    <w:link w:val="Char0"/>
    <w:uiPriority w:val="99"/>
    <w:unhideWhenUsed/>
    <w:rsid w:val="006459B4"/>
    <w:pPr>
      <w:tabs>
        <w:tab w:val="center" w:pos="4153"/>
        <w:tab w:val="right" w:pos="8306"/>
      </w:tabs>
      <w:spacing w:after="0" w:line="240" w:lineRule="auto"/>
    </w:pPr>
  </w:style>
  <w:style w:type="character" w:customStyle="1" w:styleId="Char0">
    <w:name w:val="تذييل الصفحة Char"/>
    <w:basedOn w:val="a0"/>
    <w:link w:val="a4"/>
    <w:uiPriority w:val="99"/>
    <w:rsid w:val="006459B4"/>
  </w:style>
  <w:style w:type="paragraph" w:styleId="a5">
    <w:name w:val="List Paragraph"/>
    <w:basedOn w:val="a"/>
    <w:uiPriority w:val="34"/>
    <w:qFormat/>
    <w:rsid w:val="002272E0"/>
    <w:pPr>
      <w:ind w:left="720"/>
      <w:contextualSpacing/>
    </w:pPr>
  </w:style>
  <w:style w:type="paragraph" w:styleId="a6">
    <w:name w:val="footnote text"/>
    <w:basedOn w:val="a"/>
    <w:link w:val="Char1"/>
    <w:uiPriority w:val="99"/>
    <w:semiHidden/>
    <w:unhideWhenUsed/>
    <w:rsid w:val="00E5124D"/>
    <w:pPr>
      <w:spacing w:after="0" w:line="240" w:lineRule="auto"/>
    </w:pPr>
    <w:rPr>
      <w:sz w:val="20"/>
      <w:szCs w:val="20"/>
    </w:rPr>
  </w:style>
  <w:style w:type="character" w:customStyle="1" w:styleId="Char1">
    <w:name w:val="نص حاشية سفلية Char"/>
    <w:basedOn w:val="a0"/>
    <w:link w:val="a6"/>
    <w:uiPriority w:val="99"/>
    <w:semiHidden/>
    <w:rsid w:val="00E5124D"/>
    <w:rPr>
      <w:sz w:val="20"/>
      <w:szCs w:val="20"/>
    </w:rPr>
  </w:style>
  <w:style w:type="character" w:styleId="a7">
    <w:name w:val="footnote reference"/>
    <w:basedOn w:val="a0"/>
    <w:uiPriority w:val="99"/>
    <w:semiHidden/>
    <w:unhideWhenUsed/>
    <w:rsid w:val="00E5124D"/>
    <w:rPr>
      <w:vertAlign w:val="superscript"/>
    </w:rPr>
  </w:style>
  <w:style w:type="paragraph" w:styleId="a8">
    <w:name w:val="Normal (Web)"/>
    <w:basedOn w:val="a"/>
    <w:uiPriority w:val="99"/>
    <w:semiHidden/>
    <w:unhideWhenUsed/>
    <w:rsid w:val="000730C5"/>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5wjy">
    <w:name w:val="_5wjy"/>
    <w:basedOn w:val="a"/>
    <w:rsid w:val="000730C5"/>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5wjy1">
    <w:name w:val="_5wjy1"/>
    <w:basedOn w:val="a0"/>
    <w:rsid w:val="000730C5"/>
  </w:style>
  <w:style w:type="character" w:styleId="a9">
    <w:name w:val="Strong"/>
    <w:basedOn w:val="a0"/>
    <w:uiPriority w:val="22"/>
    <w:qFormat/>
    <w:rsid w:val="000730C5"/>
    <w:rPr>
      <w:b/>
      <w:bCs/>
    </w:rPr>
  </w:style>
  <w:style w:type="paragraph" w:styleId="aa">
    <w:name w:val="Balloon Text"/>
    <w:basedOn w:val="a"/>
    <w:link w:val="Char2"/>
    <w:uiPriority w:val="99"/>
    <w:semiHidden/>
    <w:unhideWhenUsed/>
    <w:rsid w:val="00AE1F03"/>
    <w:pPr>
      <w:spacing w:after="0" w:line="240" w:lineRule="auto"/>
    </w:pPr>
    <w:rPr>
      <w:rFonts w:ascii="Segoe UI" w:hAnsi="Segoe UI" w:cs="Segoe UI"/>
      <w:sz w:val="18"/>
      <w:szCs w:val="18"/>
    </w:rPr>
  </w:style>
  <w:style w:type="character" w:customStyle="1" w:styleId="Char2">
    <w:name w:val="نص في بالون Char"/>
    <w:basedOn w:val="a0"/>
    <w:link w:val="aa"/>
    <w:uiPriority w:val="99"/>
    <w:semiHidden/>
    <w:rsid w:val="00AE1F03"/>
    <w:rPr>
      <w:rFonts w:ascii="Segoe UI" w:hAnsi="Segoe UI" w:cs="Segoe UI"/>
      <w:sz w:val="18"/>
      <w:szCs w:val="18"/>
    </w:rPr>
  </w:style>
  <w:style w:type="character" w:styleId="Hyperlink">
    <w:name w:val="Hyperlink"/>
    <w:uiPriority w:val="99"/>
    <w:rsid w:val="00F65024"/>
    <w:rPr>
      <w:color w:val="0000FF"/>
      <w:u w:val="single"/>
    </w:rPr>
  </w:style>
  <w:style w:type="character" w:customStyle="1" w:styleId="2Char">
    <w:name w:val="عنوان 2 Char"/>
    <w:basedOn w:val="a0"/>
    <w:link w:val="2"/>
    <w:uiPriority w:val="9"/>
    <w:rsid w:val="00F65024"/>
    <w:rPr>
      <w:rFonts w:asciiTheme="majorHAnsi" w:eastAsiaTheme="majorEastAsia" w:hAnsiTheme="majorHAnsi" w:cs="Traditional Arabic"/>
      <w:bCs/>
      <w:color w:val="0000FF"/>
      <w:sz w:val="26"/>
      <w:szCs w:val="36"/>
    </w:rPr>
  </w:style>
  <w:style w:type="character" w:customStyle="1" w:styleId="1Char">
    <w:name w:val="عنوان 1 Char"/>
    <w:basedOn w:val="a0"/>
    <w:link w:val="1"/>
    <w:uiPriority w:val="9"/>
    <w:rsid w:val="00F65024"/>
    <w:rPr>
      <w:rFonts w:asciiTheme="majorHAnsi" w:eastAsiaTheme="majorEastAsia" w:hAnsiTheme="majorHAnsi" w:cstheme="majorBidi"/>
      <w:color w:val="365F91" w:themeColor="accent1" w:themeShade="BF"/>
      <w:sz w:val="32"/>
      <w:szCs w:val="32"/>
    </w:rPr>
  </w:style>
  <w:style w:type="paragraph" w:styleId="ab">
    <w:name w:val="TOC Heading"/>
    <w:basedOn w:val="1"/>
    <w:next w:val="a"/>
    <w:uiPriority w:val="39"/>
    <w:unhideWhenUsed/>
    <w:qFormat/>
    <w:rsid w:val="00F65024"/>
    <w:pPr>
      <w:spacing w:line="259" w:lineRule="auto"/>
      <w:outlineLvl w:val="9"/>
    </w:pPr>
    <w:rPr>
      <w:rtl/>
    </w:rPr>
  </w:style>
  <w:style w:type="paragraph" w:styleId="20">
    <w:name w:val="toc 2"/>
    <w:basedOn w:val="a"/>
    <w:next w:val="a"/>
    <w:autoRedefine/>
    <w:uiPriority w:val="39"/>
    <w:unhideWhenUsed/>
    <w:rsid w:val="00F65024"/>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8384624">
      <w:bodyDiv w:val="1"/>
      <w:marLeft w:val="0"/>
      <w:marRight w:val="0"/>
      <w:marTop w:val="0"/>
      <w:marBottom w:val="0"/>
      <w:divBdr>
        <w:top w:val="none" w:sz="0" w:space="0" w:color="auto"/>
        <w:left w:val="none" w:sz="0" w:space="0" w:color="auto"/>
        <w:bottom w:val="none" w:sz="0" w:space="0" w:color="auto"/>
        <w:right w:val="none" w:sz="0" w:space="0" w:color="auto"/>
      </w:divBdr>
    </w:div>
    <w:div w:id="882866672">
      <w:bodyDiv w:val="1"/>
      <w:marLeft w:val="0"/>
      <w:marRight w:val="0"/>
      <w:marTop w:val="0"/>
      <w:marBottom w:val="0"/>
      <w:divBdr>
        <w:top w:val="none" w:sz="0" w:space="0" w:color="auto"/>
        <w:left w:val="none" w:sz="0" w:space="0" w:color="auto"/>
        <w:bottom w:val="none" w:sz="0" w:space="0" w:color="auto"/>
        <w:right w:val="none" w:sz="0" w:space="0" w:color="auto"/>
      </w:divBdr>
    </w:div>
    <w:div w:id="1395198487">
      <w:bodyDiv w:val="1"/>
      <w:marLeft w:val="0"/>
      <w:marRight w:val="0"/>
      <w:marTop w:val="0"/>
      <w:marBottom w:val="0"/>
      <w:divBdr>
        <w:top w:val="none" w:sz="0" w:space="0" w:color="auto"/>
        <w:left w:val="none" w:sz="0" w:space="0" w:color="auto"/>
        <w:bottom w:val="none" w:sz="0" w:space="0" w:color="auto"/>
        <w:right w:val="none" w:sz="0" w:space="0" w:color="auto"/>
      </w:divBdr>
    </w:div>
    <w:div w:id="1700348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2" Type="http://schemas.openxmlformats.org/officeDocument/2006/relationships/hyperlink" Target="http://www.alukah.net" TargetMode="External"/><Relationship Id="rId1" Type="http://schemas.openxmlformats.org/officeDocument/2006/relationships/image" Target="media/image4.png"/></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278E36-4A4A-47CA-837C-D8516C966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23</Pages>
  <Words>4173</Words>
  <Characters>23791</Characters>
  <Application>Microsoft Office Word</Application>
  <DocSecurity>0</DocSecurity>
  <Lines>198</Lines>
  <Paragraphs>55</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juaitem pc</dc:creator>
  <cp:lastModifiedBy>Waleed sendbad</cp:lastModifiedBy>
  <cp:revision>42</cp:revision>
  <cp:lastPrinted>2017-11-21T13:23:00Z</cp:lastPrinted>
  <dcterms:created xsi:type="dcterms:W3CDTF">2017-11-20T13:21:00Z</dcterms:created>
  <dcterms:modified xsi:type="dcterms:W3CDTF">2017-12-10T07:42:00Z</dcterms:modified>
</cp:coreProperties>
</file>